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A8" w:rsidRPr="005A18BE" w:rsidRDefault="008D7CA8" w:rsidP="008D7CA8">
      <w:pPr>
        <w:ind w:firstLine="567"/>
        <w:jc w:val="right"/>
        <w:rPr>
          <w:bCs/>
        </w:rPr>
      </w:pPr>
      <w:r w:rsidRPr="005A18BE">
        <w:rPr>
          <w:bCs/>
        </w:rPr>
        <w:t>УТВЕРЖДЕНЫ</w:t>
      </w:r>
    </w:p>
    <w:p w:rsidR="008D7CA8" w:rsidRPr="005A18BE" w:rsidRDefault="008D7CA8" w:rsidP="008D7CA8">
      <w:pPr>
        <w:ind w:firstLine="567"/>
        <w:jc w:val="right"/>
        <w:rPr>
          <w:bCs/>
        </w:rPr>
      </w:pPr>
      <w:r w:rsidRPr="005A18BE">
        <w:rPr>
          <w:bCs/>
        </w:rPr>
        <w:t>Генеральным директором ООО «УК «АГАНА»</w:t>
      </w:r>
    </w:p>
    <w:p w:rsidR="008D7CA8" w:rsidRPr="005A18BE" w:rsidRDefault="008D7CA8" w:rsidP="008D7CA8">
      <w:pPr>
        <w:ind w:firstLine="567"/>
        <w:jc w:val="right"/>
        <w:rPr>
          <w:bCs/>
        </w:rPr>
      </w:pPr>
      <w:r>
        <w:rPr>
          <w:bCs/>
        </w:rPr>
        <w:t>П-161108-1 от 08.11</w:t>
      </w:r>
      <w:r w:rsidRPr="0060480E">
        <w:rPr>
          <w:bCs/>
        </w:rPr>
        <w:t>.2016</w:t>
      </w:r>
    </w:p>
    <w:p w:rsidR="008D7CA8" w:rsidRPr="005A18BE" w:rsidRDefault="008D7CA8" w:rsidP="008D7CA8">
      <w:pPr>
        <w:ind w:firstLine="567"/>
        <w:jc w:val="right"/>
        <w:rPr>
          <w:bCs/>
        </w:rPr>
      </w:pPr>
    </w:p>
    <w:p w:rsidR="008D7CA8" w:rsidRPr="005A18BE" w:rsidRDefault="008D7CA8" w:rsidP="008D7CA8">
      <w:pPr>
        <w:ind w:firstLine="567"/>
        <w:jc w:val="right"/>
        <w:rPr>
          <w:bCs/>
        </w:rPr>
      </w:pPr>
    </w:p>
    <w:p w:rsidR="008D7CA8" w:rsidRPr="005A18BE" w:rsidRDefault="008D7CA8" w:rsidP="008D7CA8">
      <w:pPr>
        <w:ind w:firstLine="567"/>
        <w:jc w:val="right"/>
        <w:rPr>
          <w:bCs/>
        </w:rPr>
      </w:pPr>
      <w:r w:rsidRPr="005A18BE">
        <w:rPr>
          <w:bCs/>
        </w:rPr>
        <w:t>_____________________/Кругляк Л.И.</w:t>
      </w:r>
    </w:p>
    <w:p w:rsidR="00A750D0" w:rsidRPr="000C5508" w:rsidRDefault="00A750D0" w:rsidP="00EB6F55">
      <w:pPr>
        <w:pStyle w:val="Body"/>
        <w:spacing w:after="0" w:line="276" w:lineRule="auto"/>
        <w:ind w:left="0" w:firstLine="0"/>
        <w:jc w:val="center"/>
        <w:rPr>
          <w:b/>
          <w:bCs/>
          <w:sz w:val="16"/>
          <w:szCs w:val="16"/>
        </w:rPr>
      </w:pPr>
    </w:p>
    <w:p w:rsidR="00303E92" w:rsidRDefault="00303E92" w:rsidP="00EB6F55">
      <w:pPr>
        <w:pStyle w:val="Body"/>
        <w:spacing w:after="0" w:line="276" w:lineRule="auto"/>
        <w:ind w:left="0" w:firstLine="0"/>
        <w:jc w:val="center"/>
        <w:rPr>
          <w:b/>
          <w:bCs/>
        </w:rPr>
      </w:pPr>
    </w:p>
    <w:p w:rsidR="00EB6F55" w:rsidRPr="00303E92" w:rsidRDefault="00EB6F55" w:rsidP="00EB6F55">
      <w:pPr>
        <w:pStyle w:val="Body"/>
        <w:spacing w:after="0" w:line="276" w:lineRule="auto"/>
        <w:ind w:left="0" w:firstLine="0"/>
        <w:jc w:val="center"/>
        <w:rPr>
          <w:b/>
          <w:bCs/>
        </w:rPr>
      </w:pPr>
      <w:r w:rsidRPr="00303E92">
        <w:rPr>
          <w:b/>
          <w:bCs/>
        </w:rPr>
        <w:t>Изменения и дополнения</w:t>
      </w:r>
    </w:p>
    <w:p w:rsidR="00EB6F55" w:rsidRPr="00303E92" w:rsidRDefault="00EB6F55" w:rsidP="00EB6F55">
      <w:pPr>
        <w:pStyle w:val="Body"/>
        <w:spacing w:after="0" w:line="276" w:lineRule="auto"/>
        <w:ind w:left="0" w:firstLine="0"/>
        <w:jc w:val="center"/>
        <w:rPr>
          <w:b/>
          <w:bCs/>
        </w:rPr>
      </w:pPr>
      <w:r w:rsidRPr="00303E92">
        <w:rPr>
          <w:b/>
          <w:bCs/>
        </w:rPr>
        <w:t xml:space="preserve">в правила доверительного управления </w:t>
      </w:r>
    </w:p>
    <w:p w:rsidR="00960390" w:rsidRPr="00303E92" w:rsidRDefault="00423A0A" w:rsidP="00EB6F55">
      <w:pPr>
        <w:pStyle w:val="Body"/>
        <w:spacing w:after="0" w:line="276" w:lineRule="auto"/>
        <w:ind w:left="0" w:firstLine="0"/>
        <w:jc w:val="center"/>
        <w:rPr>
          <w:b/>
          <w:bCs/>
        </w:rPr>
      </w:pPr>
      <w:r w:rsidRPr="00303E92">
        <w:rPr>
          <w:b/>
          <w:bCs/>
        </w:rPr>
        <w:t xml:space="preserve">Открытым паевым инвестиционным фондом акций </w:t>
      </w:r>
    </w:p>
    <w:p w:rsidR="00423A0A" w:rsidRPr="00303E92" w:rsidRDefault="00423A0A" w:rsidP="00960390">
      <w:pPr>
        <w:pStyle w:val="Body"/>
        <w:spacing w:after="0" w:line="276" w:lineRule="auto"/>
        <w:ind w:left="0" w:firstLine="0"/>
        <w:jc w:val="center"/>
        <w:rPr>
          <w:b/>
          <w:bCs/>
        </w:rPr>
      </w:pPr>
      <w:r w:rsidRPr="00303E92">
        <w:rPr>
          <w:b/>
          <w:bCs/>
        </w:rPr>
        <w:t>«</w:t>
      </w:r>
      <w:r w:rsidR="00A750D0" w:rsidRPr="00303E92">
        <w:rPr>
          <w:b/>
          <w:bCs/>
        </w:rPr>
        <w:t>АГАНА - Экстрим</w:t>
      </w:r>
      <w:r w:rsidRPr="00303E92">
        <w:rPr>
          <w:b/>
          <w:bCs/>
        </w:rPr>
        <w:t xml:space="preserve">» </w:t>
      </w:r>
    </w:p>
    <w:p w:rsidR="00423A0A" w:rsidRPr="00303E92" w:rsidRDefault="00423A0A" w:rsidP="00960390">
      <w:pPr>
        <w:pStyle w:val="Body"/>
        <w:spacing w:after="0" w:line="276" w:lineRule="auto"/>
        <w:ind w:left="0" w:firstLine="0"/>
        <w:jc w:val="center"/>
        <w:rPr>
          <w:b/>
          <w:bCs/>
        </w:rPr>
      </w:pPr>
      <w:r w:rsidRPr="00303E92">
        <w:rPr>
          <w:b/>
          <w:bCs/>
        </w:rPr>
        <w:t>под управлением</w:t>
      </w:r>
    </w:p>
    <w:p w:rsidR="009956DC" w:rsidRDefault="00A750D0" w:rsidP="007530BE">
      <w:pPr>
        <w:pStyle w:val="Body"/>
        <w:spacing w:after="0" w:line="276" w:lineRule="auto"/>
        <w:ind w:left="0" w:firstLine="0"/>
        <w:jc w:val="center"/>
        <w:rPr>
          <w:b/>
          <w:bCs/>
        </w:rPr>
      </w:pPr>
      <w:r w:rsidRPr="00303E92">
        <w:rPr>
          <w:b/>
          <w:bCs/>
        </w:rPr>
        <w:t>ООО «Управляющая компания «АГАНА»</w:t>
      </w:r>
    </w:p>
    <w:p w:rsidR="00303E92" w:rsidRPr="00303E92" w:rsidRDefault="00303E92" w:rsidP="007530BE">
      <w:pPr>
        <w:pStyle w:val="Body"/>
        <w:spacing w:after="0" w:line="276" w:lineRule="auto"/>
        <w:ind w:left="0" w:firstLine="0"/>
        <w:jc w:val="center"/>
        <w:rPr>
          <w:b/>
          <w:bCs/>
        </w:rPr>
      </w:pPr>
    </w:p>
    <w:p w:rsidR="006503C7" w:rsidRPr="000C5508" w:rsidRDefault="006503C7" w:rsidP="00960390">
      <w:pPr>
        <w:pStyle w:val="1"/>
        <w:spacing w:before="0" w:after="0"/>
        <w:rPr>
          <w:rFonts w:ascii="Times New Roman" w:hAnsi="Times New Roman"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7"/>
        <w:gridCol w:w="4998"/>
      </w:tblGrid>
      <w:tr w:rsidR="0068126F" w:rsidRPr="00EC738A" w:rsidTr="00EC738A">
        <w:tc>
          <w:tcPr>
            <w:tcW w:w="4997" w:type="dxa"/>
          </w:tcPr>
          <w:p w:rsidR="0068126F" w:rsidRPr="00EC738A" w:rsidRDefault="0068126F" w:rsidP="00EC738A">
            <w:pPr>
              <w:pStyle w:val="1"/>
              <w:spacing w:before="0" w:after="0"/>
              <w:rPr>
                <w:rFonts w:ascii="Times New Roman" w:hAnsi="Times New Roman" w:cs="Times New Roman"/>
                <w:sz w:val="20"/>
                <w:szCs w:val="20"/>
                <w:lang w:val="ru-RU"/>
              </w:rPr>
            </w:pPr>
            <w:r w:rsidRPr="00EC738A">
              <w:rPr>
                <w:rFonts w:ascii="Times New Roman" w:hAnsi="Times New Roman" w:cs="Times New Roman"/>
                <w:sz w:val="20"/>
                <w:szCs w:val="20"/>
                <w:lang w:val="ru-RU"/>
              </w:rPr>
              <w:t>Прежняя редакция</w:t>
            </w:r>
          </w:p>
        </w:tc>
        <w:tc>
          <w:tcPr>
            <w:tcW w:w="4998" w:type="dxa"/>
          </w:tcPr>
          <w:p w:rsidR="0068126F" w:rsidRPr="00EC738A" w:rsidRDefault="0068126F" w:rsidP="00EC738A">
            <w:pPr>
              <w:pStyle w:val="1"/>
              <w:spacing w:before="0" w:after="0"/>
              <w:rPr>
                <w:rFonts w:ascii="Times New Roman" w:hAnsi="Times New Roman" w:cs="Times New Roman"/>
                <w:sz w:val="20"/>
                <w:szCs w:val="20"/>
                <w:lang w:val="ru-RU"/>
              </w:rPr>
            </w:pPr>
            <w:r w:rsidRPr="00EC738A">
              <w:rPr>
                <w:rFonts w:ascii="Times New Roman" w:hAnsi="Times New Roman" w:cs="Times New Roman"/>
                <w:sz w:val="20"/>
                <w:szCs w:val="20"/>
                <w:lang w:val="ru-RU"/>
              </w:rPr>
              <w:t>Новая редакция</w:t>
            </w:r>
          </w:p>
        </w:tc>
      </w:tr>
      <w:tr w:rsidR="0068126F" w:rsidRPr="00EC738A" w:rsidTr="00EC738A">
        <w:tc>
          <w:tcPr>
            <w:tcW w:w="4997" w:type="dxa"/>
          </w:tcPr>
          <w:p w:rsidR="0068126F" w:rsidRPr="00EC738A" w:rsidRDefault="007F7F07" w:rsidP="00EC738A">
            <w:pPr>
              <w:pStyle w:val="BodyNum"/>
              <w:ind w:firstLine="567"/>
              <w:rPr>
                <w:sz w:val="20"/>
                <w:szCs w:val="20"/>
              </w:rPr>
            </w:pPr>
            <w:r w:rsidRPr="00EC738A">
              <w:rPr>
                <w:sz w:val="20"/>
                <w:szCs w:val="20"/>
              </w:rPr>
              <w:t xml:space="preserve">1. Полное название паевого инвестиционного фонда (далее – фонд): </w:t>
            </w:r>
            <w:r w:rsidRPr="00EC738A">
              <w:rPr>
                <w:b/>
                <w:sz w:val="20"/>
                <w:szCs w:val="20"/>
              </w:rPr>
              <w:t>Открытый паевой инвестиционный фонд акций «АГАНА - Экстрим» под управлением ООО</w:t>
            </w:r>
            <w:r w:rsidR="008A3424" w:rsidRPr="00EC738A">
              <w:rPr>
                <w:b/>
                <w:sz w:val="20"/>
                <w:szCs w:val="20"/>
              </w:rPr>
              <w:t xml:space="preserve"> «Управляющая компания «АГАНА».</w:t>
            </w:r>
          </w:p>
        </w:tc>
        <w:tc>
          <w:tcPr>
            <w:tcW w:w="4998" w:type="dxa"/>
          </w:tcPr>
          <w:p w:rsidR="008A3424" w:rsidRPr="00EC738A" w:rsidRDefault="008A3424" w:rsidP="00EC738A">
            <w:pPr>
              <w:pStyle w:val="BodyNum"/>
              <w:ind w:firstLine="567"/>
              <w:rPr>
                <w:b/>
                <w:sz w:val="20"/>
                <w:szCs w:val="20"/>
              </w:rPr>
            </w:pPr>
            <w:r w:rsidRPr="00EC738A">
              <w:rPr>
                <w:sz w:val="20"/>
                <w:szCs w:val="20"/>
              </w:rPr>
              <w:t xml:space="preserve">1. Полное название паевого инвестиционного фонда (далее – фонд): </w:t>
            </w:r>
            <w:r w:rsidRPr="00EC738A">
              <w:rPr>
                <w:b/>
                <w:sz w:val="20"/>
                <w:szCs w:val="20"/>
              </w:rPr>
              <w:t>Открытый паевой инвестиционный фонд акций «ТКБ Инвестмент Партнерс – Фонд акций».</w:t>
            </w:r>
          </w:p>
          <w:p w:rsidR="0068126F" w:rsidRPr="00EC738A" w:rsidRDefault="0068126F" w:rsidP="00EC738A">
            <w:pPr>
              <w:pStyle w:val="1"/>
              <w:spacing w:before="0" w:after="0"/>
              <w:rPr>
                <w:rFonts w:ascii="Times New Roman" w:hAnsi="Times New Roman" w:cs="Times New Roman"/>
                <w:sz w:val="20"/>
                <w:szCs w:val="20"/>
                <w:lang w:val="ru-RU"/>
              </w:rPr>
            </w:pPr>
          </w:p>
        </w:tc>
      </w:tr>
      <w:tr w:rsidR="0068126F" w:rsidRPr="00EC738A" w:rsidTr="00EC738A">
        <w:tc>
          <w:tcPr>
            <w:tcW w:w="4997" w:type="dxa"/>
          </w:tcPr>
          <w:p w:rsidR="0068126F" w:rsidRPr="00EC738A" w:rsidRDefault="008A3424" w:rsidP="00EC738A">
            <w:pPr>
              <w:pStyle w:val="BodyNum"/>
              <w:ind w:firstLine="567"/>
              <w:rPr>
                <w:sz w:val="20"/>
                <w:szCs w:val="20"/>
              </w:rPr>
            </w:pPr>
            <w:r w:rsidRPr="00EC738A">
              <w:rPr>
                <w:sz w:val="20"/>
                <w:szCs w:val="20"/>
              </w:rPr>
              <w:t xml:space="preserve">2. Краткое название фонда: </w:t>
            </w:r>
            <w:r w:rsidRPr="00EC738A">
              <w:rPr>
                <w:b/>
                <w:sz w:val="20"/>
                <w:szCs w:val="20"/>
              </w:rPr>
              <w:t>ОПИФ акций «АГАНА – Экстрим».</w:t>
            </w:r>
          </w:p>
        </w:tc>
        <w:tc>
          <w:tcPr>
            <w:tcW w:w="4998" w:type="dxa"/>
          </w:tcPr>
          <w:p w:rsidR="0068126F" w:rsidRPr="00EC738A" w:rsidRDefault="00557953" w:rsidP="00EC738A">
            <w:pPr>
              <w:pStyle w:val="BodyNum"/>
              <w:ind w:firstLine="567"/>
              <w:rPr>
                <w:b/>
                <w:sz w:val="20"/>
                <w:szCs w:val="20"/>
              </w:rPr>
            </w:pPr>
            <w:r w:rsidRPr="00EC738A">
              <w:rPr>
                <w:sz w:val="20"/>
                <w:szCs w:val="20"/>
              </w:rPr>
              <w:t xml:space="preserve">2. Краткое название фонда: </w:t>
            </w:r>
            <w:r w:rsidRPr="00EC738A">
              <w:rPr>
                <w:b/>
                <w:sz w:val="20"/>
                <w:szCs w:val="20"/>
              </w:rPr>
              <w:t>ОПИФ акций «ТКБ Инвестмент Партнерс – Фонд акций».</w:t>
            </w:r>
          </w:p>
          <w:p w:rsidR="00F43E70" w:rsidRPr="00EC738A" w:rsidRDefault="00F43E70" w:rsidP="00EC738A">
            <w:pPr>
              <w:pStyle w:val="BodyNum"/>
              <w:ind w:firstLine="567"/>
              <w:rPr>
                <w:sz w:val="20"/>
                <w:szCs w:val="20"/>
              </w:rPr>
            </w:pPr>
          </w:p>
        </w:tc>
      </w:tr>
      <w:tr w:rsidR="0068126F" w:rsidRPr="00EC738A" w:rsidTr="00EC738A">
        <w:tc>
          <w:tcPr>
            <w:tcW w:w="4997" w:type="dxa"/>
          </w:tcPr>
          <w:p w:rsidR="0068126F" w:rsidRPr="00EC738A" w:rsidRDefault="00557953" w:rsidP="00EC738A">
            <w:pPr>
              <w:pStyle w:val="BodyNum"/>
              <w:ind w:firstLine="567"/>
              <w:rPr>
                <w:sz w:val="20"/>
                <w:szCs w:val="20"/>
              </w:rPr>
            </w:pPr>
            <w:r w:rsidRPr="00EC738A">
              <w:rPr>
                <w:sz w:val="20"/>
                <w:szCs w:val="20"/>
              </w:rPr>
              <w:t xml:space="preserve">4. Полное фирменное наименование управляющей компании фонда (далее – управляющая компания): </w:t>
            </w:r>
            <w:r w:rsidRPr="00EC738A">
              <w:rPr>
                <w:b/>
                <w:sz w:val="20"/>
                <w:szCs w:val="20"/>
              </w:rPr>
              <w:t>Общество с ограниченной ответственностью «Управляющая компания «АГАНА».</w:t>
            </w:r>
          </w:p>
        </w:tc>
        <w:tc>
          <w:tcPr>
            <w:tcW w:w="4998" w:type="dxa"/>
          </w:tcPr>
          <w:p w:rsidR="0068126F" w:rsidRPr="00EC738A" w:rsidRDefault="00557953" w:rsidP="00EC738A">
            <w:pPr>
              <w:pStyle w:val="BodyNum"/>
              <w:ind w:firstLine="567"/>
              <w:rPr>
                <w:b/>
                <w:bCs/>
                <w:sz w:val="20"/>
                <w:szCs w:val="20"/>
              </w:rPr>
            </w:pPr>
            <w:r w:rsidRPr="00EC738A">
              <w:rPr>
                <w:sz w:val="20"/>
                <w:szCs w:val="20"/>
              </w:rPr>
              <w:t xml:space="preserve">4. Полное фирменное наименование управляющей компании фонда (далее – управляющая компания): </w:t>
            </w:r>
            <w:r w:rsidRPr="00EC738A">
              <w:rPr>
                <w:b/>
                <w:bCs/>
                <w:sz w:val="20"/>
                <w:szCs w:val="20"/>
              </w:rPr>
              <w:t>ТКБ Инвестмент Партнерс (Акционерное общество).</w:t>
            </w:r>
          </w:p>
          <w:p w:rsidR="00F43E70" w:rsidRPr="00EC738A" w:rsidRDefault="00F43E70" w:rsidP="00EC738A">
            <w:pPr>
              <w:pStyle w:val="BodyNum"/>
              <w:ind w:firstLine="567"/>
              <w:rPr>
                <w:sz w:val="20"/>
                <w:szCs w:val="20"/>
              </w:rPr>
            </w:pPr>
          </w:p>
        </w:tc>
      </w:tr>
      <w:tr w:rsidR="0068126F" w:rsidRPr="00EC738A" w:rsidTr="00EC738A">
        <w:tc>
          <w:tcPr>
            <w:tcW w:w="4997" w:type="dxa"/>
          </w:tcPr>
          <w:p w:rsidR="0068126F" w:rsidRPr="00EC738A" w:rsidRDefault="00532FCE" w:rsidP="00EC738A">
            <w:pPr>
              <w:pStyle w:val="BodyNum"/>
              <w:ind w:firstLine="567"/>
              <w:rPr>
                <w:sz w:val="20"/>
                <w:szCs w:val="20"/>
              </w:rPr>
            </w:pPr>
            <w:r w:rsidRPr="00EC738A">
              <w:rPr>
                <w:sz w:val="20"/>
                <w:szCs w:val="20"/>
              </w:rPr>
              <w:t xml:space="preserve">5. Место нахождения управляющей компании: </w:t>
            </w:r>
            <w:r w:rsidRPr="00EC738A">
              <w:rPr>
                <w:b/>
                <w:sz w:val="20"/>
                <w:szCs w:val="20"/>
              </w:rPr>
              <w:t>115162, Российская Федерация, г. Москва, ул. Шаболовка, дом 31, стр. Б.</w:t>
            </w:r>
          </w:p>
        </w:tc>
        <w:tc>
          <w:tcPr>
            <w:tcW w:w="4998" w:type="dxa"/>
          </w:tcPr>
          <w:p w:rsidR="00532FCE" w:rsidRPr="00EC738A" w:rsidRDefault="00532FCE" w:rsidP="00EC738A">
            <w:pPr>
              <w:pStyle w:val="BodyNum"/>
              <w:ind w:firstLine="567"/>
              <w:rPr>
                <w:b/>
                <w:sz w:val="20"/>
                <w:szCs w:val="20"/>
              </w:rPr>
            </w:pPr>
            <w:r w:rsidRPr="00EC738A">
              <w:rPr>
                <w:sz w:val="20"/>
                <w:szCs w:val="20"/>
              </w:rPr>
              <w:t xml:space="preserve">5. Место нахождения управляющей компании: </w:t>
            </w:r>
            <w:r w:rsidRPr="00EC738A">
              <w:rPr>
                <w:b/>
                <w:sz w:val="20"/>
                <w:szCs w:val="20"/>
              </w:rPr>
              <w:t>Российская Федерация, 191119, Санкт-Петербург, улица Марата, д. 69-71, лит. А.</w:t>
            </w:r>
          </w:p>
          <w:p w:rsidR="0068126F" w:rsidRPr="00EC738A" w:rsidRDefault="0068126F" w:rsidP="00EC738A">
            <w:pPr>
              <w:pStyle w:val="1"/>
              <w:spacing w:before="0" w:after="0"/>
              <w:rPr>
                <w:rFonts w:ascii="Times New Roman" w:hAnsi="Times New Roman" w:cs="Times New Roman"/>
                <w:sz w:val="20"/>
                <w:szCs w:val="20"/>
                <w:lang w:val="ru-RU"/>
              </w:rPr>
            </w:pPr>
          </w:p>
        </w:tc>
      </w:tr>
      <w:tr w:rsidR="0068126F" w:rsidRPr="00EC738A" w:rsidTr="00EC738A">
        <w:tc>
          <w:tcPr>
            <w:tcW w:w="4997" w:type="dxa"/>
          </w:tcPr>
          <w:p w:rsidR="0068126F" w:rsidRPr="00EC738A" w:rsidRDefault="00532FCE" w:rsidP="00EC738A">
            <w:pPr>
              <w:pStyle w:val="ConsNormal"/>
              <w:widowControl/>
              <w:ind w:firstLine="567"/>
              <w:jc w:val="both"/>
              <w:rPr>
                <w:rFonts w:ascii="Times New Roman" w:hAnsi="Times New Roman" w:cs="Times New Roman"/>
              </w:rPr>
            </w:pPr>
            <w:r w:rsidRPr="00EC738A">
              <w:rPr>
                <w:rFonts w:ascii="Times New Roman" w:hAnsi="Times New Roman" w:cs="Times New Roman"/>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EC738A">
              <w:rPr>
                <w:rFonts w:ascii="Times New Roman" w:hAnsi="Times New Roman" w:cs="Times New Roman"/>
                <w:b/>
              </w:rPr>
              <w:t>от «17» января» 2001 г. № 21-000-1-00043, предоставленная Федеральной службой по финансовым рынкам.</w:t>
            </w:r>
          </w:p>
        </w:tc>
        <w:tc>
          <w:tcPr>
            <w:tcW w:w="4998" w:type="dxa"/>
          </w:tcPr>
          <w:p w:rsidR="0068126F" w:rsidRPr="00EC738A" w:rsidRDefault="00532FCE" w:rsidP="00EC738A">
            <w:pPr>
              <w:pStyle w:val="ConsNormal"/>
              <w:widowControl/>
              <w:ind w:firstLine="567"/>
              <w:jc w:val="both"/>
              <w:rPr>
                <w:rFonts w:ascii="Times New Roman" w:hAnsi="Times New Roman" w:cs="Times New Roman"/>
                <w:b/>
              </w:rPr>
            </w:pPr>
            <w:r w:rsidRPr="00EC738A">
              <w:rPr>
                <w:rFonts w:ascii="Times New Roman" w:hAnsi="Times New Roman" w:cs="Times New Roman"/>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EC738A">
              <w:rPr>
                <w:rFonts w:ascii="Times New Roman" w:hAnsi="Times New Roman" w:cs="Times New Roman"/>
                <w:b/>
              </w:rPr>
              <w:t>от «17» июня 2002 г. № 21-000-1-00069, предоставленная Федеральной комиссией по рынку ценных бумаг.</w:t>
            </w:r>
          </w:p>
          <w:p w:rsidR="00F43E70" w:rsidRPr="00EC738A" w:rsidRDefault="00F43E70" w:rsidP="00EC738A">
            <w:pPr>
              <w:pStyle w:val="ConsNormal"/>
              <w:widowControl/>
              <w:ind w:firstLine="567"/>
              <w:jc w:val="both"/>
              <w:rPr>
                <w:rFonts w:ascii="Times New Roman" w:hAnsi="Times New Roman" w:cs="Times New Roman"/>
              </w:rPr>
            </w:pPr>
          </w:p>
        </w:tc>
      </w:tr>
      <w:tr w:rsidR="0068126F" w:rsidRPr="00EC738A" w:rsidTr="00EC738A">
        <w:tc>
          <w:tcPr>
            <w:tcW w:w="4997" w:type="dxa"/>
          </w:tcPr>
          <w:p w:rsidR="0042233C" w:rsidRPr="00EC738A" w:rsidRDefault="0042233C" w:rsidP="00EC738A">
            <w:pPr>
              <w:pStyle w:val="ConsNormal"/>
              <w:widowControl/>
              <w:tabs>
                <w:tab w:val="num" w:pos="0"/>
              </w:tabs>
              <w:ind w:firstLine="567"/>
              <w:jc w:val="both"/>
              <w:rPr>
                <w:rFonts w:ascii="Times New Roman" w:hAnsi="Times New Roman" w:cs="Times New Roman"/>
              </w:rPr>
            </w:pPr>
            <w:r w:rsidRPr="00EC738A">
              <w:rPr>
                <w:rFonts w:ascii="Times New Roman" w:hAnsi="Times New Roman" w:cs="Times New Roman"/>
              </w:rPr>
              <w:t>28. Управляющая компания не вправе:</w:t>
            </w:r>
          </w:p>
          <w:p w:rsidR="0042233C" w:rsidRPr="00EC738A" w:rsidRDefault="0042233C" w:rsidP="00EC738A">
            <w:pPr>
              <w:autoSpaceDE w:val="0"/>
              <w:autoSpaceDN w:val="0"/>
              <w:adjustRightInd w:val="0"/>
              <w:ind w:firstLine="567"/>
              <w:jc w:val="both"/>
              <w:rPr>
                <w:sz w:val="20"/>
                <w:szCs w:val="20"/>
              </w:rPr>
            </w:pPr>
            <w:r w:rsidRPr="00EC738A">
              <w:rPr>
                <w:sz w:val="20"/>
                <w:szCs w:val="20"/>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 </w:t>
            </w:r>
          </w:p>
          <w:p w:rsidR="0042233C" w:rsidRPr="00303E92" w:rsidRDefault="0042233C" w:rsidP="00EC738A">
            <w:pPr>
              <w:pStyle w:val="Iauiue"/>
              <w:ind w:firstLine="567"/>
              <w:jc w:val="both"/>
            </w:pPr>
            <w:r w:rsidRPr="00303E92">
              <w:t>2) распоряжаться денежными средствами, находящимися на транзитном счете, без предварительного согласия специализированного депозитария;</w:t>
            </w:r>
          </w:p>
          <w:p w:rsidR="0042233C" w:rsidRPr="00303E92" w:rsidRDefault="0042233C" w:rsidP="00EC738A">
            <w:pPr>
              <w:pStyle w:val="Iauiue"/>
              <w:ind w:firstLine="567"/>
              <w:jc w:val="both"/>
            </w:pPr>
            <w:r w:rsidRPr="00303E92">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w:t>
            </w:r>
            <w:r w:rsidRPr="00EC738A">
              <w:rPr>
                <w:rFonts w:ascii="Times New Roman" w:hAnsi="Times New Roman" w:cs="Times New Roman"/>
              </w:rPr>
              <w:lastRenderedPageBreak/>
              <w:t>для проведения операции обмена инвестиционных паев в случае недостаточности денежных средств, составляющих фонд;</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5) совершать следующие сделки или давать поручения на совершение следующих сделок:</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б) сделки по безвозмездному отчуждению имущества, составляющего фонд;</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(Двадцати)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е) сделки репо, подлежащие исполнению за счет имущества фонда;</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 xml:space="preserve">к) сделки по приобретению в состав фонда имущества, принадлежащего управляющей компании, ее участникам, основным и преобладающим </w:t>
            </w:r>
            <w:r w:rsidRPr="00EC738A">
              <w:rPr>
                <w:rFonts w:ascii="Times New Roman" w:hAnsi="Times New Roman" w:cs="Times New Roman"/>
              </w:rPr>
              <w:lastRenderedPageBreak/>
              <w:t>хозяйственным обществам ее участников, ее дочерним и зависимым обществам, либо по отчуждению имущества, составляющего фонд, указанным лицам;</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 xml:space="preserve">л)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9D6A12" w:rsidRPr="00EC738A">
              <w:rPr>
                <w:rFonts w:ascii="Times New Roman" w:hAnsi="Times New Roman" w:cs="Times New Roman"/>
                <w:b/>
              </w:rPr>
              <w:t>106</w:t>
            </w:r>
            <w:r w:rsidRPr="00EC738A">
              <w:rPr>
                <w:rFonts w:ascii="Times New Roman" w:hAnsi="Times New Roman" w:cs="Times New Roman"/>
              </w:rPr>
              <w:t xml:space="preserve">  настоящих Правил, а также иных случаев, предусмотренных настоящими Правилами;</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 xml:space="preserve">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 </w:t>
            </w:r>
          </w:p>
          <w:p w:rsidR="0042233C" w:rsidRPr="00EC738A" w:rsidRDefault="0042233C" w:rsidP="00EC738A">
            <w:pPr>
              <w:autoSpaceDE w:val="0"/>
              <w:autoSpaceDN w:val="0"/>
              <w:adjustRightInd w:val="0"/>
              <w:ind w:firstLine="567"/>
              <w:jc w:val="both"/>
              <w:rPr>
                <w:sz w:val="20"/>
                <w:szCs w:val="20"/>
                <w:lang w:eastAsia="ru-RU"/>
              </w:rPr>
            </w:pPr>
            <w:r w:rsidRPr="00EC738A">
              <w:rPr>
                <w:sz w:val="20"/>
                <w:szCs w:val="20"/>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68126F" w:rsidRPr="00EC738A" w:rsidRDefault="0068126F" w:rsidP="00EC738A">
            <w:pPr>
              <w:pStyle w:val="1"/>
              <w:spacing w:before="0" w:after="0"/>
              <w:rPr>
                <w:rFonts w:ascii="Times New Roman" w:hAnsi="Times New Roman" w:cs="Times New Roman"/>
                <w:sz w:val="20"/>
                <w:szCs w:val="20"/>
                <w:lang w:val="ru-RU"/>
              </w:rPr>
            </w:pPr>
          </w:p>
        </w:tc>
        <w:tc>
          <w:tcPr>
            <w:tcW w:w="4998" w:type="dxa"/>
          </w:tcPr>
          <w:p w:rsidR="0042233C" w:rsidRPr="00EC738A" w:rsidRDefault="0042233C" w:rsidP="00EC738A">
            <w:pPr>
              <w:pStyle w:val="ConsNormal"/>
              <w:widowControl/>
              <w:tabs>
                <w:tab w:val="num" w:pos="0"/>
              </w:tabs>
              <w:ind w:firstLine="567"/>
              <w:jc w:val="both"/>
              <w:rPr>
                <w:rFonts w:ascii="Times New Roman" w:hAnsi="Times New Roman" w:cs="Times New Roman"/>
              </w:rPr>
            </w:pPr>
            <w:r w:rsidRPr="00EC738A">
              <w:rPr>
                <w:rFonts w:ascii="Times New Roman" w:hAnsi="Times New Roman" w:cs="Times New Roman"/>
              </w:rPr>
              <w:lastRenderedPageBreak/>
              <w:t>28. Управляющая компания не вправе:</w:t>
            </w:r>
          </w:p>
          <w:p w:rsidR="0042233C" w:rsidRPr="00EC738A" w:rsidRDefault="0042233C" w:rsidP="00EC738A">
            <w:pPr>
              <w:autoSpaceDE w:val="0"/>
              <w:autoSpaceDN w:val="0"/>
              <w:adjustRightInd w:val="0"/>
              <w:ind w:firstLine="567"/>
              <w:jc w:val="both"/>
              <w:rPr>
                <w:sz w:val="20"/>
                <w:szCs w:val="20"/>
              </w:rPr>
            </w:pPr>
            <w:r w:rsidRPr="00EC738A">
              <w:rPr>
                <w:sz w:val="20"/>
                <w:szCs w:val="20"/>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 </w:t>
            </w:r>
          </w:p>
          <w:p w:rsidR="0042233C" w:rsidRPr="00303E92" w:rsidRDefault="0042233C" w:rsidP="00EC738A">
            <w:pPr>
              <w:pStyle w:val="Iauiue"/>
              <w:ind w:firstLine="567"/>
              <w:jc w:val="both"/>
            </w:pPr>
            <w:r w:rsidRPr="00303E92">
              <w:t>2) распоряжаться денежными средствами, находящимися на транзитном счете, без предварительного согласия специализированного депозитария;</w:t>
            </w:r>
          </w:p>
          <w:p w:rsidR="0042233C" w:rsidRPr="00303E92" w:rsidRDefault="0042233C" w:rsidP="00EC738A">
            <w:pPr>
              <w:pStyle w:val="Iauiue"/>
              <w:ind w:firstLine="567"/>
              <w:jc w:val="both"/>
            </w:pPr>
            <w:r w:rsidRPr="00303E92">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w:t>
            </w:r>
            <w:r w:rsidRPr="00EC738A">
              <w:rPr>
                <w:rFonts w:ascii="Times New Roman" w:hAnsi="Times New Roman" w:cs="Times New Roman"/>
              </w:rPr>
              <w:lastRenderedPageBreak/>
              <w:t>для проведения операции обмена инвестиционных паев в случае недостаточности денежных средств, составляющих фонд;</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5) совершать следующие сделки или давать поручения на совершение следующих сделок:</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б) сделки по безвозмездному отчуждению имущества, составляющего фонд;</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(Двадцати)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е) сделки репо, подлежащие исполнению за счет имущества фонда;</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 xml:space="preserve">к) сделки по приобретению в состав фонда имущества, принадлежащего управляющей компании, ее участникам, основным и преобладающим </w:t>
            </w:r>
            <w:r w:rsidRPr="00EC738A">
              <w:rPr>
                <w:rFonts w:ascii="Times New Roman" w:hAnsi="Times New Roman" w:cs="Times New Roman"/>
              </w:rPr>
              <w:lastRenderedPageBreak/>
              <w:t>хозяйственным обществам ее участников, ее дочерним и зависимым обществам, либо по отчуждению имущества, составляющего фонд, указанным лицам;</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 xml:space="preserve">л)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Pr="00EC738A">
              <w:rPr>
                <w:rFonts w:ascii="Times New Roman" w:hAnsi="Times New Roman" w:cs="Times New Roman"/>
                <w:b/>
              </w:rPr>
              <w:t xml:space="preserve">94 </w:t>
            </w:r>
            <w:r w:rsidRPr="00EC738A">
              <w:rPr>
                <w:rFonts w:ascii="Times New Roman" w:hAnsi="Times New Roman" w:cs="Times New Roman"/>
              </w:rPr>
              <w:t xml:space="preserve"> настоящих Правил, а также иных случаев, предусмотренных настоящими Правилами;</w:t>
            </w:r>
          </w:p>
          <w:p w:rsidR="0042233C" w:rsidRPr="00EC738A" w:rsidRDefault="0042233C" w:rsidP="00EC738A">
            <w:pPr>
              <w:pStyle w:val="ConsPlusNormal"/>
              <w:widowControl/>
              <w:ind w:firstLine="567"/>
              <w:jc w:val="both"/>
              <w:rPr>
                <w:rFonts w:ascii="Times New Roman" w:hAnsi="Times New Roman" w:cs="Times New Roman"/>
              </w:rPr>
            </w:pPr>
            <w:r w:rsidRPr="00EC738A">
              <w:rPr>
                <w:rFonts w:ascii="Times New Roman" w:hAnsi="Times New Roman" w:cs="Times New Roman"/>
              </w:rPr>
              <w:t xml:space="preserve">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 </w:t>
            </w:r>
          </w:p>
          <w:p w:rsidR="0068126F" w:rsidRPr="00EC738A" w:rsidRDefault="0042233C" w:rsidP="00EC738A">
            <w:pPr>
              <w:pStyle w:val="1"/>
              <w:spacing w:before="0" w:after="0"/>
              <w:ind w:firstLine="567"/>
              <w:jc w:val="both"/>
              <w:rPr>
                <w:rFonts w:ascii="Times New Roman" w:hAnsi="Times New Roman" w:cs="Times New Roman"/>
                <w:sz w:val="20"/>
                <w:szCs w:val="20"/>
                <w:lang w:val="ru-RU"/>
              </w:rPr>
            </w:pPr>
            <w:r w:rsidRPr="00EC738A">
              <w:rPr>
                <w:rFonts w:ascii="Times New Roman" w:hAnsi="Times New Roman" w:cs="Times New Roman"/>
                <w:b w:val="0"/>
                <w:sz w:val="20"/>
                <w:szCs w:val="20"/>
                <w:lang w:val="ru-RU"/>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r>
      <w:tr w:rsidR="0068126F" w:rsidRPr="00EC738A" w:rsidTr="00EC738A">
        <w:tc>
          <w:tcPr>
            <w:tcW w:w="4997" w:type="dxa"/>
          </w:tcPr>
          <w:p w:rsidR="00B90362" w:rsidRPr="00EC738A" w:rsidRDefault="00B90362" w:rsidP="00EC738A">
            <w:pPr>
              <w:pStyle w:val="BodyNum"/>
              <w:ind w:firstLine="567"/>
              <w:rPr>
                <w:sz w:val="20"/>
                <w:szCs w:val="20"/>
              </w:rPr>
            </w:pPr>
            <w:r w:rsidRPr="00EC738A">
              <w:rPr>
                <w:sz w:val="20"/>
                <w:szCs w:val="20"/>
              </w:rPr>
              <w:lastRenderedPageBreak/>
              <w:t>47. Порядок подачи заявок на приобретение инвестиционных паев:</w:t>
            </w:r>
          </w:p>
          <w:p w:rsidR="00B90362" w:rsidRPr="00EC738A" w:rsidRDefault="00B90362" w:rsidP="00EC738A">
            <w:pPr>
              <w:ind w:firstLine="567"/>
              <w:jc w:val="both"/>
              <w:rPr>
                <w:sz w:val="20"/>
                <w:szCs w:val="20"/>
              </w:rPr>
            </w:pPr>
            <w:r w:rsidRPr="00EC738A">
              <w:rPr>
                <w:sz w:val="20"/>
                <w:szCs w:val="20"/>
              </w:rPr>
              <w:t xml:space="preserve">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 </w:t>
            </w:r>
          </w:p>
          <w:p w:rsidR="00B90362" w:rsidRPr="00EC738A" w:rsidRDefault="00B90362" w:rsidP="00EC738A">
            <w:pPr>
              <w:ind w:firstLine="567"/>
              <w:jc w:val="both"/>
              <w:rPr>
                <w:sz w:val="20"/>
                <w:szCs w:val="20"/>
              </w:rPr>
            </w:pPr>
            <w:r w:rsidRPr="00EC738A">
              <w:rPr>
                <w:sz w:val="20"/>
                <w:szCs w:val="20"/>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B90362" w:rsidRPr="00EC738A" w:rsidRDefault="00B90362" w:rsidP="00EC738A">
            <w:pPr>
              <w:pStyle w:val="BodyNum"/>
              <w:ind w:firstLine="567"/>
              <w:rPr>
                <w:sz w:val="20"/>
                <w:szCs w:val="20"/>
              </w:rPr>
            </w:pPr>
            <w:r w:rsidRPr="00EC738A">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Pr="00EC738A">
              <w:rPr>
                <w:b/>
                <w:sz w:val="20"/>
                <w:szCs w:val="20"/>
              </w:rPr>
              <w:t>115162, Российская Федерация, г. Москва, ул. Шаболовка, дом 31, стр. Б.</w:t>
            </w:r>
            <w:r w:rsidRPr="00EC738A">
              <w:rPr>
                <w:sz w:val="20"/>
                <w:szCs w:val="20"/>
              </w:rPr>
              <w:t xml:space="preserve">  При этом подлинность подписи инвестора на заявке на приобретение инвестиционных паев должна быть удостоверена нотариально.</w:t>
            </w:r>
          </w:p>
          <w:p w:rsidR="00B90362" w:rsidRPr="00EC738A" w:rsidRDefault="00B90362" w:rsidP="00EC738A">
            <w:pPr>
              <w:pStyle w:val="BodyNum"/>
              <w:ind w:firstLine="567"/>
              <w:rPr>
                <w:sz w:val="20"/>
                <w:szCs w:val="20"/>
              </w:rPr>
            </w:pPr>
            <w:r w:rsidRPr="00EC738A">
              <w:rPr>
                <w:sz w:val="20"/>
                <w:szCs w:val="20"/>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B90362" w:rsidRPr="00EC738A" w:rsidRDefault="00B90362" w:rsidP="00EC738A">
            <w:pPr>
              <w:pStyle w:val="BodyNum"/>
              <w:ind w:firstLine="567"/>
              <w:rPr>
                <w:sz w:val="20"/>
                <w:szCs w:val="20"/>
              </w:rPr>
            </w:pPr>
            <w:r w:rsidRPr="00EC738A">
              <w:rPr>
                <w:sz w:val="20"/>
                <w:szCs w:val="20"/>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 в срок не позднее 15 (Пятнадцати) рабочих дней с даты получения почтового отправления управляющей компанией.</w:t>
            </w:r>
          </w:p>
          <w:p w:rsidR="0068126F" w:rsidRPr="00EC738A" w:rsidRDefault="00B90362" w:rsidP="00EC738A">
            <w:pPr>
              <w:pStyle w:val="BodyNum"/>
              <w:ind w:firstLine="567"/>
              <w:rPr>
                <w:sz w:val="20"/>
                <w:szCs w:val="20"/>
              </w:rPr>
            </w:pPr>
            <w:r w:rsidRPr="00EC738A">
              <w:rPr>
                <w:sz w:val="20"/>
                <w:szCs w:val="20"/>
              </w:rPr>
              <w:t xml:space="preserve">Заявки на приобретение инвестиционных паев, направленные по электронным каналам связи, факсом или курьером, не принимаются. </w:t>
            </w:r>
          </w:p>
          <w:p w:rsidR="00F43E70" w:rsidRPr="00EC738A" w:rsidRDefault="00F43E70" w:rsidP="00EC738A">
            <w:pPr>
              <w:pStyle w:val="BodyNum"/>
              <w:ind w:firstLine="567"/>
              <w:rPr>
                <w:sz w:val="20"/>
                <w:szCs w:val="20"/>
              </w:rPr>
            </w:pPr>
          </w:p>
        </w:tc>
        <w:tc>
          <w:tcPr>
            <w:tcW w:w="4998" w:type="dxa"/>
          </w:tcPr>
          <w:p w:rsidR="00B90362" w:rsidRPr="00EC738A" w:rsidRDefault="00B90362" w:rsidP="00EC738A">
            <w:pPr>
              <w:pStyle w:val="BodyNum"/>
              <w:ind w:firstLine="567"/>
              <w:rPr>
                <w:sz w:val="20"/>
                <w:szCs w:val="20"/>
              </w:rPr>
            </w:pPr>
            <w:r w:rsidRPr="00EC738A">
              <w:rPr>
                <w:sz w:val="20"/>
                <w:szCs w:val="20"/>
              </w:rPr>
              <w:t>47. Порядок подачи заявок на приобретение инвестиционных паев:</w:t>
            </w:r>
          </w:p>
          <w:p w:rsidR="00B90362" w:rsidRPr="00EC738A" w:rsidRDefault="00B90362" w:rsidP="00EC738A">
            <w:pPr>
              <w:ind w:firstLine="567"/>
              <w:jc w:val="both"/>
              <w:rPr>
                <w:sz w:val="20"/>
                <w:szCs w:val="20"/>
              </w:rPr>
            </w:pPr>
            <w:r w:rsidRPr="00EC738A">
              <w:rPr>
                <w:sz w:val="20"/>
                <w:szCs w:val="20"/>
              </w:rPr>
              <w:t xml:space="preserve">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 </w:t>
            </w:r>
          </w:p>
          <w:p w:rsidR="00B90362" w:rsidRPr="00EC738A" w:rsidRDefault="00B90362" w:rsidP="00EC738A">
            <w:pPr>
              <w:ind w:firstLine="567"/>
              <w:jc w:val="both"/>
              <w:rPr>
                <w:sz w:val="20"/>
                <w:szCs w:val="20"/>
              </w:rPr>
            </w:pPr>
            <w:r w:rsidRPr="00EC738A">
              <w:rPr>
                <w:sz w:val="20"/>
                <w:szCs w:val="20"/>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B90362" w:rsidRPr="00EC738A" w:rsidRDefault="00B90362" w:rsidP="00EC738A">
            <w:pPr>
              <w:pStyle w:val="BodyNum"/>
              <w:ind w:firstLine="567"/>
              <w:rPr>
                <w:sz w:val="20"/>
                <w:szCs w:val="20"/>
              </w:rPr>
            </w:pPr>
            <w:r w:rsidRPr="00EC738A">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Pr="00EC738A">
              <w:rPr>
                <w:b/>
                <w:sz w:val="20"/>
                <w:szCs w:val="20"/>
              </w:rPr>
              <w:t xml:space="preserve">Российская Федерация, 191119, Санкт-Петербург, улица Марата, д. 69-71, лит. А.  </w:t>
            </w:r>
            <w:r w:rsidRPr="00EC738A">
              <w:rPr>
                <w:sz w:val="20"/>
                <w:szCs w:val="20"/>
              </w:rPr>
              <w:t>При этом подлинность подписи инвестора на заявке на приобретение инвестиционных паев должна быть удостоверена нотариально.</w:t>
            </w:r>
          </w:p>
          <w:p w:rsidR="00B90362" w:rsidRPr="00EC738A" w:rsidRDefault="00B90362" w:rsidP="00EC738A">
            <w:pPr>
              <w:pStyle w:val="BodyNum"/>
              <w:ind w:firstLine="567"/>
              <w:rPr>
                <w:sz w:val="20"/>
                <w:szCs w:val="20"/>
              </w:rPr>
            </w:pPr>
            <w:r w:rsidRPr="00EC738A">
              <w:rPr>
                <w:sz w:val="20"/>
                <w:szCs w:val="20"/>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B90362" w:rsidRPr="00EC738A" w:rsidRDefault="00B90362" w:rsidP="00EC738A">
            <w:pPr>
              <w:pStyle w:val="BodyNum"/>
              <w:ind w:firstLine="567"/>
              <w:rPr>
                <w:sz w:val="20"/>
                <w:szCs w:val="20"/>
              </w:rPr>
            </w:pPr>
            <w:r w:rsidRPr="00EC738A">
              <w:rPr>
                <w:sz w:val="20"/>
                <w:szCs w:val="20"/>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 в срок не позднее 15 (Пятнадцати) рабочих дней с даты получения почтового отправления управляющей компанией.</w:t>
            </w:r>
          </w:p>
          <w:p w:rsidR="0068126F" w:rsidRPr="00EC738A" w:rsidRDefault="00B90362" w:rsidP="00EC738A">
            <w:pPr>
              <w:pStyle w:val="BodyNum"/>
              <w:ind w:firstLine="567"/>
              <w:rPr>
                <w:sz w:val="20"/>
                <w:szCs w:val="20"/>
              </w:rPr>
            </w:pPr>
            <w:r w:rsidRPr="00EC738A">
              <w:rPr>
                <w:sz w:val="20"/>
                <w:szCs w:val="20"/>
              </w:rPr>
              <w:t xml:space="preserve">Заявки на приобретение инвестиционных паев, направленные по электронным каналам связи, факсом или курьером, не принимаются. </w:t>
            </w:r>
          </w:p>
        </w:tc>
      </w:tr>
      <w:tr w:rsidR="00E90A7A" w:rsidRPr="00EC738A" w:rsidTr="00EC738A">
        <w:tc>
          <w:tcPr>
            <w:tcW w:w="4997" w:type="dxa"/>
          </w:tcPr>
          <w:p w:rsidR="00232F6F" w:rsidRPr="00EC738A" w:rsidRDefault="00232F6F" w:rsidP="00EC738A">
            <w:pPr>
              <w:pStyle w:val="BodyNum"/>
              <w:ind w:firstLine="567"/>
              <w:rPr>
                <w:sz w:val="20"/>
                <w:szCs w:val="20"/>
              </w:rPr>
            </w:pPr>
            <w:r w:rsidRPr="00EC738A">
              <w:rPr>
                <w:sz w:val="20"/>
                <w:szCs w:val="20"/>
              </w:rPr>
              <w:t xml:space="preserve">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к настоящим Правилам. </w:t>
            </w:r>
          </w:p>
          <w:p w:rsidR="00232F6F" w:rsidRPr="00EC738A" w:rsidRDefault="00232F6F" w:rsidP="00EC738A">
            <w:pPr>
              <w:pStyle w:val="BodyNum"/>
              <w:ind w:firstLine="567"/>
              <w:rPr>
                <w:sz w:val="20"/>
                <w:szCs w:val="20"/>
              </w:rPr>
            </w:pPr>
            <w:r w:rsidRPr="00EC738A">
              <w:rPr>
                <w:sz w:val="20"/>
                <w:szCs w:val="20"/>
              </w:rPr>
              <w:t>Заявки на погашение инвестиционных паев фонда носят безотзывный характер.</w:t>
            </w:r>
          </w:p>
          <w:p w:rsidR="00232F6F" w:rsidRPr="00EC738A" w:rsidRDefault="00232F6F" w:rsidP="00EC738A">
            <w:pPr>
              <w:pStyle w:val="BodyNum"/>
              <w:ind w:firstLine="567"/>
              <w:rPr>
                <w:sz w:val="20"/>
                <w:szCs w:val="20"/>
              </w:rPr>
            </w:pPr>
            <w:r w:rsidRPr="00EC738A">
              <w:rPr>
                <w:sz w:val="20"/>
                <w:szCs w:val="20"/>
              </w:rPr>
              <w:t>Заявки на погашение инвестиционных паев подаются в следующем порядке:</w:t>
            </w:r>
          </w:p>
          <w:p w:rsidR="00232F6F" w:rsidRPr="00EC738A" w:rsidRDefault="00232F6F" w:rsidP="00EC738A">
            <w:pPr>
              <w:pStyle w:val="BodyNum"/>
              <w:ind w:firstLine="567"/>
              <w:rPr>
                <w:sz w:val="20"/>
                <w:szCs w:val="20"/>
              </w:rPr>
            </w:pPr>
            <w:r w:rsidRPr="00EC738A">
              <w:rPr>
                <w:sz w:val="20"/>
                <w:szCs w:val="20"/>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232F6F" w:rsidRPr="00EC738A" w:rsidRDefault="00232F6F" w:rsidP="00EC738A">
            <w:pPr>
              <w:pStyle w:val="BodyNum"/>
              <w:ind w:firstLine="567"/>
              <w:rPr>
                <w:sz w:val="20"/>
                <w:szCs w:val="20"/>
              </w:rPr>
            </w:pPr>
            <w:r w:rsidRPr="00EC738A">
              <w:rPr>
                <w:sz w:val="20"/>
                <w:szCs w:val="20"/>
              </w:rPr>
              <w:t xml:space="preserve">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 </w:t>
            </w:r>
          </w:p>
          <w:p w:rsidR="00232F6F" w:rsidRPr="00EC738A" w:rsidRDefault="00232F6F" w:rsidP="00EC738A">
            <w:pPr>
              <w:pStyle w:val="BodyNum"/>
              <w:ind w:firstLine="567"/>
              <w:rPr>
                <w:sz w:val="20"/>
                <w:szCs w:val="20"/>
              </w:rPr>
            </w:pPr>
            <w:r w:rsidRPr="00EC738A">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Pr="00EC738A">
              <w:rPr>
                <w:b/>
                <w:sz w:val="20"/>
                <w:szCs w:val="20"/>
              </w:rPr>
              <w:t>115162, Российская Федерация, г. Москва, ул. Шаболовка, дом 31, стр. Б.</w:t>
            </w:r>
            <w:r w:rsidRPr="00EC738A">
              <w:rPr>
                <w:sz w:val="20"/>
                <w:szCs w:val="20"/>
              </w:rPr>
              <w:t xml:space="preserve"> При этом подлинность подписи владельца инвестиционных паев на заявке на погашение инвестиционных паев должна быть удостоверена нотариально.</w:t>
            </w:r>
          </w:p>
          <w:p w:rsidR="00232F6F" w:rsidRPr="00EC738A" w:rsidRDefault="00232F6F" w:rsidP="00EC738A">
            <w:pPr>
              <w:pStyle w:val="BodyNum"/>
              <w:ind w:firstLine="567"/>
              <w:rPr>
                <w:sz w:val="20"/>
                <w:szCs w:val="20"/>
              </w:rPr>
            </w:pPr>
            <w:r w:rsidRPr="00EC738A">
              <w:rPr>
                <w:sz w:val="20"/>
                <w:szCs w:val="20"/>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232F6F" w:rsidRPr="00EC738A" w:rsidRDefault="00232F6F" w:rsidP="00EC738A">
            <w:pPr>
              <w:pStyle w:val="BodyNum"/>
              <w:ind w:firstLine="567"/>
              <w:rPr>
                <w:sz w:val="20"/>
                <w:szCs w:val="20"/>
              </w:rPr>
            </w:pPr>
            <w:r w:rsidRPr="00EC738A">
              <w:rPr>
                <w:sz w:val="20"/>
                <w:szCs w:val="20"/>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 в срок не позднее 15 (Пятнадцати) рабочих дней с даты получения почтового отправления управляющей компанией.</w:t>
            </w:r>
          </w:p>
          <w:p w:rsidR="00232F6F" w:rsidRPr="00EC738A" w:rsidRDefault="00232F6F" w:rsidP="00EC738A">
            <w:pPr>
              <w:pStyle w:val="BodyNum"/>
              <w:ind w:firstLine="567"/>
              <w:rPr>
                <w:sz w:val="20"/>
                <w:szCs w:val="20"/>
              </w:rPr>
            </w:pPr>
            <w:r w:rsidRPr="00EC738A">
              <w:rPr>
                <w:sz w:val="20"/>
                <w:szCs w:val="20"/>
              </w:rPr>
              <w:t>Заявки на погашение инвестиционных паев, направленные по электронным каналам связи, факсом или курьером, не принимаются.</w:t>
            </w:r>
          </w:p>
          <w:p w:rsidR="00E90A7A" w:rsidRPr="00EC738A" w:rsidRDefault="00232F6F" w:rsidP="00EC738A">
            <w:pPr>
              <w:pStyle w:val="BodyNum"/>
              <w:ind w:firstLine="567"/>
              <w:rPr>
                <w:sz w:val="20"/>
                <w:szCs w:val="20"/>
              </w:rPr>
            </w:pPr>
            <w:r w:rsidRPr="00EC738A">
              <w:rPr>
                <w:sz w:val="20"/>
                <w:szCs w:val="2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4998" w:type="dxa"/>
          </w:tcPr>
          <w:p w:rsidR="0032187C" w:rsidRPr="00EC738A" w:rsidRDefault="0032187C" w:rsidP="00EC738A">
            <w:pPr>
              <w:pStyle w:val="BodyNum"/>
              <w:ind w:firstLine="567"/>
              <w:rPr>
                <w:sz w:val="20"/>
                <w:szCs w:val="20"/>
              </w:rPr>
            </w:pPr>
            <w:r w:rsidRPr="00EC738A">
              <w:rPr>
                <w:sz w:val="20"/>
                <w:szCs w:val="20"/>
              </w:rPr>
              <w:t xml:space="preserve">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к настоящим Правилам. </w:t>
            </w:r>
          </w:p>
          <w:p w:rsidR="0032187C" w:rsidRPr="00EC738A" w:rsidRDefault="0032187C" w:rsidP="00EC738A">
            <w:pPr>
              <w:pStyle w:val="BodyNum"/>
              <w:ind w:firstLine="567"/>
              <w:rPr>
                <w:sz w:val="20"/>
                <w:szCs w:val="20"/>
              </w:rPr>
            </w:pPr>
            <w:r w:rsidRPr="00EC738A">
              <w:rPr>
                <w:sz w:val="20"/>
                <w:szCs w:val="20"/>
              </w:rPr>
              <w:t>Заявки на погашение инвестиционных паев фонда носят безотзывный характер.</w:t>
            </w:r>
          </w:p>
          <w:p w:rsidR="0032187C" w:rsidRPr="00EC738A" w:rsidRDefault="0032187C" w:rsidP="00EC738A">
            <w:pPr>
              <w:pStyle w:val="BodyNum"/>
              <w:ind w:firstLine="567"/>
              <w:rPr>
                <w:sz w:val="20"/>
                <w:szCs w:val="20"/>
              </w:rPr>
            </w:pPr>
            <w:r w:rsidRPr="00EC738A">
              <w:rPr>
                <w:sz w:val="20"/>
                <w:szCs w:val="20"/>
              </w:rPr>
              <w:t>Заявки на погашение инвестиционных паев подаются в следующем порядке:</w:t>
            </w:r>
          </w:p>
          <w:p w:rsidR="0032187C" w:rsidRPr="00EC738A" w:rsidRDefault="0032187C" w:rsidP="00EC738A">
            <w:pPr>
              <w:pStyle w:val="BodyNum"/>
              <w:ind w:firstLine="567"/>
              <w:rPr>
                <w:sz w:val="20"/>
                <w:szCs w:val="20"/>
              </w:rPr>
            </w:pPr>
            <w:r w:rsidRPr="00EC738A">
              <w:rPr>
                <w:sz w:val="20"/>
                <w:szCs w:val="20"/>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32187C" w:rsidRPr="00EC738A" w:rsidRDefault="0032187C" w:rsidP="00EC738A">
            <w:pPr>
              <w:pStyle w:val="BodyNum"/>
              <w:ind w:firstLine="567"/>
              <w:rPr>
                <w:sz w:val="20"/>
                <w:szCs w:val="20"/>
              </w:rPr>
            </w:pPr>
            <w:r w:rsidRPr="00EC738A">
              <w:rPr>
                <w:sz w:val="20"/>
                <w:szCs w:val="20"/>
              </w:rPr>
              <w:t xml:space="preserve">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 </w:t>
            </w:r>
          </w:p>
          <w:p w:rsidR="0032187C" w:rsidRPr="00EC738A" w:rsidRDefault="0032187C" w:rsidP="00EC738A">
            <w:pPr>
              <w:pStyle w:val="BodyNum"/>
              <w:ind w:firstLine="567"/>
              <w:rPr>
                <w:sz w:val="20"/>
                <w:szCs w:val="20"/>
              </w:rPr>
            </w:pPr>
            <w:r w:rsidRPr="00EC738A">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Pr="00EC738A">
              <w:rPr>
                <w:b/>
                <w:sz w:val="20"/>
                <w:szCs w:val="20"/>
              </w:rPr>
              <w:t>Российская Федерация, 191119, Санкт-Петербург, улица Марата, д. 69-71, лит.</w:t>
            </w:r>
            <w:r w:rsidRPr="00EC738A">
              <w:rPr>
                <w:sz w:val="20"/>
                <w:szCs w:val="20"/>
              </w:rPr>
              <w:t xml:space="preserve"> </w:t>
            </w:r>
            <w:r w:rsidRPr="00EC738A">
              <w:rPr>
                <w:b/>
                <w:sz w:val="20"/>
                <w:szCs w:val="20"/>
              </w:rPr>
              <w:t>А.</w:t>
            </w:r>
            <w:r w:rsidRPr="00EC738A">
              <w:rPr>
                <w:sz w:val="20"/>
                <w:szCs w:val="20"/>
              </w:rPr>
              <w:t xml:space="preserve"> При этом подлинность подписи владельца инвестиционных паев на заявке на погашение инвестиционных паев должна быть удостоверена нотариально.</w:t>
            </w:r>
          </w:p>
          <w:p w:rsidR="0032187C" w:rsidRPr="00EC738A" w:rsidRDefault="0032187C" w:rsidP="00EC738A">
            <w:pPr>
              <w:pStyle w:val="BodyNum"/>
              <w:ind w:firstLine="567"/>
              <w:rPr>
                <w:sz w:val="20"/>
                <w:szCs w:val="20"/>
              </w:rPr>
            </w:pPr>
            <w:r w:rsidRPr="00EC738A">
              <w:rPr>
                <w:sz w:val="20"/>
                <w:szCs w:val="20"/>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2187C" w:rsidRPr="00EC738A" w:rsidRDefault="0032187C" w:rsidP="00EC738A">
            <w:pPr>
              <w:pStyle w:val="BodyNum"/>
              <w:ind w:firstLine="567"/>
              <w:rPr>
                <w:sz w:val="20"/>
                <w:szCs w:val="20"/>
              </w:rPr>
            </w:pPr>
            <w:r w:rsidRPr="00EC738A">
              <w:rPr>
                <w:sz w:val="20"/>
                <w:szCs w:val="20"/>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 в срок не позднее 15 (Пятнадцати) рабочих дней с даты получения почтового отправления управляющей компанией.</w:t>
            </w:r>
          </w:p>
          <w:p w:rsidR="0032187C" w:rsidRPr="00EC738A" w:rsidRDefault="0032187C" w:rsidP="00EC738A">
            <w:pPr>
              <w:pStyle w:val="BodyNum"/>
              <w:ind w:firstLine="567"/>
              <w:rPr>
                <w:sz w:val="20"/>
                <w:szCs w:val="20"/>
              </w:rPr>
            </w:pPr>
            <w:r w:rsidRPr="00EC738A">
              <w:rPr>
                <w:sz w:val="20"/>
                <w:szCs w:val="20"/>
              </w:rPr>
              <w:t>Заявки на погашение инвестиционных паев, направленные по электронным каналам связи, факсом или курьером, не принимаются.</w:t>
            </w:r>
          </w:p>
          <w:p w:rsidR="00E90A7A" w:rsidRPr="00EC738A" w:rsidRDefault="0032187C" w:rsidP="00EC738A">
            <w:pPr>
              <w:pStyle w:val="BodyNum"/>
              <w:ind w:firstLine="567"/>
              <w:rPr>
                <w:sz w:val="20"/>
                <w:szCs w:val="20"/>
              </w:rPr>
            </w:pPr>
            <w:r w:rsidRPr="00EC738A">
              <w:rPr>
                <w:sz w:val="20"/>
                <w:szCs w:val="2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F43E70" w:rsidRPr="00EC738A" w:rsidRDefault="00F43E70" w:rsidP="00EC738A">
            <w:pPr>
              <w:pStyle w:val="BodyNum"/>
              <w:ind w:firstLine="567"/>
              <w:rPr>
                <w:sz w:val="20"/>
                <w:szCs w:val="20"/>
              </w:rPr>
            </w:pPr>
          </w:p>
        </w:tc>
      </w:tr>
      <w:tr w:rsidR="00E90A7A" w:rsidRPr="00EC738A" w:rsidTr="00EC738A">
        <w:tc>
          <w:tcPr>
            <w:tcW w:w="4997" w:type="dxa"/>
          </w:tcPr>
          <w:p w:rsidR="006F0586" w:rsidRPr="00EC738A" w:rsidRDefault="006F0586" w:rsidP="00EC738A">
            <w:pPr>
              <w:widowControl w:val="0"/>
              <w:autoSpaceDE w:val="0"/>
              <w:autoSpaceDN w:val="0"/>
              <w:adjustRightInd w:val="0"/>
              <w:ind w:firstLine="567"/>
              <w:jc w:val="both"/>
              <w:rPr>
                <w:sz w:val="20"/>
                <w:szCs w:val="20"/>
              </w:rPr>
            </w:pPr>
            <w:r w:rsidRPr="00EC738A">
              <w:rPr>
                <w:sz w:val="20"/>
                <w:szCs w:val="20"/>
              </w:rPr>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6F0586" w:rsidRPr="00EC738A" w:rsidRDefault="006F0586" w:rsidP="00EC738A">
            <w:pPr>
              <w:widowControl w:val="0"/>
              <w:autoSpaceDE w:val="0"/>
              <w:autoSpaceDN w:val="0"/>
              <w:adjustRightInd w:val="0"/>
              <w:ind w:firstLine="567"/>
              <w:jc w:val="both"/>
              <w:rPr>
                <w:sz w:val="20"/>
                <w:szCs w:val="20"/>
              </w:rPr>
            </w:pPr>
            <w:r w:rsidRPr="00EC738A">
              <w:rPr>
                <w:sz w:val="20"/>
                <w:szCs w:val="20"/>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6F0586" w:rsidRPr="00EC738A" w:rsidRDefault="006F0586" w:rsidP="00EC738A">
            <w:pPr>
              <w:widowControl w:val="0"/>
              <w:autoSpaceDE w:val="0"/>
              <w:autoSpaceDN w:val="0"/>
              <w:adjustRightInd w:val="0"/>
              <w:ind w:firstLine="567"/>
              <w:jc w:val="both"/>
              <w:rPr>
                <w:sz w:val="20"/>
                <w:szCs w:val="20"/>
              </w:rPr>
            </w:pPr>
            <w:r w:rsidRPr="00EC738A">
              <w:rPr>
                <w:sz w:val="20"/>
                <w:szCs w:val="20"/>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286" w:history="1">
              <w:r w:rsidRPr="00EC738A">
                <w:rPr>
                  <w:sz w:val="20"/>
                  <w:szCs w:val="20"/>
                </w:rPr>
                <w:t>пункте 8</w:t>
              </w:r>
            </w:hyperlink>
            <w:r w:rsidRPr="00EC738A">
              <w:rPr>
                <w:sz w:val="20"/>
                <w:szCs w:val="20"/>
              </w:rPr>
              <w:t>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6F0586" w:rsidRPr="00EC738A" w:rsidRDefault="006F0586" w:rsidP="00EC738A">
            <w:pPr>
              <w:widowControl w:val="0"/>
              <w:autoSpaceDE w:val="0"/>
              <w:autoSpaceDN w:val="0"/>
              <w:adjustRightInd w:val="0"/>
              <w:ind w:firstLine="567"/>
              <w:jc w:val="both"/>
              <w:rPr>
                <w:sz w:val="20"/>
                <w:szCs w:val="20"/>
              </w:rPr>
            </w:pPr>
            <w:r w:rsidRPr="00EC738A">
              <w:rPr>
                <w:sz w:val="20"/>
                <w:szCs w:val="20"/>
              </w:rPr>
              <w:t xml:space="preserve">Информацию об отмене указанного решения управляющая компания раскрывает в соответствии с </w:t>
            </w:r>
            <w:r w:rsidRPr="00EC738A">
              <w:rPr>
                <w:b/>
                <w:sz w:val="20"/>
                <w:szCs w:val="20"/>
              </w:rPr>
              <w:t>112</w:t>
            </w:r>
            <w:r w:rsidRPr="00EC738A">
              <w:rPr>
                <w:sz w:val="20"/>
                <w:szCs w:val="20"/>
              </w:rPr>
              <w:t xml:space="preserve"> настоящих Правил.</w:t>
            </w:r>
          </w:p>
          <w:p w:rsidR="00E90A7A" w:rsidRPr="00EC738A" w:rsidRDefault="00E90A7A" w:rsidP="00EC738A">
            <w:pPr>
              <w:pStyle w:val="1"/>
              <w:spacing w:before="0" w:after="0"/>
              <w:rPr>
                <w:rFonts w:ascii="Times New Roman" w:hAnsi="Times New Roman" w:cs="Times New Roman"/>
                <w:sz w:val="20"/>
                <w:szCs w:val="20"/>
                <w:lang w:val="ru-RU"/>
              </w:rPr>
            </w:pPr>
          </w:p>
        </w:tc>
        <w:tc>
          <w:tcPr>
            <w:tcW w:w="4998" w:type="dxa"/>
          </w:tcPr>
          <w:p w:rsidR="006F0586" w:rsidRPr="00EC738A" w:rsidRDefault="006F0586" w:rsidP="00EC738A">
            <w:pPr>
              <w:widowControl w:val="0"/>
              <w:autoSpaceDE w:val="0"/>
              <w:autoSpaceDN w:val="0"/>
              <w:adjustRightInd w:val="0"/>
              <w:ind w:firstLine="567"/>
              <w:jc w:val="both"/>
              <w:rPr>
                <w:sz w:val="20"/>
                <w:szCs w:val="20"/>
              </w:rPr>
            </w:pPr>
            <w:r w:rsidRPr="00EC738A">
              <w:rPr>
                <w:sz w:val="20"/>
                <w:szCs w:val="20"/>
              </w:rPr>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6F0586" w:rsidRPr="00EC738A" w:rsidRDefault="006F0586" w:rsidP="00EC738A">
            <w:pPr>
              <w:widowControl w:val="0"/>
              <w:autoSpaceDE w:val="0"/>
              <w:autoSpaceDN w:val="0"/>
              <w:adjustRightInd w:val="0"/>
              <w:ind w:firstLine="567"/>
              <w:jc w:val="both"/>
              <w:rPr>
                <w:sz w:val="20"/>
                <w:szCs w:val="20"/>
              </w:rPr>
            </w:pPr>
            <w:r w:rsidRPr="00EC738A">
              <w:rPr>
                <w:sz w:val="20"/>
                <w:szCs w:val="20"/>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6F0586" w:rsidRPr="00EC738A" w:rsidRDefault="006F0586" w:rsidP="00EC738A">
            <w:pPr>
              <w:widowControl w:val="0"/>
              <w:autoSpaceDE w:val="0"/>
              <w:autoSpaceDN w:val="0"/>
              <w:adjustRightInd w:val="0"/>
              <w:ind w:firstLine="567"/>
              <w:jc w:val="both"/>
              <w:rPr>
                <w:sz w:val="20"/>
                <w:szCs w:val="20"/>
              </w:rPr>
            </w:pPr>
            <w:r w:rsidRPr="00EC738A">
              <w:rPr>
                <w:sz w:val="20"/>
                <w:szCs w:val="20"/>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286" w:history="1">
              <w:r w:rsidRPr="00EC738A">
                <w:rPr>
                  <w:sz w:val="20"/>
                  <w:szCs w:val="20"/>
                </w:rPr>
                <w:t>пункте 8</w:t>
              </w:r>
            </w:hyperlink>
            <w:r w:rsidRPr="00EC738A">
              <w:rPr>
                <w:sz w:val="20"/>
                <w:szCs w:val="20"/>
              </w:rPr>
              <w:t>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E90A7A" w:rsidRPr="00EC738A" w:rsidRDefault="006F0586" w:rsidP="00EC738A">
            <w:pPr>
              <w:widowControl w:val="0"/>
              <w:autoSpaceDE w:val="0"/>
              <w:autoSpaceDN w:val="0"/>
              <w:adjustRightInd w:val="0"/>
              <w:ind w:firstLine="567"/>
              <w:jc w:val="both"/>
              <w:rPr>
                <w:sz w:val="20"/>
                <w:szCs w:val="20"/>
              </w:rPr>
            </w:pPr>
            <w:r w:rsidRPr="00EC738A">
              <w:rPr>
                <w:sz w:val="20"/>
                <w:szCs w:val="20"/>
              </w:rPr>
              <w:t xml:space="preserve">Информацию об отмене указанного решения управляющая компания раскрывает в соответствии с </w:t>
            </w:r>
            <w:r w:rsidRPr="00EC738A">
              <w:rPr>
                <w:b/>
                <w:sz w:val="20"/>
                <w:szCs w:val="20"/>
              </w:rPr>
              <w:t>100</w:t>
            </w:r>
            <w:r w:rsidRPr="00EC738A">
              <w:rPr>
                <w:sz w:val="20"/>
                <w:szCs w:val="20"/>
              </w:rPr>
              <w:t xml:space="preserve"> настоящих Правил.</w:t>
            </w:r>
          </w:p>
        </w:tc>
      </w:tr>
      <w:tr w:rsidR="00E90A7A" w:rsidRPr="00EC738A" w:rsidTr="00EC738A">
        <w:tc>
          <w:tcPr>
            <w:tcW w:w="4997" w:type="dxa"/>
          </w:tcPr>
          <w:p w:rsidR="009A27A3" w:rsidRPr="00EC738A" w:rsidRDefault="009A27A3" w:rsidP="00EC738A">
            <w:pPr>
              <w:widowControl w:val="0"/>
              <w:autoSpaceDE w:val="0"/>
              <w:autoSpaceDN w:val="0"/>
              <w:adjustRightInd w:val="0"/>
              <w:ind w:firstLine="567"/>
              <w:jc w:val="both"/>
              <w:rPr>
                <w:sz w:val="20"/>
                <w:szCs w:val="20"/>
              </w:rPr>
            </w:pPr>
            <w:r w:rsidRPr="00EC738A">
              <w:rPr>
                <w:sz w:val="20"/>
                <w:szCs w:val="20"/>
              </w:rPr>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9A27A3" w:rsidRPr="00EC738A" w:rsidRDefault="009A27A3" w:rsidP="00EC738A">
            <w:pPr>
              <w:widowControl w:val="0"/>
              <w:autoSpaceDE w:val="0"/>
              <w:autoSpaceDN w:val="0"/>
              <w:adjustRightInd w:val="0"/>
              <w:ind w:firstLine="567"/>
              <w:jc w:val="both"/>
              <w:rPr>
                <w:sz w:val="20"/>
                <w:szCs w:val="20"/>
              </w:rPr>
            </w:pPr>
            <w:r w:rsidRPr="00EC738A">
              <w:rPr>
                <w:sz w:val="20"/>
                <w:szCs w:val="20"/>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9A27A3" w:rsidRPr="00EC738A" w:rsidRDefault="009A27A3" w:rsidP="00EC738A">
            <w:pPr>
              <w:widowControl w:val="0"/>
              <w:autoSpaceDE w:val="0"/>
              <w:autoSpaceDN w:val="0"/>
              <w:adjustRightInd w:val="0"/>
              <w:ind w:firstLine="567"/>
              <w:jc w:val="both"/>
              <w:rPr>
                <w:sz w:val="20"/>
                <w:szCs w:val="20"/>
              </w:rPr>
            </w:pPr>
            <w:r w:rsidRPr="00EC738A">
              <w:rPr>
                <w:sz w:val="20"/>
                <w:szCs w:val="20"/>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9A27A3" w:rsidRPr="00EC738A" w:rsidRDefault="009A27A3" w:rsidP="00EC738A">
            <w:pPr>
              <w:widowControl w:val="0"/>
              <w:autoSpaceDE w:val="0"/>
              <w:autoSpaceDN w:val="0"/>
              <w:adjustRightInd w:val="0"/>
              <w:ind w:firstLine="567"/>
              <w:jc w:val="both"/>
              <w:rPr>
                <w:sz w:val="20"/>
                <w:szCs w:val="20"/>
              </w:rPr>
            </w:pPr>
            <w:r w:rsidRPr="00EC738A">
              <w:rPr>
                <w:sz w:val="20"/>
                <w:szCs w:val="20"/>
              </w:rPr>
              <w:t xml:space="preserve">Управляющая компания обязана раскрыть информацию об отмене указанного решения в соответствии с пунктом </w:t>
            </w:r>
            <w:r w:rsidR="00190E2A" w:rsidRPr="00EC738A">
              <w:rPr>
                <w:sz w:val="20"/>
                <w:szCs w:val="20"/>
              </w:rPr>
              <w:t xml:space="preserve">112 </w:t>
            </w:r>
            <w:r w:rsidRPr="00EC738A">
              <w:rPr>
                <w:sz w:val="20"/>
                <w:szCs w:val="20"/>
              </w:rPr>
              <w:t>настоящих Правил.</w:t>
            </w:r>
          </w:p>
          <w:p w:rsidR="009A27A3" w:rsidRPr="00EC738A" w:rsidRDefault="009A27A3" w:rsidP="00EC738A">
            <w:pPr>
              <w:widowControl w:val="0"/>
              <w:autoSpaceDE w:val="0"/>
              <w:autoSpaceDN w:val="0"/>
              <w:adjustRightInd w:val="0"/>
              <w:ind w:firstLine="567"/>
              <w:jc w:val="both"/>
              <w:rPr>
                <w:sz w:val="20"/>
                <w:szCs w:val="20"/>
              </w:rPr>
            </w:pPr>
            <w:r w:rsidRPr="00EC738A">
              <w:rPr>
                <w:sz w:val="20"/>
                <w:szCs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9A27A3" w:rsidRPr="00EC738A" w:rsidRDefault="009A27A3" w:rsidP="00EC738A">
            <w:pPr>
              <w:widowControl w:val="0"/>
              <w:autoSpaceDE w:val="0"/>
              <w:autoSpaceDN w:val="0"/>
              <w:adjustRightInd w:val="0"/>
              <w:ind w:firstLine="567"/>
              <w:jc w:val="both"/>
              <w:rPr>
                <w:sz w:val="20"/>
                <w:szCs w:val="20"/>
              </w:rPr>
            </w:pPr>
            <w:r w:rsidRPr="00EC738A">
              <w:rPr>
                <w:sz w:val="20"/>
                <w:szCs w:val="20"/>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E90A7A" w:rsidRPr="00EC738A" w:rsidRDefault="00E90A7A" w:rsidP="00EC738A">
            <w:pPr>
              <w:pStyle w:val="1"/>
              <w:spacing w:before="0" w:after="0"/>
              <w:rPr>
                <w:rFonts w:ascii="Times New Roman" w:hAnsi="Times New Roman" w:cs="Times New Roman"/>
                <w:sz w:val="20"/>
                <w:szCs w:val="20"/>
                <w:lang w:val="ru-RU"/>
              </w:rPr>
            </w:pPr>
          </w:p>
        </w:tc>
        <w:tc>
          <w:tcPr>
            <w:tcW w:w="4998" w:type="dxa"/>
          </w:tcPr>
          <w:p w:rsidR="001A7260" w:rsidRPr="00EC738A" w:rsidRDefault="001A7260" w:rsidP="00EC738A">
            <w:pPr>
              <w:widowControl w:val="0"/>
              <w:autoSpaceDE w:val="0"/>
              <w:autoSpaceDN w:val="0"/>
              <w:adjustRightInd w:val="0"/>
              <w:ind w:firstLine="567"/>
              <w:jc w:val="both"/>
              <w:rPr>
                <w:sz w:val="20"/>
                <w:szCs w:val="20"/>
              </w:rPr>
            </w:pPr>
            <w:r w:rsidRPr="00EC738A">
              <w:rPr>
                <w:sz w:val="20"/>
                <w:szCs w:val="20"/>
              </w:rPr>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1A7260" w:rsidRPr="00EC738A" w:rsidRDefault="001A7260" w:rsidP="00EC738A">
            <w:pPr>
              <w:widowControl w:val="0"/>
              <w:autoSpaceDE w:val="0"/>
              <w:autoSpaceDN w:val="0"/>
              <w:adjustRightInd w:val="0"/>
              <w:ind w:firstLine="567"/>
              <w:jc w:val="both"/>
              <w:rPr>
                <w:sz w:val="20"/>
                <w:szCs w:val="20"/>
              </w:rPr>
            </w:pPr>
            <w:r w:rsidRPr="00EC738A">
              <w:rPr>
                <w:sz w:val="20"/>
                <w:szCs w:val="20"/>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1A7260" w:rsidRPr="00EC738A" w:rsidRDefault="001A7260" w:rsidP="00EC738A">
            <w:pPr>
              <w:widowControl w:val="0"/>
              <w:autoSpaceDE w:val="0"/>
              <w:autoSpaceDN w:val="0"/>
              <w:adjustRightInd w:val="0"/>
              <w:ind w:firstLine="567"/>
              <w:jc w:val="both"/>
              <w:rPr>
                <w:sz w:val="20"/>
                <w:szCs w:val="20"/>
              </w:rPr>
            </w:pPr>
            <w:r w:rsidRPr="00EC738A">
              <w:rPr>
                <w:sz w:val="20"/>
                <w:szCs w:val="20"/>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1A7260" w:rsidRPr="00EC738A" w:rsidRDefault="001A7260" w:rsidP="00EC738A">
            <w:pPr>
              <w:widowControl w:val="0"/>
              <w:autoSpaceDE w:val="0"/>
              <w:autoSpaceDN w:val="0"/>
              <w:adjustRightInd w:val="0"/>
              <w:ind w:firstLine="567"/>
              <w:jc w:val="both"/>
              <w:rPr>
                <w:sz w:val="20"/>
                <w:szCs w:val="20"/>
              </w:rPr>
            </w:pPr>
            <w:r w:rsidRPr="00EC738A">
              <w:rPr>
                <w:sz w:val="20"/>
                <w:szCs w:val="20"/>
              </w:rPr>
              <w:t xml:space="preserve">Управляющая компания обязана раскрыть информацию об отмене указанного решения в соответствии с пунктом </w:t>
            </w:r>
            <w:r w:rsidR="00190E2A" w:rsidRPr="00EC738A">
              <w:rPr>
                <w:b/>
                <w:sz w:val="20"/>
                <w:szCs w:val="20"/>
              </w:rPr>
              <w:t>100</w:t>
            </w:r>
            <w:r w:rsidRPr="00EC738A">
              <w:rPr>
                <w:sz w:val="20"/>
                <w:szCs w:val="20"/>
              </w:rPr>
              <w:t xml:space="preserve"> настоящих Правил.</w:t>
            </w:r>
          </w:p>
          <w:p w:rsidR="001A7260" w:rsidRPr="00EC738A" w:rsidRDefault="001A7260" w:rsidP="00EC738A">
            <w:pPr>
              <w:widowControl w:val="0"/>
              <w:autoSpaceDE w:val="0"/>
              <w:autoSpaceDN w:val="0"/>
              <w:adjustRightInd w:val="0"/>
              <w:ind w:firstLine="567"/>
              <w:jc w:val="both"/>
              <w:rPr>
                <w:sz w:val="20"/>
                <w:szCs w:val="20"/>
              </w:rPr>
            </w:pPr>
            <w:r w:rsidRPr="00EC738A">
              <w:rPr>
                <w:sz w:val="20"/>
                <w:szCs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1A7260" w:rsidRPr="00EC738A" w:rsidRDefault="001A7260" w:rsidP="00EC738A">
            <w:pPr>
              <w:widowControl w:val="0"/>
              <w:autoSpaceDE w:val="0"/>
              <w:autoSpaceDN w:val="0"/>
              <w:adjustRightInd w:val="0"/>
              <w:ind w:firstLine="567"/>
              <w:jc w:val="both"/>
              <w:rPr>
                <w:sz w:val="20"/>
                <w:szCs w:val="20"/>
              </w:rPr>
            </w:pPr>
            <w:r w:rsidRPr="00EC738A">
              <w:rPr>
                <w:sz w:val="20"/>
                <w:szCs w:val="20"/>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E90A7A" w:rsidRPr="00EC738A" w:rsidRDefault="00E90A7A" w:rsidP="00EC738A">
            <w:pPr>
              <w:pStyle w:val="1"/>
              <w:spacing w:before="0" w:after="0"/>
              <w:rPr>
                <w:rFonts w:ascii="Times New Roman" w:hAnsi="Times New Roman" w:cs="Times New Roman"/>
                <w:sz w:val="20"/>
                <w:szCs w:val="20"/>
                <w:lang w:val="ru-RU"/>
              </w:rPr>
            </w:pPr>
          </w:p>
        </w:tc>
      </w:tr>
      <w:tr w:rsidR="00B937BF" w:rsidRPr="00EC738A" w:rsidTr="00EC738A">
        <w:tc>
          <w:tcPr>
            <w:tcW w:w="4997" w:type="dxa"/>
          </w:tcPr>
          <w:p w:rsidR="00B937BF" w:rsidRPr="00EC738A" w:rsidRDefault="00B937BF" w:rsidP="00EC738A">
            <w:pPr>
              <w:pStyle w:val="ConsNormal"/>
              <w:ind w:firstLine="567"/>
              <w:jc w:val="both"/>
              <w:rPr>
                <w:rFonts w:ascii="Times New Roman" w:hAnsi="Times New Roman" w:cs="Times New Roman"/>
              </w:rPr>
            </w:pPr>
          </w:p>
        </w:tc>
        <w:tc>
          <w:tcPr>
            <w:tcW w:w="4998" w:type="dxa"/>
          </w:tcPr>
          <w:p w:rsidR="00B937BF" w:rsidRPr="00EC738A" w:rsidRDefault="004D544D" w:rsidP="00EC738A">
            <w:pPr>
              <w:pStyle w:val="BodyNum"/>
              <w:ind w:firstLine="567"/>
              <w:rPr>
                <w:b/>
                <w:sz w:val="20"/>
                <w:szCs w:val="20"/>
              </w:rPr>
            </w:pPr>
            <w:r w:rsidRPr="00EC738A">
              <w:rPr>
                <w:b/>
                <w:sz w:val="20"/>
                <w:szCs w:val="20"/>
              </w:rPr>
              <w:t xml:space="preserve">Разделы </w:t>
            </w:r>
            <w:r w:rsidRPr="00EC738A">
              <w:rPr>
                <w:b/>
                <w:sz w:val="20"/>
                <w:szCs w:val="20"/>
                <w:lang w:val="en-US"/>
              </w:rPr>
              <w:t>VII</w:t>
            </w:r>
            <w:r w:rsidRPr="00EC738A">
              <w:rPr>
                <w:b/>
                <w:sz w:val="20"/>
                <w:szCs w:val="20"/>
              </w:rPr>
              <w:t xml:space="preserve"> </w:t>
            </w:r>
            <w:r w:rsidRPr="00EC738A">
              <w:rPr>
                <w:b/>
                <w:bCs/>
                <w:sz w:val="20"/>
                <w:szCs w:val="20"/>
              </w:rPr>
              <w:t>Обмен инвестиционных паев</w:t>
            </w:r>
            <w:r w:rsidRPr="00EC738A">
              <w:rPr>
                <w:b/>
                <w:sz w:val="20"/>
                <w:szCs w:val="20"/>
              </w:rPr>
              <w:t xml:space="preserve"> на основании заявок на их обмен и </w:t>
            </w:r>
            <w:r w:rsidRPr="00EC738A">
              <w:rPr>
                <w:b/>
                <w:sz w:val="20"/>
                <w:szCs w:val="20"/>
                <w:lang w:val="en-US"/>
              </w:rPr>
              <w:t>VIII</w:t>
            </w:r>
            <w:r w:rsidRPr="00EC738A">
              <w:rPr>
                <w:b/>
                <w:sz w:val="20"/>
                <w:szCs w:val="20"/>
              </w:rPr>
              <w:t xml:space="preserve"> </w:t>
            </w:r>
            <w:r w:rsidR="0034698D" w:rsidRPr="00EC738A">
              <w:rPr>
                <w:b/>
                <w:sz w:val="20"/>
                <w:szCs w:val="20"/>
              </w:rPr>
              <w:t xml:space="preserve">Обмен на инвестиционные паи на основании заявок </w:t>
            </w:r>
            <w:r w:rsidRPr="00EC738A">
              <w:rPr>
                <w:b/>
                <w:sz w:val="20"/>
                <w:szCs w:val="20"/>
              </w:rPr>
              <w:t>исключены</w:t>
            </w:r>
            <w:r w:rsidR="00F10FA5" w:rsidRPr="00EC738A">
              <w:rPr>
                <w:b/>
                <w:sz w:val="20"/>
                <w:szCs w:val="20"/>
              </w:rPr>
              <w:t xml:space="preserve">. </w:t>
            </w:r>
            <w:r w:rsidR="00AF3B3B" w:rsidRPr="00EC738A">
              <w:rPr>
                <w:b/>
                <w:sz w:val="20"/>
                <w:szCs w:val="20"/>
              </w:rPr>
              <w:t xml:space="preserve">Пункты </w:t>
            </w:r>
            <w:r w:rsidR="00296B36" w:rsidRPr="00EC738A">
              <w:rPr>
                <w:b/>
                <w:sz w:val="20"/>
                <w:szCs w:val="20"/>
              </w:rPr>
              <w:t>100-127 заменены на пункты 88-115 соответственно.</w:t>
            </w:r>
          </w:p>
          <w:p w:rsidR="005E0912" w:rsidRPr="00EC738A" w:rsidRDefault="005E0912" w:rsidP="00EC738A">
            <w:pPr>
              <w:pStyle w:val="BodyNum"/>
              <w:ind w:firstLine="567"/>
              <w:rPr>
                <w:b/>
                <w:sz w:val="20"/>
                <w:szCs w:val="20"/>
              </w:rPr>
            </w:pPr>
          </w:p>
        </w:tc>
      </w:tr>
      <w:tr w:rsidR="00C9593A" w:rsidRPr="00EC738A" w:rsidTr="00EC738A">
        <w:tc>
          <w:tcPr>
            <w:tcW w:w="4997" w:type="dxa"/>
          </w:tcPr>
          <w:p w:rsidR="00FE5E71" w:rsidRPr="00EC738A" w:rsidRDefault="00FE5E71" w:rsidP="00EC738A">
            <w:pPr>
              <w:pStyle w:val="BodyNum"/>
              <w:tabs>
                <w:tab w:val="left" w:pos="1560"/>
              </w:tabs>
              <w:ind w:firstLine="567"/>
              <w:jc w:val="center"/>
              <w:rPr>
                <w:b/>
                <w:bCs/>
                <w:sz w:val="20"/>
                <w:szCs w:val="20"/>
              </w:rPr>
            </w:pPr>
            <w:r w:rsidRPr="00EC738A">
              <w:rPr>
                <w:b/>
                <w:bCs/>
                <w:sz w:val="20"/>
                <w:szCs w:val="20"/>
              </w:rPr>
              <w:t>IX. Приостановление выдачи, погашения и обмена инвестиционных паев</w:t>
            </w:r>
          </w:p>
          <w:p w:rsidR="00FE5E71" w:rsidRPr="00EC738A" w:rsidRDefault="00FE5E71" w:rsidP="00EC738A">
            <w:pPr>
              <w:pStyle w:val="BodyNum"/>
              <w:tabs>
                <w:tab w:val="left" w:pos="1560"/>
              </w:tabs>
              <w:ind w:firstLine="567"/>
              <w:jc w:val="center"/>
              <w:rPr>
                <w:b/>
                <w:bCs/>
                <w:sz w:val="20"/>
                <w:szCs w:val="20"/>
              </w:rPr>
            </w:pPr>
          </w:p>
          <w:p w:rsidR="00FE5E71" w:rsidRPr="00EC738A" w:rsidRDefault="00FE5E71" w:rsidP="00EC738A">
            <w:pPr>
              <w:pStyle w:val="BodyNum"/>
              <w:tabs>
                <w:tab w:val="left" w:pos="1560"/>
              </w:tabs>
              <w:ind w:firstLine="567"/>
              <w:rPr>
                <w:sz w:val="20"/>
                <w:szCs w:val="20"/>
              </w:rPr>
            </w:pPr>
            <w:r w:rsidRPr="00EC738A">
              <w:rPr>
                <w:b/>
                <w:sz w:val="20"/>
                <w:szCs w:val="20"/>
              </w:rPr>
              <w:t>100.</w:t>
            </w:r>
            <w:r w:rsidRPr="00EC738A">
              <w:rPr>
                <w:sz w:val="20"/>
                <w:szCs w:val="20"/>
              </w:rPr>
              <w:t xml:space="preserve"> Управляющая компания вправе приостановить выдачу инвестиционных паев фонда. </w:t>
            </w:r>
          </w:p>
          <w:p w:rsidR="00FE5E71" w:rsidRPr="00EC738A" w:rsidRDefault="00FE5E71" w:rsidP="00EC738A">
            <w:pPr>
              <w:pStyle w:val="BodyNum"/>
              <w:tabs>
                <w:tab w:val="left" w:pos="1560"/>
              </w:tabs>
              <w:ind w:firstLine="567"/>
              <w:rPr>
                <w:sz w:val="20"/>
                <w:szCs w:val="20"/>
              </w:rPr>
            </w:pPr>
            <w:r w:rsidRPr="00EC738A">
              <w:rPr>
                <w:b/>
                <w:sz w:val="20"/>
                <w:szCs w:val="20"/>
              </w:rPr>
              <w:t>101.</w:t>
            </w:r>
            <w:r w:rsidRPr="00EC738A">
              <w:rPr>
                <w:sz w:val="20"/>
                <w:szCs w:val="20"/>
              </w:rPr>
              <w:t xml:space="preserve"> Управляющая компания вправе одновременно приостановить выдачу, погашение и обмен инвестиционных паев фонда в следующих случаях:</w:t>
            </w:r>
          </w:p>
          <w:p w:rsidR="00FE5E71" w:rsidRPr="00EC738A" w:rsidRDefault="00FE5E71" w:rsidP="00EC738A">
            <w:pPr>
              <w:tabs>
                <w:tab w:val="left" w:pos="1560"/>
              </w:tabs>
              <w:ind w:firstLine="567"/>
              <w:jc w:val="both"/>
              <w:rPr>
                <w:sz w:val="20"/>
                <w:szCs w:val="20"/>
              </w:rPr>
            </w:pPr>
            <w:r w:rsidRPr="00EC738A">
              <w:rPr>
                <w:sz w:val="20"/>
                <w:szCs w:val="20"/>
              </w:rPr>
              <w:t>если расчетная стоимость инвестиционных паев не может быть определена вследствие возникновения обстоятельств непреодолимой силы;</w:t>
            </w:r>
          </w:p>
          <w:p w:rsidR="00FE5E71" w:rsidRPr="00EC738A" w:rsidRDefault="00FE5E71" w:rsidP="00EC738A">
            <w:pPr>
              <w:tabs>
                <w:tab w:val="left" w:pos="1560"/>
              </w:tabs>
              <w:ind w:firstLine="567"/>
              <w:jc w:val="both"/>
              <w:rPr>
                <w:sz w:val="20"/>
                <w:szCs w:val="20"/>
              </w:rPr>
            </w:pPr>
            <w:r w:rsidRPr="00EC738A">
              <w:rPr>
                <w:sz w:val="20"/>
                <w:szCs w:val="20"/>
              </w:rPr>
              <w:t>передачи прав и обязанностей регистратора другому лицу.</w:t>
            </w:r>
          </w:p>
          <w:p w:rsidR="00FE5E71" w:rsidRPr="00EC738A" w:rsidRDefault="00FE5E71" w:rsidP="00EC738A">
            <w:pPr>
              <w:pStyle w:val="23"/>
              <w:tabs>
                <w:tab w:val="left" w:pos="1560"/>
              </w:tabs>
              <w:ind w:firstLine="567"/>
              <w:rPr>
                <w:sz w:val="20"/>
                <w:szCs w:val="20"/>
              </w:rPr>
            </w:pPr>
            <w:r w:rsidRPr="00EC738A">
              <w:rPr>
                <w:sz w:val="20"/>
                <w:szCs w:val="20"/>
              </w:rPr>
              <w:t>Также управляющая компания имеет право одновременно приостановить выдачу, погашение и обмен инвестиционных паев фонда на срок не более трех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FE5E71" w:rsidRPr="00EC738A" w:rsidRDefault="00FE5E71" w:rsidP="00EC738A">
            <w:pPr>
              <w:pStyle w:val="BodyNum"/>
              <w:tabs>
                <w:tab w:val="left" w:pos="1560"/>
              </w:tabs>
              <w:ind w:firstLine="567"/>
              <w:rPr>
                <w:sz w:val="20"/>
                <w:szCs w:val="20"/>
              </w:rPr>
            </w:pPr>
            <w:r w:rsidRPr="00EC738A">
              <w:rPr>
                <w:b/>
                <w:sz w:val="20"/>
                <w:szCs w:val="20"/>
              </w:rPr>
              <w:t>102.</w:t>
            </w:r>
            <w:r w:rsidRPr="00EC738A">
              <w:rPr>
                <w:sz w:val="20"/>
                <w:szCs w:val="20"/>
              </w:rPr>
              <w:t xml:space="preserve"> Управляющая компания обязана приостановить выдачу, погашение и обмен инвестиционных паев не позднее дня, следующего за днем, когда он узнала или должна была узнать о следующих обстоятельствах:</w:t>
            </w:r>
          </w:p>
          <w:p w:rsidR="00FE5E71" w:rsidRPr="00EC738A" w:rsidRDefault="00FE5E71" w:rsidP="00EC738A">
            <w:pPr>
              <w:tabs>
                <w:tab w:val="left" w:pos="1560"/>
              </w:tabs>
              <w:ind w:firstLine="567"/>
              <w:jc w:val="both"/>
              <w:rPr>
                <w:sz w:val="20"/>
                <w:szCs w:val="20"/>
              </w:rPr>
            </w:pPr>
            <w:r w:rsidRPr="00EC738A">
              <w:rPr>
                <w:sz w:val="20"/>
                <w:szCs w:val="20"/>
              </w:rPr>
              <w:t>1) приостановление действия или аннулирование соответствующей лицензии у регистратора либо прекращение договора с регистратором;</w:t>
            </w:r>
          </w:p>
          <w:p w:rsidR="00FE5E71" w:rsidRPr="00EC738A" w:rsidRDefault="00FE5E71" w:rsidP="00EC738A">
            <w:pPr>
              <w:tabs>
                <w:tab w:val="left" w:pos="1560"/>
              </w:tabs>
              <w:autoSpaceDE w:val="0"/>
              <w:autoSpaceDN w:val="0"/>
              <w:adjustRightInd w:val="0"/>
              <w:ind w:firstLine="567"/>
              <w:jc w:val="both"/>
              <w:rPr>
                <w:sz w:val="20"/>
                <w:szCs w:val="20"/>
              </w:rPr>
            </w:pPr>
            <w:r w:rsidRPr="00EC738A">
              <w:rPr>
                <w:sz w:val="20"/>
                <w:szCs w:val="20"/>
              </w:rPr>
              <w:t xml:space="preserve">2) аннулирование </w:t>
            </w:r>
            <w:r w:rsidRPr="00EC738A">
              <w:rPr>
                <w:bCs/>
                <w:sz w:val="20"/>
                <w:szCs w:val="20"/>
                <w:lang w:eastAsia="ru-RU"/>
              </w:rPr>
              <w:t xml:space="preserve">(прекращение действия) </w:t>
            </w:r>
            <w:r w:rsidRPr="00EC738A">
              <w:rPr>
                <w:sz w:val="20"/>
                <w:szCs w:val="20"/>
              </w:rPr>
              <w:t>соответствующей лицензии у управляющей компании, специализированного депозитария;</w:t>
            </w:r>
          </w:p>
          <w:p w:rsidR="00FE5E71" w:rsidRPr="00EC738A" w:rsidRDefault="00FE5E71" w:rsidP="00EC738A">
            <w:pPr>
              <w:tabs>
                <w:tab w:val="left" w:pos="1560"/>
              </w:tabs>
              <w:ind w:firstLine="567"/>
              <w:jc w:val="both"/>
              <w:rPr>
                <w:sz w:val="20"/>
                <w:szCs w:val="20"/>
              </w:rPr>
            </w:pPr>
            <w:r w:rsidRPr="00EC738A">
              <w:rPr>
                <w:sz w:val="20"/>
                <w:szCs w:val="20"/>
              </w:rPr>
              <w:t xml:space="preserve">3) невозможность определения стоимости активов фонда по причинам, не зависящим от управляющей компании; </w:t>
            </w:r>
          </w:p>
          <w:p w:rsidR="00C9593A" w:rsidRPr="00EC738A" w:rsidRDefault="00FE5E71" w:rsidP="00EC738A">
            <w:pPr>
              <w:tabs>
                <w:tab w:val="left" w:pos="1560"/>
              </w:tabs>
              <w:ind w:firstLine="567"/>
              <w:jc w:val="both"/>
              <w:rPr>
                <w:sz w:val="20"/>
                <w:szCs w:val="20"/>
              </w:rPr>
            </w:pPr>
            <w:r w:rsidRPr="00EC738A">
              <w:rPr>
                <w:sz w:val="20"/>
                <w:szCs w:val="20"/>
              </w:rPr>
              <w:t>4) иные случаи, предусмотренные Федеральным законом «Об инвестиционных фондах».</w:t>
            </w:r>
          </w:p>
          <w:p w:rsidR="00F43E70" w:rsidRPr="00EC738A" w:rsidRDefault="00F43E70" w:rsidP="00EC738A">
            <w:pPr>
              <w:tabs>
                <w:tab w:val="left" w:pos="1560"/>
              </w:tabs>
              <w:ind w:firstLine="567"/>
              <w:jc w:val="both"/>
              <w:rPr>
                <w:sz w:val="20"/>
                <w:szCs w:val="20"/>
              </w:rPr>
            </w:pPr>
          </w:p>
        </w:tc>
        <w:tc>
          <w:tcPr>
            <w:tcW w:w="4998" w:type="dxa"/>
          </w:tcPr>
          <w:p w:rsidR="00CF4E55" w:rsidRPr="00EC738A" w:rsidRDefault="00CF4E55" w:rsidP="00EC738A">
            <w:pPr>
              <w:pStyle w:val="BodyNum"/>
              <w:tabs>
                <w:tab w:val="left" w:pos="1560"/>
              </w:tabs>
              <w:ind w:firstLine="567"/>
              <w:jc w:val="center"/>
              <w:rPr>
                <w:b/>
                <w:bCs/>
                <w:sz w:val="20"/>
                <w:szCs w:val="20"/>
              </w:rPr>
            </w:pPr>
            <w:r w:rsidRPr="00EC738A">
              <w:rPr>
                <w:b/>
                <w:bCs/>
                <w:sz w:val="20"/>
                <w:szCs w:val="20"/>
              </w:rPr>
              <w:t>VII Приостановление выдачи, погашения и обмена инвестиционных паев</w:t>
            </w:r>
          </w:p>
          <w:p w:rsidR="00BF613E" w:rsidRPr="00EC738A" w:rsidRDefault="00BF613E" w:rsidP="00EC738A">
            <w:pPr>
              <w:pStyle w:val="BodyNum"/>
              <w:tabs>
                <w:tab w:val="left" w:pos="1560"/>
              </w:tabs>
              <w:ind w:firstLine="567"/>
              <w:jc w:val="center"/>
              <w:rPr>
                <w:b/>
                <w:bCs/>
                <w:sz w:val="20"/>
                <w:szCs w:val="20"/>
              </w:rPr>
            </w:pPr>
          </w:p>
          <w:p w:rsidR="00CF4E55" w:rsidRPr="00EC738A" w:rsidRDefault="00CF4E55" w:rsidP="00EC738A">
            <w:pPr>
              <w:pStyle w:val="BodyNum"/>
              <w:tabs>
                <w:tab w:val="left" w:pos="1560"/>
              </w:tabs>
              <w:ind w:firstLine="567"/>
              <w:rPr>
                <w:sz w:val="20"/>
                <w:szCs w:val="20"/>
              </w:rPr>
            </w:pPr>
            <w:r w:rsidRPr="00EC738A">
              <w:rPr>
                <w:b/>
                <w:sz w:val="20"/>
                <w:szCs w:val="20"/>
              </w:rPr>
              <w:t>88.</w:t>
            </w:r>
            <w:r w:rsidRPr="00EC738A">
              <w:rPr>
                <w:sz w:val="20"/>
                <w:szCs w:val="20"/>
              </w:rPr>
              <w:t xml:space="preserve"> Управляющая компания вправе приостановить выдачу инвестиционных паев фонда. </w:t>
            </w:r>
          </w:p>
          <w:p w:rsidR="00CF4E55" w:rsidRPr="00EC738A" w:rsidRDefault="00CF4E55" w:rsidP="00EC738A">
            <w:pPr>
              <w:pStyle w:val="BodyNum"/>
              <w:tabs>
                <w:tab w:val="left" w:pos="1560"/>
              </w:tabs>
              <w:ind w:firstLine="567"/>
              <w:rPr>
                <w:sz w:val="20"/>
                <w:szCs w:val="20"/>
              </w:rPr>
            </w:pPr>
            <w:r w:rsidRPr="00EC738A">
              <w:rPr>
                <w:b/>
                <w:sz w:val="20"/>
                <w:szCs w:val="20"/>
              </w:rPr>
              <w:t>89.</w:t>
            </w:r>
            <w:r w:rsidRPr="00EC738A">
              <w:rPr>
                <w:sz w:val="20"/>
                <w:szCs w:val="20"/>
              </w:rPr>
              <w:t xml:space="preserve"> Управляющая компания вправе одновременно приостановить выдачу, погашение и обмен инвестиционных паев фонда в следующих случаях:</w:t>
            </w:r>
          </w:p>
          <w:p w:rsidR="00CF4E55" w:rsidRPr="00EC738A" w:rsidRDefault="00CF4E55" w:rsidP="00EC738A">
            <w:pPr>
              <w:tabs>
                <w:tab w:val="left" w:pos="1560"/>
              </w:tabs>
              <w:ind w:firstLine="567"/>
              <w:jc w:val="both"/>
              <w:rPr>
                <w:sz w:val="20"/>
                <w:szCs w:val="20"/>
              </w:rPr>
            </w:pPr>
            <w:r w:rsidRPr="00EC738A">
              <w:rPr>
                <w:sz w:val="20"/>
                <w:szCs w:val="20"/>
              </w:rPr>
              <w:t>если расчетная стоимость инвестиционных паев не может быть определена вследствие возникновения обстоятельств непреодолимой силы;</w:t>
            </w:r>
          </w:p>
          <w:p w:rsidR="00CF4E55" w:rsidRPr="00EC738A" w:rsidRDefault="00CF4E55" w:rsidP="00EC738A">
            <w:pPr>
              <w:tabs>
                <w:tab w:val="left" w:pos="1560"/>
              </w:tabs>
              <w:ind w:firstLine="567"/>
              <w:jc w:val="both"/>
              <w:rPr>
                <w:sz w:val="20"/>
                <w:szCs w:val="20"/>
              </w:rPr>
            </w:pPr>
            <w:r w:rsidRPr="00EC738A">
              <w:rPr>
                <w:sz w:val="20"/>
                <w:szCs w:val="20"/>
              </w:rPr>
              <w:t>передачи прав и обязанностей регистратора другому лицу.</w:t>
            </w:r>
          </w:p>
          <w:p w:rsidR="00CF4E55" w:rsidRPr="00EC738A" w:rsidRDefault="00CF4E55" w:rsidP="00EC738A">
            <w:pPr>
              <w:pStyle w:val="BodyNum"/>
              <w:tabs>
                <w:tab w:val="left" w:pos="1560"/>
              </w:tabs>
              <w:ind w:firstLine="567"/>
              <w:rPr>
                <w:sz w:val="20"/>
                <w:szCs w:val="20"/>
              </w:rPr>
            </w:pPr>
            <w:r w:rsidRPr="00EC738A">
              <w:rPr>
                <w:sz w:val="20"/>
                <w:szCs w:val="20"/>
              </w:rPr>
              <w:t xml:space="preserve">Также управляющая компания имеет право одновременно приостановить выдачу, погашение и обмен инвестиционных паев фонда на срок не более трех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 </w:t>
            </w:r>
          </w:p>
          <w:p w:rsidR="00CF4E55" w:rsidRPr="00EC738A" w:rsidRDefault="00CF4E55" w:rsidP="00EC738A">
            <w:pPr>
              <w:pStyle w:val="BodyNum"/>
              <w:tabs>
                <w:tab w:val="left" w:pos="1560"/>
              </w:tabs>
              <w:ind w:firstLine="567"/>
              <w:rPr>
                <w:sz w:val="20"/>
                <w:szCs w:val="20"/>
              </w:rPr>
            </w:pPr>
            <w:r w:rsidRPr="00EC738A">
              <w:rPr>
                <w:b/>
                <w:sz w:val="20"/>
                <w:szCs w:val="20"/>
              </w:rPr>
              <w:t>90</w:t>
            </w:r>
            <w:r w:rsidRPr="00EC738A">
              <w:rPr>
                <w:sz w:val="20"/>
                <w:szCs w:val="20"/>
              </w:rPr>
              <w:t>. Управляющая компания обязана приостановить выдачу, погашение и обмен инвестиционных паев не позднее дня, следующего за днем, когда он узнала или должна была узнать о следующих обстоятельствах:</w:t>
            </w:r>
          </w:p>
          <w:p w:rsidR="00CF4E55" w:rsidRPr="00EC738A" w:rsidRDefault="00CF4E55" w:rsidP="00EC738A">
            <w:pPr>
              <w:tabs>
                <w:tab w:val="left" w:pos="1560"/>
              </w:tabs>
              <w:ind w:firstLine="567"/>
              <w:jc w:val="both"/>
              <w:rPr>
                <w:sz w:val="20"/>
                <w:szCs w:val="20"/>
              </w:rPr>
            </w:pPr>
            <w:r w:rsidRPr="00EC738A">
              <w:rPr>
                <w:sz w:val="20"/>
                <w:szCs w:val="20"/>
              </w:rPr>
              <w:t>1) приостановление действия или аннулирование соответствующей лицензии у регистратора либо прекращение договора с регистратором;</w:t>
            </w:r>
          </w:p>
          <w:p w:rsidR="00CF4E55" w:rsidRPr="00EC738A" w:rsidRDefault="00CF4E55" w:rsidP="00EC738A">
            <w:pPr>
              <w:tabs>
                <w:tab w:val="left" w:pos="1560"/>
              </w:tabs>
              <w:autoSpaceDE w:val="0"/>
              <w:autoSpaceDN w:val="0"/>
              <w:adjustRightInd w:val="0"/>
              <w:ind w:firstLine="567"/>
              <w:jc w:val="both"/>
              <w:rPr>
                <w:sz w:val="20"/>
                <w:szCs w:val="20"/>
              </w:rPr>
            </w:pPr>
            <w:r w:rsidRPr="00EC738A">
              <w:rPr>
                <w:sz w:val="20"/>
                <w:szCs w:val="20"/>
              </w:rPr>
              <w:t xml:space="preserve">2) аннулирование </w:t>
            </w:r>
            <w:r w:rsidRPr="00EC738A">
              <w:rPr>
                <w:bCs/>
                <w:sz w:val="20"/>
                <w:szCs w:val="20"/>
                <w:lang w:eastAsia="ru-RU"/>
              </w:rPr>
              <w:t xml:space="preserve">(прекращение действия) </w:t>
            </w:r>
            <w:r w:rsidRPr="00EC738A">
              <w:rPr>
                <w:sz w:val="20"/>
                <w:szCs w:val="20"/>
              </w:rPr>
              <w:t>соответствующей лицензии у управляющей компании, специализированного депозитария;</w:t>
            </w:r>
          </w:p>
          <w:p w:rsidR="00CF4E55" w:rsidRPr="00EC738A" w:rsidRDefault="00CF4E55" w:rsidP="00EC738A">
            <w:pPr>
              <w:tabs>
                <w:tab w:val="left" w:pos="1560"/>
              </w:tabs>
              <w:ind w:firstLine="567"/>
              <w:jc w:val="both"/>
              <w:rPr>
                <w:sz w:val="20"/>
                <w:szCs w:val="20"/>
              </w:rPr>
            </w:pPr>
            <w:r w:rsidRPr="00EC738A">
              <w:rPr>
                <w:sz w:val="20"/>
                <w:szCs w:val="20"/>
              </w:rPr>
              <w:t xml:space="preserve">3) невозможность определения стоимости активов фонда по причинам, не зависящим от управляющей компании; </w:t>
            </w:r>
          </w:p>
          <w:p w:rsidR="00C9593A" w:rsidRPr="00EC738A" w:rsidRDefault="00CF4E55" w:rsidP="00EC738A">
            <w:pPr>
              <w:pStyle w:val="BodyNum"/>
              <w:tabs>
                <w:tab w:val="left" w:pos="1560"/>
              </w:tabs>
              <w:ind w:firstLine="567"/>
              <w:rPr>
                <w:sz w:val="20"/>
                <w:szCs w:val="20"/>
              </w:rPr>
            </w:pPr>
            <w:r w:rsidRPr="00EC738A">
              <w:rPr>
                <w:sz w:val="20"/>
                <w:szCs w:val="20"/>
              </w:rPr>
              <w:t>4) иные случаи, предусмотренные Федеральным законом «Об инвестиционных фондах».</w:t>
            </w:r>
          </w:p>
        </w:tc>
      </w:tr>
      <w:tr w:rsidR="00B937BF" w:rsidRPr="00EC738A" w:rsidTr="00EC738A">
        <w:tc>
          <w:tcPr>
            <w:tcW w:w="4997" w:type="dxa"/>
          </w:tcPr>
          <w:p w:rsidR="00D442FB" w:rsidRPr="00EC738A" w:rsidRDefault="00D442FB" w:rsidP="00EC738A">
            <w:pPr>
              <w:pStyle w:val="2"/>
              <w:tabs>
                <w:tab w:val="left" w:pos="1560"/>
              </w:tabs>
              <w:spacing w:before="0" w:after="0"/>
              <w:ind w:firstLine="567"/>
              <w:rPr>
                <w:rFonts w:ascii="Times New Roman" w:hAnsi="Times New Roman" w:cs="Times New Roman"/>
                <w:sz w:val="20"/>
                <w:szCs w:val="20"/>
                <w:u w:val="none"/>
                <w:lang w:val="ru-RU"/>
              </w:rPr>
            </w:pPr>
            <w:r w:rsidRPr="00EC738A">
              <w:rPr>
                <w:rFonts w:ascii="Times New Roman" w:hAnsi="Times New Roman" w:cs="Times New Roman"/>
                <w:sz w:val="20"/>
                <w:szCs w:val="20"/>
                <w:u w:val="none"/>
              </w:rPr>
              <w:t>X</w:t>
            </w:r>
            <w:r w:rsidRPr="00EC738A">
              <w:rPr>
                <w:rFonts w:ascii="Times New Roman" w:hAnsi="Times New Roman" w:cs="Times New Roman"/>
                <w:sz w:val="20"/>
                <w:szCs w:val="20"/>
                <w:u w:val="none"/>
                <w:lang w:val="ru-RU"/>
              </w:rPr>
              <w:t xml:space="preserve">. Вознаграждения и расходы </w:t>
            </w:r>
          </w:p>
          <w:p w:rsidR="00D442FB" w:rsidRPr="00EC738A" w:rsidRDefault="00D442FB" w:rsidP="00EC738A">
            <w:pPr>
              <w:tabs>
                <w:tab w:val="left" w:pos="1560"/>
              </w:tabs>
              <w:ind w:firstLine="567"/>
              <w:rPr>
                <w:sz w:val="20"/>
                <w:szCs w:val="20"/>
              </w:rPr>
            </w:pPr>
          </w:p>
          <w:p w:rsidR="00D442FB" w:rsidRPr="00EC738A" w:rsidRDefault="00D442FB" w:rsidP="00EC738A">
            <w:pPr>
              <w:pStyle w:val="BodyNum"/>
              <w:tabs>
                <w:tab w:val="left" w:pos="1560"/>
              </w:tabs>
              <w:ind w:firstLine="567"/>
              <w:rPr>
                <w:sz w:val="20"/>
                <w:szCs w:val="20"/>
              </w:rPr>
            </w:pPr>
            <w:r w:rsidRPr="00EC738A">
              <w:rPr>
                <w:b/>
                <w:sz w:val="20"/>
                <w:szCs w:val="20"/>
              </w:rPr>
              <w:t>103</w:t>
            </w:r>
            <w:r w:rsidRPr="00EC738A">
              <w:rPr>
                <w:sz w:val="20"/>
                <w:szCs w:val="20"/>
              </w:rPr>
              <w:t>. За счет имущества фонда выплачивается вознаграждение управляющей компании в размере 2,5 (Двух целых пяти десятых) процента (налогом на добавленную стоимость не облагается) среднегодовой стоимости чистых активов фонда, а также специализированному депозитарию, регистратору, аудиторской организации в размере не более 1,18 (Одной целой восемнадцати сотых) процента (с учетом налога на добавленную стоимость) среднегодовой стоимости чистых активов фонда.</w:t>
            </w:r>
          </w:p>
          <w:p w:rsidR="00D442FB" w:rsidRPr="00EC738A" w:rsidRDefault="00D442FB" w:rsidP="00EC738A">
            <w:pPr>
              <w:pStyle w:val="BodyNum"/>
              <w:tabs>
                <w:tab w:val="left" w:pos="1560"/>
              </w:tabs>
              <w:ind w:firstLine="567"/>
              <w:rPr>
                <w:sz w:val="20"/>
                <w:szCs w:val="20"/>
              </w:rPr>
            </w:pPr>
            <w:r w:rsidRPr="00EC738A">
              <w:rPr>
                <w:b/>
                <w:sz w:val="20"/>
                <w:szCs w:val="20"/>
              </w:rPr>
              <w:t>104.</w:t>
            </w:r>
            <w:r w:rsidRPr="00EC738A">
              <w:rPr>
                <w:sz w:val="20"/>
                <w:szCs w:val="20"/>
              </w:rPr>
              <w:t xml:space="preserve"> Вознаграждение управляющей компании начисляется ежемесячно в последний рабочий день каждого месяца и выплачивается в срок не позднее 15 рабочих дней с даты его начисления. </w:t>
            </w:r>
          </w:p>
          <w:p w:rsidR="00D442FB" w:rsidRPr="00EC738A" w:rsidRDefault="00D442FB" w:rsidP="00EC738A">
            <w:pPr>
              <w:tabs>
                <w:tab w:val="left" w:pos="1560"/>
              </w:tabs>
              <w:ind w:firstLine="567"/>
              <w:jc w:val="both"/>
              <w:rPr>
                <w:sz w:val="20"/>
                <w:szCs w:val="20"/>
              </w:rPr>
            </w:pPr>
            <w:r w:rsidRPr="00EC738A">
              <w:rPr>
                <w:b/>
                <w:sz w:val="20"/>
                <w:szCs w:val="20"/>
              </w:rPr>
              <w:t>105.</w:t>
            </w:r>
            <w:r w:rsidRPr="00EC738A">
              <w:rPr>
                <w:sz w:val="20"/>
                <w:szCs w:val="20"/>
              </w:rPr>
              <w:t xml:space="preserve">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D442FB" w:rsidRPr="00EC738A" w:rsidRDefault="00D442FB" w:rsidP="00EC738A">
            <w:pPr>
              <w:pStyle w:val="BodyNum"/>
              <w:tabs>
                <w:tab w:val="left" w:pos="1560"/>
              </w:tabs>
              <w:ind w:firstLine="567"/>
              <w:rPr>
                <w:sz w:val="20"/>
                <w:szCs w:val="20"/>
              </w:rPr>
            </w:pPr>
            <w:r w:rsidRPr="00EC738A">
              <w:rPr>
                <w:b/>
                <w:sz w:val="20"/>
                <w:szCs w:val="20"/>
              </w:rPr>
              <w:t>106</w:t>
            </w:r>
            <w:r w:rsidRPr="00EC738A">
              <w:rPr>
                <w:sz w:val="20"/>
                <w:szCs w:val="20"/>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 xml:space="preserve">3)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w:t>
            </w:r>
            <w:r w:rsidRPr="00EC738A">
              <w:rPr>
                <w:sz w:val="20"/>
                <w:szCs w:val="20"/>
                <w:lang w:eastAsia="ru-RU"/>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EC738A">
              <w:rPr>
                <w:sz w:val="20"/>
                <w:szCs w:val="20"/>
              </w:rPr>
              <w:t>;</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442FB" w:rsidRPr="00EC738A" w:rsidRDefault="00D442FB" w:rsidP="00EC738A">
            <w:pPr>
              <w:tabs>
                <w:tab w:val="left" w:pos="1560"/>
              </w:tabs>
              <w:autoSpaceDE w:val="0"/>
              <w:autoSpaceDN w:val="0"/>
              <w:adjustRightInd w:val="0"/>
              <w:ind w:firstLine="567"/>
              <w:jc w:val="both"/>
              <w:rPr>
                <w:sz w:val="20"/>
                <w:szCs w:val="20"/>
                <w:lang w:eastAsia="ru-RU"/>
              </w:rPr>
            </w:pPr>
            <w:r w:rsidRPr="00EC738A">
              <w:rPr>
                <w:sz w:val="20"/>
                <w:szCs w:val="20"/>
              </w:rPr>
              <w:t xml:space="preserve">8) </w:t>
            </w:r>
            <w:r w:rsidRPr="00EC738A">
              <w:rPr>
                <w:sz w:val="20"/>
                <w:szCs w:val="20"/>
                <w:lang w:eastAsia="ru-RU"/>
              </w:rPr>
              <w:t xml:space="preserve">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w:t>
            </w:r>
            <w:hyperlink r:id="rId11" w:history="1">
              <w:r w:rsidRPr="00EC738A">
                <w:rPr>
                  <w:color w:val="000000"/>
                  <w:sz w:val="20"/>
                  <w:szCs w:val="20"/>
                  <w:lang w:eastAsia="ru-RU"/>
                </w:rPr>
                <w:t>законом</w:t>
              </w:r>
            </w:hyperlink>
            <w:r w:rsidRPr="00EC738A">
              <w:rPr>
                <w:sz w:val="20"/>
                <w:szCs w:val="20"/>
                <w:lang w:eastAsia="ru-RU"/>
              </w:rPr>
              <w:t xml:space="preserve"> от 26 декабря 1995 года № 208-ФЗ «Об акционерных обществах» (Собрание законодательства Российской Федерации, 1996, № 1, ст. 1; № 25, ст. 2956; 1999, № 22, ст. 2672; 2001, № 33, ст. 3423; 2002, № 12, ст. 1093; № 45, ст. 4436; 2003, № 9, ст. 805; 2004, № 11, ст. 913; № 15, ст. 1343; № 49, ст. 4852; 2005, № 1, ст. 18; 2006, № 1, ст. 5, ст. 19; № 2, ст. 172; № 31, ст. 3437, ст. 3445, ст. 3454; № 52, ст. 5497; 2007, № 7, ст. 834; № 31, ст. 4016; № 49, ст. 6079; 2008, № 18, ст. 1941; 2009, № 1, ст. 23; № 19, ст. 2279; № 23, ст. 2770; № 29, ст. 3642; № 52, ст. 6428; 2010, № 41, ст. 5193; № 45, ст. 5757; 2011, № 1, ст. 13, ст. 21; № 30, ст. 4576; № 48, ст. 6728; № 49, ст. 7024, ст. 7040; № 50, ст. 7357; 2012, № 25, ст. 3267; № 31, ст. 4334; № 53, ст. 7607; 2013, № 14, ст. 1655; № 30, ст. 4043, ст. 4084; № 45, ст. 5797; № 51, ст. 6699; № 52, ст. 6975; 2014, № 19, ст. 2304; № 30, ст. 4219), пропорционально доле ценных бумаг, приобретаемых за счет имущества фонда;</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lang w:eastAsia="ru-RU"/>
              </w:rPr>
              <w:t>9) расходы по уплате вознаграждения за выдачу банковских гарантий, обеспечивающих исполнение обязательств по сделкам, совершаемым с имуществом Фонда, в случае если в соответствии с законодательством Российской Федерации наличие банковской гарантии является обязательным условием при совершении таких сделок;</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 xml:space="preserve">10) расходы, возникшие в связи с участием управляющей компании в судебных спорах в качестве истца, ответчика, заявителя или третьего лица по искам </w:t>
            </w:r>
            <w:r w:rsidRPr="00EC738A">
              <w:rPr>
                <w:sz w:val="20"/>
                <w:szCs w:val="20"/>
                <w:lang w:eastAsia="ru-RU"/>
              </w:rPr>
              <w:t>и заявлениям</w:t>
            </w:r>
            <w:r w:rsidRPr="00EC738A">
              <w:rPr>
                <w:sz w:val="20"/>
                <w:szCs w:val="20"/>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11)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12)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D442FB" w:rsidRPr="00EC738A" w:rsidRDefault="00D442FB" w:rsidP="00EC738A">
            <w:pPr>
              <w:tabs>
                <w:tab w:val="left" w:pos="1560"/>
              </w:tabs>
              <w:ind w:firstLine="567"/>
              <w:jc w:val="both"/>
              <w:rPr>
                <w:sz w:val="20"/>
                <w:szCs w:val="20"/>
                <w:lang w:eastAsia="ru-RU"/>
              </w:rPr>
            </w:pPr>
            <w:r w:rsidRPr="00EC738A">
              <w:rPr>
                <w:sz w:val="20"/>
                <w:szCs w:val="20"/>
              </w:rPr>
              <w:t xml:space="preserve">13) иные расходы, не указанные в пункте </w:t>
            </w:r>
            <w:r w:rsidRPr="00EC738A">
              <w:rPr>
                <w:b/>
                <w:sz w:val="20"/>
                <w:szCs w:val="20"/>
              </w:rPr>
              <w:t xml:space="preserve">106 </w:t>
            </w:r>
            <w:r w:rsidRPr="00EC738A">
              <w:rPr>
                <w:sz w:val="20"/>
                <w:szCs w:val="20"/>
              </w:rPr>
              <w:t>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(Ноля целых одной десятой) процента (с учетом налога на добавленную стоимость) среднегодовой стоимости чистых активов фонда.</w:t>
            </w:r>
          </w:p>
          <w:p w:rsidR="00D442FB" w:rsidRPr="00EC738A" w:rsidRDefault="00D442FB" w:rsidP="00EC738A">
            <w:pPr>
              <w:tabs>
                <w:tab w:val="left" w:pos="1560"/>
              </w:tabs>
              <w:ind w:firstLine="567"/>
              <w:jc w:val="both"/>
              <w:rPr>
                <w:sz w:val="20"/>
                <w:szCs w:val="20"/>
                <w:lang w:eastAsia="ru-RU"/>
              </w:rPr>
            </w:pPr>
            <w:r w:rsidRPr="00EC738A">
              <w:rPr>
                <w:sz w:val="20"/>
                <w:szCs w:val="20"/>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2" w:history="1">
              <w:r w:rsidRPr="00EC738A">
                <w:rPr>
                  <w:sz w:val="20"/>
                  <w:szCs w:val="20"/>
                  <w:lang w:eastAsia="ru-RU"/>
                </w:rPr>
                <w:t>законом</w:t>
              </w:r>
            </w:hyperlink>
            <w:r w:rsidRPr="00EC738A">
              <w:rPr>
                <w:sz w:val="20"/>
                <w:szCs w:val="20"/>
                <w:lang w:eastAsia="ru-RU"/>
              </w:rPr>
              <w:t xml:space="preserve"> «Об инвестиционных фондах».</w:t>
            </w:r>
          </w:p>
          <w:p w:rsidR="00D442FB" w:rsidRPr="00EC738A" w:rsidRDefault="00D442FB" w:rsidP="00EC738A">
            <w:pPr>
              <w:tabs>
                <w:tab w:val="left" w:pos="1560"/>
              </w:tabs>
              <w:autoSpaceDE w:val="0"/>
              <w:autoSpaceDN w:val="0"/>
              <w:adjustRightInd w:val="0"/>
              <w:ind w:firstLine="567"/>
              <w:jc w:val="both"/>
              <w:rPr>
                <w:sz w:val="20"/>
                <w:szCs w:val="20"/>
              </w:rPr>
            </w:pPr>
            <w:r w:rsidRPr="00EC738A" w:rsidDel="0049259B">
              <w:rPr>
                <w:sz w:val="20"/>
                <w:szCs w:val="20"/>
              </w:rPr>
              <w:t xml:space="preserve"> </w:t>
            </w:r>
            <w:r w:rsidRPr="00EC738A">
              <w:rPr>
                <w:sz w:val="20"/>
                <w:szCs w:val="20"/>
              </w:rPr>
              <w:t xml:space="preserve">Максимальный размер расходов, подлежащих оплате за счет имущества, составляющего фонд, </w:t>
            </w:r>
            <w:r w:rsidRPr="00EC738A">
              <w:rPr>
                <w:sz w:val="20"/>
                <w:szCs w:val="20"/>
                <w:lang w:eastAsia="ru-RU"/>
              </w:rPr>
              <w:t xml:space="preserve">за исключением налогов </w:t>
            </w:r>
            <w:r w:rsidRPr="00EC738A">
              <w:rPr>
                <w:sz w:val="20"/>
                <w:szCs w:val="20"/>
              </w:rPr>
              <w:t xml:space="preserve">и </w:t>
            </w:r>
            <w:r w:rsidRPr="00EC738A">
              <w:rPr>
                <w:sz w:val="20"/>
                <w:szCs w:val="20"/>
                <w:lang w:eastAsia="ru-RU"/>
              </w:rPr>
              <w:t>иных обязательных платежей, связанных с доверительным управлением фондом</w:t>
            </w:r>
            <w:r w:rsidRPr="00EC738A">
              <w:rPr>
                <w:sz w:val="20"/>
                <w:szCs w:val="20"/>
              </w:rPr>
              <w:t>, составляет 0,8 (Ноль целых восемь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D442FB" w:rsidRPr="00EC738A" w:rsidRDefault="00D442FB" w:rsidP="00EC738A">
            <w:pPr>
              <w:pStyle w:val="BodyNum"/>
              <w:tabs>
                <w:tab w:val="left" w:pos="1560"/>
              </w:tabs>
              <w:ind w:firstLine="567"/>
              <w:rPr>
                <w:sz w:val="20"/>
                <w:szCs w:val="20"/>
              </w:rPr>
            </w:pPr>
            <w:r w:rsidRPr="00EC738A">
              <w:rPr>
                <w:sz w:val="20"/>
                <w:szCs w:val="20"/>
              </w:rPr>
              <w:t xml:space="preserve">107. Расходы, не предусмотренные пунктом </w:t>
            </w:r>
            <w:r w:rsidRPr="00EC738A">
              <w:rPr>
                <w:b/>
                <w:sz w:val="20"/>
                <w:szCs w:val="20"/>
              </w:rPr>
              <w:t>106</w:t>
            </w:r>
            <w:r w:rsidRPr="00EC738A">
              <w:rPr>
                <w:sz w:val="20"/>
                <w:szCs w:val="20"/>
              </w:rPr>
              <w:t xml:space="preserve"> настоящих Правил, а также вознаграждения в части превышения размеров, указанных в пункте  </w:t>
            </w:r>
            <w:r w:rsidRPr="00EC738A">
              <w:rPr>
                <w:b/>
                <w:sz w:val="20"/>
                <w:szCs w:val="20"/>
              </w:rPr>
              <w:t xml:space="preserve">103 </w:t>
            </w:r>
            <w:r w:rsidRPr="00EC738A">
              <w:rPr>
                <w:sz w:val="20"/>
                <w:szCs w:val="20"/>
              </w:rPr>
              <w:t>настоящих Правил, или 3,68 (Трех целых шестидесяти восьми сотых)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 средств.</w:t>
            </w:r>
          </w:p>
          <w:p w:rsidR="00D442FB" w:rsidRPr="00EC738A" w:rsidRDefault="00D442FB" w:rsidP="00EC738A">
            <w:pPr>
              <w:pStyle w:val="BodyNum"/>
              <w:tabs>
                <w:tab w:val="left" w:pos="1560"/>
              </w:tabs>
              <w:ind w:firstLine="567"/>
              <w:rPr>
                <w:sz w:val="20"/>
                <w:szCs w:val="20"/>
              </w:rPr>
            </w:pPr>
            <w:r w:rsidRPr="00EC738A">
              <w:rPr>
                <w:sz w:val="20"/>
                <w:szCs w:val="20"/>
              </w:rPr>
              <w:t>108.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B937BF" w:rsidRPr="00EC738A" w:rsidRDefault="00B937BF" w:rsidP="00EC738A">
            <w:pPr>
              <w:pStyle w:val="BodyNum"/>
              <w:tabs>
                <w:tab w:val="left" w:pos="1560"/>
              </w:tabs>
              <w:ind w:firstLine="567"/>
              <w:rPr>
                <w:sz w:val="20"/>
                <w:szCs w:val="20"/>
              </w:rPr>
            </w:pPr>
          </w:p>
        </w:tc>
        <w:tc>
          <w:tcPr>
            <w:tcW w:w="4998" w:type="dxa"/>
          </w:tcPr>
          <w:p w:rsidR="00D442FB" w:rsidRPr="00EC738A" w:rsidRDefault="00D442FB" w:rsidP="00EC738A">
            <w:pPr>
              <w:pStyle w:val="2"/>
              <w:tabs>
                <w:tab w:val="left" w:pos="1560"/>
              </w:tabs>
              <w:spacing w:before="0" w:after="0"/>
              <w:ind w:firstLine="567"/>
              <w:rPr>
                <w:rFonts w:ascii="Times New Roman" w:hAnsi="Times New Roman" w:cs="Times New Roman"/>
                <w:sz w:val="20"/>
                <w:szCs w:val="20"/>
                <w:u w:val="none"/>
                <w:lang w:val="ru-RU"/>
              </w:rPr>
            </w:pPr>
            <w:r w:rsidRPr="00EC738A">
              <w:rPr>
                <w:rFonts w:ascii="Times New Roman" w:hAnsi="Times New Roman" w:cs="Times New Roman"/>
                <w:sz w:val="20"/>
                <w:szCs w:val="20"/>
                <w:u w:val="none"/>
                <w:lang w:val="ru-RU"/>
              </w:rPr>
              <w:t>VII</w:t>
            </w:r>
            <w:r w:rsidRPr="00EC738A">
              <w:rPr>
                <w:rFonts w:ascii="Times New Roman" w:hAnsi="Times New Roman" w:cs="Times New Roman"/>
                <w:sz w:val="20"/>
                <w:szCs w:val="20"/>
                <w:u w:val="none"/>
              </w:rPr>
              <w:t>I</w:t>
            </w:r>
            <w:r w:rsidRPr="00EC738A">
              <w:rPr>
                <w:rFonts w:ascii="Times New Roman" w:hAnsi="Times New Roman" w:cs="Times New Roman"/>
                <w:sz w:val="20"/>
                <w:szCs w:val="20"/>
                <w:u w:val="none"/>
                <w:lang w:val="ru-RU"/>
              </w:rPr>
              <w:t xml:space="preserve">. Вознаграждения и расходы </w:t>
            </w:r>
          </w:p>
          <w:p w:rsidR="00D442FB" w:rsidRPr="00EC738A" w:rsidRDefault="00D442FB" w:rsidP="00EC738A">
            <w:pPr>
              <w:tabs>
                <w:tab w:val="left" w:pos="1560"/>
              </w:tabs>
              <w:ind w:firstLine="567"/>
              <w:rPr>
                <w:sz w:val="20"/>
                <w:szCs w:val="20"/>
              </w:rPr>
            </w:pPr>
          </w:p>
          <w:p w:rsidR="00D442FB" w:rsidRPr="00EC738A" w:rsidRDefault="00D442FB" w:rsidP="00EC738A">
            <w:pPr>
              <w:pStyle w:val="BodyNum"/>
              <w:tabs>
                <w:tab w:val="left" w:pos="1560"/>
              </w:tabs>
              <w:ind w:firstLine="567"/>
              <w:rPr>
                <w:sz w:val="20"/>
                <w:szCs w:val="20"/>
              </w:rPr>
            </w:pPr>
            <w:r w:rsidRPr="00EC738A">
              <w:rPr>
                <w:b/>
                <w:sz w:val="20"/>
                <w:szCs w:val="20"/>
              </w:rPr>
              <w:t>91</w:t>
            </w:r>
            <w:r w:rsidRPr="00EC738A">
              <w:rPr>
                <w:sz w:val="20"/>
                <w:szCs w:val="20"/>
              </w:rPr>
              <w:t>. За счет имущества фонда выплачивается вознаграждение управляющей компании в размере 2,5 (Двух целых пяти десятых) процента (налогом на добавленную стоимость не облагается) среднегодовой стоимости чистых активов фонда, а также специализированному депозитарию, регистратору, аудиторской организации в размере не более 1,18 (Одной целой восемнадцати сотых) процента (с учетом налога на добавленную стоимость) среднегодовой стоимости чистых активов фонда.</w:t>
            </w:r>
          </w:p>
          <w:p w:rsidR="00D442FB" w:rsidRPr="00EC738A" w:rsidRDefault="00D442FB" w:rsidP="00EC738A">
            <w:pPr>
              <w:pStyle w:val="BodyNum"/>
              <w:tabs>
                <w:tab w:val="left" w:pos="1560"/>
              </w:tabs>
              <w:ind w:firstLine="567"/>
              <w:rPr>
                <w:sz w:val="20"/>
                <w:szCs w:val="20"/>
              </w:rPr>
            </w:pPr>
            <w:r w:rsidRPr="00EC738A">
              <w:rPr>
                <w:b/>
                <w:sz w:val="20"/>
                <w:szCs w:val="20"/>
              </w:rPr>
              <w:t>92.</w:t>
            </w:r>
            <w:r w:rsidRPr="00EC738A">
              <w:rPr>
                <w:sz w:val="20"/>
                <w:szCs w:val="20"/>
              </w:rPr>
              <w:t xml:space="preserve"> Вознаграждение управляющей компании начисляется ежемесячно в последний рабочий день каждого месяца и выплачивается в срок не позднее 15 рабочих дней с даты его начисления. </w:t>
            </w:r>
          </w:p>
          <w:p w:rsidR="00D442FB" w:rsidRPr="00EC738A" w:rsidRDefault="00D442FB" w:rsidP="00EC738A">
            <w:pPr>
              <w:tabs>
                <w:tab w:val="left" w:pos="1560"/>
              </w:tabs>
              <w:ind w:firstLine="567"/>
              <w:jc w:val="both"/>
              <w:rPr>
                <w:sz w:val="20"/>
                <w:szCs w:val="20"/>
              </w:rPr>
            </w:pPr>
            <w:r w:rsidRPr="00EC738A">
              <w:rPr>
                <w:b/>
                <w:sz w:val="20"/>
                <w:szCs w:val="20"/>
              </w:rPr>
              <w:t>93.</w:t>
            </w:r>
            <w:r w:rsidRPr="00EC738A">
              <w:rPr>
                <w:sz w:val="20"/>
                <w:szCs w:val="20"/>
              </w:rPr>
              <w:t xml:space="preserve">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D442FB" w:rsidRPr="00EC738A" w:rsidRDefault="00D442FB" w:rsidP="00EC738A">
            <w:pPr>
              <w:pStyle w:val="BodyNum"/>
              <w:tabs>
                <w:tab w:val="left" w:pos="1560"/>
              </w:tabs>
              <w:ind w:firstLine="567"/>
              <w:rPr>
                <w:sz w:val="20"/>
                <w:szCs w:val="20"/>
              </w:rPr>
            </w:pPr>
            <w:r w:rsidRPr="00EC738A">
              <w:rPr>
                <w:b/>
                <w:sz w:val="20"/>
                <w:szCs w:val="20"/>
              </w:rPr>
              <w:t>94.</w:t>
            </w:r>
            <w:r w:rsidRPr="00EC738A">
              <w:rPr>
                <w:sz w:val="20"/>
                <w:szCs w:val="20"/>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 xml:space="preserve">3)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w:t>
            </w:r>
            <w:r w:rsidRPr="00EC738A">
              <w:rPr>
                <w:sz w:val="20"/>
                <w:szCs w:val="20"/>
                <w:lang w:eastAsia="ru-RU"/>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EC738A">
              <w:rPr>
                <w:sz w:val="20"/>
                <w:szCs w:val="20"/>
              </w:rPr>
              <w:t>;</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442FB" w:rsidRPr="00EC738A" w:rsidRDefault="00D442FB" w:rsidP="00EC738A">
            <w:pPr>
              <w:tabs>
                <w:tab w:val="left" w:pos="1560"/>
              </w:tabs>
              <w:autoSpaceDE w:val="0"/>
              <w:autoSpaceDN w:val="0"/>
              <w:adjustRightInd w:val="0"/>
              <w:ind w:firstLine="567"/>
              <w:jc w:val="both"/>
              <w:rPr>
                <w:sz w:val="20"/>
                <w:szCs w:val="20"/>
                <w:lang w:eastAsia="ru-RU"/>
              </w:rPr>
            </w:pPr>
            <w:r w:rsidRPr="00EC738A">
              <w:rPr>
                <w:sz w:val="20"/>
                <w:szCs w:val="20"/>
              </w:rPr>
              <w:t xml:space="preserve">8) </w:t>
            </w:r>
            <w:r w:rsidRPr="00EC738A">
              <w:rPr>
                <w:sz w:val="20"/>
                <w:szCs w:val="20"/>
                <w:lang w:eastAsia="ru-RU"/>
              </w:rPr>
              <w:t xml:space="preserve">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w:t>
            </w:r>
            <w:hyperlink r:id="rId13" w:history="1">
              <w:r w:rsidRPr="00EC738A">
                <w:rPr>
                  <w:color w:val="000000"/>
                  <w:sz w:val="20"/>
                  <w:szCs w:val="20"/>
                  <w:lang w:eastAsia="ru-RU"/>
                </w:rPr>
                <w:t>законом</w:t>
              </w:r>
            </w:hyperlink>
            <w:r w:rsidRPr="00EC738A">
              <w:rPr>
                <w:sz w:val="20"/>
                <w:szCs w:val="20"/>
                <w:lang w:eastAsia="ru-RU"/>
              </w:rPr>
              <w:t xml:space="preserve"> от 26 декабря 1995 года № 208-ФЗ «Об акционерных обществах» (Собрание законодательства Российской Федерации, 1996, № 1, ст. 1; № 25, ст. 2956; 1999, № 22, ст. 2672; 2001, № 33, ст. 3423; 2002, № 12, ст. 1093; № 45, ст. 4436; 2003, № 9, ст. 805; 2004, № 11, ст. 913; № 15, ст. 1343; № 49, ст. 4852; 2005, № 1, ст. 18; 2006, № 1, ст. 5, ст. 19; № 2, ст. 172; № 31, ст. 3437, ст. 3445, ст. 3454; № 52, ст. 5497; 2007, № 7, ст. 834; № 31, ст. 4016; № 49, ст. 6079; 2008, № 18, ст. 1941; 2009, № 1, ст. 23; № 19, ст. 2279; № 23, ст. 2770; № 29, ст. 3642; № 52, ст. 6428; 2010, № 41, ст. 5193; № 45, ст. 5757; 2011, № 1, ст. 13, ст. 21; № 30, ст. 4576; № 48, ст. 6728; № 49, ст. 7024, ст. 7040; № 50, ст. 7357; 2012, № 25, ст. 3267; № 31, ст. 4334; № 53, ст. 7607; 2013, № 14, ст. 1655; № 30, ст. 4043, ст. 4084; № 45, ст. 5797; № 51, ст. 6699; № 52, ст. 6975; 2014, № 19, ст. 2304; № 30, ст. 4219), пропорционально доле ценных бумаг, приобретаемых за счет имущества фонда;</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lang w:eastAsia="ru-RU"/>
              </w:rPr>
              <w:t>9) расходы по уплате вознаграждения за выдачу банковских гарантий, обеспечивающих исполнение обязательств по сделкам, совершаемым с имуществом Фонда, в случае если в соответствии с законодательством Российской Федерации наличие банковской гарантии является обязательным условием при совершении таких сделок;</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 xml:space="preserve">10) расходы, возникшие в связи с участием управляющей компании в судебных спорах в качестве истца, ответчика, заявителя или третьего лица по искам </w:t>
            </w:r>
            <w:r w:rsidRPr="00EC738A">
              <w:rPr>
                <w:sz w:val="20"/>
                <w:szCs w:val="20"/>
                <w:lang w:eastAsia="ru-RU"/>
              </w:rPr>
              <w:t>и заявлениям</w:t>
            </w:r>
            <w:r w:rsidRPr="00EC738A">
              <w:rPr>
                <w:sz w:val="20"/>
                <w:szCs w:val="20"/>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11)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D442FB" w:rsidRPr="00EC738A" w:rsidRDefault="00D442FB" w:rsidP="00EC738A">
            <w:pPr>
              <w:tabs>
                <w:tab w:val="left" w:pos="1560"/>
              </w:tabs>
              <w:autoSpaceDE w:val="0"/>
              <w:autoSpaceDN w:val="0"/>
              <w:adjustRightInd w:val="0"/>
              <w:ind w:firstLine="567"/>
              <w:jc w:val="both"/>
              <w:rPr>
                <w:sz w:val="20"/>
                <w:szCs w:val="20"/>
              </w:rPr>
            </w:pPr>
            <w:r w:rsidRPr="00EC738A">
              <w:rPr>
                <w:sz w:val="20"/>
                <w:szCs w:val="20"/>
              </w:rPr>
              <w:t>12)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D442FB" w:rsidRPr="00EC738A" w:rsidRDefault="00D442FB" w:rsidP="00EC738A">
            <w:pPr>
              <w:tabs>
                <w:tab w:val="left" w:pos="1560"/>
              </w:tabs>
              <w:ind w:firstLine="567"/>
              <w:jc w:val="both"/>
              <w:rPr>
                <w:sz w:val="20"/>
                <w:szCs w:val="20"/>
                <w:lang w:eastAsia="ru-RU"/>
              </w:rPr>
            </w:pPr>
            <w:r w:rsidRPr="00EC738A">
              <w:rPr>
                <w:sz w:val="20"/>
                <w:szCs w:val="20"/>
              </w:rPr>
              <w:t xml:space="preserve">13) иные расходы, не указанные в пункте </w:t>
            </w:r>
            <w:r w:rsidRPr="00EC738A">
              <w:rPr>
                <w:b/>
                <w:sz w:val="20"/>
                <w:szCs w:val="20"/>
              </w:rPr>
              <w:t xml:space="preserve">94 </w:t>
            </w:r>
            <w:r w:rsidRPr="00EC738A">
              <w:rPr>
                <w:sz w:val="20"/>
                <w:szCs w:val="20"/>
              </w:rPr>
              <w:t>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(Ноля целых одной десятой) процента (с учетом налога на добавленную стоимость) среднегодовой стоимости чистых активов фонда.</w:t>
            </w:r>
          </w:p>
          <w:p w:rsidR="00D442FB" w:rsidRPr="00EC738A" w:rsidRDefault="00D442FB" w:rsidP="00EC738A">
            <w:pPr>
              <w:tabs>
                <w:tab w:val="left" w:pos="1560"/>
              </w:tabs>
              <w:ind w:firstLine="567"/>
              <w:jc w:val="both"/>
              <w:rPr>
                <w:sz w:val="20"/>
                <w:szCs w:val="20"/>
                <w:lang w:eastAsia="ru-RU"/>
              </w:rPr>
            </w:pPr>
            <w:r w:rsidRPr="00EC738A">
              <w:rPr>
                <w:sz w:val="20"/>
                <w:szCs w:val="20"/>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4" w:history="1">
              <w:r w:rsidRPr="00EC738A">
                <w:rPr>
                  <w:sz w:val="20"/>
                  <w:szCs w:val="20"/>
                  <w:lang w:eastAsia="ru-RU"/>
                </w:rPr>
                <w:t>законом</w:t>
              </w:r>
            </w:hyperlink>
            <w:r w:rsidRPr="00EC738A">
              <w:rPr>
                <w:sz w:val="20"/>
                <w:szCs w:val="20"/>
                <w:lang w:eastAsia="ru-RU"/>
              </w:rPr>
              <w:t xml:space="preserve"> «Об инвестиционных фондах».</w:t>
            </w:r>
          </w:p>
          <w:p w:rsidR="00D442FB" w:rsidRPr="00EC738A" w:rsidRDefault="00D442FB" w:rsidP="00EC738A">
            <w:pPr>
              <w:tabs>
                <w:tab w:val="left" w:pos="1560"/>
              </w:tabs>
              <w:autoSpaceDE w:val="0"/>
              <w:autoSpaceDN w:val="0"/>
              <w:adjustRightInd w:val="0"/>
              <w:ind w:firstLine="567"/>
              <w:jc w:val="both"/>
              <w:rPr>
                <w:sz w:val="20"/>
                <w:szCs w:val="20"/>
              </w:rPr>
            </w:pPr>
            <w:r w:rsidRPr="00EC738A" w:rsidDel="0049259B">
              <w:rPr>
                <w:sz w:val="20"/>
                <w:szCs w:val="20"/>
              </w:rPr>
              <w:t xml:space="preserve"> </w:t>
            </w:r>
            <w:r w:rsidRPr="00EC738A">
              <w:rPr>
                <w:sz w:val="20"/>
                <w:szCs w:val="20"/>
              </w:rPr>
              <w:t xml:space="preserve">Максимальный размер расходов, подлежащих оплате за счет имущества, составляющего фонд, </w:t>
            </w:r>
            <w:r w:rsidRPr="00EC738A">
              <w:rPr>
                <w:sz w:val="20"/>
                <w:szCs w:val="20"/>
                <w:lang w:eastAsia="ru-RU"/>
              </w:rPr>
              <w:t xml:space="preserve">за исключением налогов </w:t>
            </w:r>
            <w:r w:rsidRPr="00EC738A">
              <w:rPr>
                <w:sz w:val="20"/>
                <w:szCs w:val="20"/>
              </w:rPr>
              <w:t xml:space="preserve">и </w:t>
            </w:r>
            <w:r w:rsidRPr="00EC738A">
              <w:rPr>
                <w:sz w:val="20"/>
                <w:szCs w:val="20"/>
                <w:lang w:eastAsia="ru-RU"/>
              </w:rPr>
              <w:t>иных обязательных платежей, связанных с доверительным управлением фондом</w:t>
            </w:r>
            <w:r w:rsidRPr="00EC738A">
              <w:rPr>
                <w:sz w:val="20"/>
                <w:szCs w:val="20"/>
              </w:rPr>
              <w:t>, составляет 0,8 (Ноль целых восемь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D442FB" w:rsidRPr="00EC738A" w:rsidRDefault="00D442FB" w:rsidP="00EC738A">
            <w:pPr>
              <w:pStyle w:val="BodyNum"/>
              <w:tabs>
                <w:tab w:val="left" w:pos="1560"/>
              </w:tabs>
              <w:ind w:firstLine="567"/>
              <w:rPr>
                <w:sz w:val="20"/>
                <w:szCs w:val="20"/>
              </w:rPr>
            </w:pPr>
            <w:r w:rsidRPr="00EC738A">
              <w:rPr>
                <w:sz w:val="20"/>
                <w:szCs w:val="20"/>
              </w:rPr>
              <w:t xml:space="preserve">95. Расходы, не предусмотренные пунктом </w:t>
            </w:r>
            <w:r w:rsidRPr="00EC738A">
              <w:rPr>
                <w:b/>
                <w:sz w:val="20"/>
                <w:szCs w:val="20"/>
              </w:rPr>
              <w:t>94</w:t>
            </w:r>
            <w:r w:rsidRPr="00EC738A">
              <w:rPr>
                <w:sz w:val="20"/>
                <w:szCs w:val="20"/>
              </w:rPr>
              <w:t xml:space="preserve"> настоящих Правил, а также вознаграждения в части превышения размеров, указанных в пункте  </w:t>
            </w:r>
            <w:r w:rsidRPr="00EC738A">
              <w:rPr>
                <w:b/>
                <w:sz w:val="20"/>
                <w:szCs w:val="20"/>
              </w:rPr>
              <w:t>91</w:t>
            </w:r>
            <w:r w:rsidRPr="00EC738A">
              <w:rPr>
                <w:sz w:val="20"/>
                <w:szCs w:val="20"/>
              </w:rPr>
              <w:t xml:space="preserve"> настоящих Правил, или 3,68 (Трех целых шестидесяти восьми сотых)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 средств.</w:t>
            </w:r>
          </w:p>
          <w:p w:rsidR="00D442FB" w:rsidRPr="00EC738A" w:rsidRDefault="00D442FB" w:rsidP="00EC738A">
            <w:pPr>
              <w:pStyle w:val="BodyNum"/>
              <w:tabs>
                <w:tab w:val="left" w:pos="1560"/>
              </w:tabs>
              <w:ind w:firstLine="567"/>
              <w:rPr>
                <w:sz w:val="20"/>
                <w:szCs w:val="20"/>
              </w:rPr>
            </w:pPr>
            <w:r w:rsidRPr="00EC738A">
              <w:rPr>
                <w:sz w:val="20"/>
                <w:szCs w:val="20"/>
              </w:rPr>
              <w:t>96.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B937BF" w:rsidRPr="00EC738A" w:rsidRDefault="00B937BF" w:rsidP="00EC738A">
            <w:pPr>
              <w:pStyle w:val="23"/>
              <w:tabs>
                <w:tab w:val="left" w:pos="1560"/>
              </w:tabs>
              <w:ind w:firstLine="567"/>
              <w:rPr>
                <w:sz w:val="20"/>
                <w:szCs w:val="20"/>
              </w:rPr>
            </w:pPr>
          </w:p>
        </w:tc>
      </w:tr>
      <w:tr w:rsidR="00B937BF" w:rsidRPr="00EC738A" w:rsidTr="00EC738A">
        <w:tc>
          <w:tcPr>
            <w:tcW w:w="4997" w:type="dxa"/>
          </w:tcPr>
          <w:p w:rsidR="007D55A3" w:rsidRPr="00EC738A" w:rsidRDefault="007D55A3" w:rsidP="00EC738A">
            <w:pPr>
              <w:pStyle w:val="BodyNum"/>
              <w:jc w:val="center"/>
              <w:rPr>
                <w:b/>
                <w:bCs/>
                <w:sz w:val="20"/>
                <w:szCs w:val="20"/>
              </w:rPr>
            </w:pPr>
            <w:r w:rsidRPr="00EC738A">
              <w:rPr>
                <w:b/>
                <w:bCs/>
                <w:sz w:val="20"/>
                <w:szCs w:val="20"/>
                <w:lang w:val="en-US"/>
              </w:rPr>
              <w:t>XI</w:t>
            </w:r>
            <w:r w:rsidRPr="00EC738A">
              <w:rPr>
                <w:b/>
                <w:bCs/>
                <w:sz w:val="20"/>
                <w:szCs w:val="20"/>
              </w:rPr>
              <w:t xml:space="preserve">. Определение расчетной стоимости одного инвестиционного пая </w:t>
            </w:r>
          </w:p>
          <w:p w:rsidR="007D55A3" w:rsidRPr="00EC738A" w:rsidRDefault="007D55A3" w:rsidP="00EC738A">
            <w:pPr>
              <w:pStyle w:val="BodyNum"/>
              <w:ind w:firstLine="567"/>
              <w:jc w:val="center"/>
              <w:rPr>
                <w:b/>
                <w:bCs/>
                <w:sz w:val="20"/>
                <w:szCs w:val="20"/>
              </w:rPr>
            </w:pPr>
          </w:p>
          <w:p w:rsidR="007D55A3" w:rsidRPr="00EC738A" w:rsidRDefault="007D55A3" w:rsidP="00EC738A">
            <w:pPr>
              <w:pStyle w:val="BodyNum"/>
              <w:ind w:firstLine="567"/>
              <w:rPr>
                <w:sz w:val="20"/>
                <w:szCs w:val="20"/>
              </w:rPr>
            </w:pPr>
            <w:r w:rsidRPr="00EC738A">
              <w:rPr>
                <w:b/>
                <w:sz w:val="20"/>
                <w:szCs w:val="20"/>
              </w:rPr>
              <w:t>109</w:t>
            </w:r>
            <w:r w:rsidRPr="00EC738A">
              <w:rPr>
                <w:sz w:val="20"/>
                <w:szCs w:val="20"/>
              </w:rPr>
              <w:t>. Стоимость чистых активов фонда определяется в порядке и сроки, предусмотренные нормативными актами в сфере финансовых рынков.</w:t>
            </w:r>
          </w:p>
          <w:p w:rsidR="007D55A3" w:rsidRPr="00EC738A" w:rsidRDefault="007D55A3" w:rsidP="00EC738A">
            <w:pPr>
              <w:pStyle w:val="BodyNum"/>
              <w:ind w:firstLine="567"/>
              <w:rPr>
                <w:sz w:val="20"/>
                <w:szCs w:val="20"/>
              </w:rPr>
            </w:pPr>
            <w:r w:rsidRPr="00EC738A">
              <w:rPr>
                <w:sz w:val="20"/>
                <w:szCs w:val="20"/>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B937BF" w:rsidRPr="00EC738A" w:rsidRDefault="00B937BF" w:rsidP="00EC738A">
            <w:pPr>
              <w:pStyle w:val="ConsNormal"/>
              <w:ind w:firstLine="567"/>
              <w:jc w:val="both"/>
              <w:rPr>
                <w:rFonts w:ascii="Times New Roman" w:hAnsi="Times New Roman" w:cs="Times New Roman"/>
              </w:rPr>
            </w:pPr>
          </w:p>
        </w:tc>
        <w:tc>
          <w:tcPr>
            <w:tcW w:w="4998" w:type="dxa"/>
          </w:tcPr>
          <w:p w:rsidR="007D55A3" w:rsidRPr="00EC738A" w:rsidRDefault="007D55A3" w:rsidP="00EC738A">
            <w:pPr>
              <w:pStyle w:val="BodyNum"/>
              <w:jc w:val="center"/>
              <w:rPr>
                <w:b/>
                <w:bCs/>
                <w:sz w:val="20"/>
                <w:szCs w:val="20"/>
              </w:rPr>
            </w:pPr>
            <w:r w:rsidRPr="00EC738A">
              <w:rPr>
                <w:b/>
                <w:bCs/>
                <w:sz w:val="20"/>
                <w:szCs w:val="20"/>
                <w:lang w:val="en-US"/>
              </w:rPr>
              <w:t>IX</w:t>
            </w:r>
            <w:r w:rsidRPr="00EC738A">
              <w:rPr>
                <w:b/>
                <w:bCs/>
                <w:sz w:val="20"/>
                <w:szCs w:val="20"/>
              </w:rPr>
              <w:t xml:space="preserve">. Определение расчетной стоимости одного инвестиционного пая </w:t>
            </w:r>
          </w:p>
          <w:p w:rsidR="007D55A3" w:rsidRPr="00EC738A" w:rsidRDefault="007D55A3" w:rsidP="00EC738A">
            <w:pPr>
              <w:pStyle w:val="BodyNum"/>
              <w:ind w:firstLine="567"/>
              <w:jc w:val="center"/>
              <w:rPr>
                <w:b/>
                <w:bCs/>
                <w:sz w:val="20"/>
                <w:szCs w:val="20"/>
              </w:rPr>
            </w:pPr>
          </w:p>
          <w:p w:rsidR="007D55A3" w:rsidRPr="00EC738A" w:rsidRDefault="007D55A3" w:rsidP="00EC738A">
            <w:pPr>
              <w:pStyle w:val="BodyNum"/>
              <w:ind w:firstLine="567"/>
              <w:rPr>
                <w:sz w:val="20"/>
                <w:szCs w:val="20"/>
              </w:rPr>
            </w:pPr>
            <w:r w:rsidRPr="00EC738A">
              <w:rPr>
                <w:b/>
                <w:sz w:val="20"/>
                <w:szCs w:val="20"/>
              </w:rPr>
              <w:t>97.</w:t>
            </w:r>
            <w:r w:rsidRPr="00EC738A">
              <w:rPr>
                <w:sz w:val="20"/>
                <w:szCs w:val="20"/>
              </w:rPr>
              <w:t xml:space="preserve"> Стоимость чистых активов фонда определяется в порядке и сроки, предусмотренные нормативными актами в сфере финансовых рынков.</w:t>
            </w:r>
          </w:p>
          <w:p w:rsidR="007D55A3" w:rsidRPr="00EC738A" w:rsidRDefault="007D55A3" w:rsidP="00EC738A">
            <w:pPr>
              <w:pStyle w:val="BodyNum"/>
              <w:ind w:firstLine="567"/>
              <w:rPr>
                <w:sz w:val="20"/>
                <w:szCs w:val="20"/>
              </w:rPr>
            </w:pPr>
            <w:r w:rsidRPr="00EC738A">
              <w:rPr>
                <w:sz w:val="20"/>
                <w:szCs w:val="20"/>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B937BF" w:rsidRPr="00EC738A" w:rsidRDefault="00B937BF" w:rsidP="00EC738A">
            <w:pPr>
              <w:ind w:firstLine="567"/>
              <w:jc w:val="both"/>
              <w:rPr>
                <w:sz w:val="20"/>
                <w:szCs w:val="20"/>
              </w:rPr>
            </w:pPr>
          </w:p>
        </w:tc>
      </w:tr>
      <w:tr w:rsidR="00CF4E55" w:rsidRPr="00EC738A" w:rsidTr="00EC738A">
        <w:tc>
          <w:tcPr>
            <w:tcW w:w="4997" w:type="dxa"/>
          </w:tcPr>
          <w:p w:rsidR="000C5508" w:rsidRPr="00EC738A" w:rsidRDefault="000C5508" w:rsidP="00EC738A">
            <w:pPr>
              <w:pStyle w:val="2"/>
              <w:spacing w:before="0" w:after="0"/>
              <w:rPr>
                <w:rFonts w:ascii="Times New Roman" w:hAnsi="Times New Roman" w:cs="Times New Roman"/>
                <w:sz w:val="20"/>
                <w:szCs w:val="20"/>
                <w:u w:val="none"/>
                <w:lang w:val="ru-RU"/>
              </w:rPr>
            </w:pPr>
            <w:r w:rsidRPr="00EC738A">
              <w:rPr>
                <w:rFonts w:ascii="Times New Roman" w:hAnsi="Times New Roman" w:cs="Times New Roman"/>
                <w:sz w:val="20"/>
                <w:szCs w:val="20"/>
                <w:u w:val="none"/>
              </w:rPr>
              <w:t>XII</w:t>
            </w:r>
            <w:r w:rsidRPr="00EC738A">
              <w:rPr>
                <w:rFonts w:ascii="Times New Roman" w:hAnsi="Times New Roman" w:cs="Times New Roman"/>
                <w:sz w:val="20"/>
                <w:szCs w:val="20"/>
                <w:u w:val="none"/>
                <w:lang w:val="ru-RU"/>
              </w:rPr>
              <w:t>. Информация о фонде</w:t>
            </w:r>
          </w:p>
          <w:p w:rsidR="000C5508" w:rsidRPr="00EC738A" w:rsidRDefault="000C5508" w:rsidP="00EC738A">
            <w:pPr>
              <w:ind w:firstLine="567"/>
              <w:rPr>
                <w:sz w:val="20"/>
                <w:szCs w:val="20"/>
              </w:rPr>
            </w:pPr>
          </w:p>
          <w:p w:rsidR="000C5508" w:rsidRPr="00EC738A" w:rsidRDefault="000C5508" w:rsidP="00EC738A">
            <w:pPr>
              <w:ind w:firstLine="567"/>
              <w:jc w:val="both"/>
              <w:rPr>
                <w:sz w:val="20"/>
                <w:szCs w:val="20"/>
              </w:rPr>
            </w:pPr>
            <w:r w:rsidRPr="00EC738A">
              <w:rPr>
                <w:b/>
                <w:sz w:val="20"/>
                <w:szCs w:val="20"/>
              </w:rPr>
              <w:t>110.</w:t>
            </w:r>
            <w:r w:rsidRPr="00EC738A">
              <w:rPr>
                <w:sz w:val="20"/>
                <w:szCs w:val="20"/>
              </w:rPr>
              <w:t xml:space="preserve"> Управляющая компания в местах приема заявок на приобретение, погашение и обмен инвестиционных паев и агент по погашению инвестиционных паев АКБ «Абсолют Банк» (ПАО) в местах приема заявок на погашение инвестиционных паев обязаны предоставлять всем заинтересованным лицам по их требованию: </w:t>
            </w:r>
          </w:p>
          <w:p w:rsidR="000C5508" w:rsidRPr="00EC738A" w:rsidRDefault="000C5508" w:rsidP="00EC738A">
            <w:pPr>
              <w:pStyle w:val="33"/>
              <w:ind w:firstLine="567"/>
              <w:rPr>
                <w:sz w:val="20"/>
                <w:szCs w:val="20"/>
              </w:rPr>
            </w:pPr>
            <w:r w:rsidRPr="00EC738A">
              <w:rPr>
                <w:sz w:val="20"/>
                <w:szCs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или зарегистрированных Банком России;</w:t>
            </w:r>
          </w:p>
          <w:p w:rsidR="000C5508" w:rsidRPr="00EC738A" w:rsidRDefault="000C5508" w:rsidP="00EC738A">
            <w:pPr>
              <w:ind w:firstLine="567"/>
              <w:jc w:val="both"/>
              <w:rPr>
                <w:sz w:val="20"/>
                <w:szCs w:val="20"/>
              </w:rPr>
            </w:pPr>
            <w:r w:rsidRPr="00EC738A">
              <w:rPr>
                <w:sz w:val="20"/>
                <w:szCs w:val="20"/>
              </w:rPr>
              <w:t>2) настоящие Правила с учетом внесенных в них изменений, зарегистрированных федеральным органом исполнительной власти по рынку ценных бумаг или зарегистрированных Банком России;</w:t>
            </w:r>
          </w:p>
          <w:p w:rsidR="000C5508" w:rsidRPr="00EC738A" w:rsidRDefault="000C5508" w:rsidP="00EC738A">
            <w:pPr>
              <w:ind w:firstLine="567"/>
              <w:jc w:val="both"/>
              <w:rPr>
                <w:sz w:val="20"/>
                <w:szCs w:val="20"/>
              </w:rPr>
            </w:pPr>
            <w:r w:rsidRPr="00EC738A">
              <w:rPr>
                <w:sz w:val="20"/>
                <w:szCs w:val="20"/>
              </w:rPr>
              <w:t>3) правила ведения реестра владельцев инвестиционных паев;</w:t>
            </w:r>
          </w:p>
          <w:p w:rsidR="000C5508" w:rsidRPr="00EC738A" w:rsidRDefault="000C5508" w:rsidP="00EC738A">
            <w:pPr>
              <w:ind w:firstLine="567"/>
              <w:jc w:val="both"/>
              <w:rPr>
                <w:sz w:val="20"/>
                <w:szCs w:val="20"/>
              </w:rPr>
            </w:pPr>
            <w:r w:rsidRPr="00EC738A">
              <w:rPr>
                <w:sz w:val="20"/>
                <w:szCs w:val="20"/>
              </w:rPr>
              <w:t>4) справку о стоимости имущества, составляющего фонд, и соответствующие приложения к ней;</w:t>
            </w:r>
          </w:p>
          <w:p w:rsidR="000C5508" w:rsidRPr="00EC738A" w:rsidRDefault="000C5508" w:rsidP="00EC738A">
            <w:pPr>
              <w:ind w:firstLine="567"/>
              <w:jc w:val="both"/>
              <w:rPr>
                <w:sz w:val="20"/>
                <w:szCs w:val="20"/>
              </w:rPr>
            </w:pPr>
            <w:r w:rsidRPr="00EC738A">
              <w:rPr>
                <w:sz w:val="20"/>
                <w:szCs w:val="20"/>
              </w:rPr>
              <w:t>5) справку о стоимости чистых активов фонда и расчетной стоимости одного инвестиционного пая по последней оценке;</w:t>
            </w:r>
          </w:p>
          <w:p w:rsidR="000C5508" w:rsidRPr="00EC738A" w:rsidRDefault="000C5508" w:rsidP="00EC738A">
            <w:pPr>
              <w:autoSpaceDE w:val="0"/>
              <w:autoSpaceDN w:val="0"/>
              <w:adjustRightInd w:val="0"/>
              <w:ind w:firstLine="567"/>
              <w:jc w:val="both"/>
              <w:rPr>
                <w:sz w:val="20"/>
                <w:szCs w:val="20"/>
              </w:rPr>
            </w:pPr>
            <w:r w:rsidRPr="00EC738A">
              <w:rPr>
                <w:sz w:val="20"/>
                <w:szCs w:val="20"/>
              </w:rPr>
              <w:t xml:space="preserve">6) баланс имущества, составляющего фонд, бухгалтерскую  </w:t>
            </w:r>
            <w:r w:rsidRPr="00EC738A">
              <w:rPr>
                <w:sz w:val="20"/>
                <w:szCs w:val="20"/>
                <w:lang w:eastAsia="ru-RU"/>
              </w:rPr>
              <w:t xml:space="preserve">(финансовую) отчетность </w:t>
            </w:r>
            <w:r w:rsidRPr="00EC738A">
              <w:rPr>
                <w:sz w:val="20"/>
                <w:szCs w:val="20"/>
              </w:rPr>
              <w:t xml:space="preserve"> управляющей компании, </w:t>
            </w:r>
            <w:r w:rsidRPr="00EC738A">
              <w:rPr>
                <w:sz w:val="20"/>
                <w:szCs w:val="20"/>
                <w:lang w:eastAsia="ru-RU"/>
              </w:rPr>
              <w:t xml:space="preserve">бухгалтерскую (финансовую) отчетность </w:t>
            </w:r>
            <w:r w:rsidRPr="00EC738A" w:rsidDel="007556F6">
              <w:rPr>
                <w:sz w:val="20"/>
                <w:szCs w:val="20"/>
              </w:rPr>
              <w:t xml:space="preserve"> </w:t>
            </w:r>
            <w:r w:rsidRPr="00EC738A">
              <w:rPr>
                <w:sz w:val="20"/>
                <w:szCs w:val="20"/>
              </w:rPr>
              <w:t xml:space="preserve">специализированного депозитария, аудиторское заключение </w:t>
            </w:r>
            <w:r w:rsidRPr="00EC738A">
              <w:rPr>
                <w:sz w:val="20"/>
                <w:szCs w:val="20"/>
                <w:lang w:eastAsia="ru-RU"/>
              </w:rPr>
              <w:t xml:space="preserve">о бухгалтерской (финансовой) отчетности управляющей компании фонда, </w:t>
            </w:r>
            <w:r w:rsidRPr="00EC738A">
              <w:rPr>
                <w:sz w:val="20"/>
                <w:szCs w:val="20"/>
              </w:rPr>
              <w:t>составленные на последнюю отчетную дату;</w:t>
            </w:r>
          </w:p>
          <w:p w:rsidR="000C5508" w:rsidRPr="00EC738A" w:rsidRDefault="000C5508" w:rsidP="00EC738A">
            <w:pPr>
              <w:ind w:firstLine="567"/>
              <w:jc w:val="both"/>
              <w:rPr>
                <w:sz w:val="20"/>
                <w:szCs w:val="20"/>
              </w:rPr>
            </w:pPr>
            <w:r w:rsidRPr="00EC738A">
              <w:rPr>
                <w:sz w:val="20"/>
                <w:szCs w:val="20"/>
              </w:rPr>
              <w:t xml:space="preserve">7) отчет о приросте (об уменьшении) стоимости имущества, составляющего фонд, по состоянию на последнюю отчетную дату; </w:t>
            </w:r>
          </w:p>
          <w:p w:rsidR="000C5508" w:rsidRPr="00EC738A" w:rsidRDefault="000C5508" w:rsidP="00EC738A">
            <w:pPr>
              <w:ind w:firstLine="567"/>
              <w:jc w:val="both"/>
              <w:rPr>
                <w:sz w:val="20"/>
                <w:szCs w:val="20"/>
              </w:rPr>
            </w:pPr>
            <w:r w:rsidRPr="00EC738A">
              <w:rPr>
                <w:sz w:val="20"/>
                <w:szCs w:val="20"/>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0C5508" w:rsidRPr="00EC738A" w:rsidRDefault="000C5508" w:rsidP="00EC738A">
            <w:pPr>
              <w:ind w:firstLine="567"/>
              <w:jc w:val="both"/>
              <w:rPr>
                <w:sz w:val="20"/>
                <w:szCs w:val="20"/>
              </w:rPr>
            </w:pPr>
            <w:r w:rsidRPr="00EC738A">
              <w:rPr>
                <w:sz w:val="20"/>
                <w:szCs w:val="20"/>
              </w:rPr>
              <w:t xml:space="preserve">9) сведения о приостановлении и возобновлении выдачи,  погашения и обмена инвестиционных паев с указанием причин приостановления; </w:t>
            </w:r>
          </w:p>
          <w:p w:rsidR="000C5508" w:rsidRPr="00EC738A" w:rsidRDefault="000C5508" w:rsidP="00EC738A">
            <w:pPr>
              <w:ind w:firstLine="567"/>
              <w:jc w:val="both"/>
              <w:rPr>
                <w:sz w:val="20"/>
                <w:szCs w:val="20"/>
              </w:rPr>
            </w:pPr>
            <w:r w:rsidRPr="00EC738A">
              <w:rPr>
                <w:sz w:val="20"/>
                <w:szCs w:val="20"/>
              </w:rPr>
              <w:t>10) сведения об агенте по погашению инвестиционных паев АКБ «Абсолют Банк» (ПАО) с указанием его фирменного наименования, места нахождения, телефонов, мест приема им заявок на погашение инвестиционных паев, адреса, времени приема заявок, номера телефона пунктов приема заявок;</w:t>
            </w:r>
          </w:p>
          <w:p w:rsidR="000C5508" w:rsidRPr="00EC738A" w:rsidRDefault="000C5508" w:rsidP="00EC738A">
            <w:pPr>
              <w:ind w:firstLine="567"/>
              <w:jc w:val="both"/>
              <w:rPr>
                <w:sz w:val="20"/>
                <w:szCs w:val="20"/>
              </w:rPr>
            </w:pPr>
            <w:r w:rsidRPr="00EC738A">
              <w:rPr>
                <w:sz w:val="20"/>
                <w:szCs w:val="20"/>
              </w:rPr>
              <w:t xml:space="preserve">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rsidR="000C5508" w:rsidRPr="00EC738A" w:rsidRDefault="000C5508" w:rsidP="00EC738A">
            <w:pPr>
              <w:pStyle w:val="23"/>
              <w:ind w:firstLine="567"/>
              <w:rPr>
                <w:sz w:val="20"/>
                <w:szCs w:val="20"/>
              </w:rPr>
            </w:pPr>
            <w:r w:rsidRPr="00EC738A">
              <w:rPr>
                <w:sz w:val="20"/>
                <w:szCs w:val="20"/>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0C5508" w:rsidRPr="00EC738A" w:rsidRDefault="000C5508" w:rsidP="00EC738A">
            <w:pPr>
              <w:pStyle w:val="BodyNum"/>
              <w:ind w:firstLine="567"/>
              <w:rPr>
                <w:sz w:val="20"/>
                <w:szCs w:val="20"/>
              </w:rPr>
            </w:pPr>
            <w:r w:rsidRPr="00EC738A">
              <w:rPr>
                <w:b/>
                <w:sz w:val="20"/>
                <w:szCs w:val="20"/>
              </w:rPr>
              <w:t>111.</w:t>
            </w:r>
            <w:r w:rsidRPr="00EC738A">
              <w:rPr>
                <w:sz w:val="20"/>
                <w:szCs w:val="20"/>
              </w:rPr>
              <w:t xml:space="preserve">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агенте по погашению инвестиционных паев АКБ «Абсолют Банк» (ПАО),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погашению инвестиционных паев АКБ «Абсолют Банк» (ПАО) по телефону или раскрывается иным способом.</w:t>
            </w:r>
          </w:p>
          <w:p w:rsidR="000C5508" w:rsidRPr="00EC738A" w:rsidRDefault="000C5508" w:rsidP="00EC738A">
            <w:pPr>
              <w:pStyle w:val="BodyNum"/>
              <w:ind w:firstLine="567"/>
              <w:rPr>
                <w:sz w:val="20"/>
                <w:szCs w:val="20"/>
              </w:rPr>
            </w:pPr>
            <w:r w:rsidRPr="00EC738A">
              <w:rPr>
                <w:b/>
                <w:sz w:val="20"/>
                <w:szCs w:val="20"/>
              </w:rPr>
              <w:t>112.</w:t>
            </w:r>
            <w:r w:rsidRPr="00EC738A">
              <w:rPr>
                <w:sz w:val="20"/>
                <w:szCs w:val="20"/>
              </w:rPr>
              <w:t xml:space="preserve"> Управляющая компания обязана раскрывать информацию на сайте </w:t>
            </w:r>
            <w:r w:rsidRPr="00EC738A">
              <w:rPr>
                <w:b/>
                <w:sz w:val="20"/>
                <w:szCs w:val="20"/>
                <w:lang w:val="en-US"/>
              </w:rPr>
              <w:t>www</w:t>
            </w:r>
            <w:r w:rsidRPr="00EC738A">
              <w:rPr>
                <w:b/>
                <w:sz w:val="20"/>
                <w:szCs w:val="20"/>
              </w:rPr>
              <w:t>.</w:t>
            </w:r>
            <w:r w:rsidRPr="00EC738A">
              <w:rPr>
                <w:b/>
                <w:sz w:val="20"/>
                <w:szCs w:val="20"/>
                <w:lang w:val="en-US"/>
              </w:rPr>
              <w:t>agana</w:t>
            </w:r>
            <w:r w:rsidRPr="00EC738A">
              <w:rPr>
                <w:b/>
                <w:sz w:val="20"/>
                <w:szCs w:val="20"/>
              </w:rPr>
              <w:t>.</w:t>
            </w:r>
            <w:r w:rsidRPr="00EC738A">
              <w:rPr>
                <w:b/>
                <w:sz w:val="20"/>
                <w:szCs w:val="20"/>
                <w:lang w:val="en-US"/>
              </w:rPr>
              <w:t>ru</w:t>
            </w:r>
            <w:r w:rsidRPr="00EC738A">
              <w:rPr>
                <w:b/>
                <w:sz w:val="20"/>
                <w:szCs w:val="20"/>
              </w:rPr>
              <w:t xml:space="preserve">. </w:t>
            </w:r>
            <w:r w:rsidRPr="00EC738A">
              <w:rPr>
                <w:sz w:val="20"/>
                <w:szCs w:val="20"/>
              </w:rPr>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CF4E55" w:rsidRPr="00EC738A" w:rsidRDefault="00CF4E55" w:rsidP="00EC738A">
            <w:pPr>
              <w:pStyle w:val="1"/>
              <w:spacing w:before="0" w:after="0"/>
              <w:rPr>
                <w:rFonts w:ascii="Times New Roman" w:hAnsi="Times New Roman" w:cs="Times New Roman"/>
                <w:sz w:val="20"/>
                <w:szCs w:val="20"/>
                <w:lang w:val="ru-RU"/>
              </w:rPr>
            </w:pPr>
          </w:p>
        </w:tc>
        <w:tc>
          <w:tcPr>
            <w:tcW w:w="4998" w:type="dxa"/>
          </w:tcPr>
          <w:p w:rsidR="000C5508" w:rsidRPr="00EC738A" w:rsidRDefault="000C5508" w:rsidP="00EC738A">
            <w:pPr>
              <w:pStyle w:val="2"/>
              <w:spacing w:before="0" w:after="0"/>
              <w:rPr>
                <w:rFonts w:ascii="Times New Roman" w:hAnsi="Times New Roman" w:cs="Times New Roman"/>
                <w:sz w:val="20"/>
                <w:szCs w:val="20"/>
                <w:u w:val="none"/>
                <w:lang w:val="ru-RU"/>
              </w:rPr>
            </w:pPr>
            <w:r w:rsidRPr="00EC738A">
              <w:rPr>
                <w:rFonts w:ascii="Times New Roman" w:hAnsi="Times New Roman" w:cs="Times New Roman"/>
                <w:sz w:val="20"/>
                <w:szCs w:val="20"/>
                <w:u w:val="none"/>
              </w:rPr>
              <w:t>X</w:t>
            </w:r>
            <w:r w:rsidRPr="00EC738A">
              <w:rPr>
                <w:rFonts w:ascii="Times New Roman" w:hAnsi="Times New Roman" w:cs="Times New Roman"/>
                <w:sz w:val="20"/>
                <w:szCs w:val="20"/>
                <w:u w:val="none"/>
                <w:lang w:val="ru-RU"/>
              </w:rPr>
              <w:t>. Информация о фонде</w:t>
            </w:r>
          </w:p>
          <w:p w:rsidR="000C5508" w:rsidRPr="00EC738A" w:rsidRDefault="000C5508" w:rsidP="00EC738A">
            <w:pPr>
              <w:ind w:firstLine="567"/>
              <w:rPr>
                <w:sz w:val="20"/>
                <w:szCs w:val="20"/>
              </w:rPr>
            </w:pPr>
          </w:p>
          <w:p w:rsidR="000C5508" w:rsidRPr="00EC738A" w:rsidRDefault="000C5508" w:rsidP="00EC738A">
            <w:pPr>
              <w:ind w:firstLine="567"/>
              <w:jc w:val="both"/>
              <w:rPr>
                <w:sz w:val="20"/>
                <w:szCs w:val="20"/>
              </w:rPr>
            </w:pPr>
            <w:r w:rsidRPr="00EC738A">
              <w:rPr>
                <w:b/>
                <w:sz w:val="20"/>
                <w:szCs w:val="20"/>
              </w:rPr>
              <w:t>98.</w:t>
            </w:r>
            <w:r w:rsidRPr="00EC738A">
              <w:rPr>
                <w:sz w:val="20"/>
                <w:szCs w:val="20"/>
              </w:rPr>
              <w:t xml:space="preserve"> Управляющая компания в местах приема заявок на приобретение и погашение инвестиционных паев и агент по погашению инвестиционных паев АКБ «Абсолют Банк» (ПАО) в местах приема заявок на погашение инвестиционных паев обязаны предоставлять всем заинтересованным лицам по их требованию: </w:t>
            </w:r>
          </w:p>
          <w:p w:rsidR="000C5508" w:rsidRPr="00EC738A" w:rsidRDefault="000C5508" w:rsidP="00EC738A">
            <w:pPr>
              <w:pStyle w:val="33"/>
              <w:ind w:firstLine="567"/>
              <w:rPr>
                <w:sz w:val="20"/>
                <w:szCs w:val="20"/>
              </w:rPr>
            </w:pPr>
            <w:r w:rsidRPr="00EC738A">
              <w:rPr>
                <w:sz w:val="20"/>
                <w:szCs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или зарегистрированных Банком России;</w:t>
            </w:r>
          </w:p>
          <w:p w:rsidR="000C5508" w:rsidRPr="00EC738A" w:rsidRDefault="000C5508" w:rsidP="00EC738A">
            <w:pPr>
              <w:ind w:firstLine="567"/>
              <w:jc w:val="both"/>
              <w:rPr>
                <w:sz w:val="20"/>
                <w:szCs w:val="20"/>
              </w:rPr>
            </w:pPr>
            <w:r w:rsidRPr="00EC738A">
              <w:rPr>
                <w:sz w:val="20"/>
                <w:szCs w:val="20"/>
              </w:rPr>
              <w:t>2) настоящие Правила с учетом внесенных в них изменений, зарегистрированных федеральным органом исполнительной власти по рынку ценных бумаг или зарегистрированных Банком России;</w:t>
            </w:r>
          </w:p>
          <w:p w:rsidR="000C5508" w:rsidRPr="00EC738A" w:rsidRDefault="000C5508" w:rsidP="00EC738A">
            <w:pPr>
              <w:ind w:firstLine="567"/>
              <w:jc w:val="both"/>
              <w:rPr>
                <w:sz w:val="20"/>
                <w:szCs w:val="20"/>
              </w:rPr>
            </w:pPr>
            <w:r w:rsidRPr="00EC738A">
              <w:rPr>
                <w:sz w:val="20"/>
                <w:szCs w:val="20"/>
              </w:rPr>
              <w:t>3) правила ведения реестра владельцев инвестиционных паев;</w:t>
            </w:r>
          </w:p>
          <w:p w:rsidR="000C5508" w:rsidRPr="00EC738A" w:rsidRDefault="000C5508" w:rsidP="00EC738A">
            <w:pPr>
              <w:ind w:firstLine="567"/>
              <w:jc w:val="both"/>
              <w:rPr>
                <w:sz w:val="20"/>
                <w:szCs w:val="20"/>
              </w:rPr>
            </w:pPr>
            <w:r w:rsidRPr="00EC738A">
              <w:rPr>
                <w:sz w:val="20"/>
                <w:szCs w:val="20"/>
              </w:rPr>
              <w:t>4) справку о стоимости имущества, составляющего фонд, и соответствующие приложения к ней;</w:t>
            </w:r>
          </w:p>
          <w:p w:rsidR="000C5508" w:rsidRPr="00EC738A" w:rsidRDefault="000C5508" w:rsidP="00EC738A">
            <w:pPr>
              <w:ind w:firstLine="567"/>
              <w:jc w:val="both"/>
              <w:rPr>
                <w:sz w:val="20"/>
                <w:szCs w:val="20"/>
              </w:rPr>
            </w:pPr>
            <w:r w:rsidRPr="00EC738A">
              <w:rPr>
                <w:sz w:val="20"/>
                <w:szCs w:val="20"/>
              </w:rPr>
              <w:t>5) справку о стоимости чистых активов фонда и расчетной стоимости одного инвестиционного пая по последней оценке;</w:t>
            </w:r>
          </w:p>
          <w:p w:rsidR="000C5508" w:rsidRPr="00EC738A" w:rsidRDefault="000C5508" w:rsidP="00EC738A">
            <w:pPr>
              <w:autoSpaceDE w:val="0"/>
              <w:autoSpaceDN w:val="0"/>
              <w:adjustRightInd w:val="0"/>
              <w:ind w:firstLine="567"/>
              <w:jc w:val="both"/>
              <w:rPr>
                <w:sz w:val="20"/>
                <w:szCs w:val="20"/>
              </w:rPr>
            </w:pPr>
            <w:r w:rsidRPr="00EC738A">
              <w:rPr>
                <w:sz w:val="20"/>
                <w:szCs w:val="20"/>
              </w:rPr>
              <w:t xml:space="preserve">6) баланс имущества, составляющего фонд, бухгалтерскую  </w:t>
            </w:r>
            <w:r w:rsidRPr="00EC738A">
              <w:rPr>
                <w:sz w:val="20"/>
                <w:szCs w:val="20"/>
                <w:lang w:eastAsia="ru-RU"/>
              </w:rPr>
              <w:t xml:space="preserve">(финансовую) отчетность </w:t>
            </w:r>
            <w:r w:rsidRPr="00EC738A">
              <w:rPr>
                <w:sz w:val="20"/>
                <w:szCs w:val="20"/>
              </w:rPr>
              <w:t xml:space="preserve"> управляющей компании, </w:t>
            </w:r>
            <w:r w:rsidRPr="00EC738A">
              <w:rPr>
                <w:sz w:val="20"/>
                <w:szCs w:val="20"/>
                <w:lang w:eastAsia="ru-RU"/>
              </w:rPr>
              <w:t xml:space="preserve">бухгалтерскую (финансовую) отчетность </w:t>
            </w:r>
            <w:r w:rsidRPr="00EC738A" w:rsidDel="007556F6">
              <w:rPr>
                <w:sz w:val="20"/>
                <w:szCs w:val="20"/>
              </w:rPr>
              <w:t xml:space="preserve"> </w:t>
            </w:r>
            <w:r w:rsidRPr="00EC738A">
              <w:rPr>
                <w:sz w:val="20"/>
                <w:szCs w:val="20"/>
              </w:rPr>
              <w:t xml:space="preserve">специализированного депозитария, аудиторское заключение </w:t>
            </w:r>
            <w:r w:rsidRPr="00EC738A">
              <w:rPr>
                <w:sz w:val="20"/>
                <w:szCs w:val="20"/>
                <w:lang w:eastAsia="ru-RU"/>
              </w:rPr>
              <w:t xml:space="preserve">о бухгалтерской (финансовой) отчетности управляющей компании фонда, </w:t>
            </w:r>
            <w:r w:rsidRPr="00EC738A">
              <w:rPr>
                <w:sz w:val="20"/>
                <w:szCs w:val="20"/>
              </w:rPr>
              <w:t>составленные на последнюю отчетную дату;</w:t>
            </w:r>
          </w:p>
          <w:p w:rsidR="000C5508" w:rsidRPr="00EC738A" w:rsidRDefault="000C5508" w:rsidP="00EC738A">
            <w:pPr>
              <w:ind w:firstLine="567"/>
              <w:jc w:val="both"/>
              <w:rPr>
                <w:sz w:val="20"/>
                <w:szCs w:val="20"/>
              </w:rPr>
            </w:pPr>
            <w:r w:rsidRPr="00EC738A">
              <w:rPr>
                <w:sz w:val="20"/>
                <w:szCs w:val="20"/>
              </w:rPr>
              <w:t xml:space="preserve">7) отчет о приросте (об уменьшении) стоимости имущества, составляющего фонд, по состоянию на последнюю отчетную дату; </w:t>
            </w:r>
          </w:p>
          <w:p w:rsidR="000C5508" w:rsidRPr="00EC738A" w:rsidRDefault="000C5508" w:rsidP="00EC738A">
            <w:pPr>
              <w:ind w:firstLine="567"/>
              <w:jc w:val="both"/>
              <w:rPr>
                <w:sz w:val="20"/>
                <w:szCs w:val="20"/>
              </w:rPr>
            </w:pPr>
            <w:r w:rsidRPr="00EC738A">
              <w:rPr>
                <w:sz w:val="20"/>
                <w:szCs w:val="20"/>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0C5508" w:rsidRPr="00EC738A" w:rsidRDefault="000C5508" w:rsidP="00EC738A">
            <w:pPr>
              <w:ind w:firstLine="567"/>
              <w:jc w:val="both"/>
              <w:rPr>
                <w:sz w:val="20"/>
                <w:szCs w:val="20"/>
              </w:rPr>
            </w:pPr>
            <w:r w:rsidRPr="00EC738A">
              <w:rPr>
                <w:sz w:val="20"/>
                <w:szCs w:val="20"/>
              </w:rPr>
              <w:t xml:space="preserve">9) сведения о приостановлении и возобновлении выдачи,  погашения и обмена инвестиционных паев с указанием причин приостановления; </w:t>
            </w:r>
          </w:p>
          <w:p w:rsidR="000C5508" w:rsidRPr="00EC738A" w:rsidRDefault="000C5508" w:rsidP="00EC738A">
            <w:pPr>
              <w:ind w:firstLine="567"/>
              <w:jc w:val="both"/>
              <w:rPr>
                <w:sz w:val="20"/>
                <w:szCs w:val="20"/>
              </w:rPr>
            </w:pPr>
            <w:r w:rsidRPr="00EC738A">
              <w:rPr>
                <w:sz w:val="20"/>
                <w:szCs w:val="20"/>
              </w:rPr>
              <w:t>10) сведения об агенте по погашению инвестиционных паев АКБ «Абсолют Банк» (ПАО) с указанием его фирменного наименования, места нахождения, телефонов, мест приема им заявок на погашение инвестиционных паев, адреса, времени приема заявок, номера телефона пунктов приема заявок;</w:t>
            </w:r>
          </w:p>
          <w:p w:rsidR="000C5508" w:rsidRPr="00EC738A" w:rsidRDefault="000C5508" w:rsidP="00EC738A">
            <w:pPr>
              <w:ind w:firstLine="567"/>
              <w:jc w:val="both"/>
              <w:rPr>
                <w:sz w:val="20"/>
                <w:szCs w:val="20"/>
              </w:rPr>
            </w:pPr>
            <w:r w:rsidRPr="00EC738A">
              <w:rPr>
                <w:sz w:val="20"/>
                <w:szCs w:val="20"/>
              </w:rPr>
              <w:t xml:space="preserve">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rsidR="000C5508" w:rsidRPr="00EC738A" w:rsidRDefault="000C5508" w:rsidP="00EC738A">
            <w:pPr>
              <w:pStyle w:val="23"/>
              <w:ind w:firstLine="567"/>
              <w:rPr>
                <w:sz w:val="20"/>
                <w:szCs w:val="20"/>
              </w:rPr>
            </w:pPr>
            <w:r w:rsidRPr="00EC738A">
              <w:rPr>
                <w:sz w:val="20"/>
                <w:szCs w:val="20"/>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0C5508" w:rsidRPr="00EC738A" w:rsidRDefault="000C5508" w:rsidP="00EC738A">
            <w:pPr>
              <w:pStyle w:val="BodyNum"/>
              <w:ind w:firstLine="567"/>
              <w:rPr>
                <w:sz w:val="20"/>
                <w:szCs w:val="20"/>
              </w:rPr>
            </w:pPr>
            <w:r w:rsidRPr="00EC738A">
              <w:rPr>
                <w:b/>
                <w:sz w:val="20"/>
                <w:szCs w:val="20"/>
              </w:rPr>
              <w:t>99.</w:t>
            </w:r>
            <w:r w:rsidRPr="00EC738A">
              <w:rPr>
                <w:sz w:val="20"/>
                <w:szCs w:val="20"/>
              </w:rPr>
              <w:t xml:space="preserve">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агенте по погашению инвестиционных паев АКБ «Абсолют Банк» (ПАО),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погашению инвестиционных паев АКБ «Абсолют Банк» (ПАО) по телефону или раскрывается иным способом.</w:t>
            </w:r>
          </w:p>
          <w:p w:rsidR="000C5508" w:rsidRPr="00EC738A" w:rsidRDefault="000C5508" w:rsidP="00EC738A">
            <w:pPr>
              <w:pStyle w:val="BodyNum"/>
              <w:ind w:firstLine="567"/>
              <w:rPr>
                <w:sz w:val="20"/>
                <w:szCs w:val="20"/>
              </w:rPr>
            </w:pPr>
            <w:r w:rsidRPr="00EC738A">
              <w:rPr>
                <w:b/>
                <w:sz w:val="20"/>
                <w:szCs w:val="20"/>
              </w:rPr>
              <w:t>100</w:t>
            </w:r>
            <w:r w:rsidRPr="00EC738A">
              <w:rPr>
                <w:sz w:val="20"/>
                <w:szCs w:val="20"/>
              </w:rPr>
              <w:t xml:space="preserve">. Управляющая компания обязана раскрывать информацию на сайте </w:t>
            </w:r>
            <w:r w:rsidRPr="00EC738A">
              <w:rPr>
                <w:b/>
                <w:sz w:val="20"/>
                <w:szCs w:val="20"/>
                <w:lang w:val="en-US"/>
              </w:rPr>
              <w:t>www</w:t>
            </w:r>
            <w:r w:rsidRPr="00EC738A">
              <w:rPr>
                <w:b/>
                <w:sz w:val="20"/>
                <w:szCs w:val="20"/>
              </w:rPr>
              <w:t>.</w:t>
            </w:r>
            <w:r w:rsidRPr="00EC738A">
              <w:rPr>
                <w:b/>
                <w:sz w:val="20"/>
                <w:szCs w:val="20"/>
                <w:lang w:val="en-US"/>
              </w:rPr>
              <w:t>tkbip</w:t>
            </w:r>
            <w:r w:rsidRPr="00EC738A">
              <w:rPr>
                <w:b/>
                <w:sz w:val="20"/>
                <w:szCs w:val="20"/>
              </w:rPr>
              <w:t>.</w:t>
            </w:r>
            <w:r w:rsidRPr="00EC738A">
              <w:rPr>
                <w:b/>
                <w:sz w:val="20"/>
                <w:szCs w:val="20"/>
                <w:lang w:val="en-US"/>
              </w:rPr>
              <w:t>ru</w:t>
            </w:r>
            <w:r w:rsidRPr="00EC738A">
              <w:rPr>
                <w:b/>
                <w:sz w:val="20"/>
                <w:szCs w:val="20"/>
              </w:rPr>
              <w:t>.</w:t>
            </w:r>
            <w:r w:rsidRPr="00EC738A">
              <w:rPr>
                <w:sz w:val="20"/>
                <w:szCs w:val="20"/>
              </w:rPr>
              <w:t xml:space="preserve">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CF4E55" w:rsidRPr="00EC738A" w:rsidRDefault="00CF4E55" w:rsidP="00EC738A">
            <w:pPr>
              <w:pStyle w:val="BodyNum"/>
              <w:ind w:firstLine="567"/>
              <w:rPr>
                <w:sz w:val="20"/>
                <w:szCs w:val="20"/>
              </w:rPr>
            </w:pPr>
          </w:p>
        </w:tc>
      </w:tr>
      <w:tr w:rsidR="00CF4E55" w:rsidRPr="00EC738A" w:rsidTr="00EC738A">
        <w:tc>
          <w:tcPr>
            <w:tcW w:w="4997" w:type="dxa"/>
          </w:tcPr>
          <w:p w:rsidR="000C5508" w:rsidRPr="00EC738A" w:rsidRDefault="000C5508" w:rsidP="00EC738A">
            <w:pPr>
              <w:pStyle w:val="2"/>
              <w:spacing w:before="0" w:after="0"/>
              <w:ind w:firstLine="567"/>
              <w:rPr>
                <w:rFonts w:ascii="Times New Roman" w:hAnsi="Times New Roman" w:cs="Times New Roman"/>
                <w:sz w:val="20"/>
                <w:szCs w:val="20"/>
                <w:u w:val="none"/>
                <w:lang w:val="ru-RU"/>
              </w:rPr>
            </w:pPr>
            <w:r w:rsidRPr="00EC738A">
              <w:rPr>
                <w:rFonts w:ascii="Times New Roman" w:hAnsi="Times New Roman" w:cs="Times New Roman"/>
                <w:sz w:val="20"/>
                <w:szCs w:val="20"/>
                <w:u w:val="none"/>
              </w:rPr>
              <w:t>XIII</w:t>
            </w:r>
            <w:r w:rsidRPr="00EC738A">
              <w:rPr>
                <w:rFonts w:ascii="Times New Roman" w:hAnsi="Times New Roman" w:cs="Times New Roman"/>
                <w:sz w:val="20"/>
                <w:szCs w:val="20"/>
                <w:u w:val="none"/>
                <w:lang w:val="ru-RU"/>
              </w:rPr>
              <w:t>. Ответственность управляющей компании, специализированного депозитария, регистратора</w:t>
            </w:r>
          </w:p>
          <w:p w:rsidR="000C5508" w:rsidRPr="00EC738A" w:rsidRDefault="000C5508" w:rsidP="00EC738A">
            <w:pPr>
              <w:pStyle w:val="2"/>
              <w:spacing w:before="0" w:after="0"/>
              <w:ind w:firstLine="567"/>
              <w:rPr>
                <w:rFonts w:ascii="Times New Roman" w:hAnsi="Times New Roman" w:cs="Times New Roman"/>
                <w:sz w:val="20"/>
                <w:szCs w:val="20"/>
                <w:lang w:val="ru-RU"/>
              </w:rPr>
            </w:pPr>
          </w:p>
          <w:p w:rsidR="000C5508" w:rsidRPr="00EC738A" w:rsidRDefault="000C5508" w:rsidP="00EC738A">
            <w:pPr>
              <w:ind w:firstLine="567"/>
              <w:jc w:val="both"/>
              <w:rPr>
                <w:sz w:val="20"/>
                <w:szCs w:val="20"/>
              </w:rPr>
            </w:pPr>
            <w:r w:rsidRPr="00EC738A">
              <w:rPr>
                <w:b/>
                <w:sz w:val="20"/>
                <w:szCs w:val="20"/>
              </w:rPr>
              <w:t>113.</w:t>
            </w:r>
            <w:r w:rsidRPr="00EC738A">
              <w:rPr>
                <w:sz w:val="20"/>
                <w:szCs w:val="20"/>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0C5508" w:rsidRPr="00EC738A" w:rsidRDefault="000C5508" w:rsidP="00EC738A">
            <w:pPr>
              <w:pStyle w:val="BodyNum"/>
              <w:ind w:firstLine="567"/>
              <w:rPr>
                <w:sz w:val="20"/>
                <w:szCs w:val="20"/>
              </w:rPr>
            </w:pPr>
            <w:r w:rsidRPr="00EC738A">
              <w:rPr>
                <w:b/>
                <w:sz w:val="20"/>
                <w:szCs w:val="20"/>
              </w:rPr>
              <w:t>114</w:t>
            </w:r>
            <w:r w:rsidRPr="00EC738A">
              <w:rPr>
                <w:sz w:val="20"/>
                <w:szCs w:val="20"/>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0C5508" w:rsidRPr="00EC738A" w:rsidRDefault="000C5508" w:rsidP="00EC738A">
            <w:pPr>
              <w:pStyle w:val="BodyNum"/>
              <w:ind w:firstLine="567"/>
              <w:rPr>
                <w:sz w:val="20"/>
                <w:szCs w:val="20"/>
              </w:rPr>
            </w:pPr>
            <w:r w:rsidRPr="00EC738A">
              <w:rPr>
                <w:b/>
                <w:sz w:val="20"/>
                <w:szCs w:val="20"/>
              </w:rPr>
              <w:t>115.</w:t>
            </w:r>
            <w:r w:rsidRPr="00EC738A">
              <w:rPr>
                <w:sz w:val="20"/>
                <w:szCs w:val="20"/>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0C5508" w:rsidRPr="00EC738A" w:rsidRDefault="000C5508" w:rsidP="00EC738A">
            <w:pPr>
              <w:ind w:firstLine="567"/>
              <w:jc w:val="both"/>
              <w:rPr>
                <w:sz w:val="20"/>
                <w:szCs w:val="20"/>
              </w:rPr>
            </w:pPr>
            <w:r w:rsidRPr="00EC738A">
              <w:rPr>
                <w:b/>
                <w:sz w:val="20"/>
                <w:szCs w:val="20"/>
              </w:rPr>
              <w:t>116.</w:t>
            </w:r>
            <w:r w:rsidRPr="00EC738A">
              <w:rPr>
                <w:sz w:val="20"/>
                <w:szCs w:val="20"/>
              </w:rPr>
              <w:t xml:space="preserve">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0C5508" w:rsidRPr="00EC738A" w:rsidRDefault="000C5508" w:rsidP="00EC738A">
            <w:pPr>
              <w:autoSpaceDE w:val="0"/>
              <w:autoSpaceDN w:val="0"/>
              <w:adjustRightInd w:val="0"/>
              <w:ind w:firstLine="567"/>
              <w:jc w:val="both"/>
              <w:rPr>
                <w:sz w:val="20"/>
                <w:szCs w:val="20"/>
              </w:rPr>
            </w:pPr>
            <w:r w:rsidRPr="00EC738A">
              <w:rPr>
                <w:sz w:val="20"/>
                <w:szCs w:val="20"/>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0C5508" w:rsidRPr="00EC738A" w:rsidRDefault="000C5508" w:rsidP="00EC738A">
            <w:pPr>
              <w:autoSpaceDE w:val="0"/>
              <w:autoSpaceDN w:val="0"/>
              <w:adjustRightInd w:val="0"/>
              <w:ind w:firstLine="567"/>
              <w:jc w:val="both"/>
              <w:rPr>
                <w:sz w:val="20"/>
                <w:szCs w:val="20"/>
              </w:rPr>
            </w:pPr>
            <w:r w:rsidRPr="00EC738A">
              <w:rPr>
                <w:sz w:val="20"/>
                <w:szCs w:val="20"/>
              </w:rPr>
              <w:t>- с невозможностью осуществить права, закрепленные инвестиционными паями;</w:t>
            </w:r>
          </w:p>
          <w:p w:rsidR="000C5508" w:rsidRPr="00EC738A" w:rsidRDefault="000C5508" w:rsidP="00EC738A">
            <w:pPr>
              <w:autoSpaceDE w:val="0"/>
              <w:autoSpaceDN w:val="0"/>
              <w:adjustRightInd w:val="0"/>
              <w:ind w:firstLine="567"/>
              <w:jc w:val="both"/>
              <w:rPr>
                <w:sz w:val="20"/>
                <w:szCs w:val="20"/>
              </w:rPr>
            </w:pPr>
            <w:r w:rsidRPr="00EC738A">
              <w:rPr>
                <w:sz w:val="20"/>
                <w:szCs w:val="20"/>
              </w:rPr>
              <w:t>- с необоснованным отказом в открытии лицевого счета в указанном реестре.</w:t>
            </w:r>
          </w:p>
          <w:p w:rsidR="000C5508" w:rsidRPr="00EC738A" w:rsidRDefault="000C5508" w:rsidP="00EC738A">
            <w:pPr>
              <w:autoSpaceDE w:val="0"/>
              <w:autoSpaceDN w:val="0"/>
              <w:adjustRightInd w:val="0"/>
              <w:ind w:firstLine="567"/>
              <w:jc w:val="both"/>
              <w:rPr>
                <w:sz w:val="20"/>
                <w:szCs w:val="20"/>
              </w:rPr>
            </w:pPr>
            <w:r w:rsidRPr="00EC738A">
              <w:rPr>
                <w:sz w:val="20"/>
                <w:szCs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0C5508" w:rsidRPr="00EC738A" w:rsidRDefault="000C5508" w:rsidP="00EC738A">
            <w:pPr>
              <w:autoSpaceDE w:val="0"/>
              <w:autoSpaceDN w:val="0"/>
              <w:adjustRightInd w:val="0"/>
              <w:ind w:firstLine="567"/>
              <w:jc w:val="both"/>
              <w:rPr>
                <w:sz w:val="20"/>
                <w:szCs w:val="20"/>
              </w:rPr>
            </w:pPr>
            <w:r w:rsidRPr="00EC738A">
              <w:rPr>
                <w:sz w:val="20"/>
                <w:szCs w:val="20"/>
              </w:rPr>
              <w:t xml:space="preserve">Управляющая компания несет субсидиарную с регистратором ответственность, предусмотренную настоящим пунктом. </w:t>
            </w:r>
          </w:p>
          <w:p w:rsidR="000C5508" w:rsidRPr="00EC738A" w:rsidRDefault="000C5508" w:rsidP="00EC738A">
            <w:pPr>
              <w:autoSpaceDE w:val="0"/>
              <w:autoSpaceDN w:val="0"/>
              <w:adjustRightInd w:val="0"/>
              <w:ind w:firstLine="567"/>
              <w:jc w:val="both"/>
              <w:rPr>
                <w:sz w:val="20"/>
                <w:szCs w:val="20"/>
              </w:rPr>
            </w:pPr>
            <w:r w:rsidRPr="00EC738A">
              <w:rPr>
                <w:b/>
                <w:sz w:val="20"/>
                <w:szCs w:val="20"/>
              </w:rPr>
              <w:t>117.</w:t>
            </w:r>
            <w:r w:rsidRPr="00EC738A">
              <w:rPr>
                <w:sz w:val="20"/>
                <w:szCs w:val="20"/>
              </w:rPr>
              <w:t xml:space="preserve">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CF4E55" w:rsidRPr="00EC738A" w:rsidRDefault="00CF4E55" w:rsidP="00EC738A">
            <w:pPr>
              <w:pStyle w:val="1"/>
              <w:spacing w:before="0" w:after="0"/>
              <w:rPr>
                <w:rFonts w:ascii="Times New Roman" w:hAnsi="Times New Roman" w:cs="Times New Roman"/>
                <w:sz w:val="20"/>
                <w:szCs w:val="20"/>
                <w:lang w:val="ru-RU"/>
              </w:rPr>
            </w:pPr>
          </w:p>
        </w:tc>
        <w:tc>
          <w:tcPr>
            <w:tcW w:w="4998" w:type="dxa"/>
          </w:tcPr>
          <w:p w:rsidR="000C5508" w:rsidRPr="00EC738A" w:rsidRDefault="000C5508" w:rsidP="00EC738A">
            <w:pPr>
              <w:pStyle w:val="2"/>
              <w:spacing w:before="0" w:after="0"/>
              <w:ind w:firstLine="567"/>
              <w:rPr>
                <w:rFonts w:ascii="Times New Roman" w:hAnsi="Times New Roman" w:cs="Times New Roman"/>
                <w:sz w:val="20"/>
                <w:szCs w:val="20"/>
                <w:u w:val="none"/>
                <w:lang w:val="ru-RU"/>
              </w:rPr>
            </w:pPr>
            <w:r w:rsidRPr="00EC738A">
              <w:rPr>
                <w:rFonts w:ascii="Times New Roman" w:hAnsi="Times New Roman" w:cs="Times New Roman"/>
                <w:sz w:val="20"/>
                <w:szCs w:val="20"/>
                <w:u w:val="none"/>
              </w:rPr>
              <w:t>XI</w:t>
            </w:r>
            <w:r w:rsidRPr="00EC738A">
              <w:rPr>
                <w:rFonts w:ascii="Times New Roman" w:hAnsi="Times New Roman" w:cs="Times New Roman"/>
                <w:sz w:val="20"/>
                <w:szCs w:val="20"/>
                <w:u w:val="none"/>
                <w:lang w:val="ru-RU"/>
              </w:rPr>
              <w:t>. Ответственность управляющей компании, специализированного депозитария, регистратора</w:t>
            </w:r>
          </w:p>
          <w:p w:rsidR="000C5508" w:rsidRPr="00EC738A" w:rsidRDefault="000C5508" w:rsidP="00EC738A">
            <w:pPr>
              <w:pStyle w:val="2"/>
              <w:spacing w:before="0" w:after="0"/>
              <w:ind w:firstLine="567"/>
              <w:rPr>
                <w:rFonts w:ascii="Times New Roman" w:hAnsi="Times New Roman" w:cs="Times New Roman"/>
                <w:sz w:val="20"/>
                <w:szCs w:val="20"/>
                <w:lang w:val="ru-RU"/>
              </w:rPr>
            </w:pPr>
          </w:p>
          <w:p w:rsidR="000C5508" w:rsidRPr="00EC738A" w:rsidRDefault="000C5508" w:rsidP="00EC738A">
            <w:pPr>
              <w:ind w:firstLine="567"/>
              <w:jc w:val="both"/>
              <w:rPr>
                <w:sz w:val="20"/>
                <w:szCs w:val="20"/>
              </w:rPr>
            </w:pPr>
            <w:r w:rsidRPr="00EC738A">
              <w:rPr>
                <w:b/>
                <w:sz w:val="20"/>
                <w:szCs w:val="20"/>
              </w:rPr>
              <w:t>101</w:t>
            </w:r>
            <w:r w:rsidRPr="00EC738A">
              <w:rPr>
                <w:sz w:val="20"/>
                <w:szCs w:val="20"/>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0C5508" w:rsidRPr="00EC738A" w:rsidRDefault="000C5508" w:rsidP="00EC738A">
            <w:pPr>
              <w:pStyle w:val="BodyNum"/>
              <w:ind w:firstLine="567"/>
              <w:rPr>
                <w:sz w:val="20"/>
                <w:szCs w:val="20"/>
              </w:rPr>
            </w:pPr>
            <w:r w:rsidRPr="00EC738A">
              <w:rPr>
                <w:b/>
                <w:sz w:val="20"/>
                <w:szCs w:val="20"/>
              </w:rPr>
              <w:t>102.</w:t>
            </w:r>
            <w:r w:rsidRPr="00EC738A">
              <w:rPr>
                <w:sz w:val="20"/>
                <w:szCs w:val="20"/>
              </w:rPr>
              <w:t xml:space="preserve">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0C5508" w:rsidRPr="00EC738A" w:rsidRDefault="000C5508" w:rsidP="00EC738A">
            <w:pPr>
              <w:pStyle w:val="BodyNum"/>
              <w:ind w:firstLine="567"/>
              <w:rPr>
                <w:sz w:val="20"/>
                <w:szCs w:val="20"/>
              </w:rPr>
            </w:pPr>
            <w:r w:rsidRPr="00EC738A">
              <w:rPr>
                <w:b/>
                <w:sz w:val="20"/>
                <w:szCs w:val="20"/>
              </w:rPr>
              <w:t>103.</w:t>
            </w:r>
            <w:r w:rsidRPr="00EC738A">
              <w:rPr>
                <w:sz w:val="20"/>
                <w:szCs w:val="20"/>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0C5508" w:rsidRPr="00EC738A" w:rsidRDefault="000C5508" w:rsidP="00EC738A">
            <w:pPr>
              <w:ind w:firstLine="567"/>
              <w:jc w:val="both"/>
              <w:rPr>
                <w:sz w:val="20"/>
                <w:szCs w:val="20"/>
              </w:rPr>
            </w:pPr>
            <w:r w:rsidRPr="00EC738A">
              <w:rPr>
                <w:b/>
                <w:sz w:val="20"/>
                <w:szCs w:val="20"/>
              </w:rPr>
              <w:t>104</w:t>
            </w:r>
            <w:r w:rsidRPr="00EC738A">
              <w:rPr>
                <w:sz w:val="20"/>
                <w:szCs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0C5508" w:rsidRPr="00EC738A" w:rsidRDefault="000C5508" w:rsidP="00EC738A">
            <w:pPr>
              <w:autoSpaceDE w:val="0"/>
              <w:autoSpaceDN w:val="0"/>
              <w:adjustRightInd w:val="0"/>
              <w:ind w:firstLine="567"/>
              <w:jc w:val="both"/>
              <w:rPr>
                <w:sz w:val="20"/>
                <w:szCs w:val="20"/>
              </w:rPr>
            </w:pPr>
            <w:r w:rsidRPr="00EC738A">
              <w:rPr>
                <w:sz w:val="20"/>
                <w:szCs w:val="20"/>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0C5508" w:rsidRPr="00EC738A" w:rsidRDefault="000C5508" w:rsidP="00EC738A">
            <w:pPr>
              <w:autoSpaceDE w:val="0"/>
              <w:autoSpaceDN w:val="0"/>
              <w:adjustRightInd w:val="0"/>
              <w:ind w:firstLine="567"/>
              <w:jc w:val="both"/>
              <w:rPr>
                <w:sz w:val="20"/>
                <w:szCs w:val="20"/>
              </w:rPr>
            </w:pPr>
            <w:r w:rsidRPr="00EC738A">
              <w:rPr>
                <w:sz w:val="20"/>
                <w:szCs w:val="20"/>
              </w:rPr>
              <w:t>- с невозможностью осуществить права, закрепленные инвестиционными паями;</w:t>
            </w:r>
          </w:p>
          <w:p w:rsidR="000C5508" w:rsidRPr="00EC738A" w:rsidRDefault="000C5508" w:rsidP="00EC738A">
            <w:pPr>
              <w:autoSpaceDE w:val="0"/>
              <w:autoSpaceDN w:val="0"/>
              <w:adjustRightInd w:val="0"/>
              <w:ind w:firstLine="567"/>
              <w:jc w:val="both"/>
              <w:rPr>
                <w:sz w:val="20"/>
                <w:szCs w:val="20"/>
              </w:rPr>
            </w:pPr>
            <w:r w:rsidRPr="00EC738A">
              <w:rPr>
                <w:sz w:val="20"/>
                <w:szCs w:val="20"/>
              </w:rPr>
              <w:t>- с необоснованным отказом в открытии лицевого счета в указанном реестре.</w:t>
            </w:r>
          </w:p>
          <w:p w:rsidR="000C5508" w:rsidRPr="00EC738A" w:rsidRDefault="000C5508" w:rsidP="00EC738A">
            <w:pPr>
              <w:autoSpaceDE w:val="0"/>
              <w:autoSpaceDN w:val="0"/>
              <w:adjustRightInd w:val="0"/>
              <w:ind w:firstLine="567"/>
              <w:jc w:val="both"/>
              <w:rPr>
                <w:sz w:val="20"/>
                <w:szCs w:val="20"/>
              </w:rPr>
            </w:pPr>
            <w:r w:rsidRPr="00EC738A">
              <w:rPr>
                <w:sz w:val="20"/>
                <w:szCs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0C5508" w:rsidRPr="00EC738A" w:rsidRDefault="000C5508" w:rsidP="00EC738A">
            <w:pPr>
              <w:autoSpaceDE w:val="0"/>
              <w:autoSpaceDN w:val="0"/>
              <w:adjustRightInd w:val="0"/>
              <w:ind w:firstLine="567"/>
              <w:jc w:val="both"/>
              <w:rPr>
                <w:sz w:val="20"/>
                <w:szCs w:val="20"/>
              </w:rPr>
            </w:pPr>
            <w:r w:rsidRPr="00EC738A">
              <w:rPr>
                <w:sz w:val="20"/>
                <w:szCs w:val="20"/>
              </w:rPr>
              <w:t xml:space="preserve">Управляющая компания несет субсидиарную с регистратором ответственность, предусмотренную настоящим пунктом. </w:t>
            </w:r>
          </w:p>
          <w:p w:rsidR="000C5508" w:rsidRPr="00EC738A" w:rsidRDefault="000C5508" w:rsidP="00EC738A">
            <w:pPr>
              <w:autoSpaceDE w:val="0"/>
              <w:autoSpaceDN w:val="0"/>
              <w:adjustRightInd w:val="0"/>
              <w:ind w:firstLine="567"/>
              <w:jc w:val="both"/>
              <w:rPr>
                <w:sz w:val="20"/>
                <w:szCs w:val="20"/>
              </w:rPr>
            </w:pPr>
            <w:r w:rsidRPr="00EC738A">
              <w:rPr>
                <w:b/>
                <w:sz w:val="20"/>
                <w:szCs w:val="20"/>
              </w:rPr>
              <w:t>105.</w:t>
            </w:r>
            <w:r w:rsidRPr="00EC738A">
              <w:rPr>
                <w:sz w:val="20"/>
                <w:szCs w:val="20"/>
              </w:rPr>
              <w:t xml:space="preserve">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CF4E55" w:rsidRPr="00EC738A" w:rsidRDefault="00CF4E55" w:rsidP="00EC738A">
            <w:pPr>
              <w:pStyle w:val="23"/>
              <w:ind w:firstLine="567"/>
              <w:rPr>
                <w:sz w:val="20"/>
                <w:szCs w:val="20"/>
              </w:rPr>
            </w:pPr>
          </w:p>
        </w:tc>
      </w:tr>
      <w:tr w:rsidR="00CF4E55" w:rsidRPr="00EC738A" w:rsidTr="00EC738A">
        <w:tc>
          <w:tcPr>
            <w:tcW w:w="4997" w:type="dxa"/>
          </w:tcPr>
          <w:p w:rsidR="000C5508" w:rsidRPr="00EC738A" w:rsidRDefault="000C5508" w:rsidP="00EC738A">
            <w:pPr>
              <w:pStyle w:val="2"/>
              <w:spacing w:before="0" w:after="0"/>
              <w:rPr>
                <w:rFonts w:ascii="Times New Roman" w:hAnsi="Times New Roman" w:cs="Times New Roman"/>
                <w:sz w:val="20"/>
                <w:szCs w:val="20"/>
                <w:u w:val="none"/>
                <w:lang w:val="ru-RU"/>
              </w:rPr>
            </w:pPr>
            <w:r w:rsidRPr="00EC738A">
              <w:rPr>
                <w:rFonts w:ascii="Times New Roman" w:hAnsi="Times New Roman" w:cs="Times New Roman"/>
                <w:sz w:val="20"/>
                <w:szCs w:val="20"/>
                <w:u w:val="none"/>
              </w:rPr>
              <w:t>XIV</w:t>
            </w:r>
            <w:r w:rsidRPr="00EC738A">
              <w:rPr>
                <w:rFonts w:ascii="Times New Roman" w:hAnsi="Times New Roman" w:cs="Times New Roman"/>
                <w:sz w:val="20"/>
                <w:szCs w:val="20"/>
                <w:u w:val="none"/>
                <w:lang w:val="ru-RU"/>
              </w:rPr>
              <w:t>. Прекращение фонда</w:t>
            </w:r>
          </w:p>
          <w:p w:rsidR="000C5508" w:rsidRPr="00EC738A" w:rsidRDefault="000C5508" w:rsidP="00EC738A">
            <w:pPr>
              <w:ind w:firstLine="567"/>
              <w:rPr>
                <w:sz w:val="20"/>
                <w:szCs w:val="20"/>
              </w:rPr>
            </w:pPr>
          </w:p>
          <w:p w:rsidR="000C5508" w:rsidRPr="00EC738A" w:rsidRDefault="000C5508" w:rsidP="00EC738A">
            <w:pPr>
              <w:pStyle w:val="BodyNum"/>
              <w:ind w:firstLine="567"/>
              <w:rPr>
                <w:sz w:val="20"/>
                <w:szCs w:val="20"/>
              </w:rPr>
            </w:pPr>
            <w:r w:rsidRPr="00EC738A">
              <w:rPr>
                <w:b/>
                <w:sz w:val="20"/>
                <w:szCs w:val="20"/>
              </w:rPr>
              <w:t>118</w:t>
            </w:r>
            <w:r w:rsidRPr="00EC738A">
              <w:rPr>
                <w:sz w:val="20"/>
                <w:szCs w:val="20"/>
              </w:rPr>
              <w:t>. Фонд должен быть прекращен в случае, если:</w:t>
            </w:r>
          </w:p>
          <w:p w:rsidR="000C5508" w:rsidRPr="00EC738A" w:rsidRDefault="000C5508" w:rsidP="00EC738A">
            <w:pPr>
              <w:autoSpaceDE w:val="0"/>
              <w:autoSpaceDN w:val="0"/>
              <w:adjustRightInd w:val="0"/>
              <w:ind w:firstLine="567"/>
              <w:jc w:val="both"/>
              <w:rPr>
                <w:sz w:val="20"/>
                <w:szCs w:val="20"/>
              </w:rPr>
            </w:pPr>
            <w:r w:rsidRPr="00EC738A">
              <w:rPr>
                <w:sz w:val="20"/>
                <w:szCs w:val="20"/>
              </w:rPr>
              <w:t>1) принята (приняты) заявка (заявки) на погашение всех инвестиционных паев;</w:t>
            </w:r>
          </w:p>
          <w:p w:rsidR="000C5508" w:rsidRPr="00EC738A" w:rsidRDefault="000C5508" w:rsidP="00EC738A">
            <w:pPr>
              <w:autoSpaceDE w:val="0"/>
              <w:autoSpaceDN w:val="0"/>
              <w:adjustRightInd w:val="0"/>
              <w:ind w:firstLine="567"/>
              <w:jc w:val="both"/>
              <w:rPr>
                <w:b/>
                <w:sz w:val="20"/>
                <w:szCs w:val="20"/>
              </w:rPr>
            </w:pPr>
            <w:r w:rsidRPr="00EC738A">
              <w:rPr>
                <w:sz w:val="20"/>
                <w:szCs w:val="20"/>
              </w:rPr>
              <w:t xml:space="preserve">2) принята (приняты) в течение одного дня </w:t>
            </w:r>
            <w:r w:rsidRPr="00EC738A">
              <w:rPr>
                <w:b/>
                <w:sz w:val="20"/>
                <w:szCs w:val="20"/>
              </w:rPr>
              <w:t>заявка (заявки) на погашение или обмен</w:t>
            </w:r>
            <w:r w:rsidRPr="00EC738A">
              <w:rPr>
                <w:sz w:val="20"/>
                <w:szCs w:val="20"/>
              </w:rPr>
              <w:t xml:space="preserve"> 75 и более процентов инвестиционных паев при отсутствии в течение этого дня оснований для выдачи инвестиционных паев </w:t>
            </w:r>
            <w:r w:rsidRPr="00EC738A">
              <w:rPr>
                <w:b/>
                <w:sz w:val="20"/>
                <w:szCs w:val="20"/>
              </w:rPr>
              <w:t>или обмена на них инвестиционных паев других паевых инвестиционных фондов;</w:t>
            </w:r>
          </w:p>
          <w:p w:rsidR="000C5508" w:rsidRPr="00EC738A" w:rsidRDefault="000C5508" w:rsidP="00EC738A">
            <w:pPr>
              <w:autoSpaceDE w:val="0"/>
              <w:autoSpaceDN w:val="0"/>
              <w:adjustRightInd w:val="0"/>
              <w:ind w:firstLine="567"/>
              <w:jc w:val="both"/>
              <w:rPr>
                <w:sz w:val="20"/>
                <w:szCs w:val="20"/>
              </w:rPr>
            </w:pPr>
            <w:r w:rsidRPr="00EC738A">
              <w:rPr>
                <w:sz w:val="20"/>
                <w:szCs w:val="20"/>
              </w:rPr>
              <w:t xml:space="preserve">3) аннулирована </w:t>
            </w:r>
            <w:r w:rsidRPr="00EC738A">
              <w:rPr>
                <w:sz w:val="20"/>
                <w:szCs w:val="20"/>
                <w:lang w:eastAsia="ru-RU"/>
              </w:rPr>
              <w:t xml:space="preserve">(прекратила действие) </w:t>
            </w:r>
            <w:r w:rsidRPr="00EC738A">
              <w:rPr>
                <w:sz w:val="20"/>
                <w:szCs w:val="20"/>
              </w:rPr>
              <w:t xml:space="preserve"> лицензия управляющей компании;</w:t>
            </w:r>
          </w:p>
          <w:p w:rsidR="000C5508" w:rsidRPr="00EC738A" w:rsidRDefault="000C5508" w:rsidP="00EC738A">
            <w:pPr>
              <w:autoSpaceDE w:val="0"/>
              <w:autoSpaceDN w:val="0"/>
              <w:adjustRightInd w:val="0"/>
              <w:ind w:firstLine="567"/>
              <w:jc w:val="both"/>
              <w:rPr>
                <w:sz w:val="20"/>
                <w:szCs w:val="20"/>
              </w:rPr>
            </w:pPr>
            <w:r w:rsidRPr="00EC738A">
              <w:rPr>
                <w:sz w:val="20"/>
                <w:szCs w:val="20"/>
              </w:rPr>
              <w:t xml:space="preserve">4) аннулирована </w:t>
            </w:r>
            <w:r w:rsidRPr="00EC738A">
              <w:rPr>
                <w:sz w:val="20"/>
                <w:szCs w:val="20"/>
                <w:lang w:eastAsia="ru-RU"/>
              </w:rPr>
              <w:t xml:space="preserve">(прекратила действие) </w:t>
            </w:r>
            <w:r w:rsidRPr="00EC738A">
              <w:rPr>
                <w:sz w:val="20"/>
                <w:szCs w:val="20"/>
              </w:rPr>
              <w:t xml:space="preserve"> лицензия специализированного депозитария и в течение 3 месяцев со дня принятия решения об аннулировании </w:t>
            </w:r>
            <w:r w:rsidRPr="00EC738A">
              <w:rPr>
                <w:sz w:val="20"/>
                <w:szCs w:val="20"/>
                <w:lang w:eastAsia="ru-RU"/>
              </w:rPr>
              <w:t xml:space="preserve">(прекращении действия) </w:t>
            </w:r>
            <w:r w:rsidRPr="00EC738A">
              <w:rPr>
                <w:sz w:val="20"/>
                <w:szCs w:val="20"/>
              </w:rPr>
              <w:t>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0C5508" w:rsidRPr="00EC738A" w:rsidRDefault="000C5508" w:rsidP="00EC738A">
            <w:pPr>
              <w:ind w:firstLine="567"/>
              <w:jc w:val="both"/>
              <w:rPr>
                <w:sz w:val="20"/>
                <w:szCs w:val="20"/>
              </w:rPr>
            </w:pPr>
            <w:r w:rsidRPr="00EC738A">
              <w:rPr>
                <w:sz w:val="20"/>
                <w:szCs w:val="20"/>
              </w:rPr>
              <w:t>5) управляющей компанией принято соответствующее решение;</w:t>
            </w:r>
          </w:p>
          <w:p w:rsidR="000C5508" w:rsidRPr="00EC738A" w:rsidRDefault="000C5508" w:rsidP="00EC738A">
            <w:pPr>
              <w:ind w:firstLine="567"/>
              <w:jc w:val="both"/>
              <w:rPr>
                <w:sz w:val="20"/>
                <w:szCs w:val="20"/>
              </w:rPr>
            </w:pPr>
            <w:r w:rsidRPr="00EC738A">
              <w:rPr>
                <w:sz w:val="20"/>
                <w:szCs w:val="20"/>
              </w:rPr>
              <w:t>6) наступили иные основания, предусмотренные Федеральным законом «Об инвестиционных фондах».</w:t>
            </w:r>
          </w:p>
          <w:p w:rsidR="000C5508" w:rsidRPr="00EC738A" w:rsidRDefault="000C5508" w:rsidP="00EC738A">
            <w:pPr>
              <w:pStyle w:val="BodyNum"/>
              <w:ind w:firstLine="567"/>
              <w:rPr>
                <w:sz w:val="20"/>
                <w:szCs w:val="20"/>
              </w:rPr>
            </w:pPr>
            <w:r w:rsidRPr="00EC738A">
              <w:rPr>
                <w:b/>
                <w:sz w:val="20"/>
                <w:szCs w:val="20"/>
              </w:rPr>
              <w:t>119.</w:t>
            </w:r>
            <w:r w:rsidRPr="00EC738A">
              <w:rPr>
                <w:sz w:val="20"/>
                <w:szCs w:val="20"/>
              </w:rPr>
              <w:t xml:space="preserve"> Прекращение фонда осуществляется в порядке, предусмотренном Федеральным законом «Об инвестиционных фондах».</w:t>
            </w:r>
          </w:p>
          <w:p w:rsidR="000C5508" w:rsidRPr="00EC738A" w:rsidRDefault="000C5508" w:rsidP="00EC738A">
            <w:pPr>
              <w:ind w:firstLine="567"/>
              <w:jc w:val="both"/>
              <w:rPr>
                <w:sz w:val="20"/>
                <w:szCs w:val="20"/>
              </w:rPr>
            </w:pPr>
            <w:r w:rsidRPr="00EC738A">
              <w:rPr>
                <w:b/>
                <w:sz w:val="20"/>
                <w:szCs w:val="20"/>
              </w:rPr>
              <w:t>120.</w:t>
            </w:r>
            <w:r w:rsidRPr="00EC738A">
              <w:rPr>
                <w:sz w:val="20"/>
                <w:szCs w:val="20"/>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 учетом налога на добавленную стоимость) суммы денежных средств, составляющих фонд и поступивших в него после реализации составляющего его имущества, за вычетом:</w:t>
            </w:r>
          </w:p>
          <w:p w:rsidR="000C5508" w:rsidRPr="00EC738A" w:rsidRDefault="000C5508" w:rsidP="00EC738A">
            <w:pPr>
              <w:autoSpaceDE w:val="0"/>
              <w:autoSpaceDN w:val="0"/>
              <w:adjustRightInd w:val="0"/>
              <w:ind w:firstLine="567"/>
              <w:jc w:val="both"/>
              <w:rPr>
                <w:sz w:val="20"/>
                <w:szCs w:val="20"/>
              </w:rPr>
            </w:pPr>
            <w:r w:rsidRPr="00EC738A">
              <w:rPr>
                <w:sz w:val="20"/>
                <w:szCs w:val="20"/>
              </w:rPr>
              <w:t>1) размера задолженности перед кредиторами, требования которых должны удовлетворяться за счет имущества, составляющего фонд;</w:t>
            </w:r>
          </w:p>
          <w:p w:rsidR="000C5508" w:rsidRPr="00EC738A" w:rsidRDefault="000C5508" w:rsidP="00EC738A">
            <w:pPr>
              <w:autoSpaceDE w:val="0"/>
              <w:autoSpaceDN w:val="0"/>
              <w:adjustRightInd w:val="0"/>
              <w:ind w:firstLine="567"/>
              <w:jc w:val="both"/>
              <w:rPr>
                <w:sz w:val="20"/>
                <w:szCs w:val="20"/>
              </w:rPr>
            </w:pPr>
            <w:r w:rsidRPr="00EC738A">
              <w:rPr>
                <w:sz w:val="20"/>
                <w:szCs w:val="20"/>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0C5508" w:rsidRPr="00EC738A" w:rsidRDefault="000C5508" w:rsidP="00EC738A">
            <w:pPr>
              <w:autoSpaceDE w:val="0"/>
              <w:autoSpaceDN w:val="0"/>
              <w:adjustRightInd w:val="0"/>
              <w:ind w:firstLine="567"/>
              <w:jc w:val="both"/>
              <w:rPr>
                <w:sz w:val="20"/>
                <w:szCs w:val="20"/>
              </w:rPr>
            </w:pPr>
            <w:r w:rsidRPr="00EC738A">
              <w:rPr>
                <w:sz w:val="20"/>
                <w:szCs w:val="20"/>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CF4E55" w:rsidRPr="00EC738A" w:rsidRDefault="000C5508" w:rsidP="00EC738A">
            <w:pPr>
              <w:pStyle w:val="1"/>
              <w:spacing w:before="0" w:after="0"/>
              <w:ind w:firstLine="567"/>
              <w:jc w:val="both"/>
              <w:rPr>
                <w:rFonts w:ascii="Times New Roman" w:hAnsi="Times New Roman" w:cs="Times New Roman"/>
                <w:b w:val="0"/>
                <w:sz w:val="20"/>
                <w:szCs w:val="20"/>
                <w:lang w:val="ru-RU"/>
              </w:rPr>
            </w:pPr>
            <w:r w:rsidRPr="00EC738A">
              <w:rPr>
                <w:rFonts w:ascii="Times New Roman" w:hAnsi="Times New Roman" w:cs="Times New Roman"/>
                <w:sz w:val="20"/>
                <w:szCs w:val="20"/>
                <w:lang w:val="ru-RU"/>
              </w:rPr>
              <w:t>121.</w:t>
            </w:r>
            <w:r w:rsidRPr="00EC738A">
              <w:rPr>
                <w:rFonts w:ascii="Times New Roman" w:hAnsi="Times New Roman" w:cs="Times New Roman"/>
                <w:b w:val="0"/>
                <w:sz w:val="20"/>
                <w:szCs w:val="20"/>
                <w:lang w:val="ru-RU"/>
              </w:rPr>
              <w:t xml:space="preserve"> Инвестиционные паи при прекращении фонда подлежат погашению одновременно с выплатой денежной компенсации без предъявления </w:t>
            </w:r>
            <w:r w:rsidR="001A326D" w:rsidRPr="00EC738A">
              <w:rPr>
                <w:rFonts w:ascii="Times New Roman" w:hAnsi="Times New Roman" w:cs="Times New Roman"/>
                <w:b w:val="0"/>
                <w:sz w:val="20"/>
                <w:szCs w:val="20"/>
                <w:lang w:val="ru-RU"/>
              </w:rPr>
              <w:t>требований об их погашении.</w:t>
            </w:r>
          </w:p>
          <w:p w:rsidR="005E0912" w:rsidRPr="00EC738A" w:rsidRDefault="005E0912" w:rsidP="00EC738A">
            <w:pPr>
              <w:pStyle w:val="1"/>
              <w:spacing w:before="0" w:after="0"/>
              <w:ind w:firstLine="567"/>
              <w:jc w:val="both"/>
              <w:rPr>
                <w:rFonts w:ascii="Times New Roman" w:hAnsi="Times New Roman" w:cs="Times New Roman"/>
                <w:b w:val="0"/>
                <w:sz w:val="20"/>
                <w:szCs w:val="20"/>
                <w:lang w:val="ru-RU"/>
              </w:rPr>
            </w:pPr>
          </w:p>
        </w:tc>
        <w:tc>
          <w:tcPr>
            <w:tcW w:w="4998" w:type="dxa"/>
          </w:tcPr>
          <w:p w:rsidR="000C5508" w:rsidRPr="00EC738A" w:rsidRDefault="000C5508" w:rsidP="00EC738A">
            <w:pPr>
              <w:pStyle w:val="2"/>
              <w:spacing w:before="0" w:after="0"/>
              <w:rPr>
                <w:rFonts w:ascii="Times New Roman" w:hAnsi="Times New Roman" w:cs="Times New Roman"/>
                <w:sz w:val="20"/>
                <w:szCs w:val="20"/>
                <w:u w:val="none"/>
                <w:lang w:val="ru-RU"/>
              </w:rPr>
            </w:pPr>
            <w:r w:rsidRPr="00EC738A">
              <w:rPr>
                <w:rFonts w:ascii="Times New Roman" w:hAnsi="Times New Roman" w:cs="Times New Roman"/>
                <w:sz w:val="20"/>
                <w:szCs w:val="20"/>
                <w:u w:val="none"/>
              </w:rPr>
              <w:t>XI</w:t>
            </w:r>
            <w:r w:rsidRPr="00EC738A">
              <w:rPr>
                <w:rFonts w:ascii="Times New Roman" w:hAnsi="Times New Roman" w:cs="Times New Roman"/>
                <w:sz w:val="20"/>
                <w:szCs w:val="20"/>
                <w:u w:val="none"/>
                <w:lang w:val="ru-RU"/>
              </w:rPr>
              <w:t>I. Прекращение фонда</w:t>
            </w:r>
          </w:p>
          <w:p w:rsidR="000C5508" w:rsidRPr="00EC738A" w:rsidRDefault="000C5508" w:rsidP="00EC738A">
            <w:pPr>
              <w:ind w:firstLine="567"/>
              <w:rPr>
                <w:sz w:val="20"/>
                <w:szCs w:val="20"/>
              </w:rPr>
            </w:pPr>
          </w:p>
          <w:p w:rsidR="000C5508" w:rsidRPr="00EC738A" w:rsidRDefault="000C5508" w:rsidP="00EC738A">
            <w:pPr>
              <w:pStyle w:val="BodyNum"/>
              <w:ind w:firstLine="567"/>
              <w:rPr>
                <w:sz w:val="20"/>
                <w:szCs w:val="20"/>
              </w:rPr>
            </w:pPr>
            <w:r w:rsidRPr="00EC738A">
              <w:rPr>
                <w:b/>
                <w:sz w:val="20"/>
                <w:szCs w:val="20"/>
              </w:rPr>
              <w:t>106.</w:t>
            </w:r>
            <w:r w:rsidRPr="00EC738A">
              <w:rPr>
                <w:sz w:val="20"/>
                <w:szCs w:val="20"/>
              </w:rPr>
              <w:t xml:space="preserve"> Фонд должен быть прекращен в случае, если:</w:t>
            </w:r>
          </w:p>
          <w:p w:rsidR="000C5508" w:rsidRPr="00EC738A" w:rsidRDefault="000C5508" w:rsidP="00EC738A">
            <w:pPr>
              <w:autoSpaceDE w:val="0"/>
              <w:autoSpaceDN w:val="0"/>
              <w:adjustRightInd w:val="0"/>
              <w:ind w:firstLine="567"/>
              <w:jc w:val="both"/>
              <w:rPr>
                <w:sz w:val="20"/>
                <w:szCs w:val="20"/>
              </w:rPr>
            </w:pPr>
            <w:r w:rsidRPr="00EC738A">
              <w:rPr>
                <w:sz w:val="20"/>
                <w:szCs w:val="20"/>
              </w:rPr>
              <w:t>1) принята (приняты) заявка (заявки) на погашение всех инвестиционных паев;</w:t>
            </w:r>
          </w:p>
          <w:p w:rsidR="000C5508" w:rsidRPr="00EC738A" w:rsidRDefault="000C5508" w:rsidP="00EC738A">
            <w:pPr>
              <w:autoSpaceDE w:val="0"/>
              <w:autoSpaceDN w:val="0"/>
              <w:adjustRightInd w:val="0"/>
              <w:ind w:firstLine="567"/>
              <w:jc w:val="both"/>
              <w:rPr>
                <w:sz w:val="20"/>
                <w:szCs w:val="20"/>
              </w:rPr>
            </w:pPr>
            <w:r w:rsidRPr="00EC738A">
              <w:rPr>
                <w:sz w:val="20"/>
                <w:szCs w:val="20"/>
              </w:rPr>
              <w:t xml:space="preserve">2) принята (приняты) в течение одного дня </w:t>
            </w:r>
            <w:r w:rsidRPr="00EC738A">
              <w:rPr>
                <w:b/>
                <w:sz w:val="20"/>
                <w:szCs w:val="20"/>
              </w:rPr>
              <w:t>заявка (заявки) на погашение</w:t>
            </w:r>
            <w:r w:rsidRPr="00EC738A">
              <w:rPr>
                <w:sz w:val="20"/>
                <w:szCs w:val="20"/>
              </w:rPr>
              <w:t xml:space="preserve"> 75 и более процентов инвестиционных паев при отсутствии в течение этого дня оснований для выдачи инвестиционных паев;</w:t>
            </w:r>
          </w:p>
          <w:p w:rsidR="000C5508" w:rsidRPr="00EC738A" w:rsidRDefault="000C5508" w:rsidP="00EC738A">
            <w:pPr>
              <w:autoSpaceDE w:val="0"/>
              <w:autoSpaceDN w:val="0"/>
              <w:adjustRightInd w:val="0"/>
              <w:ind w:firstLine="567"/>
              <w:jc w:val="both"/>
              <w:rPr>
                <w:sz w:val="20"/>
                <w:szCs w:val="20"/>
              </w:rPr>
            </w:pPr>
            <w:r w:rsidRPr="00EC738A">
              <w:rPr>
                <w:sz w:val="20"/>
                <w:szCs w:val="20"/>
              </w:rPr>
              <w:t xml:space="preserve">3) аннулирована </w:t>
            </w:r>
            <w:r w:rsidRPr="00EC738A">
              <w:rPr>
                <w:sz w:val="20"/>
                <w:szCs w:val="20"/>
                <w:lang w:eastAsia="ru-RU"/>
              </w:rPr>
              <w:t xml:space="preserve">(прекратила действие) </w:t>
            </w:r>
            <w:r w:rsidRPr="00EC738A">
              <w:rPr>
                <w:sz w:val="20"/>
                <w:szCs w:val="20"/>
              </w:rPr>
              <w:t xml:space="preserve"> лицензия управляющей компании;</w:t>
            </w:r>
          </w:p>
          <w:p w:rsidR="000C5508" w:rsidRPr="00EC738A" w:rsidRDefault="000C5508" w:rsidP="00EC738A">
            <w:pPr>
              <w:autoSpaceDE w:val="0"/>
              <w:autoSpaceDN w:val="0"/>
              <w:adjustRightInd w:val="0"/>
              <w:ind w:firstLine="567"/>
              <w:jc w:val="both"/>
              <w:rPr>
                <w:sz w:val="20"/>
                <w:szCs w:val="20"/>
              </w:rPr>
            </w:pPr>
            <w:r w:rsidRPr="00EC738A">
              <w:rPr>
                <w:sz w:val="20"/>
                <w:szCs w:val="20"/>
              </w:rPr>
              <w:t xml:space="preserve">4) аннулирована </w:t>
            </w:r>
            <w:r w:rsidRPr="00EC738A">
              <w:rPr>
                <w:sz w:val="20"/>
                <w:szCs w:val="20"/>
                <w:lang w:eastAsia="ru-RU"/>
              </w:rPr>
              <w:t xml:space="preserve">(прекратила действие) </w:t>
            </w:r>
            <w:r w:rsidRPr="00EC738A">
              <w:rPr>
                <w:sz w:val="20"/>
                <w:szCs w:val="20"/>
              </w:rPr>
              <w:t xml:space="preserve"> лицензия специализированного депозитария и в течение 3 месяцев со дня принятия решения об аннулировании </w:t>
            </w:r>
            <w:r w:rsidRPr="00EC738A">
              <w:rPr>
                <w:sz w:val="20"/>
                <w:szCs w:val="20"/>
                <w:lang w:eastAsia="ru-RU"/>
              </w:rPr>
              <w:t xml:space="preserve">(прекращении действия) </w:t>
            </w:r>
            <w:r w:rsidRPr="00EC738A">
              <w:rPr>
                <w:sz w:val="20"/>
                <w:szCs w:val="20"/>
              </w:rPr>
              <w:t>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0C5508" w:rsidRPr="00EC738A" w:rsidRDefault="000C5508" w:rsidP="00EC738A">
            <w:pPr>
              <w:ind w:firstLine="567"/>
              <w:jc w:val="both"/>
              <w:rPr>
                <w:sz w:val="20"/>
                <w:szCs w:val="20"/>
              </w:rPr>
            </w:pPr>
            <w:r w:rsidRPr="00EC738A">
              <w:rPr>
                <w:sz w:val="20"/>
                <w:szCs w:val="20"/>
              </w:rPr>
              <w:t>5) управляющей компанией принято соответствующее решение;</w:t>
            </w:r>
          </w:p>
          <w:p w:rsidR="000C5508" w:rsidRPr="00EC738A" w:rsidRDefault="000C5508" w:rsidP="00EC738A">
            <w:pPr>
              <w:ind w:firstLine="567"/>
              <w:jc w:val="both"/>
              <w:rPr>
                <w:sz w:val="20"/>
                <w:szCs w:val="20"/>
              </w:rPr>
            </w:pPr>
            <w:r w:rsidRPr="00EC738A">
              <w:rPr>
                <w:sz w:val="20"/>
                <w:szCs w:val="20"/>
              </w:rPr>
              <w:t>6) наступили иные основания, предусмотренные Федеральным законом «Об инвестиционных фондах».</w:t>
            </w:r>
          </w:p>
          <w:p w:rsidR="00F53822" w:rsidRPr="00EC738A" w:rsidRDefault="00F53822" w:rsidP="00EC738A">
            <w:pPr>
              <w:pStyle w:val="BodyNum"/>
              <w:ind w:firstLine="567"/>
              <w:rPr>
                <w:sz w:val="20"/>
                <w:szCs w:val="20"/>
              </w:rPr>
            </w:pPr>
          </w:p>
          <w:p w:rsidR="00F53822" w:rsidRPr="00EC738A" w:rsidRDefault="00F53822" w:rsidP="00EC738A">
            <w:pPr>
              <w:pStyle w:val="BodyNum"/>
              <w:ind w:firstLine="567"/>
              <w:rPr>
                <w:sz w:val="20"/>
                <w:szCs w:val="20"/>
              </w:rPr>
            </w:pPr>
          </w:p>
          <w:p w:rsidR="00F53822" w:rsidRPr="00EC738A" w:rsidRDefault="00F53822" w:rsidP="00EC738A">
            <w:pPr>
              <w:pStyle w:val="BodyNum"/>
              <w:ind w:firstLine="567"/>
              <w:rPr>
                <w:sz w:val="20"/>
                <w:szCs w:val="20"/>
              </w:rPr>
            </w:pPr>
          </w:p>
          <w:p w:rsidR="000C5508" w:rsidRPr="00EC738A" w:rsidRDefault="000C5508" w:rsidP="00EC738A">
            <w:pPr>
              <w:pStyle w:val="BodyNum"/>
              <w:ind w:firstLine="567"/>
              <w:rPr>
                <w:sz w:val="20"/>
                <w:szCs w:val="20"/>
              </w:rPr>
            </w:pPr>
            <w:r w:rsidRPr="00EC738A">
              <w:rPr>
                <w:b/>
                <w:sz w:val="20"/>
                <w:szCs w:val="20"/>
              </w:rPr>
              <w:t>107.</w:t>
            </w:r>
            <w:r w:rsidRPr="00EC738A">
              <w:rPr>
                <w:sz w:val="20"/>
                <w:szCs w:val="20"/>
              </w:rPr>
              <w:t xml:space="preserve"> Прекращение фонда осуществляется в порядке, предусмотренном Федеральным законом «Об инвестиционных фондах».</w:t>
            </w:r>
          </w:p>
          <w:p w:rsidR="000C5508" w:rsidRPr="00EC738A" w:rsidRDefault="000C5508" w:rsidP="00EC738A">
            <w:pPr>
              <w:ind w:firstLine="567"/>
              <w:jc w:val="both"/>
              <w:rPr>
                <w:sz w:val="20"/>
                <w:szCs w:val="20"/>
              </w:rPr>
            </w:pPr>
            <w:r w:rsidRPr="00EC738A">
              <w:rPr>
                <w:b/>
                <w:sz w:val="20"/>
                <w:szCs w:val="20"/>
              </w:rPr>
              <w:t>108.</w:t>
            </w:r>
            <w:r w:rsidRPr="00EC738A">
              <w:rPr>
                <w:sz w:val="20"/>
                <w:szCs w:val="20"/>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 учетом налога на добавленную стоимость) суммы денежных средств, составляющих фонд и поступивших в него после реализации составляющего его имущества, за вычетом:</w:t>
            </w:r>
          </w:p>
          <w:p w:rsidR="000C5508" w:rsidRPr="00EC738A" w:rsidRDefault="000C5508" w:rsidP="00EC738A">
            <w:pPr>
              <w:autoSpaceDE w:val="0"/>
              <w:autoSpaceDN w:val="0"/>
              <w:adjustRightInd w:val="0"/>
              <w:ind w:firstLine="567"/>
              <w:jc w:val="both"/>
              <w:rPr>
                <w:sz w:val="20"/>
                <w:szCs w:val="20"/>
              </w:rPr>
            </w:pPr>
            <w:r w:rsidRPr="00EC738A">
              <w:rPr>
                <w:sz w:val="20"/>
                <w:szCs w:val="20"/>
              </w:rPr>
              <w:t>1) размера задолженности перед кредиторами, требования которых должны удовлетворяться за счет имущества, составляющего фонд;</w:t>
            </w:r>
          </w:p>
          <w:p w:rsidR="000C5508" w:rsidRPr="00EC738A" w:rsidRDefault="000C5508" w:rsidP="00EC738A">
            <w:pPr>
              <w:autoSpaceDE w:val="0"/>
              <w:autoSpaceDN w:val="0"/>
              <w:adjustRightInd w:val="0"/>
              <w:ind w:firstLine="567"/>
              <w:jc w:val="both"/>
              <w:rPr>
                <w:sz w:val="20"/>
                <w:szCs w:val="20"/>
              </w:rPr>
            </w:pPr>
            <w:r w:rsidRPr="00EC738A">
              <w:rPr>
                <w:sz w:val="20"/>
                <w:szCs w:val="20"/>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0C5508" w:rsidRPr="00EC738A" w:rsidRDefault="000C5508" w:rsidP="00EC738A">
            <w:pPr>
              <w:autoSpaceDE w:val="0"/>
              <w:autoSpaceDN w:val="0"/>
              <w:adjustRightInd w:val="0"/>
              <w:ind w:firstLine="567"/>
              <w:jc w:val="both"/>
              <w:rPr>
                <w:sz w:val="20"/>
                <w:szCs w:val="20"/>
              </w:rPr>
            </w:pPr>
            <w:r w:rsidRPr="00EC738A">
              <w:rPr>
                <w:sz w:val="20"/>
                <w:szCs w:val="20"/>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0C5508" w:rsidRPr="00EC738A" w:rsidRDefault="000C5508" w:rsidP="00EC738A">
            <w:pPr>
              <w:autoSpaceDE w:val="0"/>
              <w:autoSpaceDN w:val="0"/>
              <w:adjustRightInd w:val="0"/>
              <w:ind w:firstLine="567"/>
              <w:jc w:val="both"/>
              <w:rPr>
                <w:sz w:val="20"/>
                <w:szCs w:val="20"/>
              </w:rPr>
            </w:pPr>
            <w:r w:rsidRPr="00EC738A">
              <w:rPr>
                <w:b/>
                <w:sz w:val="20"/>
                <w:szCs w:val="20"/>
              </w:rPr>
              <w:t>109.</w:t>
            </w:r>
            <w:r w:rsidRPr="00EC738A">
              <w:rPr>
                <w:sz w:val="20"/>
                <w:szCs w:val="20"/>
              </w:rPr>
              <w:t xml:space="preserve">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CF4E55" w:rsidRPr="00EC738A" w:rsidRDefault="00CF4E55" w:rsidP="00EC738A">
            <w:pPr>
              <w:ind w:firstLine="567"/>
              <w:jc w:val="both"/>
              <w:rPr>
                <w:sz w:val="20"/>
                <w:szCs w:val="20"/>
              </w:rPr>
            </w:pPr>
          </w:p>
        </w:tc>
      </w:tr>
      <w:tr w:rsidR="00CF4E55" w:rsidRPr="00EC738A" w:rsidTr="00EC738A">
        <w:tc>
          <w:tcPr>
            <w:tcW w:w="4997" w:type="dxa"/>
          </w:tcPr>
          <w:p w:rsidR="001A326D" w:rsidRPr="00EC738A" w:rsidRDefault="001A326D" w:rsidP="00EC738A">
            <w:pPr>
              <w:pStyle w:val="2"/>
              <w:spacing w:before="0" w:after="0"/>
              <w:rPr>
                <w:rFonts w:ascii="Times New Roman" w:hAnsi="Times New Roman" w:cs="Times New Roman"/>
                <w:sz w:val="20"/>
                <w:szCs w:val="20"/>
                <w:u w:val="none"/>
                <w:lang w:val="ru-RU"/>
              </w:rPr>
            </w:pPr>
            <w:r w:rsidRPr="00EC738A">
              <w:rPr>
                <w:rFonts w:ascii="Times New Roman" w:hAnsi="Times New Roman" w:cs="Times New Roman"/>
                <w:sz w:val="20"/>
                <w:szCs w:val="20"/>
                <w:u w:val="none"/>
              </w:rPr>
              <w:t>XV</w:t>
            </w:r>
            <w:r w:rsidRPr="00EC738A">
              <w:rPr>
                <w:rFonts w:ascii="Times New Roman" w:hAnsi="Times New Roman" w:cs="Times New Roman"/>
                <w:sz w:val="20"/>
                <w:szCs w:val="20"/>
                <w:u w:val="none"/>
                <w:lang w:val="ru-RU"/>
              </w:rPr>
              <w:t xml:space="preserve">. Внесение изменений в настоящие Правила </w:t>
            </w:r>
          </w:p>
          <w:p w:rsidR="001A326D" w:rsidRPr="00EC738A" w:rsidRDefault="001A326D" w:rsidP="00EC738A">
            <w:pPr>
              <w:ind w:firstLine="567"/>
              <w:rPr>
                <w:sz w:val="20"/>
                <w:szCs w:val="20"/>
              </w:rPr>
            </w:pPr>
          </w:p>
          <w:p w:rsidR="001A326D" w:rsidRPr="00EC738A" w:rsidRDefault="001A326D" w:rsidP="00EC738A">
            <w:pPr>
              <w:pStyle w:val="BodyNum"/>
              <w:ind w:firstLine="567"/>
              <w:rPr>
                <w:sz w:val="20"/>
                <w:szCs w:val="20"/>
              </w:rPr>
            </w:pPr>
            <w:r w:rsidRPr="00EC738A">
              <w:rPr>
                <w:b/>
                <w:sz w:val="20"/>
                <w:szCs w:val="20"/>
              </w:rPr>
              <w:t>122.</w:t>
            </w:r>
            <w:r w:rsidRPr="00EC738A">
              <w:rPr>
                <w:sz w:val="20"/>
                <w:szCs w:val="20"/>
              </w:rPr>
              <w:t xml:space="preserve"> Изменения, которые вносятся в настоящие Правила, вступают в силу при условии их регистрации Банком России.</w:t>
            </w:r>
          </w:p>
          <w:p w:rsidR="001A326D" w:rsidRPr="00EC738A" w:rsidRDefault="001A326D" w:rsidP="00EC738A">
            <w:pPr>
              <w:ind w:firstLine="567"/>
              <w:jc w:val="both"/>
              <w:rPr>
                <w:sz w:val="20"/>
                <w:szCs w:val="20"/>
              </w:rPr>
            </w:pPr>
            <w:r w:rsidRPr="00EC738A">
              <w:rPr>
                <w:b/>
                <w:sz w:val="20"/>
                <w:szCs w:val="20"/>
              </w:rPr>
              <w:t>123.</w:t>
            </w:r>
            <w:r w:rsidRPr="00EC738A">
              <w:rPr>
                <w:sz w:val="20"/>
                <w:szCs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1A326D" w:rsidRPr="00EC738A" w:rsidRDefault="001A326D" w:rsidP="00EC738A">
            <w:pPr>
              <w:autoSpaceDE w:val="0"/>
              <w:autoSpaceDN w:val="0"/>
              <w:adjustRightInd w:val="0"/>
              <w:ind w:firstLine="567"/>
              <w:jc w:val="both"/>
              <w:rPr>
                <w:sz w:val="20"/>
                <w:szCs w:val="20"/>
              </w:rPr>
            </w:pPr>
            <w:r w:rsidRPr="00EC738A">
              <w:rPr>
                <w:b/>
                <w:sz w:val="20"/>
                <w:szCs w:val="20"/>
              </w:rPr>
              <w:t>124.</w:t>
            </w:r>
            <w:r w:rsidRPr="00EC738A">
              <w:rPr>
                <w:sz w:val="20"/>
                <w:szCs w:val="20"/>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EC738A">
              <w:rPr>
                <w:b/>
                <w:sz w:val="20"/>
                <w:szCs w:val="20"/>
              </w:rPr>
              <w:t>125 и 126</w:t>
            </w:r>
            <w:r w:rsidRPr="00EC738A">
              <w:rPr>
                <w:sz w:val="20"/>
                <w:szCs w:val="20"/>
              </w:rPr>
              <w:t xml:space="preserve"> настоящих Правил.</w:t>
            </w:r>
          </w:p>
          <w:p w:rsidR="001A326D" w:rsidRPr="00EC738A" w:rsidRDefault="001A326D" w:rsidP="00EC738A">
            <w:pPr>
              <w:autoSpaceDE w:val="0"/>
              <w:autoSpaceDN w:val="0"/>
              <w:adjustRightInd w:val="0"/>
              <w:ind w:firstLine="567"/>
              <w:jc w:val="both"/>
              <w:rPr>
                <w:sz w:val="20"/>
                <w:szCs w:val="20"/>
              </w:rPr>
            </w:pPr>
            <w:r w:rsidRPr="00EC738A">
              <w:rPr>
                <w:b/>
                <w:sz w:val="20"/>
                <w:szCs w:val="20"/>
              </w:rPr>
              <w:t>125.</w:t>
            </w:r>
            <w:r w:rsidRPr="00EC738A">
              <w:rPr>
                <w:sz w:val="20"/>
                <w:szCs w:val="20"/>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1A326D" w:rsidRPr="00EC738A" w:rsidRDefault="001A326D" w:rsidP="00EC738A">
            <w:pPr>
              <w:autoSpaceDE w:val="0"/>
              <w:autoSpaceDN w:val="0"/>
              <w:adjustRightInd w:val="0"/>
              <w:ind w:firstLine="567"/>
              <w:jc w:val="both"/>
              <w:rPr>
                <w:sz w:val="20"/>
                <w:szCs w:val="20"/>
              </w:rPr>
            </w:pPr>
            <w:r w:rsidRPr="00EC738A">
              <w:rPr>
                <w:sz w:val="20"/>
                <w:szCs w:val="20"/>
              </w:rPr>
              <w:t>1) с изменением инвестиционной декларации фонда;</w:t>
            </w:r>
          </w:p>
          <w:p w:rsidR="001A326D" w:rsidRPr="00EC738A" w:rsidRDefault="001A326D" w:rsidP="00EC738A">
            <w:pPr>
              <w:autoSpaceDE w:val="0"/>
              <w:autoSpaceDN w:val="0"/>
              <w:adjustRightInd w:val="0"/>
              <w:ind w:firstLine="567"/>
              <w:jc w:val="both"/>
              <w:rPr>
                <w:sz w:val="20"/>
                <w:szCs w:val="20"/>
              </w:rPr>
            </w:pPr>
            <w:r w:rsidRPr="00EC738A">
              <w:rPr>
                <w:sz w:val="20"/>
                <w:szCs w:val="20"/>
              </w:rPr>
              <w:t>2) с увеличением размера вознаграждения управляющей компании, специализированного депозитария, регистратора, аудиторской организации;</w:t>
            </w:r>
          </w:p>
          <w:p w:rsidR="001A326D" w:rsidRPr="00EC738A" w:rsidRDefault="001A326D" w:rsidP="00EC738A">
            <w:pPr>
              <w:autoSpaceDE w:val="0"/>
              <w:autoSpaceDN w:val="0"/>
              <w:adjustRightInd w:val="0"/>
              <w:ind w:firstLine="567"/>
              <w:jc w:val="both"/>
              <w:rPr>
                <w:sz w:val="20"/>
                <w:szCs w:val="20"/>
              </w:rPr>
            </w:pPr>
            <w:r w:rsidRPr="00EC738A">
              <w:rPr>
                <w:sz w:val="20"/>
                <w:szCs w:val="20"/>
              </w:rPr>
              <w:t>3) с увеличением расходов и (или) расширением перечня расходов, подлежащих оплате за счет имущества, составляющего фонд;</w:t>
            </w:r>
          </w:p>
          <w:p w:rsidR="001A326D" w:rsidRPr="00EC738A" w:rsidRDefault="001A326D" w:rsidP="00EC738A">
            <w:pPr>
              <w:autoSpaceDE w:val="0"/>
              <w:autoSpaceDN w:val="0"/>
              <w:adjustRightInd w:val="0"/>
              <w:ind w:firstLine="567"/>
              <w:jc w:val="both"/>
              <w:rPr>
                <w:sz w:val="20"/>
                <w:szCs w:val="20"/>
              </w:rPr>
            </w:pPr>
            <w:r w:rsidRPr="00EC738A">
              <w:rPr>
                <w:sz w:val="20"/>
                <w:szCs w:val="20"/>
              </w:rPr>
              <w:t>4) с введением скидок в связи с погашением инвестиционных паев или увеличением их размеров;</w:t>
            </w:r>
          </w:p>
          <w:p w:rsidR="001A326D" w:rsidRPr="00EC738A" w:rsidRDefault="001A326D" w:rsidP="00EC738A">
            <w:pPr>
              <w:autoSpaceDE w:val="0"/>
              <w:autoSpaceDN w:val="0"/>
              <w:adjustRightInd w:val="0"/>
              <w:ind w:firstLine="567"/>
              <w:jc w:val="both"/>
              <w:rPr>
                <w:sz w:val="20"/>
                <w:szCs w:val="20"/>
              </w:rPr>
            </w:pPr>
            <w:r w:rsidRPr="00EC738A">
              <w:rPr>
                <w:sz w:val="20"/>
                <w:szCs w:val="20"/>
              </w:rPr>
              <w:t>5) с иными изменениями, предусмотренными нормативными актами в сфере финансовых рынков.</w:t>
            </w:r>
          </w:p>
          <w:p w:rsidR="001A326D" w:rsidRPr="00EC738A" w:rsidRDefault="001A326D" w:rsidP="00EC738A">
            <w:pPr>
              <w:autoSpaceDE w:val="0"/>
              <w:autoSpaceDN w:val="0"/>
              <w:adjustRightInd w:val="0"/>
              <w:ind w:firstLine="567"/>
              <w:jc w:val="both"/>
              <w:rPr>
                <w:sz w:val="20"/>
                <w:szCs w:val="20"/>
              </w:rPr>
            </w:pPr>
            <w:r w:rsidRPr="00EC738A">
              <w:rPr>
                <w:b/>
                <w:sz w:val="20"/>
                <w:szCs w:val="20"/>
              </w:rPr>
              <w:t>126</w:t>
            </w:r>
            <w:r w:rsidRPr="00EC738A">
              <w:rPr>
                <w:sz w:val="20"/>
                <w:szCs w:val="20"/>
              </w:rPr>
              <w:t>. Изменения, которые вносятся в настоящие Правила, вступают в силу со дня их регистрации Банком России, если они касаются:</w:t>
            </w:r>
          </w:p>
          <w:p w:rsidR="001A326D" w:rsidRPr="00EC738A" w:rsidRDefault="001A326D" w:rsidP="00EC738A">
            <w:pPr>
              <w:tabs>
                <w:tab w:val="left" w:pos="851"/>
              </w:tabs>
              <w:autoSpaceDE w:val="0"/>
              <w:autoSpaceDN w:val="0"/>
              <w:adjustRightInd w:val="0"/>
              <w:ind w:firstLine="567"/>
              <w:jc w:val="both"/>
              <w:rPr>
                <w:sz w:val="20"/>
                <w:szCs w:val="20"/>
              </w:rPr>
            </w:pPr>
            <w:r w:rsidRPr="00EC738A">
              <w:rPr>
                <w:sz w:val="20"/>
                <w:szCs w:val="20"/>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1A326D" w:rsidRPr="00EC738A" w:rsidRDefault="001A326D" w:rsidP="00EC738A">
            <w:pPr>
              <w:tabs>
                <w:tab w:val="left" w:pos="851"/>
              </w:tabs>
              <w:autoSpaceDE w:val="0"/>
              <w:autoSpaceDN w:val="0"/>
              <w:adjustRightInd w:val="0"/>
              <w:ind w:firstLine="567"/>
              <w:jc w:val="both"/>
              <w:rPr>
                <w:sz w:val="20"/>
                <w:szCs w:val="20"/>
              </w:rPr>
            </w:pPr>
            <w:r w:rsidRPr="00EC738A">
              <w:rPr>
                <w:sz w:val="20"/>
                <w:szCs w:val="20"/>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1A326D" w:rsidRPr="00EC738A" w:rsidRDefault="001A326D" w:rsidP="00EC738A">
            <w:pPr>
              <w:tabs>
                <w:tab w:val="left" w:pos="851"/>
              </w:tabs>
              <w:autoSpaceDE w:val="0"/>
              <w:autoSpaceDN w:val="0"/>
              <w:adjustRightInd w:val="0"/>
              <w:ind w:firstLine="567"/>
              <w:jc w:val="both"/>
              <w:rPr>
                <w:sz w:val="20"/>
                <w:szCs w:val="20"/>
              </w:rPr>
            </w:pPr>
            <w:r w:rsidRPr="00EC738A">
              <w:rPr>
                <w:sz w:val="20"/>
                <w:szCs w:val="20"/>
              </w:rPr>
              <w:t>3)    отмены скидок (надбавок) или уменьшения их размеров;</w:t>
            </w:r>
          </w:p>
          <w:p w:rsidR="001A326D" w:rsidRPr="00EC738A" w:rsidRDefault="001A326D" w:rsidP="00EC738A">
            <w:pPr>
              <w:tabs>
                <w:tab w:val="left" w:pos="851"/>
              </w:tabs>
              <w:autoSpaceDE w:val="0"/>
              <w:autoSpaceDN w:val="0"/>
              <w:adjustRightInd w:val="0"/>
              <w:ind w:firstLine="567"/>
              <w:jc w:val="both"/>
              <w:rPr>
                <w:sz w:val="20"/>
                <w:szCs w:val="20"/>
              </w:rPr>
            </w:pPr>
            <w:r w:rsidRPr="00EC738A">
              <w:rPr>
                <w:sz w:val="20"/>
                <w:szCs w:val="20"/>
              </w:rPr>
              <w:t>4) иных положений, предусмотренных нормативными актами в сфере финансовых рынков.</w:t>
            </w:r>
          </w:p>
          <w:p w:rsidR="00CF4E55" w:rsidRPr="00EC738A" w:rsidRDefault="00CF4E55" w:rsidP="00EC738A">
            <w:pPr>
              <w:pStyle w:val="1"/>
              <w:spacing w:before="0" w:after="0"/>
              <w:rPr>
                <w:rFonts w:ascii="Times New Roman" w:hAnsi="Times New Roman" w:cs="Times New Roman"/>
                <w:sz w:val="20"/>
                <w:szCs w:val="20"/>
                <w:lang w:val="ru-RU"/>
              </w:rPr>
            </w:pPr>
          </w:p>
        </w:tc>
        <w:tc>
          <w:tcPr>
            <w:tcW w:w="4998" w:type="dxa"/>
          </w:tcPr>
          <w:p w:rsidR="001A326D" w:rsidRPr="00EC738A" w:rsidRDefault="001A326D" w:rsidP="00EC738A">
            <w:pPr>
              <w:pStyle w:val="2"/>
              <w:spacing w:before="0" w:after="0"/>
              <w:rPr>
                <w:rFonts w:ascii="Times New Roman" w:hAnsi="Times New Roman" w:cs="Times New Roman"/>
                <w:sz w:val="20"/>
                <w:szCs w:val="20"/>
                <w:u w:val="none"/>
                <w:lang w:val="ru-RU"/>
              </w:rPr>
            </w:pPr>
            <w:r w:rsidRPr="00EC738A">
              <w:rPr>
                <w:rFonts w:ascii="Times New Roman" w:hAnsi="Times New Roman" w:cs="Times New Roman"/>
                <w:sz w:val="20"/>
                <w:szCs w:val="20"/>
                <w:u w:val="none"/>
              </w:rPr>
              <w:t>X</w:t>
            </w:r>
            <w:r w:rsidRPr="00EC738A">
              <w:rPr>
                <w:rFonts w:ascii="Times New Roman" w:hAnsi="Times New Roman" w:cs="Times New Roman"/>
                <w:sz w:val="20"/>
                <w:szCs w:val="20"/>
                <w:u w:val="none"/>
                <w:lang w:val="ru-RU"/>
              </w:rPr>
              <w:t>I</w:t>
            </w:r>
            <w:r w:rsidRPr="00EC738A">
              <w:rPr>
                <w:rFonts w:ascii="Times New Roman" w:hAnsi="Times New Roman" w:cs="Times New Roman"/>
                <w:sz w:val="20"/>
                <w:szCs w:val="20"/>
                <w:u w:val="none"/>
              </w:rPr>
              <w:t>II</w:t>
            </w:r>
            <w:r w:rsidRPr="00EC738A">
              <w:rPr>
                <w:rFonts w:ascii="Times New Roman" w:hAnsi="Times New Roman" w:cs="Times New Roman"/>
                <w:sz w:val="20"/>
                <w:szCs w:val="20"/>
                <w:u w:val="none"/>
                <w:lang w:val="ru-RU"/>
              </w:rPr>
              <w:t xml:space="preserve">. Внесение изменений в настоящие Правила </w:t>
            </w:r>
          </w:p>
          <w:p w:rsidR="001A326D" w:rsidRPr="00EC738A" w:rsidRDefault="001A326D" w:rsidP="00EC738A">
            <w:pPr>
              <w:ind w:firstLine="567"/>
              <w:rPr>
                <w:sz w:val="20"/>
                <w:szCs w:val="20"/>
              </w:rPr>
            </w:pPr>
          </w:p>
          <w:p w:rsidR="001A326D" w:rsidRPr="00EC738A" w:rsidRDefault="001A326D" w:rsidP="00EC738A">
            <w:pPr>
              <w:pStyle w:val="BodyNum"/>
              <w:ind w:firstLine="567"/>
              <w:rPr>
                <w:sz w:val="20"/>
                <w:szCs w:val="20"/>
              </w:rPr>
            </w:pPr>
            <w:r w:rsidRPr="00EC738A">
              <w:rPr>
                <w:b/>
                <w:sz w:val="20"/>
                <w:szCs w:val="20"/>
              </w:rPr>
              <w:t>110.</w:t>
            </w:r>
            <w:r w:rsidRPr="00EC738A">
              <w:rPr>
                <w:sz w:val="20"/>
                <w:szCs w:val="20"/>
              </w:rPr>
              <w:t xml:space="preserve"> Изменения, которые вносятся в настоящие Правила, вступают в силу при условии их регистрации Банком России.</w:t>
            </w:r>
          </w:p>
          <w:p w:rsidR="001A326D" w:rsidRPr="00EC738A" w:rsidRDefault="001A326D" w:rsidP="00EC738A">
            <w:pPr>
              <w:ind w:firstLine="567"/>
              <w:jc w:val="both"/>
              <w:rPr>
                <w:sz w:val="20"/>
                <w:szCs w:val="20"/>
              </w:rPr>
            </w:pPr>
            <w:r w:rsidRPr="00EC738A">
              <w:rPr>
                <w:b/>
                <w:sz w:val="20"/>
                <w:szCs w:val="20"/>
              </w:rPr>
              <w:t>111.</w:t>
            </w:r>
            <w:r w:rsidRPr="00EC738A">
              <w:rPr>
                <w:sz w:val="20"/>
                <w:szCs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1A326D" w:rsidRPr="00EC738A" w:rsidRDefault="001A326D" w:rsidP="00EC738A">
            <w:pPr>
              <w:autoSpaceDE w:val="0"/>
              <w:autoSpaceDN w:val="0"/>
              <w:adjustRightInd w:val="0"/>
              <w:ind w:firstLine="567"/>
              <w:jc w:val="both"/>
              <w:rPr>
                <w:sz w:val="20"/>
                <w:szCs w:val="20"/>
              </w:rPr>
            </w:pPr>
            <w:r w:rsidRPr="00EC738A">
              <w:rPr>
                <w:b/>
                <w:sz w:val="20"/>
                <w:szCs w:val="20"/>
              </w:rPr>
              <w:t>112.</w:t>
            </w:r>
            <w:r w:rsidRPr="00EC738A">
              <w:rPr>
                <w:sz w:val="20"/>
                <w:szCs w:val="20"/>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EC738A">
              <w:rPr>
                <w:b/>
                <w:sz w:val="20"/>
                <w:szCs w:val="20"/>
              </w:rPr>
              <w:t>113 и 114</w:t>
            </w:r>
            <w:r w:rsidRPr="00EC738A">
              <w:rPr>
                <w:sz w:val="20"/>
                <w:szCs w:val="20"/>
              </w:rPr>
              <w:t xml:space="preserve"> настоящих Правил.</w:t>
            </w:r>
          </w:p>
          <w:p w:rsidR="001A326D" w:rsidRPr="00EC738A" w:rsidRDefault="001A326D" w:rsidP="00EC738A">
            <w:pPr>
              <w:autoSpaceDE w:val="0"/>
              <w:autoSpaceDN w:val="0"/>
              <w:adjustRightInd w:val="0"/>
              <w:ind w:firstLine="567"/>
              <w:jc w:val="both"/>
              <w:rPr>
                <w:sz w:val="20"/>
                <w:szCs w:val="20"/>
              </w:rPr>
            </w:pPr>
            <w:r w:rsidRPr="00EC738A">
              <w:rPr>
                <w:b/>
                <w:sz w:val="20"/>
                <w:szCs w:val="20"/>
              </w:rPr>
              <w:t>113</w:t>
            </w:r>
            <w:r w:rsidRPr="00EC738A">
              <w:rPr>
                <w:sz w:val="20"/>
                <w:szCs w:val="20"/>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1A326D" w:rsidRPr="00EC738A" w:rsidRDefault="001A326D" w:rsidP="00EC738A">
            <w:pPr>
              <w:autoSpaceDE w:val="0"/>
              <w:autoSpaceDN w:val="0"/>
              <w:adjustRightInd w:val="0"/>
              <w:ind w:firstLine="567"/>
              <w:jc w:val="both"/>
              <w:rPr>
                <w:sz w:val="20"/>
                <w:szCs w:val="20"/>
              </w:rPr>
            </w:pPr>
            <w:r w:rsidRPr="00EC738A">
              <w:rPr>
                <w:sz w:val="20"/>
                <w:szCs w:val="20"/>
              </w:rPr>
              <w:t>1) с изменением инвестиционной декларации фонда;</w:t>
            </w:r>
          </w:p>
          <w:p w:rsidR="001A326D" w:rsidRPr="00EC738A" w:rsidRDefault="001A326D" w:rsidP="00EC738A">
            <w:pPr>
              <w:autoSpaceDE w:val="0"/>
              <w:autoSpaceDN w:val="0"/>
              <w:adjustRightInd w:val="0"/>
              <w:ind w:firstLine="567"/>
              <w:jc w:val="both"/>
              <w:rPr>
                <w:sz w:val="20"/>
                <w:szCs w:val="20"/>
              </w:rPr>
            </w:pPr>
            <w:r w:rsidRPr="00EC738A">
              <w:rPr>
                <w:sz w:val="20"/>
                <w:szCs w:val="20"/>
              </w:rPr>
              <w:t>2) с увеличением размера вознаграждения управляющей компании, специализированного депозитария, регистратора, аудиторской организации;</w:t>
            </w:r>
          </w:p>
          <w:p w:rsidR="001A326D" w:rsidRPr="00EC738A" w:rsidRDefault="001A326D" w:rsidP="00EC738A">
            <w:pPr>
              <w:autoSpaceDE w:val="0"/>
              <w:autoSpaceDN w:val="0"/>
              <w:adjustRightInd w:val="0"/>
              <w:ind w:firstLine="567"/>
              <w:jc w:val="both"/>
              <w:rPr>
                <w:sz w:val="20"/>
                <w:szCs w:val="20"/>
              </w:rPr>
            </w:pPr>
            <w:r w:rsidRPr="00EC738A">
              <w:rPr>
                <w:sz w:val="20"/>
                <w:szCs w:val="20"/>
              </w:rPr>
              <w:t>3) с увеличением расходов и (или) расширением перечня расходов, подлежащих оплате за счет имущества, составляющего фонд;</w:t>
            </w:r>
          </w:p>
          <w:p w:rsidR="001A326D" w:rsidRPr="00EC738A" w:rsidRDefault="001A326D" w:rsidP="00EC738A">
            <w:pPr>
              <w:autoSpaceDE w:val="0"/>
              <w:autoSpaceDN w:val="0"/>
              <w:adjustRightInd w:val="0"/>
              <w:ind w:firstLine="567"/>
              <w:jc w:val="both"/>
              <w:rPr>
                <w:sz w:val="20"/>
                <w:szCs w:val="20"/>
              </w:rPr>
            </w:pPr>
            <w:r w:rsidRPr="00EC738A">
              <w:rPr>
                <w:sz w:val="20"/>
                <w:szCs w:val="20"/>
              </w:rPr>
              <w:t>4) с введением скидок в связи с погашением инвестиционных паев или увеличением их размеров;</w:t>
            </w:r>
          </w:p>
          <w:p w:rsidR="001A326D" w:rsidRPr="00EC738A" w:rsidRDefault="001A326D" w:rsidP="00EC738A">
            <w:pPr>
              <w:autoSpaceDE w:val="0"/>
              <w:autoSpaceDN w:val="0"/>
              <w:adjustRightInd w:val="0"/>
              <w:ind w:firstLine="567"/>
              <w:jc w:val="both"/>
              <w:rPr>
                <w:sz w:val="20"/>
                <w:szCs w:val="20"/>
              </w:rPr>
            </w:pPr>
            <w:r w:rsidRPr="00EC738A">
              <w:rPr>
                <w:sz w:val="20"/>
                <w:szCs w:val="20"/>
              </w:rPr>
              <w:t>5) с иными изменениями, предусмотренными нормативными актами в сфере финансовых рынков.</w:t>
            </w:r>
          </w:p>
          <w:p w:rsidR="001A326D" w:rsidRPr="00EC738A" w:rsidRDefault="001A326D" w:rsidP="00EC738A">
            <w:pPr>
              <w:autoSpaceDE w:val="0"/>
              <w:autoSpaceDN w:val="0"/>
              <w:adjustRightInd w:val="0"/>
              <w:ind w:firstLine="567"/>
              <w:jc w:val="both"/>
              <w:rPr>
                <w:sz w:val="20"/>
                <w:szCs w:val="20"/>
              </w:rPr>
            </w:pPr>
            <w:r w:rsidRPr="00EC738A">
              <w:rPr>
                <w:b/>
                <w:sz w:val="20"/>
                <w:szCs w:val="20"/>
              </w:rPr>
              <w:t>114</w:t>
            </w:r>
            <w:r w:rsidRPr="00EC738A">
              <w:rPr>
                <w:sz w:val="20"/>
                <w:szCs w:val="20"/>
              </w:rPr>
              <w:t>. Изменения, которые вносятся в настоящие Правила, вступают в силу со дня их регистрации Банком России, если они касаются:</w:t>
            </w:r>
          </w:p>
          <w:p w:rsidR="001A326D" w:rsidRPr="00EC738A" w:rsidRDefault="001A326D" w:rsidP="00EC738A">
            <w:pPr>
              <w:tabs>
                <w:tab w:val="left" w:pos="851"/>
              </w:tabs>
              <w:autoSpaceDE w:val="0"/>
              <w:autoSpaceDN w:val="0"/>
              <w:adjustRightInd w:val="0"/>
              <w:ind w:firstLine="567"/>
              <w:jc w:val="both"/>
              <w:rPr>
                <w:sz w:val="20"/>
                <w:szCs w:val="20"/>
              </w:rPr>
            </w:pPr>
            <w:r w:rsidRPr="00EC738A">
              <w:rPr>
                <w:sz w:val="20"/>
                <w:szCs w:val="20"/>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1A326D" w:rsidRPr="00EC738A" w:rsidRDefault="001A326D" w:rsidP="00EC738A">
            <w:pPr>
              <w:tabs>
                <w:tab w:val="left" w:pos="851"/>
              </w:tabs>
              <w:autoSpaceDE w:val="0"/>
              <w:autoSpaceDN w:val="0"/>
              <w:adjustRightInd w:val="0"/>
              <w:ind w:firstLine="567"/>
              <w:jc w:val="both"/>
              <w:rPr>
                <w:sz w:val="20"/>
                <w:szCs w:val="20"/>
              </w:rPr>
            </w:pPr>
            <w:r w:rsidRPr="00EC738A">
              <w:rPr>
                <w:sz w:val="20"/>
                <w:szCs w:val="20"/>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1A326D" w:rsidRPr="00EC738A" w:rsidRDefault="001A326D" w:rsidP="00EC738A">
            <w:pPr>
              <w:tabs>
                <w:tab w:val="left" w:pos="851"/>
              </w:tabs>
              <w:autoSpaceDE w:val="0"/>
              <w:autoSpaceDN w:val="0"/>
              <w:adjustRightInd w:val="0"/>
              <w:ind w:firstLine="567"/>
              <w:jc w:val="both"/>
              <w:rPr>
                <w:sz w:val="20"/>
                <w:szCs w:val="20"/>
              </w:rPr>
            </w:pPr>
            <w:r w:rsidRPr="00EC738A">
              <w:rPr>
                <w:sz w:val="20"/>
                <w:szCs w:val="20"/>
              </w:rPr>
              <w:t>3)    отмены скидок (надбавок) или уменьшения их размеров;</w:t>
            </w:r>
          </w:p>
          <w:p w:rsidR="001A326D" w:rsidRPr="00EC738A" w:rsidRDefault="001A326D" w:rsidP="00EC738A">
            <w:pPr>
              <w:tabs>
                <w:tab w:val="left" w:pos="851"/>
              </w:tabs>
              <w:autoSpaceDE w:val="0"/>
              <w:autoSpaceDN w:val="0"/>
              <w:adjustRightInd w:val="0"/>
              <w:ind w:firstLine="567"/>
              <w:jc w:val="both"/>
              <w:rPr>
                <w:sz w:val="20"/>
                <w:szCs w:val="20"/>
              </w:rPr>
            </w:pPr>
            <w:r w:rsidRPr="00EC738A">
              <w:rPr>
                <w:sz w:val="20"/>
                <w:szCs w:val="20"/>
              </w:rPr>
              <w:t>4) иных положений, предусмотренных нормативными актами в сфере финансовых рынков.</w:t>
            </w:r>
          </w:p>
          <w:p w:rsidR="00CF4E55" w:rsidRPr="00EC738A" w:rsidRDefault="00CF4E55" w:rsidP="00EC738A">
            <w:pPr>
              <w:pStyle w:val="1"/>
              <w:spacing w:before="0" w:after="0"/>
              <w:rPr>
                <w:rFonts w:ascii="Times New Roman" w:hAnsi="Times New Roman" w:cs="Times New Roman"/>
                <w:sz w:val="20"/>
                <w:szCs w:val="20"/>
                <w:lang w:val="ru-RU"/>
              </w:rPr>
            </w:pPr>
          </w:p>
        </w:tc>
      </w:tr>
      <w:tr w:rsidR="00CF4E55" w:rsidRPr="00EC738A" w:rsidTr="00EC738A">
        <w:tc>
          <w:tcPr>
            <w:tcW w:w="4997" w:type="dxa"/>
          </w:tcPr>
          <w:p w:rsidR="00B64ACF" w:rsidRPr="00EC738A" w:rsidRDefault="00B64ACF" w:rsidP="00EC738A">
            <w:pPr>
              <w:pStyle w:val="1"/>
              <w:spacing w:before="0" w:after="0"/>
              <w:ind w:firstLine="567"/>
              <w:rPr>
                <w:rFonts w:ascii="Times New Roman" w:hAnsi="Times New Roman" w:cs="Times New Roman"/>
                <w:sz w:val="20"/>
                <w:szCs w:val="20"/>
                <w:lang w:val="ru-RU"/>
              </w:rPr>
            </w:pPr>
            <w:r w:rsidRPr="00EC738A">
              <w:rPr>
                <w:rFonts w:ascii="Times New Roman" w:hAnsi="Times New Roman" w:cs="Times New Roman"/>
                <w:sz w:val="20"/>
                <w:szCs w:val="20"/>
              </w:rPr>
              <w:t>XVI</w:t>
            </w:r>
            <w:r w:rsidRPr="00EC738A">
              <w:rPr>
                <w:rFonts w:ascii="Times New Roman" w:hAnsi="Times New Roman" w:cs="Times New Roman"/>
                <w:sz w:val="20"/>
                <w:szCs w:val="20"/>
                <w:lang w:val="ru-RU"/>
              </w:rPr>
              <w:t>. Основные сведения о порядке налогообложения доходов инвесторов</w:t>
            </w:r>
          </w:p>
          <w:p w:rsidR="00B64ACF" w:rsidRPr="00EC738A" w:rsidRDefault="00B64ACF" w:rsidP="00EC738A">
            <w:pPr>
              <w:ind w:firstLine="567"/>
              <w:jc w:val="both"/>
              <w:rPr>
                <w:sz w:val="20"/>
                <w:szCs w:val="20"/>
              </w:rPr>
            </w:pPr>
          </w:p>
          <w:p w:rsidR="00B64ACF" w:rsidRPr="00EC738A" w:rsidRDefault="00B64ACF" w:rsidP="00EC738A">
            <w:pPr>
              <w:widowControl w:val="0"/>
              <w:autoSpaceDE w:val="0"/>
              <w:autoSpaceDN w:val="0"/>
              <w:adjustRightInd w:val="0"/>
              <w:ind w:firstLine="567"/>
              <w:jc w:val="both"/>
              <w:rPr>
                <w:sz w:val="20"/>
                <w:szCs w:val="20"/>
              </w:rPr>
            </w:pPr>
            <w:r w:rsidRPr="00EC738A">
              <w:rPr>
                <w:b/>
                <w:sz w:val="20"/>
                <w:szCs w:val="20"/>
              </w:rPr>
              <w:t>127</w:t>
            </w:r>
            <w:r w:rsidRPr="00EC738A">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B64ACF" w:rsidRPr="00EC738A" w:rsidRDefault="00B64ACF" w:rsidP="00EC738A">
            <w:pPr>
              <w:widowControl w:val="0"/>
              <w:autoSpaceDE w:val="0"/>
              <w:autoSpaceDN w:val="0"/>
              <w:adjustRightInd w:val="0"/>
              <w:ind w:firstLine="567"/>
              <w:jc w:val="both"/>
              <w:rPr>
                <w:sz w:val="20"/>
                <w:szCs w:val="20"/>
              </w:rPr>
            </w:pPr>
            <w:r w:rsidRPr="00EC738A">
              <w:rPr>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CF4E55" w:rsidRPr="00EC738A" w:rsidRDefault="00CF4E55" w:rsidP="00EC738A">
            <w:pPr>
              <w:pStyle w:val="1"/>
              <w:spacing w:before="0" w:after="0"/>
              <w:rPr>
                <w:rFonts w:ascii="Times New Roman" w:hAnsi="Times New Roman" w:cs="Times New Roman"/>
                <w:sz w:val="20"/>
                <w:szCs w:val="20"/>
                <w:lang w:val="ru-RU"/>
              </w:rPr>
            </w:pPr>
          </w:p>
        </w:tc>
        <w:tc>
          <w:tcPr>
            <w:tcW w:w="4998" w:type="dxa"/>
          </w:tcPr>
          <w:p w:rsidR="00B64ACF" w:rsidRPr="00EC738A" w:rsidRDefault="00B64ACF" w:rsidP="00EC738A">
            <w:pPr>
              <w:pStyle w:val="1"/>
              <w:spacing w:before="0" w:after="0"/>
              <w:ind w:firstLine="567"/>
              <w:rPr>
                <w:rFonts w:ascii="Times New Roman" w:hAnsi="Times New Roman" w:cs="Times New Roman"/>
                <w:sz w:val="20"/>
                <w:szCs w:val="20"/>
                <w:lang w:val="ru-RU"/>
              </w:rPr>
            </w:pPr>
            <w:r w:rsidRPr="00EC738A">
              <w:rPr>
                <w:rFonts w:ascii="Times New Roman" w:hAnsi="Times New Roman" w:cs="Times New Roman"/>
                <w:sz w:val="20"/>
                <w:szCs w:val="20"/>
              </w:rPr>
              <w:t>XIV</w:t>
            </w:r>
            <w:r w:rsidRPr="00EC738A">
              <w:rPr>
                <w:rFonts w:ascii="Times New Roman" w:hAnsi="Times New Roman" w:cs="Times New Roman"/>
                <w:sz w:val="20"/>
                <w:szCs w:val="20"/>
                <w:lang w:val="ru-RU"/>
              </w:rPr>
              <w:t>. Основные сведения о порядке налогообложения доходов инвесторов</w:t>
            </w:r>
          </w:p>
          <w:p w:rsidR="00B64ACF" w:rsidRPr="00EC738A" w:rsidRDefault="00B64ACF" w:rsidP="00EC738A">
            <w:pPr>
              <w:ind w:firstLine="567"/>
              <w:jc w:val="both"/>
              <w:rPr>
                <w:sz w:val="20"/>
                <w:szCs w:val="20"/>
              </w:rPr>
            </w:pPr>
          </w:p>
          <w:p w:rsidR="00B64ACF" w:rsidRPr="00EC738A" w:rsidRDefault="00B64ACF" w:rsidP="00EC738A">
            <w:pPr>
              <w:widowControl w:val="0"/>
              <w:autoSpaceDE w:val="0"/>
              <w:autoSpaceDN w:val="0"/>
              <w:adjustRightInd w:val="0"/>
              <w:ind w:firstLine="567"/>
              <w:jc w:val="both"/>
              <w:rPr>
                <w:sz w:val="20"/>
                <w:szCs w:val="20"/>
              </w:rPr>
            </w:pPr>
            <w:r w:rsidRPr="00EC738A">
              <w:rPr>
                <w:b/>
                <w:sz w:val="20"/>
                <w:szCs w:val="20"/>
              </w:rPr>
              <w:t>115</w:t>
            </w:r>
            <w:r w:rsidRPr="00EC738A">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B64ACF" w:rsidRPr="00EC738A" w:rsidRDefault="00B64ACF" w:rsidP="00EC738A">
            <w:pPr>
              <w:widowControl w:val="0"/>
              <w:autoSpaceDE w:val="0"/>
              <w:autoSpaceDN w:val="0"/>
              <w:adjustRightInd w:val="0"/>
              <w:ind w:firstLine="567"/>
              <w:jc w:val="both"/>
              <w:rPr>
                <w:sz w:val="20"/>
                <w:szCs w:val="20"/>
              </w:rPr>
            </w:pPr>
            <w:r w:rsidRPr="00EC738A">
              <w:rPr>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CF4E55" w:rsidRPr="00EC738A" w:rsidRDefault="00CF4E55" w:rsidP="00EC738A">
            <w:pPr>
              <w:pStyle w:val="1"/>
              <w:spacing w:before="0" w:after="0"/>
              <w:rPr>
                <w:rFonts w:ascii="Times New Roman" w:hAnsi="Times New Roman" w:cs="Times New Roman"/>
                <w:sz w:val="20"/>
                <w:szCs w:val="20"/>
                <w:lang w:val="ru-RU"/>
              </w:rPr>
            </w:pPr>
          </w:p>
        </w:tc>
      </w:tr>
      <w:tr w:rsidR="00192ED3" w:rsidRPr="00EC738A" w:rsidTr="00EC738A">
        <w:trPr>
          <w:trHeight w:val="330"/>
        </w:trPr>
        <w:tc>
          <w:tcPr>
            <w:tcW w:w="4997" w:type="dxa"/>
          </w:tcPr>
          <w:p w:rsidR="00192ED3" w:rsidRPr="00EC738A" w:rsidRDefault="00192ED3" w:rsidP="00EC738A">
            <w:pPr>
              <w:pStyle w:val="1"/>
              <w:spacing w:before="0" w:after="0"/>
              <w:ind w:firstLine="567"/>
              <w:jc w:val="both"/>
              <w:rPr>
                <w:rFonts w:ascii="Times New Roman" w:hAnsi="Times New Roman" w:cs="Times New Roman"/>
                <w:sz w:val="20"/>
                <w:szCs w:val="20"/>
                <w:lang w:val="ru-RU"/>
              </w:rPr>
            </w:pPr>
          </w:p>
        </w:tc>
        <w:tc>
          <w:tcPr>
            <w:tcW w:w="4998" w:type="dxa"/>
          </w:tcPr>
          <w:p w:rsidR="00192ED3" w:rsidRPr="00EC738A" w:rsidRDefault="00A57BB2" w:rsidP="00EC738A">
            <w:pPr>
              <w:pStyle w:val="1"/>
              <w:spacing w:before="0" w:after="0"/>
              <w:ind w:firstLine="567"/>
              <w:jc w:val="both"/>
              <w:rPr>
                <w:rFonts w:ascii="Times New Roman" w:hAnsi="Times New Roman" w:cs="Times New Roman"/>
                <w:sz w:val="20"/>
                <w:szCs w:val="20"/>
                <w:lang w:val="ru-RU"/>
              </w:rPr>
            </w:pPr>
            <w:r w:rsidRPr="00EC738A">
              <w:rPr>
                <w:rFonts w:ascii="Times New Roman" w:hAnsi="Times New Roman" w:cs="Times New Roman"/>
                <w:sz w:val="20"/>
                <w:szCs w:val="20"/>
                <w:lang w:val="ru-RU"/>
              </w:rPr>
              <w:t xml:space="preserve">Приложения </w:t>
            </w:r>
            <w:r w:rsidR="00196B37" w:rsidRPr="00EC738A">
              <w:rPr>
                <w:rFonts w:ascii="Times New Roman" w:hAnsi="Times New Roman" w:cs="Times New Roman"/>
                <w:sz w:val="20"/>
                <w:szCs w:val="20"/>
                <w:lang w:val="ru-RU"/>
              </w:rPr>
              <w:t xml:space="preserve">к правилам фонда </w:t>
            </w:r>
            <w:r w:rsidR="004221CC" w:rsidRPr="00EC738A">
              <w:rPr>
                <w:rFonts w:ascii="Times New Roman" w:hAnsi="Times New Roman" w:cs="Times New Roman"/>
                <w:sz w:val="20"/>
                <w:szCs w:val="20"/>
                <w:lang w:val="ru-RU"/>
              </w:rPr>
              <w:t>№1-</w:t>
            </w:r>
            <w:r w:rsidR="00BF613E" w:rsidRPr="00EC738A">
              <w:rPr>
                <w:rFonts w:ascii="Times New Roman" w:hAnsi="Times New Roman" w:cs="Times New Roman"/>
                <w:sz w:val="20"/>
                <w:szCs w:val="20"/>
                <w:lang w:val="ru-RU"/>
              </w:rPr>
              <w:t>6</w:t>
            </w:r>
            <w:r w:rsidRPr="00EC738A">
              <w:rPr>
                <w:rFonts w:ascii="Times New Roman" w:hAnsi="Times New Roman" w:cs="Times New Roman"/>
                <w:sz w:val="20"/>
                <w:szCs w:val="20"/>
                <w:lang w:val="ru-RU"/>
              </w:rPr>
              <w:t xml:space="preserve"> исключены. Добавлены приложения №1-6</w:t>
            </w:r>
            <w:r w:rsidR="00196B37" w:rsidRPr="00EC738A">
              <w:rPr>
                <w:rFonts w:ascii="Times New Roman" w:hAnsi="Times New Roman" w:cs="Times New Roman"/>
                <w:sz w:val="20"/>
                <w:szCs w:val="20"/>
                <w:lang w:val="ru-RU"/>
              </w:rPr>
              <w:t xml:space="preserve"> в новой редакции.</w:t>
            </w:r>
          </w:p>
        </w:tc>
      </w:tr>
    </w:tbl>
    <w:p w:rsidR="00960390" w:rsidRDefault="00960390" w:rsidP="00960390">
      <w:pPr>
        <w:pStyle w:val="1"/>
        <w:spacing w:before="0" w:after="0"/>
        <w:rPr>
          <w:rFonts w:ascii="Times New Roman" w:hAnsi="Times New Roman" w:cs="Times New Roman"/>
          <w:sz w:val="16"/>
          <w:szCs w:val="16"/>
          <w:lang w:val="ru-RU"/>
        </w:rPr>
      </w:pPr>
    </w:p>
    <w:p w:rsidR="00C22B6E" w:rsidRDefault="00C22B6E" w:rsidP="00C22B6E">
      <w:pPr>
        <w:pStyle w:val="BodyNum"/>
      </w:pPr>
    </w:p>
    <w:p w:rsidR="005E0912" w:rsidRPr="00746889" w:rsidRDefault="005E0912" w:rsidP="00F10FA5">
      <w:pPr>
        <w:pStyle w:val="BodyNum"/>
        <w:ind w:left="-142"/>
      </w:pPr>
      <w:r w:rsidRPr="00746889">
        <w:t>Генеральный директор</w:t>
      </w:r>
    </w:p>
    <w:p w:rsidR="005E0912" w:rsidRDefault="005E0912" w:rsidP="00F10FA5">
      <w:pPr>
        <w:pStyle w:val="BodyNum"/>
        <w:tabs>
          <w:tab w:val="right" w:pos="9781"/>
        </w:tabs>
        <w:ind w:left="-142"/>
      </w:pPr>
      <w:r w:rsidRPr="00746889">
        <w:t>ООО «УК «</w:t>
      </w:r>
      <w:r>
        <w:t>АГАНА»</w:t>
      </w:r>
      <w:r>
        <w:tab/>
      </w:r>
      <w:r w:rsidRPr="00746889">
        <w:t xml:space="preserve">Л.И. Кругляк </w:t>
      </w:r>
    </w:p>
    <w:p w:rsidR="006B3C16" w:rsidRDefault="00196B37" w:rsidP="00AA10F8">
      <w:pPr>
        <w:pStyle w:val="fieldcomment"/>
        <w:ind w:firstLine="567"/>
        <w:jc w:val="center"/>
        <w:rPr>
          <w:lang w:val="ru-RU"/>
        </w:rPr>
      </w:pPr>
      <w:r w:rsidRPr="00196B37">
        <w:rPr>
          <w:lang w:val="ru-RU"/>
        </w:rPr>
        <w:br w:type="page"/>
      </w: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Default="006B3C16" w:rsidP="00AA10F8">
      <w:pPr>
        <w:pStyle w:val="fieldcomment"/>
        <w:ind w:firstLine="567"/>
        <w:jc w:val="center"/>
        <w:rPr>
          <w:lang w:val="ru-RU"/>
        </w:rPr>
      </w:pPr>
    </w:p>
    <w:p w:rsidR="006B3C16" w:rsidRPr="00AE090E" w:rsidRDefault="00AA10F8" w:rsidP="00AE090E">
      <w:pPr>
        <w:pStyle w:val="fieldcomment"/>
        <w:jc w:val="center"/>
        <w:rPr>
          <w:rFonts w:ascii="Times New Roman" w:hAnsi="Times New Roman" w:cs="Times New Roman"/>
          <w:b/>
          <w:sz w:val="44"/>
          <w:szCs w:val="44"/>
          <w:lang w:val="ru-RU"/>
        </w:rPr>
      </w:pPr>
      <w:r w:rsidRPr="00AE090E">
        <w:rPr>
          <w:rFonts w:ascii="Times New Roman" w:hAnsi="Times New Roman" w:cs="Times New Roman"/>
          <w:b/>
          <w:sz w:val="44"/>
          <w:szCs w:val="44"/>
          <w:lang w:val="ru-RU"/>
        </w:rPr>
        <w:t>ПРИЛОЖЕНИЕ</w:t>
      </w:r>
    </w:p>
    <w:p w:rsidR="00AE090E" w:rsidRDefault="00AA10F8" w:rsidP="00AE090E">
      <w:pPr>
        <w:pStyle w:val="fieldcomment"/>
        <w:jc w:val="center"/>
        <w:rPr>
          <w:rFonts w:ascii="Times New Roman" w:hAnsi="Times New Roman" w:cs="Times New Roman"/>
          <w:b/>
          <w:sz w:val="44"/>
          <w:szCs w:val="44"/>
          <w:lang w:val="ru-RU"/>
        </w:rPr>
      </w:pPr>
      <w:r w:rsidRPr="00AE090E">
        <w:rPr>
          <w:rFonts w:ascii="Times New Roman" w:hAnsi="Times New Roman" w:cs="Times New Roman"/>
          <w:b/>
          <w:sz w:val="44"/>
          <w:szCs w:val="44"/>
          <w:lang w:val="ru-RU"/>
        </w:rPr>
        <w:t>к</w:t>
      </w:r>
      <w:r w:rsidR="006B3C16" w:rsidRPr="00AE090E">
        <w:rPr>
          <w:rFonts w:ascii="Times New Roman" w:hAnsi="Times New Roman" w:cs="Times New Roman"/>
          <w:b/>
          <w:sz w:val="44"/>
          <w:szCs w:val="44"/>
          <w:lang w:val="ru-RU"/>
        </w:rPr>
        <w:t xml:space="preserve"> П</w:t>
      </w:r>
      <w:r w:rsidRPr="00AE090E">
        <w:rPr>
          <w:rFonts w:ascii="Times New Roman" w:hAnsi="Times New Roman" w:cs="Times New Roman"/>
          <w:b/>
          <w:sz w:val="44"/>
          <w:szCs w:val="44"/>
          <w:lang w:val="ru-RU"/>
        </w:rPr>
        <w:t xml:space="preserve">равилам фонда </w:t>
      </w:r>
      <w:r w:rsidR="006B3C16" w:rsidRPr="00AE090E">
        <w:rPr>
          <w:rFonts w:ascii="Times New Roman" w:hAnsi="Times New Roman" w:cs="Times New Roman"/>
          <w:b/>
          <w:sz w:val="44"/>
          <w:szCs w:val="44"/>
          <w:lang w:val="ru-RU"/>
        </w:rPr>
        <w:t>в прежней редакции</w:t>
      </w:r>
    </w:p>
    <w:p w:rsidR="00AE090E" w:rsidRDefault="00AE090E" w:rsidP="00AE090E">
      <w:pPr>
        <w:pStyle w:val="fieldcomment"/>
        <w:jc w:val="center"/>
        <w:rPr>
          <w:rFonts w:ascii="Times New Roman" w:hAnsi="Times New Roman" w:cs="Times New Roman"/>
          <w:b/>
          <w:sz w:val="44"/>
          <w:szCs w:val="44"/>
          <w:lang w:val="ru-RU"/>
        </w:rPr>
      </w:pPr>
    </w:p>
    <w:p w:rsidR="00196B37" w:rsidRPr="00254C57" w:rsidRDefault="00AE090E" w:rsidP="00AE090E">
      <w:pPr>
        <w:pStyle w:val="fieldcomment"/>
        <w:jc w:val="right"/>
        <w:rPr>
          <w:rFonts w:ascii="Times New Roman" w:hAnsi="Times New Roman" w:cs="Times New Roman"/>
          <w:lang w:val="ru-RU"/>
        </w:rPr>
      </w:pPr>
      <w:r>
        <w:rPr>
          <w:rFonts w:ascii="Times New Roman" w:hAnsi="Times New Roman" w:cs="Times New Roman"/>
          <w:b/>
          <w:sz w:val="44"/>
          <w:szCs w:val="44"/>
          <w:lang w:val="ru-RU"/>
        </w:rPr>
        <w:br w:type="page"/>
      </w:r>
      <w:r w:rsidR="00196B37" w:rsidRPr="00254C57">
        <w:rPr>
          <w:rFonts w:ascii="Times New Roman" w:hAnsi="Times New Roman" w:cs="Times New Roman"/>
          <w:lang w:val="ru-RU"/>
        </w:rPr>
        <w:t>Приложение № 1 к Правилам Фонда</w:t>
      </w:r>
    </w:p>
    <w:p w:rsidR="00196B37" w:rsidRPr="00254C57" w:rsidRDefault="00196B37" w:rsidP="00196B37">
      <w:pPr>
        <w:pStyle w:val="1"/>
        <w:ind w:firstLine="567"/>
        <w:rPr>
          <w:rFonts w:ascii="Times New Roman" w:hAnsi="Times New Roman" w:cs="Times New Roman"/>
          <w:lang w:val="ru-RU"/>
        </w:rPr>
      </w:pPr>
      <w:r w:rsidRPr="00254C57">
        <w:rPr>
          <w:rFonts w:ascii="Times New Roman" w:hAnsi="Times New Roman" w:cs="Times New Roman"/>
          <w:lang w:val="ru-RU"/>
        </w:rPr>
        <w:t xml:space="preserve">Заявка на приобретение инвестиционных паев № </w:t>
      </w:r>
      <w:r w:rsidRPr="00254C57">
        <w:rPr>
          <w:rFonts w:ascii="Times New Roman" w:hAnsi="Times New Roman" w:cs="Times New Roman"/>
          <w:lang w:val="ru-RU"/>
        </w:rPr>
        <w:br/>
        <w:t>для физических лиц</w:t>
      </w:r>
    </w:p>
    <w:p w:rsidR="00196B37" w:rsidRPr="00416016" w:rsidRDefault="00196B37" w:rsidP="00196B37">
      <w:pPr>
        <w:pStyle w:val="fielddata"/>
        <w:ind w:firstLine="567"/>
        <w:rPr>
          <w:rFonts w:ascii="Times New Roman" w:hAnsi="Times New Roman" w:cs="Times New Roman"/>
          <w:lang w:val="ru-RU"/>
        </w:rPr>
      </w:pPr>
      <w:r w:rsidRPr="00416016">
        <w:rPr>
          <w:rFonts w:ascii="Times New Roman" w:hAnsi="Times New Roman" w:cs="Times New Roman"/>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416016"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416016" w:rsidRDefault="00196B37" w:rsidP="004221CC">
            <w:pPr>
              <w:pStyle w:val="fieldname"/>
              <w:ind w:firstLine="567"/>
              <w:rPr>
                <w:rFonts w:ascii="Times New Roman" w:hAnsi="Times New Roman" w:cs="Times New Roman"/>
                <w:lang w:val="ru-RU"/>
              </w:rPr>
            </w:pPr>
            <w:r w:rsidRPr="00416016">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416016" w:rsidRDefault="00196B37" w:rsidP="004221CC">
            <w:pPr>
              <w:pStyle w:val="fielddata"/>
              <w:ind w:firstLine="567"/>
              <w:rPr>
                <w:rFonts w:ascii="Times New Roman" w:hAnsi="Times New Roman" w:cs="Times New Roman"/>
                <w:lang w:val="ru-RU"/>
              </w:rPr>
            </w:pPr>
            <w:r w:rsidRPr="00416016">
              <w:rPr>
                <w:rFonts w:ascii="Times New Roman" w:hAnsi="Times New Roman" w:cs="Times New Roman"/>
              </w:rPr>
              <w:t> </w:t>
            </w:r>
          </w:p>
        </w:tc>
      </w:tr>
      <w:tr w:rsidR="00196B37" w:rsidRPr="00416016"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416016" w:rsidRDefault="00196B37" w:rsidP="004221CC">
            <w:pPr>
              <w:pStyle w:val="fieldname"/>
              <w:ind w:firstLine="567"/>
              <w:rPr>
                <w:rFonts w:ascii="Times New Roman" w:hAnsi="Times New Roman" w:cs="Times New Roman"/>
                <w:lang w:val="ru-RU"/>
              </w:rPr>
            </w:pPr>
            <w:r w:rsidRPr="00416016">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416016" w:rsidRDefault="00196B37" w:rsidP="004221CC">
            <w:pPr>
              <w:pStyle w:val="fielddata"/>
              <w:ind w:firstLine="567"/>
              <w:rPr>
                <w:rFonts w:ascii="Times New Roman" w:hAnsi="Times New Roman" w:cs="Times New Roman"/>
                <w:lang w:val="ru-RU"/>
              </w:rPr>
            </w:pPr>
            <w:r w:rsidRPr="00416016">
              <w:rPr>
                <w:rFonts w:ascii="Times New Roman" w:hAnsi="Times New Roman" w:cs="Times New Roman"/>
              </w:rPr>
              <w:t> </w:t>
            </w:r>
          </w:p>
        </w:tc>
      </w:tr>
    </w:tbl>
    <w:p w:rsidR="00196B37" w:rsidRPr="00416016" w:rsidRDefault="00196B37" w:rsidP="00196B37">
      <w:pPr>
        <w:pStyle w:val="3"/>
        <w:spacing w:before="150"/>
        <w:ind w:firstLine="567"/>
        <w:rPr>
          <w:rFonts w:ascii="Times New Roman" w:hAnsi="Times New Roman" w:cs="Times New Roman"/>
          <w:lang w:val="ru-RU"/>
        </w:rPr>
      </w:pPr>
      <w:r w:rsidRPr="00416016">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416016"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416016" w:rsidRDefault="00196B37" w:rsidP="004221CC">
            <w:pPr>
              <w:pStyle w:val="fieldname"/>
              <w:ind w:firstLine="567"/>
              <w:rPr>
                <w:rFonts w:ascii="Times New Roman" w:hAnsi="Times New Roman" w:cs="Times New Roman"/>
                <w:lang w:val="ru-RU"/>
              </w:rPr>
            </w:pPr>
            <w:r w:rsidRPr="00416016">
              <w:rPr>
                <w:rFonts w:ascii="Times New Roman" w:hAnsi="Times New Roman" w:cs="Times New Roman"/>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416016" w:rsidRDefault="00196B37" w:rsidP="004221CC">
            <w:pPr>
              <w:pStyle w:val="fielddata"/>
              <w:ind w:firstLine="567"/>
              <w:rPr>
                <w:rFonts w:ascii="Times New Roman" w:hAnsi="Times New Roman" w:cs="Times New Roman"/>
                <w:lang w:val="ru-RU"/>
              </w:rPr>
            </w:pPr>
            <w:r w:rsidRPr="00416016">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416016">
              <w:rPr>
                <w:rFonts w:ascii="Times New Roman" w:hAnsi="Times New Roman" w:cs="Times New Roman"/>
                <w:lang w:val="ru-RU"/>
              </w:rPr>
              <w:t>Документ, удостоверяющий личность:</w:t>
            </w:r>
            <w:r w:rsidRPr="00416016">
              <w:rPr>
                <w:rFonts w:ascii="Times New Roman" w:hAnsi="Times New Roman" w:cs="Times New Roman"/>
                <w:b w:val="0"/>
                <w:bCs w:val="0"/>
                <w:sz w:val="9"/>
                <w:szCs w:val="9"/>
                <w:lang w:val="ru-RU"/>
              </w:rPr>
              <w:br/>
            </w:r>
            <w:r w:rsidRPr="00416016">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Номер лицевого счета:</w:t>
            </w:r>
            <w:r w:rsidRPr="00254C57">
              <w:rPr>
                <w:rFonts w:ascii="Times New Roman" w:hAnsi="Times New Roman" w:cs="Times New Roman"/>
              </w:rPr>
              <w:t>*</w:t>
            </w:r>
            <w:r w:rsidRPr="00254C57">
              <w:rPr>
                <w:rFonts w:ascii="Times New Roman" w:hAnsi="Times New Roman" w:cs="Times New Roman"/>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ind w:firstLine="567"/>
            </w:pPr>
          </w:p>
        </w:tc>
      </w:tr>
    </w:tbl>
    <w:p w:rsidR="00196B37" w:rsidRPr="00254C57" w:rsidRDefault="00196B37" w:rsidP="00196B37">
      <w:pPr>
        <w:pStyle w:val="3"/>
        <w:spacing w:before="150"/>
        <w:ind w:firstLine="567"/>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0" w:type="auto"/>
            <w:gridSpan w:val="2"/>
            <w:tcMar>
              <w:top w:w="30" w:type="dxa"/>
              <w:left w:w="75" w:type="dxa"/>
              <w:bottom w:w="30" w:type="dxa"/>
              <w:right w:w="75" w:type="dxa"/>
            </w:tcMar>
            <w:vAlign w:val="center"/>
          </w:tcPr>
          <w:p w:rsidR="00196B37" w:rsidRPr="00254C57" w:rsidRDefault="00196B37" w:rsidP="004221CC">
            <w:pPr>
              <w:pStyle w:val="2"/>
              <w:ind w:firstLine="567"/>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0" w:type="auto"/>
            <w:gridSpan w:val="2"/>
            <w:tcMar>
              <w:top w:w="30" w:type="dxa"/>
              <w:left w:w="75" w:type="dxa"/>
              <w:bottom w:w="30" w:type="dxa"/>
              <w:right w:w="75" w:type="dxa"/>
            </w:tcMar>
            <w:vAlign w:val="center"/>
          </w:tcPr>
          <w:p w:rsidR="00196B37" w:rsidRPr="00254C57" w:rsidRDefault="00196B37" w:rsidP="004221CC">
            <w:pPr>
              <w:pStyle w:val="2"/>
              <w:ind w:firstLine="567"/>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a3"/>
        <w:spacing w:before="375" w:after="375"/>
        <w:ind w:firstLine="567"/>
        <w:jc w:val="center"/>
        <w:rPr>
          <w:rFonts w:ascii="Times New Roman" w:hAnsi="Times New Roman" w:cs="Times New Roman"/>
          <w:b/>
          <w:bCs/>
          <w:lang w:val="ru-RU"/>
        </w:rPr>
      </w:pPr>
      <w:r w:rsidRPr="00254C57">
        <w:rPr>
          <w:rFonts w:ascii="Times New Roman" w:hAnsi="Times New Roman" w:cs="Times New Roman"/>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Реквизиты банковского счета лица, передавшего денежные средства в оплату инвестиционных паев:</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a3"/>
        <w:ind w:firstLine="567"/>
        <w:rPr>
          <w:rFonts w:ascii="Times New Roman" w:hAnsi="Times New Roman" w:cs="Times New Roman"/>
          <w:lang w:val="ru-RU"/>
        </w:rPr>
      </w:pPr>
    </w:p>
    <w:p w:rsidR="00196B37" w:rsidRPr="00254C57" w:rsidRDefault="00196B37" w:rsidP="00196B37">
      <w:pPr>
        <w:pStyle w:val="a3"/>
        <w:ind w:firstLine="567"/>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С Правилами Фонда ознакомлен.</w:t>
      </w:r>
    </w:p>
    <w:tbl>
      <w:tblPr>
        <w:tblW w:w="5000" w:type="pct"/>
        <w:tblCellSpacing w:w="75" w:type="dxa"/>
        <w:tblCellMar>
          <w:left w:w="0" w:type="dxa"/>
          <w:right w:w="0" w:type="dxa"/>
        </w:tblCellMar>
        <w:tblLook w:val="0000"/>
      </w:tblPr>
      <w:tblGrid>
        <w:gridCol w:w="2807"/>
        <w:gridCol w:w="7422"/>
      </w:tblGrid>
      <w:tr w:rsidR="00196B37" w:rsidRPr="00254C57" w:rsidTr="004221CC">
        <w:trPr>
          <w:tblCellSpacing w:w="75" w:type="dxa"/>
        </w:trPr>
        <w:tc>
          <w:tcPr>
            <w:tcW w:w="1320" w:type="pct"/>
            <w:tcMar>
              <w:top w:w="30" w:type="dxa"/>
              <w:left w:w="75" w:type="dxa"/>
              <w:bottom w:w="30" w:type="dxa"/>
              <w:right w:w="75" w:type="dxa"/>
            </w:tcMar>
          </w:tcPr>
          <w:p w:rsidR="00196B37" w:rsidRPr="00254C57" w:rsidRDefault="00196B37" w:rsidP="004221CC">
            <w:pPr>
              <w:pStyle w:val="signfield"/>
              <w:ind w:firstLine="567"/>
              <w:rPr>
                <w:rFonts w:ascii="Times New Roman" w:hAnsi="Times New Roman" w:cs="Times New Roman"/>
                <w:lang w:val="ru-RU"/>
              </w:rPr>
            </w:pPr>
            <w:r w:rsidRPr="00254C57">
              <w:rPr>
                <w:rFonts w:ascii="Times New Roman" w:hAnsi="Times New Roman" w:cs="Times New Roman"/>
                <w:lang w:val="ru-RU"/>
              </w:rPr>
              <w:t>Подпись Заявителя/</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196B37" w:rsidRPr="00254C57" w:rsidRDefault="00196B37" w:rsidP="004221CC">
            <w:pPr>
              <w:pStyle w:val="signfield"/>
              <w:ind w:firstLine="567"/>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b/>
                <w:bCs/>
                <w:color w:val="FF00FF"/>
                <w:lang w:val="ru-RU"/>
              </w:rPr>
              <w:t>,</w:t>
            </w:r>
            <w:r w:rsidRPr="00254C57">
              <w:rPr>
                <w:rFonts w:ascii="Times New Roman" w:hAnsi="Times New Roman" w:cs="Times New Roman"/>
                <w:lang w:val="ru-RU"/>
              </w:rPr>
              <w:br/>
              <w:t>принявшего заявку</w:t>
            </w:r>
          </w:p>
          <w:p w:rsidR="00196B37" w:rsidRPr="00254C57" w:rsidRDefault="00196B37" w:rsidP="004221CC">
            <w:pPr>
              <w:pStyle w:val="stampfield"/>
              <w:ind w:left="0" w:firstLine="567"/>
              <w:rPr>
                <w:rFonts w:ascii="Times New Roman" w:hAnsi="Times New Roman" w:cs="Times New Roman"/>
                <w:lang w:val="ru-RU"/>
              </w:rPr>
            </w:pPr>
            <w:r w:rsidRPr="00254C57">
              <w:rPr>
                <w:rFonts w:ascii="Times New Roman" w:hAnsi="Times New Roman" w:cs="Times New Roman"/>
                <w:lang w:val="ru-RU"/>
              </w:rPr>
              <w:t>М.П.</w:t>
            </w:r>
          </w:p>
        </w:tc>
      </w:tr>
    </w:tbl>
    <w:p w:rsidR="00196B37" w:rsidRPr="00254C57" w:rsidRDefault="00196B37" w:rsidP="00196B37">
      <w:pPr>
        <w:ind w:firstLine="567"/>
        <w:rPr>
          <w:sz w:val="12"/>
          <w:szCs w:val="12"/>
        </w:rPr>
      </w:pPr>
    </w:p>
    <w:p w:rsidR="00196B37" w:rsidRPr="00254C57" w:rsidRDefault="00196B37" w:rsidP="00196B37">
      <w:pPr>
        <w:ind w:firstLine="567"/>
        <w:rPr>
          <w:sz w:val="12"/>
          <w:szCs w:val="12"/>
        </w:rPr>
      </w:pPr>
      <w:r w:rsidRPr="00254C57">
        <w:rPr>
          <w:sz w:val="12"/>
          <w:szCs w:val="12"/>
        </w:rPr>
        <w:t>* Поле не является обязательным для заполнения</w:t>
      </w:r>
    </w:p>
    <w:p w:rsidR="00196B37" w:rsidRPr="00254C57" w:rsidRDefault="00196B37" w:rsidP="00196B37">
      <w:pPr>
        <w:ind w:firstLine="567"/>
      </w:pPr>
    </w:p>
    <w:p w:rsidR="00196B37" w:rsidRPr="00254C57" w:rsidRDefault="00196B37" w:rsidP="00196B37">
      <w:pPr>
        <w:ind w:firstLine="567"/>
        <w:jc w:val="right"/>
        <w:rPr>
          <w:sz w:val="9"/>
          <w:szCs w:val="9"/>
        </w:rPr>
      </w:pPr>
      <w:r w:rsidRPr="00254C57">
        <w:br w:type="page"/>
      </w:r>
      <w:r w:rsidRPr="00254C57">
        <w:rPr>
          <w:sz w:val="9"/>
          <w:szCs w:val="9"/>
        </w:rPr>
        <w:t xml:space="preserve">Приложение № 2 к Правилам Фонда </w:t>
      </w:r>
    </w:p>
    <w:p w:rsidR="00196B37" w:rsidRPr="00254C57" w:rsidRDefault="00196B37" w:rsidP="00196B37">
      <w:pPr>
        <w:pStyle w:val="1"/>
        <w:ind w:firstLine="567"/>
        <w:rPr>
          <w:rFonts w:ascii="Times New Roman" w:hAnsi="Times New Roman" w:cs="Times New Roman"/>
          <w:lang w:val="ru-RU"/>
        </w:rPr>
      </w:pPr>
      <w:r w:rsidRPr="00254C57">
        <w:rPr>
          <w:rFonts w:ascii="Times New Roman" w:hAnsi="Times New Roman" w:cs="Times New Roman"/>
          <w:lang w:val="ru-RU"/>
        </w:rPr>
        <w:t xml:space="preserve">Заявка на приобретение инвестиционных паев № </w:t>
      </w:r>
      <w:r w:rsidRPr="00254C57">
        <w:rPr>
          <w:rFonts w:ascii="Times New Roman" w:hAnsi="Times New Roman" w:cs="Times New Roman"/>
          <w:lang w:val="ru-RU"/>
        </w:rPr>
        <w:br/>
        <w:t>для юридических лиц</w:t>
      </w:r>
    </w:p>
    <w:p w:rsidR="00196B37" w:rsidRPr="00254C57" w:rsidRDefault="00196B37" w:rsidP="00196B37">
      <w:pPr>
        <w:pStyle w:val="fielddata"/>
        <w:ind w:firstLine="567"/>
        <w:rPr>
          <w:rFonts w:ascii="Times New Roman" w:hAnsi="Times New Roman" w:cs="Times New Roman"/>
          <w:lang w:val="ru-RU"/>
        </w:rPr>
      </w:pPr>
      <w:r w:rsidRPr="00254C57">
        <w:rPr>
          <w:rFonts w:ascii="Times New Roman" w:hAnsi="Times New Roman" w:cs="Times New Roman"/>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3"/>
        <w:spacing w:before="150"/>
        <w:ind w:firstLine="567"/>
        <w:rPr>
          <w:rFonts w:ascii="Times New Roman" w:hAnsi="Times New Roman" w:cs="Times New Roman"/>
          <w:lang w:val="ru-RU"/>
        </w:rPr>
      </w:pPr>
      <w:r w:rsidRPr="00254C57">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Номер лицевого счета:*</w:t>
            </w:r>
            <w:r w:rsidRPr="00254C57">
              <w:rPr>
                <w:rFonts w:ascii="Times New Roman" w:hAnsi="Times New Roman" w:cs="Times New Roman"/>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ind w:firstLine="567"/>
            </w:pPr>
          </w:p>
        </w:tc>
      </w:tr>
    </w:tbl>
    <w:p w:rsidR="00196B37" w:rsidRPr="00254C57" w:rsidRDefault="00196B37" w:rsidP="00196B37">
      <w:pPr>
        <w:pStyle w:val="3"/>
        <w:spacing w:before="150"/>
        <w:ind w:firstLine="567"/>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0" w:type="auto"/>
            <w:gridSpan w:val="2"/>
            <w:tcMar>
              <w:top w:w="30" w:type="dxa"/>
              <w:left w:w="75" w:type="dxa"/>
              <w:bottom w:w="30" w:type="dxa"/>
              <w:right w:w="75" w:type="dxa"/>
            </w:tcMar>
            <w:vAlign w:val="center"/>
          </w:tcPr>
          <w:p w:rsidR="00196B37" w:rsidRPr="00254C57" w:rsidRDefault="00196B37" w:rsidP="004221CC">
            <w:pPr>
              <w:pStyle w:val="2"/>
              <w:ind w:firstLine="567"/>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0" w:type="auto"/>
            <w:gridSpan w:val="2"/>
            <w:tcMar>
              <w:top w:w="30" w:type="dxa"/>
              <w:left w:w="75" w:type="dxa"/>
              <w:bottom w:w="30" w:type="dxa"/>
              <w:right w:w="75" w:type="dxa"/>
            </w:tcMar>
            <w:vAlign w:val="center"/>
          </w:tcPr>
          <w:p w:rsidR="00196B37" w:rsidRPr="00254C57" w:rsidRDefault="00196B37" w:rsidP="004221CC">
            <w:pPr>
              <w:pStyle w:val="2"/>
              <w:ind w:firstLine="567"/>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a3"/>
        <w:spacing w:before="375" w:after="375"/>
        <w:ind w:firstLine="567"/>
        <w:jc w:val="center"/>
        <w:rPr>
          <w:rFonts w:ascii="Times New Roman" w:hAnsi="Times New Roman" w:cs="Times New Roman"/>
          <w:b/>
          <w:bCs/>
          <w:lang w:val="ru-RU"/>
        </w:rPr>
      </w:pPr>
      <w:r w:rsidRPr="00254C57">
        <w:rPr>
          <w:rFonts w:ascii="Times New Roman" w:hAnsi="Times New Roman" w:cs="Times New Roman"/>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Реквизиты банковского счета лица, передавшего денежные средства в оплату инвестиционных паев:</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a3"/>
        <w:spacing w:before="375" w:after="375"/>
        <w:ind w:firstLine="567"/>
        <w:jc w:val="center"/>
        <w:rPr>
          <w:rFonts w:ascii="Times New Roman" w:hAnsi="Times New Roman" w:cs="Times New Roman"/>
          <w:lang w:val="ru-RU"/>
        </w:rPr>
      </w:pPr>
    </w:p>
    <w:p w:rsidR="00196B37" w:rsidRPr="00254C57" w:rsidRDefault="00196B37" w:rsidP="00196B37">
      <w:pPr>
        <w:pStyle w:val="a3"/>
        <w:ind w:firstLine="567"/>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799"/>
        <w:gridCol w:w="7430"/>
      </w:tblGrid>
      <w:tr w:rsidR="00196B37" w:rsidRPr="00254C57" w:rsidTr="004221CC">
        <w:trPr>
          <w:tblCellSpacing w:w="75" w:type="dxa"/>
        </w:trPr>
        <w:tc>
          <w:tcPr>
            <w:tcW w:w="1316" w:type="pct"/>
            <w:tcMar>
              <w:top w:w="30" w:type="dxa"/>
              <w:left w:w="75" w:type="dxa"/>
              <w:bottom w:w="30" w:type="dxa"/>
              <w:right w:w="75" w:type="dxa"/>
            </w:tcMar>
          </w:tcPr>
          <w:p w:rsidR="00196B37" w:rsidRPr="00254C57" w:rsidRDefault="00196B37" w:rsidP="004221CC">
            <w:pPr>
              <w:pStyle w:val="signfield"/>
              <w:ind w:firstLine="567"/>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196B37" w:rsidRPr="00254C57" w:rsidRDefault="00196B37" w:rsidP="004221CC">
            <w:pPr>
              <w:pStyle w:val="signfield"/>
              <w:ind w:firstLine="567"/>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b/>
                <w:bCs/>
                <w:color w:val="FF00FF"/>
                <w:lang w:val="ru-RU"/>
              </w:rPr>
              <w:t>,</w:t>
            </w:r>
            <w:r w:rsidRPr="00254C57">
              <w:rPr>
                <w:rFonts w:ascii="Times New Roman" w:hAnsi="Times New Roman" w:cs="Times New Roman"/>
                <w:lang w:val="ru-RU"/>
              </w:rPr>
              <w:br/>
              <w:t>принявшего заявку</w:t>
            </w:r>
          </w:p>
          <w:p w:rsidR="00196B37" w:rsidRPr="00254C57" w:rsidRDefault="00196B37" w:rsidP="004221CC">
            <w:pPr>
              <w:pStyle w:val="stampfield"/>
              <w:ind w:left="0" w:firstLine="567"/>
              <w:rPr>
                <w:rFonts w:ascii="Times New Roman" w:hAnsi="Times New Roman" w:cs="Times New Roman"/>
                <w:lang w:val="ru-RU"/>
              </w:rPr>
            </w:pPr>
            <w:r w:rsidRPr="00254C57">
              <w:rPr>
                <w:rFonts w:ascii="Times New Roman" w:hAnsi="Times New Roman" w:cs="Times New Roman"/>
                <w:lang w:val="ru-RU"/>
              </w:rPr>
              <w:t>М.П.</w:t>
            </w:r>
          </w:p>
        </w:tc>
      </w:tr>
    </w:tbl>
    <w:p w:rsidR="00196B37" w:rsidRPr="00254C57" w:rsidRDefault="00196B37" w:rsidP="00196B37">
      <w:pPr>
        <w:pStyle w:val="fieldcomment"/>
        <w:ind w:firstLine="567"/>
        <w:rPr>
          <w:rFonts w:ascii="Times New Roman" w:hAnsi="Times New Roman" w:cs="Times New Roman"/>
          <w:lang w:val="ru-RU"/>
        </w:rPr>
      </w:pPr>
    </w:p>
    <w:p w:rsidR="00196B37" w:rsidRPr="00254C57" w:rsidRDefault="00196B37" w:rsidP="00196B37">
      <w:pPr>
        <w:ind w:firstLine="567"/>
        <w:rPr>
          <w:sz w:val="12"/>
          <w:szCs w:val="12"/>
        </w:rPr>
      </w:pPr>
      <w:r w:rsidRPr="00254C57">
        <w:rPr>
          <w:sz w:val="12"/>
          <w:szCs w:val="12"/>
        </w:rPr>
        <w:t>* Поле не является обязательным для заполнения</w:t>
      </w:r>
    </w:p>
    <w:p w:rsidR="00196B37" w:rsidRPr="00254C57" w:rsidRDefault="00196B37" w:rsidP="00196B37">
      <w:pPr>
        <w:pStyle w:val="fieldcomment"/>
        <w:ind w:firstLine="567"/>
        <w:rPr>
          <w:rFonts w:ascii="Times New Roman" w:hAnsi="Times New Roman" w:cs="Times New Roman"/>
          <w:lang w:val="ru-RU"/>
        </w:rPr>
      </w:pPr>
    </w:p>
    <w:p w:rsidR="00196B37" w:rsidRPr="00254C57" w:rsidRDefault="00196B37" w:rsidP="00196B37">
      <w:pPr>
        <w:pStyle w:val="fieldcomment"/>
        <w:ind w:firstLine="567"/>
        <w:jc w:val="right"/>
        <w:rPr>
          <w:rFonts w:ascii="Times New Roman" w:hAnsi="Times New Roman" w:cs="Times New Roman"/>
          <w:lang w:val="ru-RU"/>
        </w:rPr>
      </w:pPr>
    </w:p>
    <w:p w:rsidR="00196B37" w:rsidRPr="00254C57" w:rsidRDefault="00196B37" w:rsidP="00196B37">
      <w:pPr>
        <w:pStyle w:val="fieldcomment"/>
        <w:ind w:firstLine="567"/>
        <w:jc w:val="right"/>
        <w:rPr>
          <w:rFonts w:ascii="Times New Roman" w:hAnsi="Times New Roman" w:cs="Times New Roman"/>
          <w:lang w:val="ru-RU"/>
        </w:rPr>
      </w:pPr>
    </w:p>
    <w:p w:rsidR="00196B37" w:rsidRPr="00254C57" w:rsidRDefault="00196B37" w:rsidP="00196B37">
      <w:pPr>
        <w:pStyle w:val="fieldcomment"/>
        <w:ind w:firstLine="567"/>
        <w:jc w:val="right"/>
        <w:rPr>
          <w:rFonts w:ascii="Times New Roman" w:hAnsi="Times New Roman" w:cs="Times New Roman"/>
          <w:lang w:val="ru-RU"/>
        </w:rPr>
      </w:pPr>
    </w:p>
    <w:p w:rsidR="00196B37" w:rsidRPr="00254C57" w:rsidRDefault="00196B37" w:rsidP="00196B37">
      <w:pPr>
        <w:pStyle w:val="fieldcomment"/>
        <w:ind w:firstLine="567"/>
        <w:jc w:val="right"/>
        <w:rPr>
          <w:rFonts w:ascii="Times New Roman" w:hAnsi="Times New Roman" w:cs="Times New Roman"/>
          <w:lang w:val="ru-RU"/>
        </w:rPr>
      </w:pPr>
    </w:p>
    <w:p w:rsidR="00196B37" w:rsidRPr="00254C57" w:rsidRDefault="00196B37" w:rsidP="00196B37">
      <w:pPr>
        <w:pStyle w:val="fieldcomment"/>
        <w:ind w:firstLine="567"/>
        <w:jc w:val="right"/>
        <w:rPr>
          <w:rFonts w:ascii="Times New Roman" w:hAnsi="Times New Roman" w:cs="Times New Roman"/>
          <w:lang w:val="ru-RU"/>
        </w:rPr>
      </w:pPr>
    </w:p>
    <w:p w:rsidR="00196B37" w:rsidRPr="00254C57" w:rsidRDefault="00196B37" w:rsidP="00196B37">
      <w:pPr>
        <w:ind w:firstLine="567"/>
        <w:jc w:val="right"/>
        <w:rPr>
          <w:sz w:val="9"/>
          <w:szCs w:val="9"/>
        </w:rPr>
      </w:pPr>
      <w:r w:rsidRPr="00254C57">
        <w:rPr>
          <w:sz w:val="9"/>
          <w:szCs w:val="9"/>
        </w:rPr>
        <w:t xml:space="preserve">Приложение № 3 к Правилам Фонда </w:t>
      </w:r>
    </w:p>
    <w:p w:rsidR="00196B37" w:rsidRPr="00254C57" w:rsidRDefault="00196B37" w:rsidP="00196B37">
      <w:pPr>
        <w:pStyle w:val="1"/>
        <w:spacing w:before="0" w:after="0"/>
        <w:ind w:firstLine="567"/>
        <w:rPr>
          <w:rFonts w:ascii="Times New Roman" w:hAnsi="Times New Roman" w:cs="Times New Roman"/>
          <w:sz w:val="20"/>
          <w:szCs w:val="20"/>
          <w:lang w:val="ru-RU"/>
        </w:rPr>
      </w:pPr>
      <w:r w:rsidRPr="00254C57">
        <w:rPr>
          <w:rFonts w:ascii="Times New Roman" w:hAnsi="Times New Roman" w:cs="Times New Roman"/>
          <w:sz w:val="20"/>
          <w:szCs w:val="20"/>
          <w:lang w:val="ru-RU"/>
        </w:rPr>
        <w:t>Заявка на приобретение инвестиционных паев №</w:t>
      </w:r>
      <w:r w:rsidRPr="00254C57">
        <w:rPr>
          <w:rFonts w:ascii="Times New Roman" w:hAnsi="Times New Roman" w:cs="Times New Roman"/>
          <w:sz w:val="20"/>
          <w:szCs w:val="20"/>
          <w:lang w:val="ru-RU"/>
        </w:rPr>
        <w:br/>
        <w:t>для юридических лиц - номинальных держателей</w:t>
      </w:r>
    </w:p>
    <w:p w:rsidR="00196B37" w:rsidRPr="00254C57" w:rsidRDefault="00196B37" w:rsidP="00196B37">
      <w:pPr>
        <w:pStyle w:val="fielddata"/>
        <w:ind w:firstLine="567"/>
        <w:rPr>
          <w:rFonts w:ascii="Times New Roman" w:hAnsi="Times New Roman" w:cs="Times New Roman"/>
          <w:lang w:val="ru-RU"/>
        </w:rPr>
      </w:pPr>
      <w:r w:rsidRPr="00254C57">
        <w:rPr>
          <w:rFonts w:ascii="Times New Roman" w:hAnsi="Times New Roman" w:cs="Times New Roman"/>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3"/>
        <w:spacing w:before="150"/>
        <w:ind w:firstLine="567"/>
        <w:rPr>
          <w:rFonts w:ascii="Times New Roman" w:hAnsi="Times New Roman" w:cs="Times New Roman"/>
          <w:lang w:val="ru-RU"/>
        </w:rPr>
      </w:pPr>
      <w:r w:rsidRPr="00254C57">
        <w:rPr>
          <w:rFonts w:ascii="Times New Roman" w:hAnsi="Times New Roman" w:cs="Times New Roman"/>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Номер лицевого счета:</w:t>
            </w:r>
            <w:r w:rsidRPr="00254C57">
              <w:rPr>
                <w:rFonts w:ascii="Times New Roman" w:hAnsi="Times New Roman" w:cs="Times New Roman"/>
                <w:lang w:val="ru-RU"/>
              </w:rPr>
              <w:br/>
            </w:r>
            <w:r w:rsidRPr="00254C57">
              <w:rPr>
                <w:rStyle w:val="fieldcomment1"/>
                <w:rFonts w:ascii="Times New Roman" w:hAnsi="Times New Roman" w:cs="Times New Roman"/>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p>
        </w:tc>
      </w:tr>
    </w:tbl>
    <w:p w:rsidR="00196B37" w:rsidRPr="00254C57" w:rsidRDefault="00196B37" w:rsidP="00196B37">
      <w:pPr>
        <w:pStyle w:val="3"/>
        <w:spacing w:before="150"/>
        <w:ind w:firstLine="567"/>
        <w:rPr>
          <w:rFonts w:ascii="Times New Roman" w:hAnsi="Times New Roman" w:cs="Times New Roman"/>
          <w:sz w:val="16"/>
          <w:szCs w:val="16"/>
          <w:lang w:val="ru-RU"/>
        </w:rPr>
      </w:pPr>
      <w:r w:rsidRPr="00254C57">
        <w:rPr>
          <w:rFonts w:ascii="Times New Roman" w:hAnsi="Times New Roman" w:cs="Times New Roman"/>
          <w:sz w:val="16"/>
          <w:szCs w:val="16"/>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0" w:type="auto"/>
            <w:gridSpan w:val="2"/>
            <w:tcMar>
              <w:top w:w="30" w:type="dxa"/>
              <w:left w:w="75" w:type="dxa"/>
              <w:bottom w:w="30" w:type="dxa"/>
              <w:right w:w="75" w:type="dxa"/>
            </w:tcMar>
            <w:vAlign w:val="center"/>
          </w:tcPr>
          <w:p w:rsidR="00196B37" w:rsidRPr="00254C57" w:rsidRDefault="00196B37" w:rsidP="004221CC">
            <w:pPr>
              <w:pStyle w:val="2"/>
              <w:spacing w:before="0" w:after="0"/>
              <w:ind w:firstLine="567"/>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spacing w:before="0" w:after="0"/>
              <w:ind w:firstLine="567"/>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spacing w:before="0" w:after="0"/>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0" w:type="auto"/>
            <w:gridSpan w:val="2"/>
            <w:tcMar>
              <w:top w:w="30" w:type="dxa"/>
              <w:left w:w="75" w:type="dxa"/>
              <w:bottom w:w="30" w:type="dxa"/>
              <w:right w:w="75" w:type="dxa"/>
            </w:tcMar>
            <w:vAlign w:val="center"/>
          </w:tcPr>
          <w:p w:rsidR="00196B37" w:rsidRPr="00254C57" w:rsidRDefault="00196B37" w:rsidP="004221CC">
            <w:pPr>
              <w:pStyle w:val="2"/>
              <w:spacing w:before="0" w:after="0"/>
              <w:ind w:firstLine="567"/>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spacing w:before="0" w:after="0"/>
              <w:ind w:firstLine="567"/>
              <w:rPr>
                <w:rFonts w:ascii="Times New Roman" w:hAnsi="Times New Roman" w:cs="Times New Roman"/>
                <w:lang w:val="ru-RU"/>
              </w:rPr>
            </w:pPr>
            <w:r w:rsidRPr="00254C57">
              <w:rPr>
                <w:rFonts w:ascii="Times New Roman" w:hAnsi="Times New Roman" w:cs="Times New Roman"/>
                <w:sz w:val="14"/>
                <w:szCs w:val="14"/>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spacing w:before="0" w:after="0"/>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sz w:val="14"/>
                <w:szCs w:val="14"/>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a3"/>
        <w:spacing w:before="240" w:after="240"/>
        <w:ind w:firstLine="567"/>
        <w:jc w:val="center"/>
        <w:rPr>
          <w:rFonts w:ascii="Times New Roman" w:hAnsi="Times New Roman" w:cs="Times New Roman"/>
          <w:b/>
          <w:bCs/>
          <w:sz w:val="14"/>
          <w:szCs w:val="14"/>
          <w:lang w:val="ru-RU"/>
        </w:rPr>
      </w:pPr>
      <w:r w:rsidRPr="00254C57">
        <w:rPr>
          <w:rFonts w:ascii="Times New Roman" w:hAnsi="Times New Roman" w:cs="Times New Roman"/>
          <w:b/>
          <w:bCs/>
          <w:sz w:val="14"/>
          <w:szCs w:val="14"/>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Реквизиты банковского счета лица, передавшего денежные средства в оплату инвестиционных паев:</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3"/>
        <w:spacing w:before="150" w:after="0"/>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каждом номинальном держателе приобретаемых инвестиционных паев:</w:t>
      </w:r>
    </w:p>
    <w:p w:rsidR="00196B37" w:rsidRPr="00254C57" w:rsidRDefault="00196B37" w:rsidP="00196B37">
      <w:pPr>
        <w:pStyle w:val="3"/>
        <w:ind w:firstLine="567"/>
        <w:rPr>
          <w:rFonts w:ascii="Times New Roman" w:hAnsi="Times New Roman" w:cs="Times New Roman"/>
          <w:sz w:val="12"/>
          <w:szCs w:val="12"/>
          <w:lang w:val="ru-RU"/>
        </w:rPr>
      </w:pPr>
      <w:r w:rsidRPr="00254C57">
        <w:rPr>
          <w:rFonts w:ascii="Times New Roman" w:hAnsi="Times New Roman" w:cs="Times New Roman"/>
          <w:sz w:val="12"/>
          <w:szCs w:val="12"/>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30"/>
      </w:tblGrid>
      <w:tr w:rsidR="00196B37" w:rsidRPr="00254C57" w:rsidTr="004221CC">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sz w:val="14"/>
                <w:szCs w:val="14"/>
                <w:lang w:val="ru-RU"/>
              </w:rPr>
            </w:pPr>
            <w:r w:rsidRPr="00254C57">
              <w:rPr>
                <w:rFonts w:ascii="Times New Roman" w:hAnsi="Times New Roman" w:cs="Times New Roman"/>
                <w:sz w:val="14"/>
                <w:szCs w:val="14"/>
              </w:rPr>
              <w:t> </w:t>
            </w:r>
          </w:p>
        </w:tc>
      </w:tr>
    </w:tbl>
    <w:p w:rsidR="00196B37" w:rsidRPr="00254C57" w:rsidRDefault="00196B37" w:rsidP="00196B37">
      <w:pPr>
        <w:spacing w:line="180" w:lineRule="exact"/>
        <w:ind w:firstLine="567"/>
        <w:rPr>
          <w:b/>
          <w:bCs/>
          <w:noProof/>
          <w:sz w:val="16"/>
          <w:szCs w:val="16"/>
        </w:rPr>
      </w:pPr>
    </w:p>
    <w:p w:rsidR="00196B37" w:rsidRPr="00254C57" w:rsidRDefault="00196B37" w:rsidP="00196B37">
      <w:pPr>
        <w:pStyle w:val="3"/>
        <w:spacing w:before="150"/>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приобретателе инвестиционных паев</w:t>
      </w:r>
      <w:r w:rsidRPr="00254C57">
        <w:rPr>
          <w:rFonts w:ascii="Times New Roman" w:hAnsi="Times New Roman" w:cs="Times New Roman"/>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sz w:val="14"/>
                <w:szCs w:val="14"/>
                <w:lang w:val="ru-RU"/>
              </w:rPr>
            </w:pP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14"/>
                <w:szCs w:val="14"/>
                <w:lang w:val="ru-RU"/>
              </w:rPr>
              <w:br/>
            </w:r>
            <w:r w:rsidRPr="00254C57">
              <w:rPr>
                <w:rStyle w:val="fieldcomment1"/>
                <w:rFonts w:ascii="Times New Roman" w:hAnsi="Times New Roman"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sz w:val="14"/>
                <w:szCs w:val="14"/>
                <w:lang w:val="ru-RU"/>
              </w:rPr>
            </w:pPr>
            <w:r w:rsidRPr="00254C57">
              <w:rPr>
                <w:rFonts w:ascii="Times New Roman" w:hAnsi="Times New Roman" w:cs="Times New Roman"/>
                <w:sz w:val="14"/>
                <w:szCs w:val="14"/>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sz w:val="14"/>
                <w:szCs w:val="14"/>
                <w:lang w:val="ru-RU"/>
              </w:rPr>
            </w:pPr>
            <w:r w:rsidRPr="00254C57">
              <w:rPr>
                <w:rFonts w:ascii="Times New Roman" w:hAnsi="Times New Roman" w:cs="Times New Roman"/>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sz w:val="14"/>
                <w:szCs w:val="14"/>
                <w:lang w:val="ru-RU"/>
              </w:rPr>
            </w:pPr>
          </w:p>
        </w:tc>
      </w:tr>
    </w:tbl>
    <w:p w:rsidR="00196B37" w:rsidRPr="00254C57" w:rsidRDefault="00196B37" w:rsidP="00196B37">
      <w:pPr>
        <w:spacing w:line="180" w:lineRule="exact"/>
        <w:ind w:firstLine="567"/>
        <w:rPr>
          <w:b/>
          <w:bCs/>
          <w:noProof/>
          <w:sz w:val="16"/>
          <w:szCs w:val="16"/>
        </w:rPr>
      </w:pPr>
    </w:p>
    <w:p w:rsidR="00196B37" w:rsidRPr="00254C57" w:rsidRDefault="00196B37" w:rsidP="00196B37">
      <w:pPr>
        <w:pStyle w:val="a3"/>
        <w:spacing w:before="240" w:after="240"/>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Настоящая заявка носит безотзывный характер.</w:t>
      </w:r>
      <w:r w:rsidRPr="00254C57">
        <w:rPr>
          <w:rFonts w:ascii="Times New Roman" w:hAnsi="Times New Roman" w:cs="Times New Roman"/>
          <w:sz w:val="14"/>
          <w:szCs w:val="14"/>
          <w:lang w:val="ru-RU"/>
        </w:rPr>
        <w:br/>
        <w:t>С Правилами Фонда ознакомлен.</w:t>
      </w:r>
    </w:p>
    <w:tbl>
      <w:tblPr>
        <w:tblW w:w="4985" w:type="pct"/>
        <w:tblCellSpacing w:w="75" w:type="dxa"/>
        <w:tblCellMar>
          <w:left w:w="0" w:type="dxa"/>
          <w:right w:w="0" w:type="dxa"/>
        </w:tblCellMar>
        <w:tblLook w:val="0000"/>
      </w:tblPr>
      <w:tblGrid>
        <w:gridCol w:w="2559"/>
        <w:gridCol w:w="7639"/>
      </w:tblGrid>
      <w:tr w:rsidR="00196B37" w:rsidRPr="00254C57" w:rsidTr="004221CC">
        <w:trPr>
          <w:trHeight w:val="918"/>
          <w:tblCellSpacing w:w="75" w:type="dxa"/>
        </w:trPr>
        <w:tc>
          <w:tcPr>
            <w:tcW w:w="1197" w:type="pct"/>
            <w:tcMar>
              <w:top w:w="30" w:type="dxa"/>
              <w:left w:w="75" w:type="dxa"/>
              <w:bottom w:w="30" w:type="dxa"/>
              <w:right w:w="75" w:type="dxa"/>
            </w:tcMar>
          </w:tcPr>
          <w:p w:rsidR="00196B37" w:rsidRPr="00254C57" w:rsidRDefault="00196B37" w:rsidP="004221CC">
            <w:pPr>
              <w:pStyle w:val="signfield"/>
              <w:ind w:firstLine="567"/>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196B37" w:rsidRPr="00254C57" w:rsidRDefault="00196B37" w:rsidP="004221CC">
            <w:pPr>
              <w:pStyle w:val="signfield"/>
              <w:ind w:firstLine="567"/>
              <w:rPr>
                <w:rFonts w:ascii="Times New Roman" w:hAnsi="Times New Roman" w:cs="Times New Roman"/>
                <w:b/>
                <w:bCs/>
                <w:lang w:val="ru-RU"/>
              </w:rPr>
            </w:pPr>
            <w:r w:rsidRPr="00254C57">
              <w:rPr>
                <w:rFonts w:ascii="Times New Roman" w:hAnsi="Times New Roman" w:cs="Times New Roman"/>
                <w:lang w:val="ru-RU"/>
              </w:rPr>
              <w:t xml:space="preserve">Подпись лица     </w:t>
            </w:r>
            <w:r w:rsidRPr="00254C57">
              <w:rPr>
                <w:rFonts w:ascii="Times New Roman" w:hAnsi="Times New Roman" w:cs="Times New Roman"/>
                <w:lang w:val="ru-RU"/>
              </w:rPr>
              <w:br/>
              <w:t xml:space="preserve">принявшего заявку                                                                                                          </w:t>
            </w:r>
            <w:r w:rsidRPr="00254C57">
              <w:rPr>
                <w:rFonts w:ascii="Times New Roman" w:hAnsi="Times New Roman" w:cs="Times New Roman"/>
                <w:b/>
                <w:bCs/>
                <w:lang w:val="ru-RU"/>
              </w:rPr>
              <w:t>М.П.</w:t>
            </w:r>
          </w:p>
        </w:tc>
      </w:tr>
    </w:tbl>
    <w:p w:rsidR="00196B37" w:rsidRPr="00254C57" w:rsidRDefault="00196B37" w:rsidP="00196B37">
      <w:pPr>
        <w:pStyle w:val="fieldcomment"/>
        <w:ind w:firstLine="567"/>
        <w:rPr>
          <w:rFonts w:ascii="Times New Roman" w:hAnsi="Times New Roman" w:cs="Times New Roman"/>
          <w:lang w:val="ru-RU"/>
        </w:rPr>
      </w:pPr>
    </w:p>
    <w:p w:rsidR="00196B37" w:rsidRPr="00254C57" w:rsidRDefault="00196B37" w:rsidP="00196B37">
      <w:pPr>
        <w:pStyle w:val="fieldcomment"/>
        <w:ind w:firstLine="567"/>
        <w:rPr>
          <w:rFonts w:ascii="Times New Roman" w:hAnsi="Times New Roman" w:cs="Times New Roman"/>
          <w:lang w:val="ru-RU"/>
        </w:rPr>
      </w:pPr>
    </w:p>
    <w:p w:rsidR="00196B37" w:rsidRPr="00254C57" w:rsidRDefault="00196B37" w:rsidP="00196B37">
      <w:pPr>
        <w:pStyle w:val="fieldcomment"/>
        <w:ind w:firstLine="567"/>
        <w:jc w:val="right"/>
        <w:rPr>
          <w:rFonts w:ascii="Times New Roman" w:hAnsi="Times New Roman" w:cs="Times New Roman"/>
          <w:lang w:val="ru-RU"/>
        </w:rPr>
      </w:pPr>
    </w:p>
    <w:p w:rsidR="00196B37" w:rsidRPr="00254C57" w:rsidRDefault="00196B37" w:rsidP="00196B37">
      <w:pPr>
        <w:pStyle w:val="fieldcomment"/>
        <w:ind w:firstLine="567"/>
        <w:jc w:val="right"/>
        <w:rPr>
          <w:rFonts w:ascii="Times New Roman" w:hAnsi="Times New Roman" w:cs="Times New Roman"/>
          <w:lang w:val="ru-RU"/>
        </w:rPr>
      </w:pPr>
    </w:p>
    <w:p w:rsidR="00196B37" w:rsidRPr="00254C57" w:rsidRDefault="00196B37" w:rsidP="00196B37">
      <w:pPr>
        <w:pStyle w:val="fieldcomment"/>
        <w:ind w:firstLine="567"/>
        <w:jc w:val="right"/>
        <w:rPr>
          <w:rFonts w:ascii="Times New Roman" w:hAnsi="Times New Roman" w:cs="Times New Roman"/>
          <w:lang w:val="ru-RU"/>
        </w:rPr>
      </w:pPr>
    </w:p>
    <w:p w:rsidR="00196B37" w:rsidRPr="00254C57" w:rsidRDefault="00196B37" w:rsidP="00196B37">
      <w:pPr>
        <w:pStyle w:val="fieldcomment"/>
        <w:ind w:firstLine="567"/>
        <w:jc w:val="right"/>
        <w:rPr>
          <w:rFonts w:ascii="Times New Roman" w:hAnsi="Times New Roman" w:cs="Times New Roman"/>
          <w:lang w:val="ru-RU"/>
        </w:rPr>
      </w:pPr>
      <w:r w:rsidRPr="00254C57">
        <w:rPr>
          <w:rFonts w:ascii="Times New Roman" w:hAnsi="Times New Roman" w:cs="Times New Roman"/>
          <w:lang w:val="ru-RU"/>
        </w:rPr>
        <w:br w:type="page"/>
        <w:t xml:space="preserve">Приложение № 4 к Правилам Фонда </w:t>
      </w:r>
    </w:p>
    <w:p w:rsidR="00196B37" w:rsidRPr="00254C57" w:rsidRDefault="00196B37" w:rsidP="00196B37">
      <w:pPr>
        <w:pStyle w:val="1"/>
        <w:ind w:firstLine="567"/>
        <w:rPr>
          <w:rFonts w:ascii="Times New Roman" w:hAnsi="Times New Roman" w:cs="Times New Roman"/>
          <w:lang w:val="ru-RU"/>
        </w:rPr>
      </w:pPr>
      <w:r w:rsidRPr="00254C57">
        <w:rPr>
          <w:rFonts w:ascii="Times New Roman" w:hAnsi="Times New Roman" w:cs="Times New Roman"/>
          <w:lang w:val="ru-RU"/>
        </w:rPr>
        <w:t xml:space="preserve">Заявка на погашение инвестиционных паев № </w:t>
      </w:r>
      <w:r w:rsidRPr="00254C57">
        <w:rPr>
          <w:rFonts w:ascii="Times New Roman" w:hAnsi="Times New Roman" w:cs="Times New Roman"/>
          <w:lang w:val="ru-RU"/>
        </w:rPr>
        <w:br/>
        <w:t>для физических лиц</w:t>
      </w:r>
    </w:p>
    <w:p w:rsidR="00196B37" w:rsidRPr="00254C57" w:rsidRDefault="00196B37" w:rsidP="00196B37">
      <w:pPr>
        <w:pStyle w:val="fielddata"/>
        <w:ind w:firstLine="567"/>
        <w:rPr>
          <w:rFonts w:ascii="Times New Roman" w:hAnsi="Times New Roman" w:cs="Times New Roman"/>
          <w:lang w:val="ru-RU"/>
        </w:rPr>
      </w:pPr>
      <w:r w:rsidRPr="00254C57">
        <w:rPr>
          <w:rFonts w:ascii="Times New Roman" w:hAnsi="Times New Roman" w:cs="Times New Roman"/>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3"/>
        <w:spacing w:before="150"/>
        <w:ind w:firstLine="567"/>
        <w:rPr>
          <w:rFonts w:ascii="Times New Roman" w:hAnsi="Times New Roman" w:cs="Times New Roman"/>
          <w:lang w:val="ru-RU"/>
        </w:rPr>
      </w:pPr>
      <w:r w:rsidRPr="00254C57">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rPr>
            </w:pPr>
            <w:r w:rsidRPr="00254C57">
              <w:rPr>
                <w:rFonts w:ascii="Times New Roman" w:hAnsi="Times New Roman" w:cs="Times New Roman"/>
                <w:lang w:val="ru-RU"/>
              </w:rPr>
              <w:t>Номер лицевого счета:</w:t>
            </w:r>
            <w:r w:rsidRPr="00254C57">
              <w:rPr>
                <w:rFonts w:ascii="Times New Roman" w:hAnsi="Times New Roman" w:cs="Times New Roman"/>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ind w:firstLine="567"/>
            </w:pPr>
          </w:p>
        </w:tc>
      </w:tr>
    </w:tbl>
    <w:p w:rsidR="00196B37" w:rsidRPr="00254C57" w:rsidRDefault="00196B37" w:rsidP="00196B37">
      <w:pPr>
        <w:pStyle w:val="3"/>
        <w:spacing w:before="150"/>
        <w:ind w:firstLine="567"/>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0" w:type="auto"/>
            <w:gridSpan w:val="2"/>
            <w:tcMar>
              <w:top w:w="30" w:type="dxa"/>
              <w:left w:w="75" w:type="dxa"/>
              <w:bottom w:w="30" w:type="dxa"/>
              <w:right w:w="75" w:type="dxa"/>
            </w:tcMar>
            <w:vAlign w:val="center"/>
          </w:tcPr>
          <w:p w:rsidR="00196B37" w:rsidRPr="00254C57" w:rsidRDefault="00196B37" w:rsidP="004221CC">
            <w:pPr>
              <w:pStyle w:val="2"/>
              <w:ind w:firstLine="567"/>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0" w:type="auto"/>
            <w:gridSpan w:val="2"/>
            <w:tcMar>
              <w:top w:w="30" w:type="dxa"/>
              <w:left w:w="75" w:type="dxa"/>
              <w:bottom w:w="30" w:type="dxa"/>
              <w:right w:w="75" w:type="dxa"/>
            </w:tcMar>
            <w:vAlign w:val="center"/>
          </w:tcPr>
          <w:p w:rsidR="00196B37" w:rsidRPr="00254C57" w:rsidRDefault="00196B37" w:rsidP="004221CC">
            <w:pPr>
              <w:pStyle w:val="2"/>
              <w:ind w:firstLine="567"/>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a3"/>
        <w:spacing w:before="375" w:after="375"/>
        <w:ind w:firstLine="567"/>
        <w:jc w:val="center"/>
        <w:rPr>
          <w:rFonts w:ascii="Times New Roman" w:hAnsi="Times New Roman" w:cs="Times New Roman"/>
          <w:lang w:val="ru-RU"/>
        </w:rPr>
      </w:pPr>
      <w:r w:rsidRPr="00254C57">
        <w:rPr>
          <w:rFonts w:ascii="Times New Roman" w:hAnsi="Times New Roman" w:cs="Times New Roman"/>
          <w:b/>
          <w:bCs/>
          <w:lang w:val="ru-RU"/>
        </w:rPr>
        <w:t xml:space="preserve">Прошу погасить инвестиционные паи Фонда в количестве </w:t>
      </w:r>
      <w:r w:rsidRPr="00254C57">
        <w:rPr>
          <w:rFonts w:ascii="Times New Roman" w:hAnsi="Times New Roman" w:cs="Times New Roman"/>
          <w:b/>
          <w:bCs/>
          <w:u w:val="single"/>
        </w:rPr>
        <w:t>  </w:t>
      </w:r>
      <w:r w:rsidRPr="00254C57">
        <w:rPr>
          <w:rFonts w:ascii="Times New Roman" w:hAnsi="Times New Roman" w:cs="Times New Roman"/>
          <w:b/>
          <w:bCs/>
          <w:u w:val="single"/>
          <w:lang w:val="ru-RU"/>
        </w:rPr>
        <w:t xml:space="preserve"> </w:t>
      </w:r>
      <w:r w:rsidRPr="00254C57">
        <w:rPr>
          <w:rFonts w:ascii="Times New Roman" w:hAnsi="Times New Roman" w:cs="Times New Roman"/>
          <w:b/>
          <w:bCs/>
          <w:u w:val="single"/>
        </w:rPr>
        <w:t>  </w:t>
      </w:r>
      <w:r w:rsidRPr="00254C57">
        <w:rPr>
          <w:rFonts w:ascii="Times New Roman" w:hAnsi="Times New Roman" w:cs="Times New Roman"/>
          <w:b/>
          <w:bCs/>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Прошу перечислить сумму денежной компенсации на счет:</w:t>
            </w:r>
          </w:p>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Указывается счет лица, погашающего инвестиционные паи</w:t>
            </w:r>
            <w:r w:rsidRPr="00254C57">
              <w:rPr>
                <w:rFonts w:ascii="Times New Roman" w:hAnsi="Times New Roman" w:cs="Times New Roman"/>
                <w:lang w:val="ru-RU"/>
              </w:rPr>
              <w:br/>
            </w:r>
            <w:r w:rsidRPr="00254C57">
              <w:rPr>
                <w:rStyle w:val="fieldcomment1"/>
                <w:rFonts w:ascii="Times New Roman" w:hAnsi="Times New Roman" w:cs="Times New Roman"/>
                <w:b w:val="0"/>
                <w:bCs w:val="0"/>
                <w:szCs w:val="9"/>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a3"/>
        <w:spacing w:before="375" w:after="375"/>
        <w:ind w:firstLine="567"/>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С Правилами Фонда ознакомлен.</w:t>
      </w:r>
    </w:p>
    <w:tbl>
      <w:tblPr>
        <w:tblW w:w="5000" w:type="pct"/>
        <w:tblCellSpacing w:w="75" w:type="dxa"/>
        <w:tblCellMar>
          <w:left w:w="0" w:type="dxa"/>
          <w:right w:w="0" w:type="dxa"/>
        </w:tblCellMar>
        <w:tblLook w:val="0000"/>
      </w:tblPr>
      <w:tblGrid>
        <w:gridCol w:w="2807"/>
        <w:gridCol w:w="7422"/>
      </w:tblGrid>
      <w:tr w:rsidR="00196B37" w:rsidRPr="00254C57" w:rsidTr="004221CC">
        <w:trPr>
          <w:tblCellSpacing w:w="75" w:type="dxa"/>
        </w:trPr>
        <w:tc>
          <w:tcPr>
            <w:tcW w:w="1320" w:type="pct"/>
            <w:tcMar>
              <w:top w:w="30" w:type="dxa"/>
              <w:left w:w="75" w:type="dxa"/>
              <w:bottom w:w="30" w:type="dxa"/>
              <w:right w:w="75" w:type="dxa"/>
            </w:tcMar>
          </w:tcPr>
          <w:p w:rsidR="00196B37" w:rsidRPr="00254C57" w:rsidRDefault="00196B37" w:rsidP="004221CC">
            <w:pPr>
              <w:pStyle w:val="signfield"/>
              <w:ind w:firstLine="567"/>
              <w:rPr>
                <w:rFonts w:ascii="Times New Roman" w:hAnsi="Times New Roman" w:cs="Times New Roman"/>
                <w:lang w:val="ru-RU"/>
              </w:rPr>
            </w:pPr>
            <w:r w:rsidRPr="00254C57">
              <w:rPr>
                <w:rFonts w:ascii="Times New Roman" w:hAnsi="Times New Roman" w:cs="Times New Roman"/>
                <w:lang w:val="ru-RU"/>
              </w:rPr>
              <w:t>Подпись Заявителя/</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196B37" w:rsidRPr="00254C57" w:rsidRDefault="00196B37" w:rsidP="004221CC">
            <w:pPr>
              <w:pStyle w:val="signfield"/>
              <w:ind w:firstLine="567"/>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lang w:val="ru-RU"/>
              </w:rPr>
              <w:br/>
              <w:t>принявшего заявку</w:t>
            </w:r>
          </w:p>
          <w:p w:rsidR="00196B37" w:rsidRPr="00254C57" w:rsidRDefault="00196B37" w:rsidP="004221CC">
            <w:pPr>
              <w:pStyle w:val="stampfield"/>
              <w:ind w:left="0" w:firstLine="567"/>
              <w:rPr>
                <w:rFonts w:ascii="Times New Roman" w:hAnsi="Times New Roman" w:cs="Times New Roman"/>
                <w:lang w:val="ru-RU"/>
              </w:rPr>
            </w:pPr>
            <w:r w:rsidRPr="00254C57">
              <w:rPr>
                <w:rFonts w:ascii="Times New Roman" w:hAnsi="Times New Roman" w:cs="Times New Roman"/>
                <w:lang w:val="ru-RU"/>
              </w:rPr>
              <w:t>М.П.</w:t>
            </w:r>
          </w:p>
        </w:tc>
      </w:tr>
    </w:tbl>
    <w:p w:rsidR="00196B37" w:rsidRPr="00254C57" w:rsidRDefault="00196B37" w:rsidP="00196B37">
      <w:pPr>
        <w:ind w:firstLine="567"/>
        <w:rPr>
          <w:sz w:val="12"/>
          <w:szCs w:val="12"/>
        </w:rPr>
      </w:pPr>
    </w:p>
    <w:p w:rsidR="00196B37" w:rsidRPr="00254C57" w:rsidRDefault="00196B37" w:rsidP="00196B37">
      <w:pPr>
        <w:ind w:firstLine="567"/>
        <w:rPr>
          <w:sz w:val="12"/>
          <w:szCs w:val="12"/>
        </w:rPr>
      </w:pPr>
      <w:r w:rsidRPr="00254C57">
        <w:rPr>
          <w:sz w:val="12"/>
          <w:szCs w:val="12"/>
        </w:rPr>
        <w:t>* Поле не является обязательным для заполнения</w:t>
      </w:r>
    </w:p>
    <w:p w:rsidR="00196B37" w:rsidRPr="00254C57" w:rsidRDefault="00196B37" w:rsidP="00196B37">
      <w:pPr>
        <w:ind w:firstLine="567"/>
      </w:pPr>
    </w:p>
    <w:p w:rsidR="00196B37" w:rsidRPr="00254C57" w:rsidRDefault="00196B37" w:rsidP="00196B37">
      <w:pPr>
        <w:ind w:firstLine="567"/>
      </w:pPr>
    </w:p>
    <w:p w:rsidR="00196B37" w:rsidRDefault="00196B37" w:rsidP="00196B37">
      <w:pPr>
        <w:pStyle w:val="fieldcomment"/>
        <w:ind w:firstLine="567"/>
        <w:jc w:val="right"/>
        <w:rPr>
          <w:rFonts w:ascii="Times New Roman" w:hAnsi="Times New Roman" w:cs="Times New Roman"/>
          <w:lang w:val="ru-RU"/>
        </w:rPr>
      </w:pPr>
    </w:p>
    <w:p w:rsidR="00196B37" w:rsidRDefault="00196B37" w:rsidP="00196B37">
      <w:pPr>
        <w:pStyle w:val="fieldcomment"/>
        <w:ind w:firstLine="567"/>
        <w:jc w:val="right"/>
        <w:rPr>
          <w:rFonts w:ascii="Times New Roman" w:hAnsi="Times New Roman" w:cs="Times New Roman"/>
          <w:lang w:val="ru-RU"/>
        </w:rPr>
      </w:pPr>
    </w:p>
    <w:p w:rsidR="00196B37" w:rsidRDefault="00196B37" w:rsidP="00196B37">
      <w:pPr>
        <w:pStyle w:val="fieldcomment"/>
        <w:ind w:firstLine="567"/>
        <w:jc w:val="right"/>
        <w:rPr>
          <w:rFonts w:ascii="Times New Roman" w:hAnsi="Times New Roman" w:cs="Times New Roman"/>
          <w:lang w:val="ru-RU"/>
        </w:rPr>
      </w:pPr>
    </w:p>
    <w:p w:rsidR="00196B37" w:rsidRDefault="00196B37" w:rsidP="00196B37">
      <w:pPr>
        <w:pStyle w:val="fieldcomment"/>
        <w:ind w:firstLine="567"/>
        <w:jc w:val="right"/>
        <w:rPr>
          <w:rFonts w:ascii="Times New Roman" w:hAnsi="Times New Roman" w:cs="Times New Roman"/>
          <w:lang w:val="ru-RU"/>
        </w:rPr>
      </w:pPr>
    </w:p>
    <w:p w:rsidR="00196B37" w:rsidRDefault="00196B37" w:rsidP="00196B37">
      <w:pPr>
        <w:pStyle w:val="fieldcomment"/>
        <w:ind w:firstLine="567"/>
        <w:jc w:val="right"/>
        <w:rPr>
          <w:rFonts w:ascii="Times New Roman" w:hAnsi="Times New Roman" w:cs="Times New Roman"/>
          <w:lang w:val="ru-RU"/>
        </w:rPr>
      </w:pPr>
    </w:p>
    <w:p w:rsidR="00196B37" w:rsidRDefault="00196B37" w:rsidP="00196B37">
      <w:pPr>
        <w:pStyle w:val="fieldcomment"/>
        <w:ind w:firstLine="567"/>
        <w:jc w:val="right"/>
        <w:rPr>
          <w:rFonts w:ascii="Times New Roman" w:hAnsi="Times New Roman" w:cs="Times New Roman"/>
          <w:lang w:val="ru-RU"/>
        </w:rPr>
      </w:pPr>
    </w:p>
    <w:p w:rsidR="00196B37" w:rsidRDefault="00196B37" w:rsidP="00196B37">
      <w:pPr>
        <w:pStyle w:val="fieldcomment"/>
        <w:ind w:firstLine="567"/>
        <w:jc w:val="right"/>
        <w:rPr>
          <w:rFonts w:ascii="Times New Roman" w:hAnsi="Times New Roman" w:cs="Times New Roman"/>
          <w:lang w:val="ru-RU"/>
        </w:rPr>
      </w:pPr>
    </w:p>
    <w:p w:rsidR="004221CC" w:rsidRDefault="004221CC" w:rsidP="00196B37">
      <w:pPr>
        <w:pStyle w:val="fieldcomment"/>
        <w:ind w:firstLine="567"/>
        <w:jc w:val="right"/>
        <w:rPr>
          <w:rFonts w:ascii="Times New Roman" w:hAnsi="Times New Roman" w:cs="Times New Roman"/>
          <w:lang w:val="ru-RU"/>
        </w:rPr>
      </w:pPr>
    </w:p>
    <w:p w:rsidR="00196B37" w:rsidRPr="00254C57" w:rsidRDefault="00196B37" w:rsidP="00196B37">
      <w:pPr>
        <w:pStyle w:val="fieldcomment"/>
        <w:ind w:firstLine="567"/>
        <w:jc w:val="right"/>
        <w:rPr>
          <w:rFonts w:ascii="Times New Roman" w:hAnsi="Times New Roman" w:cs="Times New Roman"/>
          <w:lang w:val="ru-RU"/>
        </w:rPr>
      </w:pPr>
      <w:r w:rsidRPr="00254C57">
        <w:rPr>
          <w:rFonts w:ascii="Times New Roman" w:hAnsi="Times New Roman" w:cs="Times New Roman"/>
          <w:lang w:val="ru-RU"/>
        </w:rPr>
        <w:t xml:space="preserve">Приложение № 5 к Правилам Фонда </w:t>
      </w:r>
    </w:p>
    <w:p w:rsidR="00196B37" w:rsidRPr="00254C57" w:rsidRDefault="00196B37" w:rsidP="00196B37">
      <w:pPr>
        <w:pStyle w:val="1"/>
        <w:ind w:firstLine="567"/>
        <w:rPr>
          <w:rFonts w:ascii="Times New Roman" w:hAnsi="Times New Roman" w:cs="Times New Roman"/>
          <w:lang w:val="ru-RU"/>
        </w:rPr>
      </w:pPr>
      <w:r w:rsidRPr="00254C57">
        <w:rPr>
          <w:rFonts w:ascii="Times New Roman" w:hAnsi="Times New Roman" w:cs="Times New Roman"/>
          <w:lang w:val="ru-RU"/>
        </w:rPr>
        <w:t xml:space="preserve">Заявка на погашение инвестиционных паев № </w:t>
      </w:r>
      <w:r w:rsidRPr="00254C57">
        <w:rPr>
          <w:rFonts w:ascii="Times New Roman" w:hAnsi="Times New Roman" w:cs="Times New Roman"/>
          <w:lang w:val="ru-RU"/>
        </w:rPr>
        <w:br/>
        <w:t>для юридических лиц</w:t>
      </w:r>
    </w:p>
    <w:p w:rsidR="00196B37" w:rsidRPr="00254C57" w:rsidRDefault="00196B37" w:rsidP="00196B37">
      <w:pPr>
        <w:pStyle w:val="fielddata"/>
        <w:ind w:firstLine="567"/>
        <w:rPr>
          <w:rFonts w:ascii="Times New Roman" w:hAnsi="Times New Roman" w:cs="Times New Roman"/>
          <w:lang w:val="ru-RU"/>
        </w:rPr>
      </w:pPr>
      <w:r w:rsidRPr="00254C57">
        <w:rPr>
          <w:rFonts w:ascii="Times New Roman" w:hAnsi="Times New Roman" w:cs="Times New Roman"/>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3"/>
        <w:spacing w:before="150"/>
        <w:ind w:firstLine="567"/>
        <w:rPr>
          <w:rFonts w:ascii="Times New Roman" w:hAnsi="Times New Roman" w:cs="Times New Roman"/>
          <w:lang w:val="ru-RU"/>
        </w:rPr>
      </w:pPr>
      <w:r w:rsidRPr="00254C57">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rPr>
            </w:pPr>
            <w:r w:rsidRPr="00254C57">
              <w:rPr>
                <w:rFonts w:ascii="Times New Roman" w:hAnsi="Times New Roman" w:cs="Times New Roman"/>
                <w:lang w:val="ru-RU"/>
              </w:rPr>
              <w:t>Номер лицевого счета:</w:t>
            </w:r>
            <w:r w:rsidRPr="00254C57">
              <w:rPr>
                <w:rFonts w:ascii="Times New Roman" w:hAnsi="Times New Roman" w:cs="Times New Roman"/>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ind w:firstLine="567"/>
            </w:pPr>
          </w:p>
        </w:tc>
      </w:tr>
    </w:tbl>
    <w:p w:rsidR="00196B37" w:rsidRPr="00254C57" w:rsidRDefault="00196B37" w:rsidP="00196B37">
      <w:pPr>
        <w:pStyle w:val="3"/>
        <w:spacing w:before="150"/>
        <w:ind w:firstLine="567"/>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0" w:type="auto"/>
            <w:gridSpan w:val="2"/>
            <w:tcMar>
              <w:top w:w="30" w:type="dxa"/>
              <w:left w:w="75" w:type="dxa"/>
              <w:bottom w:w="30" w:type="dxa"/>
              <w:right w:w="75" w:type="dxa"/>
            </w:tcMar>
            <w:vAlign w:val="center"/>
          </w:tcPr>
          <w:p w:rsidR="00196B37" w:rsidRPr="00254C57" w:rsidRDefault="00196B37" w:rsidP="004221CC">
            <w:pPr>
              <w:pStyle w:val="2"/>
              <w:ind w:firstLine="567"/>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0" w:type="auto"/>
            <w:gridSpan w:val="2"/>
            <w:tcMar>
              <w:top w:w="30" w:type="dxa"/>
              <w:left w:w="75" w:type="dxa"/>
              <w:bottom w:w="30" w:type="dxa"/>
              <w:right w:w="75" w:type="dxa"/>
            </w:tcMar>
            <w:vAlign w:val="center"/>
          </w:tcPr>
          <w:p w:rsidR="00196B37" w:rsidRPr="00254C57" w:rsidRDefault="00196B37" w:rsidP="004221CC">
            <w:pPr>
              <w:pStyle w:val="2"/>
              <w:ind w:firstLine="567"/>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a3"/>
        <w:spacing w:before="375" w:after="375"/>
        <w:ind w:firstLine="567"/>
        <w:jc w:val="center"/>
        <w:rPr>
          <w:rFonts w:ascii="Times New Roman" w:hAnsi="Times New Roman" w:cs="Times New Roman"/>
          <w:lang w:val="ru-RU"/>
        </w:rPr>
      </w:pPr>
      <w:r w:rsidRPr="00254C57">
        <w:rPr>
          <w:rFonts w:ascii="Times New Roman" w:hAnsi="Times New Roman" w:cs="Times New Roman"/>
          <w:b/>
          <w:bCs/>
          <w:lang w:val="ru-RU"/>
        </w:rPr>
        <w:t xml:space="preserve">Прошу погасить инвестиционные паи Фонда в количестве </w:t>
      </w:r>
      <w:r w:rsidRPr="00254C57">
        <w:rPr>
          <w:rFonts w:ascii="Times New Roman" w:hAnsi="Times New Roman" w:cs="Times New Roman"/>
          <w:b/>
          <w:bCs/>
          <w:u w:val="single"/>
        </w:rPr>
        <w:t>  </w:t>
      </w:r>
      <w:r w:rsidRPr="00254C57">
        <w:rPr>
          <w:rFonts w:ascii="Times New Roman" w:hAnsi="Times New Roman" w:cs="Times New Roman"/>
          <w:b/>
          <w:bCs/>
          <w:u w:val="single"/>
          <w:lang w:val="ru-RU"/>
        </w:rPr>
        <w:t xml:space="preserve"> </w:t>
      </w:r>
      <w:r w:rsidRPr="00254C57">
        <w:rPr>
          <w:rFonts w:ascii="Times New Roman" w:hAnsi="Times New Roman" w:cs="Times New Roman"/>
          <w:b/>
          <w:bCs/>
          <w:u w:val="single"/>
        </w:rPr>
        <w:t>  </w:t>
      </w:r>
      <w:r w:rsidRPr="00254C57">
        <w:rPr>
          <w:rFonts w:ascii="Times New Roman" w:hAnsi="Times New Roman" w:cs="Times New Roman"/>
          <w:b/>
          <w:bCs/>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Прошу перечислить сумму денежной компенсации на счет:</w:t>
            </w:r>
          </w:p>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lang w:val="ru-RU"/>
              </w:rPr>
              <w:t>Указывается счет лица, погашающего инвестиционные паи</w:t>
            </w:r>
            <w:r w:rsidRPr="00254C57">
              <w:rPr>
                <w:rFonts w:ascii="Times New Roman" w:hAnsi="Times New Roman" w:cs="Times New Roman"/>
                <w:lang w:val="ru-RU"/>
              </w:rPr>
              <w:br/>
            </w:r>
            <w:r w:rsidRPr="00254C57">
              <w:rPr>
                <w:rStyle w:val="fieldcomment1"/>
                <w:rFonts w:ascii="Times New Roman" w:hAnsi="Times New Roman" w:cs="Times New Roman"/>
                <w:b w:val="0"/>
                <w:bCs w:val="0"/>
                <w:szCs w:val="9"/>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a3"/>
        <w:spacing w:before="375" w:after="375"/>
        <w:ind w:firstLine="567"/>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С Правилами Фонда ознакомлен.</w:t>
      </w:r>
    </w:p>
    <w:tbl>
      <w:tblPr>
        <w:tblW w:w="5000" w:type="pct"/>
        <w:tblCellSpacing w:w="75" w:type="dxa"/>
        <w:tblCellMar>
          <w:left w:w="0" w:type="dxa"/>
          <w:right w:w="0" w:type="dxa"/>
        </w:tblCellMar>
        <w:tblLook w:val="0000"/>
      </w:tblPr>
      <w:tblGrid>
        <w:gridCol w:w="2807"/>
        <w:gridCol w:w="7422"/>
      </w:tblGrid>
      <w:tr w:rsidR="00196B37" w:rsidRPr="00254C57" w:rsidTr="004221CC">
        <w:trPr>
          <w:tblCellSpacing w:w="75" w:type="dxa"/>
        </w:trPr>
        <w:tc>
          <w:tcPr>
            <w:tcW w:w="1320" w:type="pct"/>
            <w:tcMar>
              <w:top w:w="30" w:type="dxa"/>
              <w:left w:w="75" w:type="dxa"/>
              <w:bottom w:w="30" w:type="dxa"/>
              <w:right w:w="75" w:type="dxa"/>
            </w:tcMar>
          </w:tcPr>
          <w:p w:rsidR="00196B37" w:rsidRPr="00254C57" w:rsidRDefault="00196B37" w:rsidP="004221CC">
            <w:pPr>
              <w:pStyle w:val="signfield"/>
              <w:ind w:firstLine="567"/>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196B37" w:rsidRPr="00254C57" w:rsidRDefault="00196B37" w:rsidP="004221CC">
            <w:pPr>
              <w:pStyle w:val="signfield"/>
              <w:ind w:firstLine="567"/>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lang w:val="ru-RU"/>
              </w:rPr>
              <w:br/>
              <w:t>принявшего заявку</w:t>
            </w:r>
          </w:p>
          <w:p w:rsidR="00196B37" w:rsidRPr="00254C57" w:rsidRDefault="00196B37" w:rsidP="004221CC">
            <w:pPr>
              <w:pStyle w:val="stampfield"/>
              <w:ind w:left="0" w:firstLine="567"/>
              <w:rPr>
                <w:rFonts w:ascii="Times New Roman" w:hAnsi="Times New Roman" w:cs="Times New Roman"/>
                <w:lang w:val="ru-RU"/>
              </w:rPr>
            </w:pPr>
            <w:r w:rsidRPr="00254C57">
              <w:rPr>
                <w:rFonts w:ascii="Times New Roman" w:hAnsi="Times New Roman" w:cs="Times New Roman"/>
                <w:lang w:val="ru-RU"/>
              </w:rPr>
              <w:t>М.П.</w:t>
            </w:r>
          </w:p>
        </w:tc>
      </w:tr>
    </w:tbl>
    <w:p w:rsidR="00196B37" w:rsidRPr="00254C57" w:rsidRDefault="00196B37" w:rsidP="00196B37">
      <w:pPr>
        <w:ind w:firstLine="567"/>
        <w:rPr>
          <w:sz w:val="12"/>
          <w:szCs w:val="12"/>
        </w:rPr>
      </w:pPr>
    </w:p>
    <w:p w:rsidR="00196B37" w:rsidRPr="00254C57" w:rsidRDefault="00196B37" w:rsidP="00196B37">
      <w:pPr>
        <w:ind w:firstLine="567"/>
        <w:rPr>
          <w:sz w:val="12"/>
          <w:szCs w:val="12"/>
        </w:rPr>
      </w:pPr>
      <w:r w:rsidRPr="00254C57">
        <w:rPr>
          <w:sz w:val="12"/>
          <w:szCs w:val="12"/>
        </w:rPr>
        <w:t>* Поле не является обязательным для заполнения</w:t>
      </w:r>
    </w:p>
    <w:p w:rsidR="00196B37" w:rsidRPr="00254C57" w:rsidRDefault="00196B37" w:rsidP="00196B37">
      <w:pPr>
        <w:pStyle w:val="footnote"/>
        <w:ind w:left="0" w:firstLine="567"/>
        <w:rPr>
          <w:rFonts w:ascii="Times New Roman" w:hAnsi="Times New Roman" w:cs="Times New Roman"/>
          <w:lang w:val="ru-RU"/>
        </w:rPr>
      </w:pPr>
    </w:p>
    <w:p w:rsidR="00196B37" w:rsidRPr="00254C57" w:rsidRDefault="00196B37" w:rsidP="00196B37">
      <w:pPr>
        <w:pStyle w:val="fieldcomment"/>
        <w:ind w:firstLine="567"/>
        <w:rPr>
          <w:rFonts w:ascii="Times New Roman" w:hAnsi="Times New Roman" w:cs="Times New Roman"/>
          <w:lang w:val="ru-RU"/>
        </w:rPr>
      </w:pPr>
    </w:p>
    <w:p w:rsidR="00196B37" w:rsidRPr="00254C57" w:rsidRDefault="00196B37" w:rsidP="00196B37">
      <w:pPr>
        <w:pStyle w:val="fieldcomment"/>
        <w:ind w:firstLine="567"/>
        <w:rPr>
          <w:rFonts w:ascii="Times New Roman" w:hAnsi="Times New Roman" w:cs="Times New Roman"/>
          <w:lang w:val="ru-RU"/>
        </w:rPr>
      </w:pPr>
    </w:p>
    <w:p w:rsidR="00196B37" w:rsidRPr="00254C57" w:rsidRDefault="00196B37" w:rsidP="00196B37">
      <w:pPr>
        <w:pStyle w:val="fieldcomment"/>
        <w:ind w:firstLine="567"/>
        <w:rPr>
          <w:rFonts w:ascii="Times New Roman" w:hAnsi="Times New Roman" w:cs="Times New Roman"/>
          <w:lang w:val="ru-RU"/>
        </w:rPr>
      </w:pPr>
    </w:p>
    <w:p w:rsidR="00196B37" w:rsidRPr="00254C57" w:rsidRDefault="00196B37" w:rsidP="00196B37">
      <w:pPr>
        <w:pStyle w:val="fieldcomment"/>
        <w:ind w:firstLine="567"/>
        <w:rPr>
          <w:rFonts w:ascii="Times New Roman" w:hAnsi="Times New Roman" w:cs="Times New Roman"/>
          <w:lang w:val="ru-RU"/>
        </w:rPr>
      </w:pPr>
    </w:p>
    <w:p w:rsidR="00196B37" w:rsidRPr="00254C57" w:rsidRDefault="00196B37" w:rsidP="00196B37">
      <w:pPr>
        <w:pStyle w:val="fieldcomment"/>
        <w:ind w:firstLine="567"/>
        <w:rPr>
          <w:rFonts w:ascii="Times New Roman" w:hAnsi="Times New Roman" w:cs="Times New Roman"/>
          <w:lang w:val="ru-RU"/>
        </w:rPr>
      </w:pPr>
    </w:p>
    <w:p w:rsidR="00196B37" w:rsidRPr="00254C57" w:rsidRDefault="00196B37" w:rsidP="00196B37">
      <w:pPr>
        <w:pStyle w:val="fieldcomment"/>
        <w:spacing w:before="0" w:after="0"/>
        <w:ind w:firstLine="567"/>
        <w:jc w:val="right"/>
        <w:rPr>
          <w:rFonts w:ascii="Times New Roman" w:hAnsi="Times New Roman" w:cs="Times New Roman"/>
          <w:lang w:val="ru-RU"/>
        </w:rPr>
      </w:pPr>
      <w:r w:rsidRPr="00254C57">
        <w:rPr>
          <w:rFonts w:ascii="Times New Roman" w:hAnsi="Times New Roman" w:cs="Times New Roman"/>
          <w:lang w:val="ru-RU"/>
        </w:rPr>
        <w:t xml:space="preserve">Приложение № 6 к Правилам Фонда </w:t>
      </w:r>
    </w:p>
    <w:p w:rsidR="00196B37" w:rsidRPr="00254C57" w:rsidRDefault="00196B37" w:rsidP="00196B37">
      <w:pPr>
        <w:pStyle w:val="fieldcomment"/>
        <w:spacing w:before="0" w:after="0"/>
        <w:ind w:firstLine="567"/>
        <w:rPr>
          <w:rFonts w:ascii="Times New Roman" w:hAnsi="Times New Roman" w:cs="Times New Roman"/>
          <w:lang w:val="ru-RU"/>
        </w:rPr>
      </w:pPr>
    </w:p>
    <w:p w:rsidR="00196B37" w:rsidRPr="00254C57" w:rsidRDefault="00196B37" w:rsidP="00196B37">
      <w:pPr>
        <w:pStyle w:val="1"/>
        <w:spacing w:before="0" w:after="0"/>
        <w:ind w:firstLine="567"/>
        <w:rPr>
          <w:rFonts w:ascii="Times New Roman" w:hAnsi="Times New Roman" w:cs="Times New Roman"/>
          <w:sz w:val="20"/>
          <w:szCs w:val="20"/>
          <w:lang w:val="ru-RU"/>
        </w:rPr>
      </w:pPr>
      <w:r w:rsidRPr="00254C57">
        <w:rPr>
          <w:rFonts w:ascii="Times New Roman" w:hAnsi="Times New Roman" w:cs="Times New Roman"/>
          <w:sz w:val="20"/>
          <w:szCs w:val="20"/>
          <w:lang w:val="ru-RU"/>
        </w:rPr>
        <w:t>Заявка на погашение инвестиционных паев №</w:t>
      </w:r>
      <w:r w:rsidRPr="00254C57">
        <w:rPr>
          <w:rFonts w:ascii="Times New Roman" w:hAnsi="Times New Roman" w:cs="Times New Roman"/>
          <w:sz w:val="20"/>
          <w:szCs w:val="20"/>
          <w:lang w:val="ru-RU"/>
        </w:rPr>
        <w:br/>
        <w:t xml:space="preserve">для юридических лиц - номинальных держателей </w:t>
      </w:r>
    </w:p>
    <w:p w:rsidR="00196B37" w:rsidRPr="00254C57" w:rsidRDefault="00196B37" w:rsidP="00196B37">
      <w:pPr>
        <w:pStyle w:val="fielddata"/>
        <w:ind w:firstLine="567"/>
        <w:rPr>
          <w:rFonts w:ascii="Times New Roman" w:hAnsi="Times New Roman" w:cs="Times New Roman"/>
          <w:sz w:val="14"/>
          <w:szCs w:val="14"/>
          <w:lang w:val="ru-RU"/>
        </w:rPr>
      </w:pPr>
      <w:r w:rsidRPr="00254C57">
        <w:rPr>
          <w:rFonts w:ascii="Times New Roman" w:hAnsi="Times New Roman" w:cs="Times New Roman"/>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3"/>
        <w:spacing w:before="150"/>
        <w:ind w:firstLine="567"/>
        <w:rPr>
          <w:rFonts w:ascii="Times New Roman" w:hAnsi="Times New Roman" w:cs="Times New Roman"/>
          <w:lang w:val="ru-RU"/>
        </w:rPr>
      </w:pPr>
      <w:r w:rsidRPr="00254C57">
        <w:rPr>
          <w:rFonts w:ascii="Times New Roman" w:hAnsi="Times New Roman" w:cs="Times New Roman"/>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sz w:val="14"/>
                <w:szCs w:val="14"/>
                <w:lang w:val="ru-RU"/>
              </w:rPr>
              <w:t>Номер лицевого счета:</w:t>
            </w:r>
            <w:r w:rsidRPr="00254C57">
              <w:rPr>
                <w:rFonts w:ascii="Times New Roman" w:hAnsi="Times New Roman" w:cs="Times New Roman"/>
                <w:lang w:val="ru-RU"/>
              </w:rPr>
              <w:br/>
            </w:r>
            <w:r w:rsidRPr="00254C57">
              <w:rPr>
                <w:rStyle w:val="fieldcomment1"/>
                <w:rFonts w:ascii="Times New Roman" w:hAnsi="Times New Roman" w:cs="Times New Roman"/>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ind w:firstLine="567"/>
            </w:pPr>
          </w:p>
        </w:tc>
      </w:tr>
    </w:tbl>
    <w:p w:rsidR="00196B37" w:rsidRPr="00254C57" w:rsidRDefault="00196B37" w:rsidP="00196B37">
      <w:pPr>
        <w:pStyle w:val="3"/>
        <w:spacing w:before="150"/>
        <w:ind w:firstLine="567"/>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0" w:type="auto"/>
            <w:gridSpan w:val="2"/>
            <w:tcMar>
              <w:top w:w="30" w:type="dxa"/>
              <w:left w:w="75" w:type="dxa"/>
              <w:bottom w:w="30" w:type="dxa"/>
              <w:right w:w="75" w:type="dxa"/>
            </w:tcMar>
            <w:vAlign w:val="center"/>
          </w:tcPr>
          <w:p w:rsidR="00196B37" w:rsidRPr="00254C57" w:rsidRDefault="00196B37" w:rsidP="004221CC">
            <w:pPr>
              <w:pStyle w:val="2"/>
              <w:ind w:firstLine="567"/>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0" w:type="auto"/>
            <w:gridSpan w:val="2"/>
            <w:tcMar>
              <w:top w:w="30" w:type="dxa"/>
              <w:left w:w="75" w:type="dxa"/>
              <w:bottom w:w="30" w:type="dxa"/>
              <w:right w:w="75" w:type="dxa"/>
            </w:tcMar>
            <w:vAlign w:val="center"/>
          </w:tcPr>
          <w:p w:rsidR="00196B37" w:rsidRPr="00254C57" w:rsidRDefault="00196B37" w:rsidP="004221CC">
            <w:pPr>
              <w:pStyle w:val="2"/>
              <w:ind w:firstLine="567"/>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sz w:val="14"/>
                <w:szCs w:val="14"/>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sz w:val="14"/>
                <w:szCs w:val="14"/>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lang w:val="ru-RU"/>
              </w:rPr>
            </w:pPr>
            <w:r w:rsidRPr="00254C57">
              <w:rPr>
                <w:rFonts w:ascii="Times New Roman" w:hAnsi="Times New Roman" w:cs="Times New Roman"/>
              </w:rPr>
              <w:t> </w:t>
            </w:r>
          </w:p>
        </w:tc>
      </w:tr>
    </w:tbl>
    <w:p w:rsidR="00196B37" w:rsidRPr="00254C57" w:rsidRDefault="00196B37" w:rsidP="00196B37">
      <w:pPr>
        <w:pStyle w:val="a3"/>
        <w:spacing w:before="240" w:after="240"/>
        <w:ind w:firstLine="567"/>
        <w:jc w:val="center"/>
        <w:rPr>
          <w:rFonts w:ascii="Times New Roman" w:hAnsi="Times New Roman" w:cs="Times New Roman"/>
          <w:sz w:val="14"/>
          <w:szCs w:val="14"/>
          <w:lang w:val="ru-RU"/>
        </w:rPr>
      </w:pPr>
      <w:r w:rsidRPr="00254C57">
        <w:rPr>
          <w:rFonts w:ascii="Times New Roman" w:hAnsi="Times New Roman" w:cs="Times New Roman"/>
          <w:b/>
          <w:bCs/>
          <w:sz w:val="14"/>
          <w:szCs w:val="14"/>
          <w:lang w:val="ru-RU"/>
        </w:rPr>
        <w:t xml:space="preserve">Прошу погасить инвестиционные паи Фонда в количестве </w:t>
      </w:r>
      <w:r w:rsidRPr="00254C57">
        <w:rPr>
          <w:rFonts w:ascii="Times New Roman" w:hAnsi="Times New Roman" w:cs="Times New Roman"/>
          <w:b/>
          <w:bCs/>
          <w:sz w:val="14"/>
          <w:szCs w:val="14"/>
          <w:u w:val="single"/>
        </w:rPr>
        <w:t>  </w:t>
      </w:r>
      <w:r w:rsidRPr="00254C57">
        <w:rPr>
          <w:rFonts w:ascii="Times New Roman" w:hAnsi="Times New Roman" w:cs="Times New Roman"/>
          <w:b/>
          <w:bCs/>
          <w:sz w:val="14"/>
          <w:szCs w:val="14"/>
          <w:u w:val="single"/>
          <w:lang w:val="ru-RU"/>
        </w:rPr>
        <w:t xml:space="preserve"> </w:t>
      </w:r>
      <w:r w:rsidRPr="00254C57">
        <w:rPr>
          <w:rFonts w:ascii="Times New Roman" w:hAnsi="Times New Roman" w:cs="Times New Roman"/>
          <w:b/>
          <w:bCs/>
          <w:sz w:val="14"/>
          <w:szCs w:val="14"/>
          <w:u w:val="single"/>
        </w:rPr>
        <w:t>  </w:t>
      </w:r>
      <w:r w:rsidRPr="00254C57">
        <w:rPr>
          <w:rFonts w:ascii="Times New Roman" w:hAnsi="Times New Roman" w:cs="Times New Roman"/>
          <w:b/>
          <w:bCs/>
          <w:sz w:val="14"/>
          <w:szCs w:val="14"/>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lang w:val="ru-RU"/>
              </w:rPr>
            </w:pPr>
            <w:r w:rsidRPr="00254C57">
              <w:rPr>
                <w:rFonts w:ascii="Times New Roman" w:hAnsi="Times New Roman" w:cs="Times New Roman"/>
                <w:sz w:val="14"/>
                <w:szCs w:val="14"/>
                <w:lang w:val="ru-RU"/>
              </w:rPr>
              <w:t>Прошу перечислить сумму денежной компенсации на счет:</w:t>
            </w:r>
            <w:r w:rsidRPr="00254C57">
              <w:rPr>
                <w:rFonts w:ascii="Times New Roman" w:hAnsi="Times New Roman" w:cs="Times New Roman"/>
                <w:lang w:val="ru-RU"/>
              </w:rPr>
              <w:br/>
            </w:r>
            <w:r w:rsidRPr="00254C57">
              <w:rPr>
                <w:rStyle w:val="fieldcomment1"/>
                <w:rFonts w:ascii="Times New Roman" w:hAnsi="Times New Roman"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i/>
                <w:iCs/>
                <w:highlight w:val="magenta"/>
                <w:lang w:val="ru-RU"/>
              </w:rPr>
            </w:pPr>
          </w:p>
        </w:tc>
      </w:tr>
    </w:tbl>
    <w:p w:rsidR="00196B37" w:rsidRPr="00254C57" w:rsidRDefault="00196B37" w:rsidP="00196B37">
      <w:pPr>
        <w:pStyle w:val="3"/>
        <w:spacing w:before="150"/>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каждом номинальном держателе погашаемых инвестиционных паев:</w:t>
      </w:r>
    </w:p>
    <w:p w:rsidR="00196B37" w:rsidRPr="00254C57" w:rsidRDefault="00196B37" w:rsidP="00196B37">
      <w:pPr>
        <w:pStyle w:val="3"/>
        <w:ind w:firstLine="567"/>
        <w:rPr>
          <w:rFonts w:ascii="Times New Roman" w:hAnsi="Times New Roman" w:cs="Times New Roman"/>
          <w:sz w:val="12"/>
          <w:szCs w:val="12"/>
          <w:lang w:val="ru-RU"/>
        </w:rPr>
      </w:pPr>
      <w:r w:rsidRPr="00254C57">
        <w:rPr>
          <w:rFonts w:ascii="Times New Roman" w:hAnsi="Times New Roman" w:cs="Times New Roman"/>
          <w:sz w:val="12"/>
          <w:szCs w:val="12"/>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30"/>
      </w:tblGrid>
      <w:tr w:rsidR="00196B37" w:rsidRPr="00254C57" w:rsidTr="004221C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sz w:val="14"/>
                <w:szCs w:val="14"/>
                <w:lang w:val="ru-RU"/>
              </w:rPr>
            </w:pPr>
          </w:p>
        </w:tc>
      </w:tr>
    </w:tbl>
    <w:p w:rsidR="00196B37" w:rsidRPr="00254C57" w:rsidRDefault="00196B37" w:rsidP="00196B37">
      <w:pPr>
        <w:pStyle w:val="3"/>
        <w:spacing w:before="150"/>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sz w:val="14"/>
                <w:szCs w:val="14"/>
                <w:lang w:val="ru-RU"/>
              </w:rPr>
            </w:pP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14"/>
                <w:szCs w:val="14"/>
                <w:lang w:val="ru-RU"/>
              </w:rPr>
              <w:br/>
            </w:r>
            <w:r w:rsidRPr="00254C57">
              <w:rPr>
                <w:rStyle w:val="fieldcomment1"/>
                <w:rFonts w:ascii="Times New Roman" w:hAnsi="Times New Roman"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sz w:val="14"/>
                <w:szCs w:val="14"/>
                <w:lang w:val="ru-RU"/>
              </w:rPr>
            </w:pPr>
            <w:r w:rsidRPr="00254C57">
              <w:rPr>
                <w:rFonts w:ascii="Times New Roman" w:hAnsi="Times New Roman" w:cs="Times New Roman"/>
                <w:sz w:val="14"/>
                <w:szCs w:val="14"/>
              </w:rPr>
              <w:t> </w:t>
            </w:r>
          </w:p>
        </w:tc>
      </w:tr>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name"/>
              <w:ind w:firstLine="567"/>
              <w:rPr>
                <w:rFonts w:ascii="Times New Roman" w:hAnsi="Times New Roman" w:cs="Times New Roman"/>
                <w:noProof/>
                <w:sz w:val="14"/>
                <w:szCs w:val="14"/>
                <w:lang w:val="ru-RU"/>
              </w:rPr>
            </w:pPr>
            <w:r w:rsidRPr="00254C57">
              <w:rPr>
                <w:rFonts w:ascii="Times New Roman" w:hAnsi="Times New Roman" w:cs="Times New Roman"/>
                <w:noProof/>
                <w:sz w:val="14"/>
                <w:szCs w:val="14"/>
                <w:lang w:val="ru-RU"/>
              </w:rPr>
              <w:t>Номер счета депо владельца</w:t>
            </w:r>
          </w:p>
          <w:p w:rsidR="00196B37" w:rsidRPr="00254C57" w:rsidRDefault="00196B37" w:rsidP="004221CC">
            <w:pPr>
              <w:pStyle w:val="fieldname"/>
              <w:ind w:firstLine="567"/>
              <w:rPr>
                <w:rFonts w:ascii="Times New Roman" w:hAnsi="Times New Roman" w:cs="Times New Roman"/>
                <w:sz w:val="14"/>
                <w:szCs w:val="14"/>
                <w:lang w:val="ru-RU"/>
              </w:rPr>
            </w:pPr>
            <w:r w:rsidRPr="00254C57">
              <w:rPr>
                <w:rFonts w:ascii="Times New Roman" w:hAnsi="Times New Roman" w:cs="Times New Roman"/>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sz w:val="14"/>
                <w:szCs w:val="14"/>
                <w:lang w:val="ru-RU"/>
              </w:rPr>
            </w:pPr>
          </w:p>
        </w:tc>
      </w:tr>
    </w:tbl>
    <w:p w:rsidR="00196B37" w:rsidRDefault="00196B37" w:rsidP="00196B37">
      <w:pPr>
        <w:spacing w:line="180" w:lineRule="exact"/>
        <w:ind w:firstLine="567"/>
        <w:rPr>
          <w:b/>
          <w:bCs/>
          <w:i/>
          <w:iCs/>
          <w:noProof/>
          <w:sz w:val="14"/>
          <w:szCs w:val="14"/>
        </w:rPr>
      </w:pPr>
    </w:p>
    <w:tbl>
      <w:tblPr>
        <w:tblW w:w="4950" w:type="pct"/>
        <w:jc w:val="center"/>
        <w:tblCellSpacing w:w="0" w:type="dxa"/>
        <w:tblCellMar>
          <w:top w:w="45" w:type="dxa"/>
          <w:left w:w="45" w:type="dxa"/>
          <w:bottom w:w="45" w:type="dxa"/>
          <w:right w:w="45" w:type="dxa"/>
        </w:tblCellMar>
        <w:tblLook w:val="0000"/>
      </w:tblPr>
      <w:tblGrid>
        <w:gridCol w:w="3932"/>
        <w:gridCol w:w="5898"/>
      </w:tblGrid>
      <w:tr w:rsidR="00196B37" w:rsidRPr="00254C57"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96B37" w:rsidRDefault="00196B37" w:rsidP="004221CC">
            <w:pPr>
              <w:autoSpaceDE w:val="0"/>
              <w:autoSpaceDN w:val="0"/>
              <w:adjustRightInd w:val="0"/>
              <w:ind w:firstLine="567"/>
              <w:jc w:val="right"/>
              <w:rPr>
                <w:b/>
                <w:bCs/>
                <w:sz w:val="16"/>
                <w:szCs w:val="16"/>
                <w:lang w:eastAsia="ru-RU"/>
              </w:rPr>
            </w:pPr>
            <w:r>
              <w:rPr>
                <w:b/>
                <w:bCs/>
                <w:sz w:val="16"/>
                <w:szCs w:val="16"/>
                <w:lang w:eastAsia="ru-RU"/>
              </w:rPr>
              <w:t>Количество инвестиционных паев на счете депо владельца инвестиционных паев</w:t>
            </w:r>
          </w:p>
          <w:p w:rsidR="00196B37" w:rsidRPr="00254C57" w:rsidRDefault="00196B37" w:rsidP="004221CC">
            <w:pPr>
              <w:pStyle w:val="fieldname"/>
              <w:ind w:firstLine="567"/>
              <w:rPr>
                <w:rFonts w:ascii="Times New Roman" w:hAnsi="Times New Roman" w:cs="Times New Roman"/>
                <w:sz w:val="14"/>
                <w:szCs w:val="14"/>
                <w:lang w:val="ru-RU"/>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96B37" w:rsidRPr="00254C57" w:rsidRDefault="00196B37" w:rsidP="004221CC">
            <w:pPr>
              <w:pStyle w:val="fielddata"/>
              <w:ind w:firstLine="567"/>
              <w:rPr>
                <w:rFonts w:ascii="Times New Roman" w:hAnsi="Times New Roman" w:cs="Times New Roman"/>
                <w:sz w:val="14"/>
                <w:szCs w:val="14"/>
                <w:lang w:val="ru-RU"/>
              </w:rPr>
            </w:pPr>
          </w:p>
        </w:tc>
      </w:tr>
    </w:tbl>
    <w:p w:rsidR="00196B37" w:rsidRDefault="00196B37" w:rsidP="00196B37">
      <w:pPr>
        <w:spacing w:line="180" w:lineRule="exact"/>
        <w:ind w:firstLine="567"/>
        <w:rPr>
          <w:b/>
          <w:bCs/>
          <w:i/>
          <w:iCs/>
          <w:noProof/>
          <w:sz w:val="14"/>
          <w:szCs w:val="14"/>
        </w:rPr>
      </w:pPr>
    </w:p>
    <w:p w:rsidR="00196B37" w:rsidRPr="00254C57" w:rsidRDefault="00196B37" w:rsidP="00196B37">
      <w:pPr>
        <w:spacing w:line="180" w:lineRule="exact"/>
        <w:ind w:firstLine="567"/>
        <w:rPr>
          <w:b/>
          <w:bCs/>
          <w:i/>
          <w:iCs/>
          <w:noProof/>
          <w:sz w:val="14"/>
          <w:szCs w:val="14"/>
        </w:rPr>
      </w:pPr>
      <w:r w:rsidRPr="00254C57">
        <w:rPr>
          <w:b/>
          <w:bCs/>
          <w:i/>
          <w:iCs/>
          <w:noProof/>
          <w:sz w:val="14"/>
          <w:szCs w:val="14"/>
        </w:rPr>
        <w:t>Обязательно заполняется в случае, если владелец инвестиционных паев является физическим лицом:</w:t>
      </w:r>
    </w:p>
    <w:p w:rsidR="00196B37" w:rsidRPr="00254C57" w:rsidRDefault="00196B37" w:rsidP="00196B37">
      <w:pPr>
        <w:spacing w:line="180" w:lineRule="exact"/>
        <w:ind w:firstLine="567"/>
        <w:rPr>
          <w:b/>
          <w:bCs/>
          <w:noProof/>
          <w:sz w:val="14"/>
          <w:szCs w:val="14"/>
        </w:rPr>
      </w:pPr>
      <w:r w:rsidRPr="00254C57">
        <w:rPr>
          <w:b/>
          <w:bCs/>
          <w:noProof/>
          <w:sz w:val="14"/>
          <w:szCs w:val="14"/>
        </w:rPr>
        <w:t>- владелец является налоговым резидентом РФ ___________</w:t>
      </w:r>
    </w:p>
    <w:p w:rsidR="00196B37" w:rsidRPr="00254C57" w:rsidRDefault="00196B37" w:rsidP="00196B37">
      <w:pPr>
        <w:spacing w:line="180" w:lineRule="exact"/>
        <w:ind w:firstLine="567"/>
        <w:rPr>
          <w:b/>
          <w:bCs/>
          <w:noProof/>
          <w:sz w:val="14"/>
          <w:szCs w:val="14"/>
        </w:rPr>
      </w:pPr>
      <w:r w:rsidRPr="00254C57">
        <w:rPr>
          <w:b/>
          <w:bCs/>
          <w:noProof/>
          <w:sz w:val="14"/>
          <w:szCs w:val="14"/>
        </w:rPr>
        <w:t>- владелец не является налоговым резидентов РФ _________</w:t>
      </w:r>
    </w:p>
    <w:p w:rsidR="00196B37" w:rsidRPr="00254C57" w:rsidRDefault="00196B37" w:rsidP="00196B37">
      <w:pPr>
        <w:pStyle w:val="a3"/>
        <w:spacing w:before="120" w:after="120"/>
        <w:ind w:firstLine="567"/>
        <w:rPr>
          <w:rFonts w:ascii="Times New Roman" w:hAnsi="Times New Roman" w:cs="Times New Roman"/>
          <w:sz w:val="14"/>
          <w:szCs w:val="14"/>
          <w:lang w:val="ru-RU"/>
        </w:rPr>
      </w:pPr>
      <w:r w:rsidRPr="00254C57">
        <w:rPr>
          <w:rFonts w:ascii="Times New Roman" w:hAnsi="Times New Roman" w:cs="Times New Roman"/>
          <w:sz w:val="14"/>
          <w:szCs w:val="14"/>
          <w:lang w:val="ru-RU"/>
        </w:rPr>
        <w:t>Настоящая заявка носит безотзывный характер.</w:t>
      </w:r>
      <w:r w:rsidRPr="00254C57">
        <w:rPr>
          <w:rFonts w:ascii="Times New Roman" w:hAnsi="Times New Roman" w:cs="Times New Roman"/>
          <w:sz w:val="14"/>
          <w:szCs w:val="14"/>
          <w:lang w:val="ru-RU"/>
        </w:rPr>
        <w:br/>
        <w:t>С Правилами Фонда ознакомлен.</w:t>
      </w:r>
    </w:p>
    <w:tbl>
      <w:tblPr>
        <w:tblW w:w="5000" w:type="pct"/>
        <w:tblCellSpacing w:w="75" w:type="dxa"/>
        <w:tblCellMar>
          <w:left w:w="0" w:type="dxa"/>
          <w:right w:w="0" w:type="dxa"/>
        </w:tblCellMar>
        <w:tblLook w:val="0000"/>
      </w:tblPr>
      <w:tblGrid>
        <w:gridCol w:w="2807"/>
        <w:gridCol w:w="7422"/>
      </w:tblGrid>
      <w:tr w:rsidR="00196B37" w:rsidRPr="00254C57" w:rsidTr="004221CC">
        <w:trPr>
          <w:tblCellSpacing w:w="75" w:type="dxa"/>
        </w:trPr>
        <w:tc>
          <w:tcPr>
            <w:tcW w:w="1320" w:type="pct"/>
            <w:tcMar>
              <w:top w:w="30" w:type="dxa"/>
              <w:left w:w="75" w:type="dxa"/>
              <w:bottom w:w="30" w:type="dxa"/>
              <w:right w:w="75" w:type="dxa"/>
            </w:tcMar>
          </w:tcPr>
          <w:p w:rsidR="00196B37" w:rsidRPr="00254C57" w:rsidRDefault="00196B37" w:rsidP="004221CC">
            <w:pPr>
              <w:pStyle w:val="signfield"/>
              <w:spacing w:before="0" w:after="120"/>
              <w:ind w:firstLine="567"/>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196B37" w:rsidRPr="00254C57" w:rsidRDefault="00196B37" w:rsidP="004221CC">
            <w:pPr>
              <w:pStyle w:val="signfield"/>
              <w:spacing w:before="0" w:after="120"/>
              <w:ind w:firstLine="567"/>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lang w:val="ru-RU"/>
              </w:rPr>
              <w:br/>
              <w:t>принявшего заявку</w:t>
            </w:r>
          </w:p>
          <w:p w:rsidR="00196B37" w:rsidRPr="00254C57" w:rsidRDefault="00196B37" w:rsidP="004221CC">
            <w:pPr>
              <w:pStyle w:val="stampfield"/>
              <w:spacing w:after="120"/>
              <w:ind w:left="0" w:firstLine="567"/>
              <w:rPr>
                <w:rFonts w:ascii="Times New Roman" w:hAnsi="Times New Roman" w:cs="Times New Roman"/>
                <w:lang w:val="ru-RU"/>
              </w:rPr>
            </w:pPr>
            <w:r w:rsidRPr="00254C57">
              <w:rPr>
                <w:rFonts w:ascii="Times New Roman" w:hAnsi="Times New Roman" w:cs="Times New Roman"/>
                <w:lang w:val="ru-RU"/>
              </w:rPr>
              <w:t>М.П.</w:t>
            </w:r>
          </w:p>
        </w:tc>
      </w:tr>
    </w:tbl>
    <w:p w:rsidR="00196B37" w:rsidRPr="00254C57" w:rsidRDefault="00196B37" w:rsidP="00196B37">
      <w:pPr>
        <w:pStyle w:val="fieldcomment"/>
        <w:ind w:firstLine="567"/>
        <w:jc w:val="right"/>
        <w:rPr>
          <w:rFonts w:ascii="Times New Roman" w:hAnsi="Times New Roman" w:cs="Times New Roman"/>
          <w:lang w:val="ru-RU"/>
        </w:rPr>
      </w:pPr>
    </w:p>
    <w:p w:rsidR="00196B37" w:rsidRPr="00254C57" w:rsidRDefault="00196B37" w:rsidP="00196B37">
      <w:pPr>
        <w:pStyle w:val="fieldcomment"/>
        <w:ind w:firstLine="567"/>
        <w:jc w:val="right"/>
        <w:rPr>
          <w:rFonts w:ascii="Times New Roman" w:hAnsi="Times New Roman" w:cs="Times New Roman"/>
          <w:lang w:val="ru-RU"/>
        </w:rPr>
      </w:pPr>
      <w:r w:rsidRPr="00254C57">
        <w:rPr>
          <w:rFonts w:ascii="Times New Roman" w:hAnsi="Times New Roman" w:cs="Times New Roman"/>
          <w:lang w:val="ru-RU"/>
        </w:rPr>
        <w:br w:type="page"/>
        <w:t xml:space="preserve"> </w:t>
      </w: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Default="006B3C16" w:rsidP="006B3C16">
      <w:pPr>
        <w:pStyle w:val="fieldcomment"/>
        <w:ind w:firstLine="567"/>
        <w:jc w:val="center"/>
        <w:rPr>
          <w:rFonts w:ascii="Times New Roman" w:hAnsi="Times New Roman" w:cs="Times New Roman"/>
          <w:sz w:val="16"/>
          <w:szCs w:val="16"/>
          <w:lang w:val="ru-RU"/>
        </w:rPr>
      </w:pPr>
    </w:p>
    <w:p w:rsidR="006B3C16" w:rsidRPr="004221CC" w:rsidRDefault="006B3C16" w:rsidP="004221CC">
      <w:pPr>
        <w:pStyle w:val="fieldcomment"/>
        <w:jc w:val="center"/>
        <w:rPr>
          <w:rFonts w:ascii="Times New Roman" w:hAnsi="Times New Roman" w:cs="Times New Roman"/>
          <w:b/>
          <w:sz w:val="44"/>
          <w:szCs w:val="44"/>
          <w:lang w:val="ru-RU"/>
        </w:rPr>
      </w:pPr>
      <w:r w:rsidRPr="004221CC">
        <w:rPr>
          <w:rFonts w:ascii="Times New Roman" w:hAnsi="Times New Roman" w:cs="Times New Roman"/>
          <w:b/>
          <w:sz w:val="44"/>
          <w:szCs w:val="44"/>
          <w:lang w:val="ru-RU"/>
        </w:rPr>
        <w:t>ПРИЛОЖЕНИЕ</w:t>
      </w:r>
    </w:p>
    <w:p w:rsidR="006B3C16" w:rsidRPr="004221CC" w:rsidRDefault="006B3C16" w:rsidP="004221CC">
      <w:pPr>
        <w:pStyle w:val="1"/>
        <w:spacing w:before="0" w:after="0"/>
        <w:rPr>
          <w:rFonts w:ascii="Times New Roman" w:hAnsi="Times New Roman" w:cs="Times New Roman"/>
          <w:sz w:val="44"/>
          <w:szCs w:val="44"/>
          <w:lang w:val="ru-RU"/>
        </w:rPr>
      </w:pPr>
      <w:r w:rsidRPr="004221CC">
        <w:rPr>
          <w:rFonts w:ascii="Times New Roman" w:hAnsi="Times New Roman" w:cs="Times New Roman"/>
          <w:sz w:val="44"/>
          <w:szCs w:val="44"/>
          <w:lang w:val="ru-RU"/>
        </w:rPr>
        <w:t>к Правилам фонда в новой редакции</w:t>
      </w:r>
    </w:p>
    <w:p w:rsidR="004221CC" w:rsidRPr="00912E49" w:rsidRDefault="006B3C16" w:rsidP="004221CC">
      <w:pPr>
        <w:spacing w:before="45" w:after="45"/>
        <w:jc w:val="right"/>
        <w:rPr>
          <w:rFonts w:ascii="Arial" w:hAnsi="Arial" w:cs="Arial"/>
          <w:sz w:val="9"/>
          <w:szCs w:val="9"/>
        </w:rPr>
      </w:pPr>
      <w:r>
        <w:rPr>
          <w:sz w:val="44"/>
          <w:szCs w:val="44"/>
        </w:rPr>
        <w:br w:type="page"/>
      </w:r>
      <w:r w:rsidR="004221CC" w:rsidRPr="00912E49">
        <w:rPr>
          <w:rFonts w:ascii="Arial" w:hAnsi="Arial" w:cs="Arial"/>
          <w:sz w:val="9"/>
          <w:szCs w:val="9"/>
        </w:rPr>
        <w:t xml:space="preserve">Приложение № 1 к Правилам Фонда </w:t>
      </w:r>
    </w:p>
    <w:p w:rsidR="004221CC" w:rsidRPr="00912E49" w:rsidRDefault="004221CC" w:rsidP="004221CC">
      <w:pPr>
        <w:spacing w:before="375" w:after="375"/>
        <w:jc w:val="center"/>
        <w:outlineLvl w:val="0"/>
        <w:rPr>
          <w:rFonts w:ascii="Arial" w:hAnsi="Arial" w:cs="Arial"/>
          <w:b/>
          <w:bCs/>
          <w:kern w:val="36"/>
          <w:sz w:val="20"/>
          <w:szCs w:val="20"/>
        </w:rPr>
      </w:pPr>
      <w:r w:rsidRPr="00912E49">
        <w:rPr>
          <w:rFonts w:ascii="Arial" w:hAnsi="Arial" w:cs="Arial"/>
          <w:b/>
          <w:bCs/>
          <w:kern w:val="36"/>
          <w:sz w:val="20"/>
          <w:szCs w:val="20"/>
        </w:rPr>
        <w:t xml:space="preserve">Заявка на приобретение инвестиционных паев № </w:t>
      </w:r>
      <w:r w:rsidRPr="00912E49">
        <w:rPr>
          <w:rFonts w:ascii="Arial" w:hAnsi="Arial" w:cs="Arial"/>
          <w:b/>
          <w:bCs/>
          <w:kern w:val="36"/>
          <w:sz w:val="20"/>
          <w:szCs w:val="20"/>
        </w:rPr>
        <w:br/>
        <w:t>для физических лиц</w:t>
      </w:r>
    </w:p>
    <w:p w:rsidR="004221CC" w:rsidRPr="00912E49" w:rsidRDefault="004221CC" w:rsidP="004221CC">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4221CC" w:rsidRPr="00912E49" w:rsidRDefault="004221CC" w:rsidP="004221CC">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lang w:val="en-US"/>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bl>
    <w:p w:rsidR="004221CC" w:rsidRPr="00912E49" w:rsidRDefault="004221CC" w:rsidP="004221CC">
      <w:pPr>
        <w:pBdr>
          <w:bottom w:val="single" w:sz="6" w:space="0" w:color="808080"/>
        </w:pBdr>
        <w:shd w:val="clear" w:color="auto" w:fill="C0C0C0"/>
        <w:spacing w:before="150" w:after="45"/>
        <w:jc w:val="center"/>
        <w:outlineLvl w:val="2"/>
        <w:rPr>
          <w:rFonts w:ascii="Arial" w:hAnsi="Arial" w:cs="Arial"/>
          <w:b/>
          <w:bCs/>
          <w:sz w:val="18"/>
          <w:szCs w:val="18"/>
          <w:lang w:val="en-US"/>
        </w:rPr>
      </w:pPr>
      <w:r w:rsidRPr="00912E4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lang w:val="en-US"/>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rPr>
                <w:sz w:val="20"/>
                <w:szCs w:val="20"/>
              </w:rPr>
            </w:pPr>
          </w:p>
        </w:tc>
      </w:tr>
    </w:tbl>
    <w:p w:rsidR="004221CC" w:rsidRPr="00912E49" w:rsidRDefault="004221CC" w:rsidP="004221CC">
      <w:pPr>
        <w:pBdr>
          <w:bottom w:val="single" w:sz="6" w:space="0" w:color="808080"/>
        </w:pBdr>
        <w:shd w:val="clear" w:color="auto" w:fill="C0C0C0"/>
        <w:spacing w:before="150" w:after="45"/>
        <w:jc w:val="center"/>
        <w:outlineLvl w:val="2"/>
        <w:rPr>
          <w:rFonts w:ascii="Arial" w:hAnsi="Arial" w:cs="Arial"/>
          <w:b/>
          <w:bCs/>
          <w:sz w:val="18"/>
          <w:szCs w:val="18"/>
          <w:lang w:val="en-US"/>
        </w:rPr>
      </w:pPr>
      <w:r w:rsidRPr="00912E49">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lang w:val="en-US"/>
              </w:rPr>
            </w:pPr>
            <w:r w:rsidRPr="00912E49">
              <w:rPr>
                <w:rFonts w:ascii="Arial" w:hAnsi="Arial" w:cs="Arial"/>
                <w:sz w:val="16"/>
                <w:szCs w:val="16"/>
                <w:lang w:val="en-US"/>
              </w:rPr>
              <w:t>~ </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0" w:type="auto"/>
            <w:gridSpan w:val="2"/>
            <w:tcMar>
              <w:top w:w="30" w:type="dxa"/>
              <w:left w:w="75" w:type="dxa"/>
              <w:bottom w:w="30" w:type="dxa"/>
              <w:right w:w="75" w:type="dxa"/>
            </w:tcMar>
            <w:vAlign w:val="center"/>
          </w:tcPr>
          <w:p w:rsidR="004221CC" w:rsidRPr="00912E49" w:rsidRDefault="004221CC" w:rsidP="004221CC">
            <w:pPr>
              <w:autoSpaceDN w:val="0"/>
              <w:spacing w:before="45" w:after="45"/>
              <w:jc w:val="center"/>
              <w:outlineLvl w:val="1"/>
              <w:rPr>
                <w:rFonts w:ascii="Arial" w:hAnsi="Arial" w:cs="Arial"/>
                <w:b/>
                <w:bCs/>
                <w:sz w:val="15"/>
                <w:szCs w:val="15"/>
                <w:u w:val="single"/>
                <w:lang w:val="en-US"/>
              </w:rPr>
            </w:pPr>
            <w:r w:rsidRPr="00912E49">
              <w:rPr>
                <w:rFonts w:ascii="Arial" w:hAnsi="Arial" w:cs="Arial"/>
                <w:b/>
                <w:bCs/>
                <w:sz w:val="15"/>
                <w:szCs w:val="15"/>
                <w:u w:val="single"/>
                <w:lang w:val="en-US"/>
              </w:rPr>
              <w:t>Для физических лиц</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0" w:type="auto"/>
            <w:gridSpan w:val="2"/>
            <w:tcMar>
              <w:top w:w="30" w:type="dxa"/>
              <w:left w:w="75" w:type="dxa"/>
              <w:bottom w:w="30" w:type="dxa"/>
              <w:right w:w="75" w:type="dxa"/>
            </w:tcMar>
            <w:vAlign w:val="center"/>
          </w:tcPr>
          <w:p w:rsidR="004221CC" w:rsidRPr="00912E49" w:rsidRDefault="004221CC" w:rsidP="004221CC">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В лице:</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lang w:val="en-US"/>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bl>
    <w:p w:rsidR="004221CC" w:rsidRPr="00912E49" w:rsidRDefault="004221CC" w:rsidP="004221CC">
      <w:pPr>
        <w:autoSpaceDE w:val="0"/>
        <w:autoSpaceDN w:val="0"/>
        <w:spacing w:before="375" w:after="375"/>
        <w:jc w:val="center"/>
        <w:rPr>
          <w:rFonts w:ascii="Arial" w:hAnsi="Arial" w:cs="Arial"/>
          <w:b/>
          <w:sz w:val="16"/>
          <w:szCs w:val="16"/>
          <w:lang w:eastAsia="ru-RU"/>
        </w:rPr>
      </w:pPr>
      <w:r w:rsidRPr="00912E49">
        <w:rPr>
          <w:lang w:eastAsia="ru-RU"/>
        </w:rPr>
        <w:t xml:space="preserve"> </w:t>
      </w:r>
      <w:r w:rsidRPr="00912E49">
        <w:rPr>
          <w:sz w:val="16"/>
          <w:szCs w:val="16"/>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rFonts w:ascii="Arial" w:hAnsi="Arial" w:cs="Arial"/>
                <w:sz w:val="16"/>
                <w:szCs w:val="16"/>
              </w:rPr>
            </w:pPr>
            <w:r w:rsidRPr="00912E49">
              <w:rPr>
                <w:rFonts w:ascii="Arial" w:hAnsi="Arial" w:cs="Arial"/>
                <w:sz w:val="16"/>
                <w:szCs w:val="16"/>
                <w:lang w:val="en-US"/>
              </w:rPr>
              <w:t> </w:t>
            </w:r>
          </w:p>
        </w:tc>
      </w:tr>
    </w:tbl>
    <w:p w:rsidR="004221CC" w:rsidRPr="00912E49" w:rsidRDefault="004221CC" w:rsidP="004221CC">
      <w:pPr>
        <w:spacing w:before="45" w:after="45"/>
        <w:rPr>
          <w:rFonts w:ascii="Arial" w:hAnsi="Arial" w:cs="Arial"/>
          <w:sz w:val="16"/>
          <w:szCs w:val="16"/>
        </w:rPr>
      </w:pPr>
    </w:p>
    <w:p w:rsidR="004221CC" w:rsidRPr="00912E49" w:rsidRDefault="004221CC" w:rsidP="004221CC">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4221CC" w:rsidRPr="00912E49" w:rsidRDefault="004221CC" w:rsidP="004221CC">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4221CC" w:rsidRPr="00912E49" w:rsidRDefault="004221CC" w:rsidP="004221CC">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930"/>
        <w:gridCol w:w="5003"/>
      </w:tblGrid>
      <w:tr w:rsidR="004221CC" w:rsidRPr="00912E49" w:rsidTr="004221CC">
        <w:trPr>
          <w:tblCellSpacing w:w="75" w:type="dxa"/>
        </w:trPr>
        <w:tc>
          <w:tcPr>
            <w:tcW w:w="2364" w:type="pct"/>
            <w:tcMar>
              <w:top w:w="30" w:type="dxa"/>
              <w:left w:w="75" w:type="dxa"/>
              <w:bottom w:w="30" w:type="dxa"/>
              <w:right w:w="75" w:type="dxa"/>
            </w:tcMar>
          </w:tcPr>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4221CC" w:rsidRPr="00912E49" w:rsidRDefault="004221CC" w:rsidP="004221CC">
            <w:pPr>
              <w:autoSpaceDN w:val="0"/>
              <w:spacing w:after="150"/>
              <w:textAlignment w:val="top"/>
              <w:rPr>
                <w:rFonts w:ascii="Arial" w:hAnsi="Arial" w:cs="Arial"/>
                <w:sz w:val="16"/>
                <w:szCs w:val="16"/>
              </w:rPr>
            </w:pPr>
          </w:p>
        </w:tc>
        <w:tc>
          <w:tcPr>
            <w:tcW w:w="2400" w:type="pct"/>
            <w:vAlign w:val="center"/>
          </w:tcPr>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4221CC" w:rsidRPr="00912E49" w:rsidRDefault="004221CC" w:rsidP="004221CC">
            <w:pPr>
              <w:autoSpaceDN w:val="0"/>
              <w:spacing w:after="150"/>
              <w:ind w:right="320"/>
              <w:textAlignment w:val="top"/>
              <w:rPr>
                <w:rFonts w:ascii="Arial" w:hAnsi="Arial" w:cs="Arial"/>
                <w:sz w:val="16"/>
                <w:szCs w:val="16"/>
              </w:rPr>
            </w:pPr>
            <w:r w:rsidRPr="00912E49">
              <w:rPr>
                <w:rFonts w:ascii="Arial" w:hAnsi="Arial" w:cs="Arial"/>
                <w:sz w:val="16"/>
                <w:szCs w:val="16"/>
              </w:rPr>
              <w:t xml:space="preserve">                                                                               М.П.</w:t>
            </w:r>
          </w:p>
        </w:tc>
      </w:tr>
    </w:tbl>
    <w:p w:rsidR="004221CC" w:rsidRPr="00912E49" w:rsidRDefault="004221CC" w:rsidP="004221CC">
      <w:pPr>
        <w:rPr>
          <w:sz w:val="20"/>
          <w:szCs w:val="20"/>
        </w:rPr>
      </w:pPr>
      <w:r w:rsidRPr="00912E49">
        <w:rPr>
          <w:sz w:val="12"/>
          <w:szCs w:val="12"/>
        </w:rPr>
        <w:t>* Поле не является обязательным для заполнения</w:t>
      </w:r>
    </w:p>
    <w:p w:rsidR="004221CC" w:rsidRPr="00912E49" w:rsidRDefault="004221CC" w:rsidP="004221CC">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221CC" w:rsidRPr="00912E49" w:rsidRDefault="004221CC" w:rsidP="004221CC">
      <w:pPr>
        <w:rPr>
          <w:sz w:val="20"/>
          <w:szCs w:val="20"/>
        </w:rPr>
      </w:pPr>
    </w:p>
    <w:p w:rsidR="004221CC" w:rsidRPr="00912E49" w:rsidRDefault="004221CC" w:rsidP="004221CC">
      <w:pPr>
        <w:jc w:val="right"/>
        <w:rPr>
          <w:rFonts w:ascii="Arial" w:hAnsi="Arial" w:cs="Arial"/>
          <w:sz w:val="9"/>
          <w:szCs w:val="9"/>
        </w:rPr>
      </w:pPr>
      <w:r w:rsidRPr="00912E49">
        <w:rPr>
          <w:sz w:val="20"/>
          <w:szCs w:val="20"/>
        </w:rPr>
        <w:br w:type="page"/>
      </w:r>
      <w:r w:rsidRPr="00912E49">
        <w:rPr>
          <w:rFonts w:ascii="Arial" w:hAnsi="Arial" w:cs="Arial"/>
          <w:sz w:val="9"/>
          <w:szCs w:val="9"/>
        </w:rPr>
        <w:t xml:space="preserve">Приложение № 2 к Правилам Фонда </w:t>
      </w:r>
    </w:p>
    <w:p w:rsidR="004221CC" w:rsidRPr="00912E49" w:rsidRDefault="004221CC" w:rsidP="004221CC">
      <w:pPr>
        <w:spacing w:before="375" w:after="375"/>
        <w:jc w:val="center"/>
        <w:outlineLvl w:val="0"/>
        <w:rPr>
          <w:rFonts w:ascii="Arial" w:hAnsi="Arial" w:cs="Arial"/>
          <w:b/>
          <w:bCs/>
          <w:kern w:val="36"/>
          <w:sz w:val="20"/>
          <w:szCs w:val="20"/>
        </w:rPr>
      </w:pPr>
      <w:r w:rsidRPr="00912E49">
        <w:rPr>
          <w:rFonts w:ascii="Arial" w:hAnsi="Arial" w:cs="Arial"/>
          <w:b/>
          <w:bCs/>
          <w:kern w:val="36"/>
          <w:sz w:val="20"/>
          <w:szCs w:val="20"/>
        </w:rPr>
        <w:t xml:space="preserve">Заявка на приобретение инвестиционных паев № </w:t>
      </w:r>
      <w:r w:rsidRPr="00912E49">
        <w:rPr>
          <w:rFonts w:ascii="Arial" w:hAnsi="Arial" w:cs="Arial"/>
          <w:b/>
          <w:bCs/>
          <w:kern w:val="36"/>
          <w:sz w:val="20"/>
          <w:szCs w:val="20"/>
        </w:rPr>
        <w:br/>
        <w:t>для юридических лиц</w:t>
      </w:r>
    </w:p>
    <w:p w:rsidR="004221CC" w:rsidRPr="00912E49" w:rsidRDefault="004221CC" w:rsidP="004221CC">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4221CC" w:rsidRPr="00912E49" w:rsidRDefault="004221CC" w:rsidP="004221CC">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lang w:val="en-US"/>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bl>
    <w:p w:rsidR="004221CC" w:rsidRPr="00912E49" w:rsidRDefault="004221CC" w:rsidP="004221CC">
      <w:pPr>
        <w:pBdr>
          <w:bottom w:val="single" w:sz="6" w:space="0" w:color="808080"/>
        </w:pBdr>
        <w:shd w:val="clear" w:color="auto" w:fill="C0C0C0"/>
        <w:spacing w:before="150" w:after="45"/>
        <w:jc w:val="center"/>
        <w:outlineLvl w:val="2"/>
        <w:rPr>
          <w:rFonts w:ascii="Arial" w:hAnsi="Arial" w:cs="Arial"/>
          <w:b/>
          <w:bCs/>
          <w:sz w:val="18"/>
          <w:szCs w:val="18"/>
          <w:lang w:val="en-US"/>
        </w:rPr>
      </w:pPr>
      <w:r w:rsidRPr="00912E4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lang w:val="en-US"/>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rPr>
                <w:sz w:val="20"/>
                <w:szCs w:val="20"/>
              </w:rPr>
            </w:pPr>
          </w:p>
        </w:tc>
      </w:tr>
    </w:tbl>
    <w:p w:rsidR="004221CC" w:rsidRPr="00912E49" w:rsidRDefault="004221CC" w:rsidP="004221CC">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0" w:type="auto"/>
            <w:gridSpan w:val="2"/>
            <w:tcMar>
              <w:top w:w="30" w:type="dxa"/>
              <w:left w:w="75" w:type="dxa"/>
              <w:bottom w:w="30" w:type="dxa"/>
              <w:right w:w="75" w:type="dxa"/>
            </w:tcMar>
            <w:vAlign w:val="center"/>
          </w:tcPr>
          <w:p w:rsidR="004221CC" w:rsidRPr="00912E49" w:rsidRDefault="004221CC" w:rsidP="004221CC">
            <w:pPr>
              <w:autoSpaceDN w:val="0"/>
              <w:spacing w:before="45" w:after="45"/>
              <w:jc w:val="center"/>
              <w:outlineLvl w:val="1"/>
              <w:rPr>
                <w:rFonts w:ascii="Arial" w:hAnsi="Arial" w:cs="Arial"/>
                <w:b/>
                <w:bCs/>
                <w:sz w:val="15"/>
                <w:szCs w:val="15"/>
                <w:u w:val="single"/>
                <w:lang w:val="en-US"/>
              </w:rPr>
            </w:pPr>
            <w:r w:rsidRPr="00912E49">
              <w:rPr>
                <w:rFonts w:ascii="Arial" w:hAnsi="Arial" w:cs="Arial"/>
                <w:b/>
                <w:bCs/>
                <w:sz w:val="15"/>
                <w:szCs w:val="15"/>
                <w:u w:val="single"/>
                <w:lang w:val="en-US"/>
              </w:rPr>
              <w:t>Для физических лиц</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0" w:type="auto"/>
            <w:gridSpan w:val="2"/>
            <w:tcMar>
              <w:top w:w="30" w:type="dxa"/>
              <w:left w:w="75" w:type="dxa"/>
              <w:bottom w:w="30" w:type="dxa"/>
              <w:right w:w="75" w:type="dxa"/>
            </w:tcMar>
            <w:vAlign w:val="center"/>
          </w:tcPr>
          <w:p w:rsidR="004221CC" w:rsidRPr="00912E49" w:rsidRDefault="004221CC" w:rsidP="004221CC">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В лице:</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lang w:val="en-US"/>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bl>
    <w:p w:rsidR="004221CC" w:rsidRPr="00912E49" w:rsidRDefault="004221CC" w:rsidP="004221CC">
      <w:pPr>
        <w:autoSpaceDE w:val="0"/>
        <w:autoSpaceDN w:val="0"/>
        <w:spacing w:before="375" w:after="375"/>
        <w:jc w:val="center"/>
        <w:rPr>
          <w:rFonts w:ascii="Arial" w:hAnsi="Arial" w:cs="Arial"/>
          <w:b/>
          <w:bCs/>
          <w:sz w:val="16"/>
          <w:szCs w:val="16"/>
        </w:rPr>
      </w:pPr>
      <w:r w:rsidRPr="00912E49">
        <w:rPr>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rFonts w:ascii="Arial" w:hAnsi="Arial" w:cs="Arial"/>
                <w:sz w:val="16"/>
                <w:szCs w:val="16"/>
              </w:rPr>
            </w:pPr>
            <w:r w:rsidRPr="00912E49">
              <w:rPr>
                <w:rFonts w:ascii="Arial" w:hAnsi="Arial" w:cs="Arial"/>
                <w:sz w:val="16"/>
                <w:szCs w:val="16"/>
                <w:lang w:val="en-US"/>
              </w:rPr>
              <w:t> </w:t>
            </w:r>
          </w:p>
        </w:tc>
      </w:tr>
    </w:tbl>
    <w:p w:rsidR="004221CC" w:rsidRPr="00912E49" w:rsidRDefault="004221CC" w:rsidP="004221CC">
      <w:pPr>
        <w:spacing w:before="45" w:after="45"/>
        <w:rPr>
          <w:rFonts w:ascii="Arial" w:hAnsi="Arial" w:cs="Arial"/>
          <w:sz w:val="16"/>
          <w:szCs w:val="16"/>
        </w:rPr>
      </w:pPr>
    </w:p>
    <w:p w:rsidR="004221CC" w:rsidRPr="00912E49" w:rsidRDefault="004221CC" w:rsidP="004221CC">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4221CC" w:rsidRPr="00912E49" w:rsidRDefault="004221CC" w:rsidP="004221CC">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4221CC" w:rsidRPr="00912E49" w:rsidRDefault="004221CC" w:rsidP="004221CC">
      <w:pPr>
        <w:spacing w:before="45" w:after="45"/>
        <w:rPr>
          <w:rFonts w:ascii="Arial" w:hAnsi="Arial" w:cs="Arial"/>
          <w:sz w:val="16"/>
          <w:szCs w:val="16"/>
        </w:rPr>
      </w:pPr>
    </w:p>
    <w:p w:rsidR="004221CC" w:rsidRPr="00912E49" w:rsidRDefault="004221CC" w:rsidP="004221CC">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930"/>
        <w:gridCol w:w="5003"/>
      </w:tblGrid>
      <w:tr w:rsidR="004221CC" w:rsidRPr="00912E49" w:rsidTr="004221CC">
        <w:trPr>
          <w:tblCellSpacing w:w="75" w:type="dxa"/>
        </w:trPr>
        <w:tc>
          <w:tcPr>
            <w:tcW w:w="2364" w:type="pct"/>
            <w:tcMar>
              <w:top w:w="30" w:type="dxa"/>
              <w:left w:w="75" w:type="dxa"/>
              <w:bottom w:w="30" w:type="dxa"/>
              <w:right w:w="75" w:type="dxa"/>
            </w:tcMar>
          </w:tcPr>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4221CC" w:rsidRPr="00912E49" w:rsidRDefault="004221CC" w:rsidP="004221CC">
            <w:pPr>
              <w:autoSpaceDN w:val="0"/>
              <w:spacing w:after="150"/>
              <w:textAlignment w:val="top"/>
              <w:rPr>
                <w:rFonts w:ascii="Arial" w:hAnsi="Arial" w:cs="Arial"/>
                <w:sz w:val="16"/>
                <w:szCs w:val="16"/>
              </w:rPr>
            </w:pPr>
          </w:p>
        </w:tc>
        <w:tc>
          <w:tcPr>
            <w:tcW w:w="2400" w:type="pct"/>
          </w:tcPr>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4221CC" w:rsidRPr="00912E49" w:rsidRDefault="004221CC" w:rsidP="004221CC">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4221CC" w:rsidRPr="00912E49" w:rsidRDefault="004221CC" w:rsidP="004221CC">
      <w:pPr>
        <w:rPr>
          <w:rFonts w:ascii="Arial" w:hAnsi="Arial" w:cs="Arial"/>
          <w:sz w:val="12"/>
          <w:szCs w:val="12"/>
        </w:rPr>
      </w:pPr>
      <w:r w:rsidRPr="00912E49">
        <w:rPr>
          <w:sz w:val="12"/>
          <w:szCs w:val="12"/>
        </w:rPr>
        <w:t>* Поле не является обязательным для заполнения</w:t>
      </w:r>
    </w:p>
    <w:p w:rsidR="004221CC" w:rsidRPr="00912E49" w:rsidRDefault="004221CC" w:rsidP="004221CC">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221CC" w:rsidRPr="00912E49" w:rsidRDefault="004221CC" w:rsidP="004221CC">
      <w:pPr>
        <w:rPr>
          <w:sz w:val="20"/>
          <w:szCs w:val="20"/>
        </w:rPr>
      </w:pPr>
    </w:p>
    <w:p w:rsidR="004221CC" w:rsidRPr="00912E49" w:rsidRDefault="004221CC" w:rsidP="004221CC">
      <w:pPr>
        <w:rPr>
          <w:sz w:val="20"/>
          <w:szCs w:val="20"/>
        </w:rPr>
      </w:pPr>
    </w:p>
    <w:p w:rsidR="004221CC" w:rsidRPr="00912E49" w:rsidRDefault="004221CC" w:rsidP="004221CC">
      <w:pPr>
        <w:jc w:val="right"/>
        <w:rPr>
          <w:rFonts w:ascii="Arial" w:hAnsi="Arial" w:cs="Arial"/>
          <w:sz w:val="9"/>
          <w:szCs w:val="9"/>
        </w:rPr>
      </w:pPr>
      <w:r w:rsidRPr="00912E49">
        <w:rPr>
          <w:sz w:val="20"/>
          <w:szCs w:val="20"/>
        </w:rPr>
        <w:br w:type="page"/>
      </w:r>
      <w:r w:rsidRPr="00912E49">
        <w:rPr>
          <w:rFonts w:ascii="Arial" w:hAnsi="Arial" w:cs="Arial"/>
          <w:sz w:val="9"/>
          <w:szCs w:val="9"/>
        </w:rPr>
        <w:t xml:space="preserve">Приложение №3 к Правилам Фонда </w:t>
      </w:r>
    </w:p>
    <w:p w:rsidR="004221CC" w:rsidRPr="00912E49" w:rsidRDefault="004221CC" w:rsidP="004221CC">
      <w:pPr>
        <w:keepNext/>
        <w:shd w:val="clear" w:color="auto" w:fill="FFFFFF"/>
        <w:spacing w:before="112" w:line="277" w:lineRule="exact"/>
        <w:ind w:left="97"/>
        <w:jc w:val="center"/>
        <w:outlineLvl w:val="0"/>
        <w:rPr>
          <w:rFonts w:ascii="Arial" w:hAnsi="Arial" w:cs="Arial"/>
          <w:b/>
          <w:bCs/>
          <w:kern w:val="36"/>
          <w:sz w:val="20"/>
          <w:szCs w:val="20"/>
        </w:rPr>
      </w:pPr>
      <w:r w:rsidRPr="00912E49">
        <w:rPr>
          <w:rFonts w:ascii="Arial" w:hAnsi="Arial" w:cs="Arial"/>
          <w:b/>
          <w:bCs/>
          <w:kern w:val="36"/>
          <w:sz w:val="20"/>
          <w:szCs w:val="20"/>
        </w:rPr>
        <w:t>Заявка на приобретение инвестиционных паев №</w:t>
      </w:r>
      <w:r w:rsidRPr="00912E49">
        <w:rPr>
          <w:rFonts w:ascii="Arial" w:hAnsi="Arial" w:cs="Arial"/>
          <w:b/>
          <w:bCs/>
          <w:kern w:val="36"/>
          <w:sz w:val="20"/>
          <w:szCs w:val="20"/>
        </w:rPr>
        <w:br/>
        <w:t>для юридических лиц - номинальных держателей</w:t>
      </w:r>
    </w:p>
    <w:p w:rsidR="004221CC" w:rsidRPr="00912E49" w:rsidRDefault="004221CC" w:rsidP="004221CC">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4221CC" w:rsidRPr="00912E49" w:rsidRDefault="004221CC" w:rsidP="004221CC">
      <w:pPr>
        <w:spacing w:before="45" w:after="45"/>
        <w:ind w:right="240"/>
        <w:rPr>
          <w:rFonts w:ascii="Arial" w:hAnsi="Arial" w:cs="Arial"/>
          <w:b/>
          <w:sz w:val="12"/>
          <w:szCs w:val="12"/>
        </w:rPr>
      </w:pPr>
      <w:r w:rsidRPr="00912E49">
        <w:rPr>
          <w:rFonts w:ascii="Arial" w:hAnsi="Arial" w:cs="Arial"/>
          <w:b/>
          <w:sz w:val="12"/>
          <w:szCs w:val="12"/>
        </w:rPr>
        <w:t>(дата и время приема заявки)</w:t>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rFonts w:ascii="Arial" w:hAnsi="Arial" w:cs="Arial"/>
                <w:b/>
                <w:bCs/>
                <w:sz w:val="14"/>
                <w:szCs w:val="14"/>
              </w:rPr>
            </w:pPr>
            <w:r w:rsidRPr="00912E49">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rFonts w:ascii="Arial" w:hAnsi="Arial" w:cs="Arial"/>
                <w:sz w:val="16"/>
                <w:szCs w:val="16"/>
              </w:rPr>
            </w:pPr>
            <w:r w:rsidRPr="00912E49">
              <w:rPr>
                <w:rFonts w:ascii="Arial" w:hAnsi="Arial" w:cs="Arial"/>
                <w:sz w:val="16"/>
                <w:szCs w:val="16"/>
                <w:lang w:val="en-US"/>
              </w:rPr>
              <w:t> </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rFonts w:ascii="Arial" w:hAnsi="Arial" w:cs="Arial"/>
                <w:b/>
                <w:bCs/>
                <w:sz w:val="14"/>
                <w:szCs w:val="14"/>
              </w:rPr>
            </w:pPr>
            <w:r w:rsidRPr="00912E49">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rFonts w:ascii="Arial" w:hAnsi="Arial" w:cs="Arial"/>
                <w:sz w:val="16"/>
                <w:szCs w:val="16"/>
              </w:rPr>
            </w:pPr>
            <w:r w:rsidRPr="00912E49">
              <w:rPr>
                <w:rFonts w:ascii="Arial" w:hAnsi="Arial" w:cs="Arial"/>
                <w:sz w:val="16"/>
                <w:szCs w:val="16"/>
                <w:lang w:val="en-US"/>
              </w:rPr>
              <w:t> </w:t>
            </w:r>
          </w:p>
        </w:tc>
      </w:tr>
    </w:tbl>
    <w:p w:rsidR="004221CC" w:rsidRPr="00912E49" w:rsidRDefault="004221CC" w:rsidP="004221CC">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lang w:val="en-US"/>
              </w:rPr>
            </w:pPr>
            <w:r w:rsidRPr="00912E49">
              <w:rPr>
                <w:rFonts w:ascii="Arial" w:hAnsi="Arial" w:cs="Arial"/>
                <w:b/>
                <w:bCs/>
                <w:sz w:val="16"/>
                <w:szCs w:val="16"/>
              </w:rPr>
              <w:t>Полное наимено</w:t>
            </w:r>
            <w:r w:rsidRPr="00912E49">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lang w:val="en-US"/>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rPr>
                <w:sz w:val="20"/>
                <w:szCs w:val="20"/>
              </w:rPr>
            </w:pPr>
          </w:p>
        </w:tc>
      </w:tr>
    </w:tbl>
    <w:p w:rsidR="004221CC" w:rsidRPr="00912E49" w:rsidRDefault="004221CC" w:rsidP="004221CC">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0" w:type="auto"/>
            <w:gridSpan w:val="2"/>
            <w:tcMar>
              <w:top w:w="30" w:type="dxa"/>
              <w:left w:w="75" w:type="dxa"/>
              <w:bottom w:w="30" w:type="dxa"/>
              <w:right w:w="75" w:type="dxa"/>
            </w:tcMar>
            <w:vAlign w:val="center"/>
          </w:tcPr>
          <w:p w:rsidR="004221CC" w:rsidRPr="00912E49" w:rsidRDefault="004221CC" w:rsidP="004221CC">
            <w:pPr>
              <w:autoSpaceDN w:val="0"/>
              <w:spacing w:before="45" w:after="45"/>
              <w:jc w:val="center"/>
              <w:outlineLvl w:val="1"/>
              <w:rPr>
                <w:rFonts w:ascii="Arial" w:hAnsi="Arial" w:cs="Arial"/>
                <w:b/>
                <w:bCs/>
                <w:sz w:val="15"/>
                <w:szCs w:val="15"/>
                <w:u w:val="single"/>
                <w:lang w:val="en-US"/>
              </w:rPr>
            </w:pPr>
            <w:r w:rsidRPr="00912E49">
              <w:rPr>
                <w:rFonts w:ascii="Arial" w:hAnsi="Arial" w:cs="Arial"/>
                <w:b/>
                <w:bCs/>
                <w:sz w:val="15"/>
                <w:szCs w:val="15"/>
                <w:u w:val="single"/>
                <w:lang w:val="en-US"/>
              </w:rPr>
              <w:t>Для физических лиц</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0" w:type="auto"/>
            <w:gridSpan w:val="2"/>
            <w:tcMar>
              <w:top w:w="30" w:type="dxa"/>
              <w:left w:w="75" w:type="dxa"/>
              <w:bottom w:w="30" w:type="dxa"/>
              <w:right w:w="75" w:type="dxa"/>
            </w:tcMar>
            <w:vAlign w:val="center"/>
          </w:tcPr>
          <w:p w:rsidR="004221CC" w:rsidRPr="00912E49" w:rsidRDefault="004221CC" w:rsidP="004221CC">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В лице:</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lang w:val="en-US"/>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bl>
    <w:p w:rsidR="004221CC" w:rsidRPr="00912E49" w:rsidRDefault="004221CC" w:rsidP="004221CC">
      <w:pPr>
        <w:spacing w:before="375" w:after="375"/>
        <w:jc w:val="center"/>
        <w:rPr>
          <w:rFonts w:ascii="Arial" w:hAnsi="Arial" w:cs="Arial"/>
          <w:sz w:val="14"/>
          <w:szCs w:val="14"/>
        </w:rPr>
      </w:pPr>
      <w:r w:rsidRPr="00912E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912E49">
        <w:rPr>
          <w:b/>
          <w:sz w:val="14"/>
          <w:szCs w:val="14"/>
        </w:rPr>
        <w:t xml:space="preserve"> </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rFonts w:ascii="Arial" w:hAnsi="Arial" w:cs="Arial"/>
                <w:sz w:val="16"/>
                <w:szCs w:val="16"/>
              </w:rPr>
            </w:pPr>
            <w:r w:rsidRPr="00912E49">
              <w:rPr>
                <w:rFonts w:ascii="Arial" w:hAnsi="Arial" w:cs="Arial"/>
                <w:sz w:val="16"/>
                <w:szCs w:val="16"/>
                <w:lang w:val="en-US"/>
              </w:rPr>
              <w:t> </w:t>
            </w:r>
          </w:p>
        </w:tc>
      </w:tr>
    </w:tbl>
    <w:p w:rsidR="004221CC" w:rsidRPr="00912E49" w:rsidRDefault="004221CC" w:rsidP="004221CC">
      <w:pPr>
        <w:rPr>
          <w:sz w:val="20"/>
          <w:szCs w:val="20"/>
        </w:rPr>
      </w:pPr>
    </w:p>
    <w:p w:rsidR="004221CC" w:rsidRPr="00912E49" w:rsidRDefault="004221CC" w:rsidP="004221CC">
      <w:pPr>
        <w:pBdr>
          <w:bottom w:val="single" w:sz="6" w:space="0" w:color="808080"/>
        </w:pBdr>
        <w:shd w:val="clear" w:color="auto" w:fill="C0C0C0"/>
        <w:jc w:val="center"/>
        <w:outlineLvl w:val="2"/>
        <w:rPr>
          <w:rFonts w:ascii="Arial" w:hAnsi="Arial" w:cs="Arial"/>
          <w:b/>
          <w:bCs/>
          <w:sz w:val="14"/>
          <w:szCs w:val="14"/>
        </w:rPr>
      </w:pPr>
      <w:r w:rsidRPr="00912E49">
        <w:rPr>
          <w:rFonts w:ascii="Arial" w:hAnsi="Arial" w:cs="Arial"/>
          <w:b/>
          <w:bCs/>
          <w:sz w:val="14"/>
          <w:szCs w:val="14"/>
        </w:rPr>
        <w:t>Информация о каждом номинальном держателе приобретаемых инвестиционных паев:</w:t>
      </w:r>
    </w:p>
    <w:p w:rsidR="004221CC" w:rsidRPr="00912E49" w:rsidRDefault="004221CC" w:rsidP="004221CC">
      <w:pPr>
        <w:pBdr>
          <w:bottom w:val="single" w:sz="6" w:space="0" w:color="808080"/>
        </w:pBdr>
        <w:shd w:val="clear" w:color="auto" w:fill="C0C0C0"/>
        <w:jc w:val="center"/>
        <w:outlineLvl w:val="2"/>
        <w:rPr>
          <w:rFonts w:ascii="Arial" w:hAnsi="Arial" w:cs="Arial"/>
          <w:b/>
          <w:bCs/>
          <w:sz w:val="12"/>
          <w:szCs w:val="12"/>
        </w:rPr>
      </w:pPr>
      <w:r w:rsidRPr="00912E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830"/>
      </w:tblGrid>
      <w:tr w:rsidR="004221CC" w:rsidRPr="00912E49" w:rsidTr="004221C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bl>
    <w:p w:rsidR="004221CC" w:rsidRPr="00912E49" w:rsidRDefault="004221CC" w:rsidP="004221CC">
      <w:pPr>
        <w:pBdr>
          <w:bottom w:val="single" w:sz="6" w:space="0" w:color="808080"/>
        </w:pBdr>
        <w:shd w:val="clear" w:color="auto" w:fill="C0C0C0"/>
        <w:spacing w:before="150" w:after="45"/>
        <w:jc w:val="center"/>
        <w:outlineLvl w:val="2"/>
        <w:rPr>
          <w:rFonts w:ascii="Arial" w:hAnsi="Arial" w:cs="Arial"/>
          <w:b/>
          <w:bCs/>
          <w:sz w:val="14"/>
          <w:szCs w:val="14"/>
        </w:rPr>
      </w:pPr>
      <w:r w:rsidRPr="00912E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sz w:val="14"/>
                <w:szCs w:val="14"/>
              </w:rPr>
              <w:t xml:space="preserve"> </w:t>
            </w:r>
            <w:r w:rsidRPr="00912E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sz w:val="14"/>
                <w:szCs w:val="14"/>
              </w:rPr>
              <w:t>Документ:</w:t>
            </w:r>
            <w:r w:rsidRPr="00912E49">
              <w:rPr>
                <w:b/>
                <w:bCs/>
                <w:sz w:val="14"/>
                <w:szCs w:val="14"/>
              </w:rPr>
              <w:br/>
            </w:r>
            <w:r w:rsidRPr="00912E49">
              <w:rPr>
                <w:b/>
                <w:bCs/>
                <w:sz w:val="9"/>
                <w:szCs w:val="9"/>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sz w:val="14"/>
                <w:szCs w:val="14"/>
              </w:rPr>
            </w:pPr>
            <w:r w:rsidRPr="00912E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bl>
    <w:p w:rsidR="004221CC" w:rsidRPr="00912E49" w:rsidRDefault="004221CC" w:rsidP="004221CC">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4221CC" w:rsidRPr="00912E49" w:rsidRDefault="004221CC" w:rsidP="004221CC">
      <w:pPr>
        <w:spacing w:before="45" w:after="45"/>
        <w:rPr>
          <w:rFonts w:ascii="Arial" w:hAnsi="Arial" w:cs="Arial"/>
          <w:sz w:val="16"/>
          <w:szCs w:val="16"/>
        </w:rPr>
      </w:pPr>
      <w:r w:rsidRPr="00912E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930"/>
        <w:gridCol w:w="5003"/>
      </w:tblGrid>
      <w:tr w:rsidR="004221CC" w:rsidRPr="00912E49" w:rsidTr="004221CC">
        <w:trPr>
          <w:tblCellSpacing w:w="75" w:type="dxa"/>
        </w:trPr>
        <w:tc>
          <w:tcPr>
            <w:tcW w:w="2364" w:type="pct"/>
            <w:tcMar>
              <w:top w:w="30" w:type="dxa"/>
              <w:left w:w="75" w:type="dxa"/>
              <w:bottom w:w="30" w:type="dxa"/>
              <w:right w:w="75" w:type="dxa"/>
            </w:tcMar>
          </w:tcPr>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Подпись Уполномоченного представителя</w:t>
            </w:r>
          </w:p>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4221CC" w:rsidRPr="00912E49" w:rsidRDefault="004221CC" w:rsidP="004221CC">
            <w:pPr>
              <w:autoSpaceDN w:val="0"/>
              <w:spacing w:after="150"/>
              <w:textAlignment w:val="top"/>
              <w:rPr>
                <w:rFonts w:ascii="Arial" w:hAnsi="Arial" w:cs="Arial"/>
                <w:sz w:val="16"/>
                <w:szCs w:val="16"/>
              </w:rPr>
            </w:pPr>
          </w:p>
        </w:tc>
        <w:tc>
          <w:tcPr>
            <w:tcW w:w="2400" w:type="pct"/>
          </w:tcPr>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4221CC" w:rsidRPr="00912E49" w:rsidRDefault="004221CC" w:rsidP="004221CC">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4221CC" w:rsidRPr="00912E49" w:rsidRDefault="004221CC" w:rsidP="004221CC">
      <w:pPr>
        <w:spacing w:before="45" w:after="45"/>
        <w:rPr>
          <w:rFonts w:ascii="Arial" w:hAnsi="Arial" w:cs="Arial"/>
          <w:sz w:val="16"/>
          <w:szCs w:val="16"/>
        </w:rPr>
      </w:pPr>
    </w:p>
    <w:p w:rsidR="004221CC" w:rsidRPr="00912E49" w:rsidRDefault="004221CC" w:rsidP="004221CC">
      <w:pPr>
        <w:spacing w:before="45" w:after="45"/>
        <w:jc w:val="right"/>
        <w:rPr>
          <w:rFonts w:ascii="Arial" w:hAnsi="Arial" w:cs="Arial"/>
          <w:sz w:val="9"/>
          <w:szCs w:val="9"/>
        </w:rPr>
      </w:pPr>
    </w:p>
    <w:p w:rsidR="004221CC" w:rsidRPr="00912E49" w:rsidRDefault="004221CC" w:rsidP="004221CC">
      <w:pPr>
        <w:spacing w:before="45" w:after="45"/>
        <w:jc w:val="right"/>
        <w:rPr>
          <w:rFonts w:ascii="Arial" w:hAnsi="Arial" w:cs="Arial"/>
          <w:sz w:val="9"/>
          <w:szCs w:val="9"/>
        </w:rPr>
      </w:pPr>
      <w:r>
        <w:rPr>
          <w:rFonts w:ascii="Arial" w:hAnsi="Arial" w:cs="Arial"/>
          <w:sz w:val="9"/>
          <w:szCs w:val="9"/>
        </w:rPr>
        <w:br w:type="page"/>
      </w:r>
    </w:p>
    <w:p w:rsidR="004221CC" w:rsidRPr="00912E49" w:rsidRDefault="004221CC" w:rsidP="004221CC">
      <w:pPr>
        <w:spacing w:before="45" w:after="45"/>
        <w:jc w:val="right"/>
        <w:rPr>
          <w:rFonts w:ascii="Arial" w:hAnsi="Arial" w:cs="Arial"/>
          <w:sz w:val="9"/>
          <w:szCs w:val="9"/>
        </w:rPr>
      </w:pPr>
      <w:r w:rsidRPr="00912E49">
        <w:rPr>
          <w:rFonts w:ascii="Arial" w:hAnsi="Arial" w:cs="Arial"/>
          <w:sz w:val="9"/>
          <w:szCs w:val="9"/>
        </w:rPr>
        <w:t xml:space="preserve">Приложение № 4 к Правилам Фонда </w:t>
      </w:r>
    </w:p>
    <w:p w:rsidR="004221CC" w:rsidRPr="00912E49" w:rsidRDefault="004221CC" w:rsidP="004221CC">
      <w:pPr>
        <w:spacing w:before="375" w:after="375"/>
        <w:jc w:val="center"/>
        <w:outlineLvl w:val="0"/>
        <w:rPr>
          <w:rFonts w:ascii="Arial" w:hAnsi="Arial" w:cs="Arial"/>
          <w:b/>
          <w:bCs/>
          <w:kern w:val="36"/>
          <w:sz w:val="20"/>
          <w:szCs w:val="20"/>
        </w:rPr>
      </w:pPr>
      <w:r w:rsidRPr="00912E49">
        <w:rPr>
          <w:rFonts w:ascii="Arial" w:hAnsi="Arial" w:cs="Arial"/>
          <w:b/>
          <w:bCs/>
          <w:kern w:val="36"/>
          <w:sz w:val="20"/>
          <w:szCs w:val="20"/>
        </w:rPr>
        <w:t xml:space="preserve">Заявка на погашение инвестиционных паев № </w:t>
      </w:r>
      <w:r w:rsidRPr="00912E49">
        <w:rPr>
          <w:rFonts w:ascii="Arial" w:hAnsi="Arial" w:cs="Arial"/>
          <w:b/>
          <w:bCs/>
          <w:kern w:val="36"/>
          <w:sz w:val="20"/>
          <w:szCs w:val="20"/>
        </w:rPr>
        <w:br/>
        <w:t>для физических лиц</w:t>
      </w:r>
    </w:p>
    <w:p w:rsidR="004221CC" w:rsidRPr="00912E49" w:rsidRDefault="004221CC" w:rsidP="004221CC">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4221CC" w:rsidRPr="00912E49" w:rsidRDefault="004221CC" w:rsidP="004221CC">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bl>
    <w:p w:rsidR="004221CC" w:rsidRPr="00912E49" w:rsidRDefault="004221CC" w:rsidP="004221CC">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rPr>
                <w:sz w:val="20"/>
                <w:szCs w:val="20"/>
              </w:rPr>
            </w:pPr>
          </w:p>
        </w:tc>
      </w:tr>
    </w:tbl>
    <w:p w:rsidR="004221CC" w:rsidRPr="00912E49" w:rsidRDefault="004221CC" w:rsidP="004221CC">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0" w:type="auto"/>
            <w:gridSpan w:val="2"/>
            <w:tcMar>
              <w:top w:w="30" w:type="dxa"/>
              <w:left w:w="75" w:type="dxa"/>
              <w:bottom w:w="30" w:type="dxa"/>
              <w:right w:w="75" w:type="dxa"/>
            </w:tcMar>
            <w:vAlign w:val="center"/>
          </w:tcPr>
          <w:p w:rsidR="004221CC" w:rsidRPr="00912E49" w:rsidRDefault="004221CC" w:rsidP="004221CC">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0" w:type="auto"/>
            <w:gridSpan w:val="2"/>
            <w:tcMar>
              <w:top w:w="30" w:type="dxa"/>
              <w:left w:w="75" w:type="dxa"/>
              <w:bottom w:w="30" w:type="dxa"/>
              <w:right w:w="75" w:type="dxa"/>
            </w:tcMar>
            <w:vAlign w:val="center"/>
          </w:tcPr>
          <w:p w:rsidR="004221CC" w:rsidRPr="00912E49" w:rsidRDefault="004221CC" w:rsidP="004221CC">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bl>
    <w:p w:rsidR="004221CC" w:rsidRPr="00912E49" w:rsidRDefault="004221CC" w:rsidP="004221CC">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4221CC" w:rsidRPr="00912E49" w:rsidRDefault="004221CC" w:rsidP="004221CC">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rFonts w:ascii="Arial" w:hAnsi="Arial" w:cs="Arial"/>
                <w:sz w:val="16"/>
                <w:szCs w:val="16"/>
              </w:rPr>
            </w:pPr>
            <w:r w:rsidRPr="00912E49">
              <w:rPr>
                <w:rFonts w:ascii="Arial" w:hAnsi="Arial" w:cs="Arial"/>
                <w:sz w:val="16"/>
                <w:szCs w:val="16"/>
                <w:lang w:val="en-US"/>
              </w:rPr>
              <w:t> </w:t>
            </w:r>
          </w:p>
        </w:tc>
      </w:tr>
    </w:tbl>
    <w:p w:rsidR="004221CC" w:rsidRPr="00912E49" w:rsidRDefault="004221CC" w:rsidP="004221CC">
      <w:pPr>
        <w:spacing w:before="45" w:after="45"/>
        <w:rPr>
          <w:rFonts w:ascii="Arial" w:hAnsi="Arial" w:cs="Arial"/>
          <w:sz w:val="16"/>
          <w:szCs w:val="16"/>
        </w:rPr>
      </w:pPr>
    </w:p>
    <w:p w:rsidR="004221CC" w:rsidRPr="00912E49" w:rsidRDefault="004221CC" w:rsidP="004221CC">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4221CC" w:rsidRPr="00912E49" w:rsidRDefault="004221CC" w:rsidP="004221CC">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4221CC" w:rsidRPr="00912E49" w:rsidRDefault="004221CC" w:rsidP="004221CC">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930"/>
        <w:gridCol w:w="5003"/>
      </w:tblGrid>
      <w:tr w:rsidR="004221CC" w:rsidRPr="00912E49" w:rsidTr="004221CC">
        <w:trPr>
          <w:tblCellSpacing w:w="75" w:type="dxa"/>
        </w:trPr>
        <w:tc>
          <w:tcPr>
            <w:tcW w:w="2364" w:type="pct"/>
            <w:tcMar>
              <w:top w:w="30" w:type="dxa"/>
              <w:left w:w="75" w:type="dxa"/>
              <w:bottom w:w="30" w:type="dxa"/>
              <w:right w:w="75" w:type="dxa"/>
            </w:tcMar>
          </w:tcPr>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4221CC" w:rsidRPr="00912E49" w:rsidRDefault="004221CC" w:rsidP="004221CC">
            <w:pPr>
              <w:autoSpaceDN w:val="0"/>
              <w:spacing w:after="150"/>
              <w:textAlignment w:val="top"/>
              <w:rPr>
                <w:rFonts w:ascii="Arial" w:hAnsi="Arial" w:cs="Arial"/>
                <w:sz w:val="16"/>
                <w:szCs w:val="16"/>
              </w:rPr>
            </w:pPr>
          </w:p>
        </w:tc>
        <w:tc>
          <w:tcPr>
            <w:tcW w:w="2400" w:type="pct"/>
          </w:tcPr>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4221CC" w:rsidRPr="00912E49" w:rsidRDefault="004221CC" w:rsidP="004221CC">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4221CC" w:rsidRPr="00912E49" w:rsidRDefault="004221CC" w:rsidP="004221CC">
      <w:pPr>
        <w:rPr>
          <w:rFonts w:ascii="Arial" w:hAnsi="Arial" w:cs="Arial"/>
          <w:sz w:val="12"/>
          <w:szCs w:val="12"/>
        </w:rPr>
      </w:pPr>
      <w:r w:rsidRPr="00912E49">
        <w:rPr>
          <w:sz w:val="12"/>
          <w:szCs w:val="12"/>
        </w:rPr>
        <w:t>* Поле не является обязательным для заполнения</w:t>
      </w:r>
    </w:p>
    <w:p w:rsidR="004221CC" w:rsidRPr="00912E49" w:rsidRDefault="004221CC" w:rsidP="004221CC">
      <w:pPr>
        <w:rPr>
          <w:sz w:val="20"/>
          <w:szCs w:val="20"/>
        </w:rPr>
      </w:pPr>
    </w:p>
    <w:p w:rsidR="004221CC" w:rsidRPr="00912E49" w:rsidRDefault="004221CC" w:rsidP="004221CC">
      <w:pPr>
        <w:jc w:val="right"/>
        <w:rPr>
          <w:rFonts w:ascii="Arial" w:hAnsi="Arial" w:cs="Arial"/>
          <w:sz w:val="9"/>
          <w:szCs w:val="9"/>
        </w:rPr>
      </w:pPr>
      <w:r w:rsidRPr="00912E49">
        <w:rPr>
          <w:sz w:val="20"/>
          <w:szCs w:val="20"/>
        </w:rPr>
        <w:br w:type="page"/>
      </w:r>
      <w:r w:rsidRPr="00912E49">
        <w:rPr>
          <w:rFonts w:ascii="Arial" w:hAnsi="Arial" w:cs="Arial"/>
          <w:sz w:val="9"/>
          <w:szCs w:val="9"/>
        </w:rPr>
        <w:t xml:space="preserve">Приложение № 5 к Правилам Фонда </w:t>
      </w:r>
    </w:p>
    <w:p w:rsidR="004221CC" w:rsidRPr="00912E49" w:rsidRDefault="004221CC" w:rsidP="004221CC">
      <w:pPr>
        <w:spacing w:before="375" w:after="375"/>
        <w:jc w:val="center"/>
        <w:outlineLvl w:val="0"/>
        <w:rPr>
          <w:rFonts w:ascii="Arial" w:hAnsi="Arial" w:cs="Arial"/>
          <w:b/>
          <w:bCs/>
          <w:kern w:val="36"/>
          <w:sz w:val="20"/>
          <w:szCs w:val="20"/>
        </w:rPr>
      </w:pPr>
      <w:r w:rsidRPr="00912E49">
        <w:rPr>
          <w:rFonts w:ascii="Arial" w:hAnsi="Arial" w:cs="Arial"/>
          <w:b/>
          <w:bCs/>
          <w:kern w:val="36"/>
          <w:sz w:val="20"/>
          <w:szCs w:val="20"/>
        </w:rPr>
        <w:t xml:space="preserve">Заявка на погашение инвестиционных паев № </w:t>
      </w:r>
      <w:r w:rsidRPr="00912E49">
        <w:rPr>
          <w:rFonts w:ascii="Arial" w:hAnsi="Arial" w:cs="Arial"/>
          <w:b/>
          <w:bCs/>
          <w:kern w:val="36"/>
          <w:sz w:val="20"/>
          <w:szCs w:val="20"/>
        </w:rPr>
        <w:br/>
        <w:t>для юридических лиц</w:t>
      </w:r>
    </w:p>
    <w:p w:rsidR="004221CC" w:rsidRPr="00912E49" w:rsidRDefault="004221CC" w:rsidP="004221CC">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 xml:space="preserve">  Дата:___________________________</w:t>
      </w:r>
    </w:p>
    <w:p w:rsidR="004221CC" w:rsidRPr="00912E49" w:rsidRDefault="004221CC" w:rsidP="004221CC">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bl>
    <w:p w:rsidR="004221CC" w:rsidRPr="00912E49" w:rsidRDefault="004221CC" w:rsidP="004221CC">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rPr>
                <w:sz w:val="20"/>
                <w:szCs w:val="20"/>
              </w:rPr>
            </w:pPr>
          </w:p>
        </w:tc>
      </w:tr>
    </w:tbl>
    <w:p w:rsidR="004221CC" w:rsidRPr="00912E49" w:rsidRDefault="004221CC" w:rsidP="004221CC">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0" w:type="auto"/>
            <w:gridSpan w:val="2"/>
            <w:tcMar>
              <w:top w:w="30" w:type="dxa"/>
              <w:left w:w="75" w:type="dxa"/>
              <w:bottom w:w="30" w:type="dxa"/>
              <w:right w:w="75" w:type="dxa"/>
            </w:tcMar>
            <w:vAlign w:val="center"/>
          </w:tcPr>
          <w:p w:rsidR="004221CC" w:rsidRPr="00912E49" w:rsidRDefault="004221CC" w:rsidP="004221CC">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0" w:type="auto"/>
            <w:gridSpan w:val="2"/>
            <w:tcMar>
              <w:top w:w="30" w:type="dxa"/>
              <w:left w:w="75" w:type="dxa"/>
              <w:bottom w:w="30" w:type="dxa"/>
              <w:right w:w="75" w:type="dxa"/>
            </w:tcMar>
            <w:vAlign w:val="center"/>
          </w:tcPr>
          <w:p w:rsidR="004221CC" w:rsidRPr="00912E49" w:rsidRDefault="004221CC" w:rsidP="004221CC">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autoSpaceDN w:val="0"/>
              <w:spacing w:before="45" w:after="45"/>
              <w:rPr>
                <w:rFonts w:ascii="Arial" w:hAnsi="Arial" w:cs="Arial"/>
                <w:sz w:val="16"/>
                <w:szCs w:val="16"/>
              </w:rPr>
            </w:pPr>
          </w:p>
        </w:tc>
      </w:tr>
    </w:tbl>
    <w:p w:rsidR="004221CC" w:rsidRPr="00912E49" w:rsidRDefault="004221CC" w:rsidP="004221CC">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4221CC" w:rsidRPr="00912E49" w:rsidRDefault="004221CC" w:rsidP="004221CC">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rFonts w:ascii="Arial" w:hAnsi="Arial" w:cs="Arial"/>
                <w:sz w:val="16"/>
                <w:szCs w:val="16"/>
              </w:rPr>
            </w:pPr>
            <w:r w:rsidRPr="00912E49">
              <w:rPr>
                <w:rFonts w:ascii="Arial" w:hAnsi="Arial" w:cs="Arial"/>
                <w:sz w:val="16"/>
                <w:szCs w:val="16"/>
                <w:lang w:val="en-US"/>
              </w:rPr>
              <w:t> </w:t>
            </w:r>
          </w:p>
        </w:tc>
      </w:tr>
    </w:tbl>
    <w:p w:rsidR="004221CC" w:rsidRPr="00912E49" w:rsidRDefault="004221CC" w:rsidP="004221CC">
      <w:pPr>
        <w:spacing w:before="45" w:after="45"/>
        <w:rPr>
          <w:rFonts w:ascii="Arial" w:hAnsi="Arial" w:cs="Arial"/>
          <w:sz w:val="16"/>
          <w:szCs w:val="16"/>
        </w:rPr>
      </w:pPr>
    </w:p>
    <w:p w:rsidR="004221CC" w:rsidRPr="00912E49" w:rsidRDefault="004221CC" w:rsidP="004221CC">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4221CC" w:rsidRPr="00912E49" w:rsidRDefault="004221CC" w:rsidP="004221CC">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4221CC" w:rsidRPr="00912E49" w:rsidRDefault="004221CC" w:rsidP="004221CC">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930"/>
        <w:gridCol w:w="5003"/>
      </w:tblGrid>
      <w:tr w:rsidR="004221CC" w:rsidRPr="00912E49" w:rsidTr="004221CC">
        <w:trPr>
          <w:tblCellSpacing w:w="75" w:type="dxa"/>
        </w:trPr>
        <w:tc>
          <w:tcPr>
            <w:tcW w:w="2364" w:type="pct"/>
            <w:tcMar>
              <w:top w:w="30" w:type="dxa"/>
              <w:left w:w="75" w:type="dxa"/>
              <w:bottom w:w="30" w:type="dxa"/>
              <w:right w:w="75" w:type="dxa"/>
            </w:tcMar>
          </w:tcPr>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4221CC" w:rsidRPr="00912E49" w:rsidRDefault="004221CC" w:rsidP="004221CC">
            <w:pPr>
              <w:autoSpaceDN w:val="0"/>
              <w:spacing w:after="150"/>
              <w:textAlignment w:val="top"/>
              <w:rPr>
                <w:rFonts w:ascii="Arial" w:hAnsi="Arial" w:cs="Arial"/>
                <w:sz w:val="16"/>
                <w:szCs w:val="16"/>
              </w:rPr>
            </w:pPr>
          </w:p>
        </w:tc>
        <w:tc>
          <w:tcPr>
            <w:tcW w:w="2400" w:type="pct"/>
          </w:tcPr>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4221CC" w:rsidRPr="00912E49" w:rsidRDefault="004221CC" w:rsidP="004221CC">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4221CC" w:rsidRPr="00912E49" w:rsidRDefault="004221CC" w:rsidP="004221CC">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4221CC" w:rsidRPr="00912E49" w:rsidRDefault="004221CC" w:rsidP="004221CC">
      <w:pPr>
        <w:rPr>
          <w:rFonts w:ascii="Arial" w:hAnsi="Arial" w:cs="Arial"/>
          <w:sz w:val="12"/>
          <w:szCs w:val="12"/>
        </w:rPr>
      </w:pPr>
      <w:r w:rsidRPr="00912E49">
        <w:rPr>
          <w:sz w:val="12"/>
          <w:szCs w:val="12"/>
        </w:rPr>
        <w:t>* Поле не является обязательным для заполнения</w:t>
      </w:r>
    </w:p>
    <w:p w:rsidR="004221CC" w:rsidRPr="00912E49" w:rsidRDefault="004221CC" w:rsidP="004221CC">
      <w:pPr>
        <w:spacing w:before="45" w:after="45"/>
        <w:jc w:val="right"/>
        <w:rPr>
          <w:rFonts w:ascii="Arial" w:hAnsi="Arial" w:cs="Arial"/>
          <w:sz w:val="9"/>
          <w:szCs w:val="9"/>
        </w:rPr>
      </w:pPr>
    </w:p>
    <w:p w:rsidR="004221CC" w:rsidRPr="00912E49" w:rsidRDefault="004221CC" w:rsidP="004221CC">
      <w:pPr>
        <w:spacing w:before="45" w:after="45"/>
        <w:jc w:val="right"/>
        <w:rPr>
          <w:rFonts w:ascii="Arial" w:hAnsi="Arial" w:cs="Arial"/>
          <w:sz w:val="9"/>
          <w:szCs w:val="9"/>
        </w:rPr>
      </w:pPr>
    </w:p>
    <w:p w:rsidR="004221CC" w:rsidRPr="00912E49" w:rsidRDefault="004221CC" w:rsidP="004221CC">
      <w:pPr>
        <w:spacing w:before="45" w:after="45"/>
        <w:jc w:val="right"/>
        <w:rPr>
          <w:rFonts w:ascii="Arial" w:hAnsi="Arial" w:cs="Arial"/>
          <w:sz w:val="9"/>
          <w:szCs w:val="9"/>
        </w:rPr>
      </w:pPr>
    </w:p>
    <w:p w:rsidR="004221CC" w:rsidRPr="00912E49" w:rsidRDefault="004221CC" w:rsidP="004221CC">
      <w:pPr>
        <w:spacing w:before="45" w:after="45"/>
        <w:jc w:val="right"/>
        <w:rPr>
          <w:sz w:val="9"/>
          <w:szCs w:val="9"/>
        </w:rPr>
      </w:pPr>
      <w:r w:rsidRPr="00912E49">
        <w:rPr>
          <w:rFonts w:ascii="Arial" w:hAnsi="Arial" w:cs="Arial"/>
          <w:sz w:val="9"/>
          <w:szCs w:val="9"/>
        </w:rPr>
        <w:br w:type="page"/>
      </w:r>
      <w:r w:rsidRPr="00912E49">
        <w:rPr>
          <w:sz w:val="9"/>
          <w:szCs w:val="9"/>
        </w:rPr>
        <w:t>Приложение № 6 к Правилам Фонда</w:t>
      </w:r>
    </w:p>
    <w:p w:rsidR="004221CC" w:rsidRPr="00912E49" w:rsidRDefault="004221CC" w:rsidP="004221CC">
      <w:pPr>
        <w:keepNext/>
        <w:shd w:val="clear" w:color="auto" w:fill="FFFFFF"/>
        <w:spacing w:before="112" w:line="277" w:lineRule="exact"/>
        <w:ind w:left="97"/>
        <w:jc w:val="center"/>
        <w:outlineLvl w:val="0"/>
        <w:rPr>
          <w:rFonts w:ascii="Arial" w:hAnsi="Arial" w:cs="Arial"/>
          <w:b/>
          <w:bCs/>
          <w:spacing w:val="-7"/>
          <w:kern w:val="36"/>
          <w:sz w:val="20"/>
          <w:szCs w:val="20"/>
        </w:rPr>
      </w:pPr>
      <w:r w:rsidRPr="00912E49">
        <w:rPr>
          <w:rFonts w:ascii="Arial" w:hAnsi="Arial" w:cs="Arial"/>
          <w:b/>
          <w:bCs/>
          <w:spacing w:val="-7"/>
          <w:kern w:val="36"/>
          <w:sz w:val="20"/>
          <w:szCs w:val="20"/>
        </w:rPr>
        <w:t>Заявка на погашение инвестиционных паев №</w:t>
      </w:r>
      <w:r w:rsidRPr="00912E49">
        <w:rPr>
          <w:rFonts w:ascii="Arial" w:hAnsi="Arial" w:cs="Arial"/>
          <w:b/>
          <w:bCs/>
          <w:spacing w:val="-7"/>
          <w:kern w:val="36"/>
          <w:sz w:val="20"/>
          <w:szCs w:val="20"/>
        </w:rPr>
        <w:br/>
        <w:t>для юридических лиц - номинальных держателей</w:t>
      </w:r>
    </w:p>
    <w:p w:rsidR="004221CC" w:rsidRPr="00912E49" w:rsidRDefault="004221CC" w:rsidP="004221CC">
      <w:pPr>
        <w:spacing w:before="45" w:after="45"/>
        <w:rPr>
          <w:b/>
          <w:bCs/>
          <w:sz w:val="16"/>
          <w:szCs w:val="16"/>
        </w:rPr>
      </w:pPr>
      <w:r w:rsidRPr="00912E49">
        <w:rPr>
          <w:b/>
          <w:bCs/>
          <w:sz w:val="16"/>
          <w:szCs w:val="16"/>
        </w:rPr>
        <w:t xml:space="preserve">Дата: Время: </w:t>
      </w:r>
      <w:r w:rsidRPr="00912E49">
        <w:rPr>
          <w:b/>
          <w:bCs/>
          <w:sz w:val="16"/>
          <w:szCs w:val="16"/>
        </w:rPr>
        <w:tab/>
      </w:r>
      <w:r w:rsidRPr="00912E49">
        <w:rPr>
          <w:b/>
          <w:bCs/>
          <w:sz w:val="16"/>
          <w:szCs w:val="16"/>
        </w:rPr>
        <w:tab/>
      </w:r>
      <w:r w:rsidRPr="00912E49">
        <w:rPr>
          <w:b/>
          <w:bCs/>
          <w:sz w:val="16"/>
          <w:szCs w:val="16"/>
        </w:rPr>
        <w:tab/>
      </w:r>
      <w:r w:rsidRPr="00912E49">
        <w:rPr>
          <w:b/>
          <w:bCs/>
          <w:sz w:val="16"/>
          <w:szCs w:val="16"/>
        </w:rPr>
        <w:tab/>
      </w:r>
      <w:r w:rsidRPr="00912E49">
        <w:rPr>
          <w:b/>
          <w:bCs/>
          <w:sz w:val="16"/>
          <w:szCs w:val="16"/>
        </w:rPr>
        <w:tab/>
      </w:r>
      <w:r w:rsidRPr="00912E49">
        <w:rPr>
          <w:b/>
          <w:bCs/>
          <w:sz w:val="16"/>
          <w:szCs w:val="16"/>
        </w:rPr>
        <w:tab/>
        <w:t xml:space="preserve">        Дата:___________________________</w:t>
      </w:r>
    </w:p>
    <w:p w:rsidR="004221CC" w:rsidRPr="00912E49" w:rsidRDefault="004221CC" w:rsidP="004221CC">
      <w:pPr>
        <w:spacing w:before="45" w:after="45"/>
        <w:rPr>
          <w:b/>
          <w:sz w:val="12"/>
          <w:szCs w:val="12"/>
        </w:rPr>
      </w:pPr>
      <w:r w:rsidRPr="00912E49">
        <w:rPr>
          <w:b/>
          <w:sz w:val="12"/>
          <w:szCs w:val="12"/>
        </w:rPr>
        <w:t>(дата и время приема заявки)</w:t>
      </w:r>
      <w:r w:rsidRPr="00912E49">
        <w:rPr>
          <w:b/>
          <w:sz w:val="12"/>
          <w:szCs w:val="12"/>
        </w:rPr>
        <w:tab/>
      </w:r>
      <w:r w:rsidRPr="00912E49">
        <w:rPr>
          <w:b/>
          <w:sz w:val="12"/>
          <w:szCs w:val="12"/>
        </w:rPr>
        <w:tab/>
      </w:r>
      <w:r w:rsidRPr="00912E49">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b/>
                <w:bCs/>
                <w:sz w:val="14"/>
                <w:szCs w:val="14"/>
              </w:rPr>
            </w:pPr>
            <w:r w:rsidRPr="00912E49">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sz w:val="16"/>
                <w:szCs w:val="16"/>
              </w:rPr>
            </w:pPr>
            <w:r w:rsidRPr="00912E49">
              <w:rPr>
                <w:sz w:val="16"/>
                <w:szCs w:val="16"/>
                <w:lang w:val="en-US"/>
              </w:rPr>
              <w:t> </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b/>
                <w:bCs/>
                <w:sz w:val="14"/>
                <w:szCs w:val="14"/>
              </w:rPr>
            </w:pPr>
            <w:r w:rsidRPr="00912E49">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sz w:val="16"/>
                <w:szCs w:val="16"/>
              </w:rPr>
            </w:pPr>
            <w:r w:rsidRPr="00912E49">
              <w:rPr>
                <w:sz w:val="16"/>
                <w:szCs w:val="16"/>
                <w:lang w:val="en-US"/>
              </w:rPr>
              <w:t> </w:t>
            </w:r>
          </w:p>
        </w:tc>
      </w:tr>
    </w:tbl>
    <w:p w:rsidR="004221CC" w:rsidRPr="00912E49" w:rsidRDefault="004221CC" w:rsidP="004221CC">
      <w:pPr>
        <w:keepNext/>
        <w:shd w:val="clear" w:color="auto" w:fill="B3B3B3"/>
        <w:spacing w:before="150" w:after="60"/>
        <w:jc w:val="center"/>
        <w:outlineLvl w:val="2"/>
        <w:rPr>
          <w:b/>
          <w:bCs/>
          <w:sz w:val="18"/>
          <w:szCs w:val="18"/>
        </w:rPr>
      </w:pPr>
      <w:r w:rsidRPr="00912E49">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b/>
                <w:bCs/>
                <w:sz w:val="14"/>
                <w:szCs w:val="14"/>
              </w:rPr>
            </w:pPr>
            <w:r w:rsidRPr="00912E49">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sz w:val="16"/>
                <w:szCs w:val="16"/>
              </w:rPr>
            </w:pPr>
            <w:r w:rsidRPr="00912E49">
              <w:rPr>
                <w:sz w:val="16"/>
                <w:szCs w:val="16"/>
                <w:lang w:val="en-US"/>
              </w:rPr>
              <w:t> </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b/>
                <w:bCs/>
                <w:sz w:val="16"/>
                <w:szCs w:val="16"/>
              </w:rPr>
            </w:pPr>
            <w:r w:rsidRPr="00912E49">
              <w:rPr>
                <w:b/>
                <w:bCs/>
                <w:sz w:val="14"/>
                <w:szCs w:val="14"/>
              </w:rPr>
              <w:t>Документ:</w:t>
            </w:r>
            <w:r w:rsidRPr="00912E49">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sz w:val="16"/>
                <w:szCs w:val="16"/>
              </w:rPr>
            </w:pPr>
            <w:r w:rsidRPr="00912E49">
              <w:rPr>
                <w:sz w:val="16"/>
                <w:szCs w:val="16"/>
                <w:lang w:val="en-US"/>
              </w:rPr>
              <w:t> </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b/>
                <w:bCs/>
                <w:sz w:val="14"/>
                <w:szCs w:val="14"/>
              </w:rPr>
            </w:pPr>
            <w:r w:rsidRPr="00912E49">
              <w:rPr>
                <w:b/>
                <w:bCs/>
                <w:sz w:val="14"/>
                <w:szCs w:val="14"/>
              </w:rPr>
              <w:t>Номер лицевого счета:</w:t>
            </w:r>
          </w:p>
          <w:p w:rsidR="004221CC" w:rsidRPr="00912E49" w:rsidRDefault="004221CC" w:rsidP="004221CC">
            <w:pPr>
              <w:spacing w:before="45" w:after="45"/>
              <w:ind w:left="75"/>
              <w:jc w:val="right"/>
              <w:rPr>
                <w:bCs/>
                <w:sz w:val="9"/>
                <w:szCs w:val="9"/>
              </w:rPr>
            </w:pPr>
            <w:r w:rsidRPr="00912E49">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ind w:left="75"/>
              <w:rPr>
                <w:rFonts w:eastAsia="Arial Unicode MS"/>
                <w:sz w:val="20"/>
                <w:szCs w:val="20"/>
              </w:rPr>
            </w:pPr>
          </w:p>
        </w:tc>
      </w:tr>
    </w:tbl>
    <w:p w:rsidR="004221CC" w:rsidRPr="00912E49" w:rsidRDefault="004221CC" w:rsidP="004221CC">
      <w:pPr>
        <w:keepNext/>
        <w:shd w:val="clear" w:color="auto" w:fill="B3B3B3"/>
        <w:spacing w:before="150" w:after="60"/>
        <w:jc w:val="center"/>
        <w:outlineLvl w:val="2"/>
        <w:rPr>
          <w:b/>
          <w:bCs/>
          <w:sz w:val="18"/>
          <w:szCs w:val="18"/>
        </w:rPr>
      </w:pPr>
      <w:r w:rsidRPr="00912E49">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b/>
                <w:bCs/>
                <w:sz w:val="14"/>
                <w:szCs w:val="14"/>
              </w:rPr>
            </w:pPr>
            <w:r w:rsidRPr="00912E49">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sz w:val="16"/>
                <w:szCs w:val="16"/>
              </w:rPr>
            </w:pPr>
            <w:r w:rsidRPr="00912E49">
              <w:rPr>
                <w:sz w:val="16"/>
                <w:szCs w:val="16"/>
                <w:lang w:val="en-US"/>
              </w:rPr>
              <w:t> </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b/>
                <w:bCs/>
                <w:sz w:val="16"/>
                <w:szCs w:val="16"/>
              </w:rPr>
            </w:pPr>
            <w:r w:rsidRPr="00912E49">
              <w:rPr>
                <w:b/>
                <w:bCs/>
                <w:sz w:val="14"/>
                <w:szCs w:val="14"/>
              </w:rPr>
              <w:t>Действующий на основании:</w:t>
            </w:r>
            <w:r w:rsidRPr="00912E49">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sz w:val="16"/>
                <w:szCs w:val="16"/>
              </w:rPr>
            </w:pPr>
            <w:r w:rsidRPr="00912E49">
              <w:rPr>
                <w:sz w:val="16"/>
                <w:szCs w:val="16"/>
                <w:lang w:val="en-US"/>
              </w:rPr>
              <w:t> </w:t>
            </w:r>
          </w:p>
        </w:tc>
      </w:tr>
      <w:tr w:rsidR="004221CC" w:rsidRPr="00912E49" w:rsidTr="004221CC">
        <w:trPr>
          <w:tblCellSpacing w:w="0" w:type="dxa"/>
          <w:jc w:val="center"/>
        </w:trPr>
        <w:tc>
          <w:tcPr>
            <w:tcW w:w="0" w:type="auto"/>
            <w:gridSpan w:val="2"/>
            <w:tcMar>
              <w:top w:w="30" w:type="dxa"/>
              <w:left w:w="75" w:type="dxa"/>
              <w:bottom w:w="30" w:type="dxa"/>
              <w:right w:w="75" w:type="dxa"/>
            </w:tcMar>
            <w:vAlign w:val="center"/>
          </w:tcPr>
          <w:p w:rsidR="004221CC" w:rsidRPr="00912E49" w:rsidRDefault="004221CC" w:rsidP="004221CC">
            <w:pPr>
              <w:keepNext/>
              <w:spacing w:before="120" w:after="120"/>
              <w:ind w:left="75"/>
              <w:jc w:val="center"/>
              <w:outlineLvl w:val="1"/>
              <w:rPr>
                <w:b/>
                <w:bCs/>
                <w:sz w:val="15"/>
                <w:szCs w:val="15"/>
                <w:u w:val="single"/>
              </w:rPr>
            </w:pPr>
            <w:r w:rsidRPr="00912E49">
              <w:rPr>
                <w:b/>
                <w:bCs/>
                <w:sz w:val="15"/>
                <w:szCs w:val="15"/>
                <w:u w:val="single"/>
              </w:rPr>
              <w:t>Для физических лиц</w:t>
            </w:r>
          </w:p>
        </w:tc>
      </w:tr>
      <w:tr w:rsidR="004221CC" w:rsidRPr="00912E49" w:rsidTr="004221CC">
        <w:trPr>
          <w:trHeight w:val="351"/>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b/>
                <w:bCs/>
                <w:sz w:val="16"/>
                <w:szCs w:val="16"/>
              </w:rPr>
            </w:pPr>
            <w:r w:rsidRPr="00912E49">
              <w:rPr>
                <w:b/>
                <w:bCs/>
                <w:sz w:val="14"/>
                <w:szCs w:val="14"/>
              </w:rPr>
              <w:t>Документ, удостоверяющий личность представителя:</w:t>
            </w:r>
            <w:r w:rsidRPr="00912E49">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sz w:val="16"/>
                <w:szCs w:val="16"/>
              </w:rPr>
            </w:pPr>
            <w:r w:rsidRPr="00912E49">
              <w:rPr>
                <w:sz w:val="16"/>
                <w:szCs w:val="16"/>
                <w:lang w:val="en-US"/>
              </w:rPr>
              <w:t> </w:t>
            </w:r>
          </w:p>
        </w:tc>
      </w:tr>
      <w:tr w:rsidR="004221CC" w:rsidRPr="00912E49" w:rsidTr="004221CC">
        <w:trPr>
          <w:trHeight w:val="344"/>
          <w:tblCellSpacing w:w="0" w:type="dxa"/>
          <w:jc w:val="center"/>
        </w:trPr>
        <w:tc>
          <w:tcPr>
            <w:tcW w:w="0" w:type="auto"/>
            <w:gridSpan w:val="2"/>
            <w:tcMar>
              <w:top w:w="30" w:type="dxa"/>
              <w:left w:w="75" w:type="dxa"/>
              <w:bottom w:w="30" w:type="dxa"/>
              <w:right w:w="75" w:type="dxa"/>
            </w:tcMar>
            <w:vAlign w:val="center"/>
          </w:tcPr>
          <w:p w:rsidR="004221CC" w:rsidRPr="00912E49" w:rsidRDefault="004221CC" w:rsidP="004221CC">
            <w:pPr>
              <w:keepNext/>
              <w:spacing w:before="120" w:after="120"/>
              <w:ind w:left="75"/>
              <w:jc w:val="center"/>
              <w:outlineLvl w:val="1"/>
              <w:rPr>
                <w:b/>
                <w:bCs/>
                <w:sz w:val="15"/>
                <w:szCs w:val="15"/>
                <w:u w:val="single"/>
              </w:rPr>
            </w:pPr>
            <w:r w:rsidRPr="00912E49">
              <w:rPr>
                <w:b/>
                <w:bCs/>
                <w:sz w:val="15"/>
                <w:szCs w:val="15"/>
                <w:u w:val="single"/>
              </w:rPr>
              <w:t>Для юридических лиц</w:t>
            </w:r>
          </w:p>
        </w:tc>
      </w:tr>
      <w:tr w:rsidR="004221CC" w:rsidRPr="00912E49" w:rsidTr="004221CC">
        <w:trPr>
          <w:trHeight w:val="28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b/>
                <w:bCs/>
                <w:sz w:val="16"/>
                <w:szCs w:val="16"/>
              </w:rPr>
            </w:pPr>
            <w:r w:rsidRPr="00912E49">
              <w:rPr>
                <w:b/>
                <w:bCs/>
                <w:sz w:val="14"/>
                <w:szCs w:val="14"/>
              </w:rPr>
              <w:t>Свидетельство о регистрации:</w:t>
            </w:r>
            <w:r w:rsidRPr="00912E49">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sz w:val="16"/>
                <w:szCs w:val="16"/>
              </w:rPr>
            </w:pPr>
            <w:r w:rsidRPr="00912E49">
              <w:rPr>
                <w:sz w:val="16"/>
                <w:szCs w:val="16"/>
                <w:lang w:val="en-US"/>
              </w:rPr>
              <w:t> </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b/>
                <w:bCs/>
                <w:sz w:val="16"/>
                <w:szCs w:val="16"/>
              </w:rPr>
            </w:pPr>
            <w:r w:rsidRPr="00912E49">
              <w:rPr>
                <w:b/>
                <w:bCs/>
                <w:sz w:val="14"/>
                <w:szCs w:val="14"/>
              </w:rPr>
              <w:t>В лице:</w:t>
            </w:r>
            <w:r w:rsidRPr="00912E49">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sz w:val="16"/>
                <w:szCs w:val="16"/>
              </w:rPr>
            </w:pPr>
            <w:r w:rsidRPr="00912E49">
              <w:rPr>
                <w:sz w:val="16"/>
                <w:szCs w:val="16"/>
                <w:lang w:val="en-US"/>
              </w:rPr>
              <w:t> </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b/>
                <w:bCs/>
                <w:sz w:val="16"/>
                <w:szCs w:val="16"/>
              </w:rPr>
            </w:pPr>
            <w:r w:rsidRPr="00912E49">
              <w:rPr>
                <w:b/>
                <w:bCs/>
                <w:sz w:val="14"/>
                <w:szCs w:val="14"/>
              </w:rPr>
              <w:t>Документ, удостоверяющий личность:</w:t>
            </w:r>
            <w:r w:rsidRPr="00912E49">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sz w:val="16"/>
                <w:szCs w:val="16"/>
              </w:rPr>
            </w:pPr>
            <w:r w:rsidRPr="00912E49">
              <w:rPr>
                <w:sz w:val="16"/>
                <w:szCs w:val="16"/>
                <w:lang w:val="en-US"/>
              </w:rPr>
              <w:t> </w:t>
            </w: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b/>
                <w:bCs/>
                <w:sz w:val="16"/>
                <w:szCs w:val="16"/>
              </w:rPr>
            </w:pPr>
            <w:r w:rsidRPr="00912E49">
              <w:rPr>
                <w:b/>
                <w:bCs/>
                <w:sz w:val="14"/>
                <w:szCs w:val="14"/>
              </w:rPr>
              <w:t>Действующий на основании:</w:t>
            </w:r>
            <w:r w:rsidRPr="00912E49">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sz w:val="16"/>
                <w:szCs w:val="16"/>
              </w:rPr>
            </w:pPr>
            <w:r w:rsidRPr="00912E49">
              <w:rPr>
                <w:sz w:val="16"/>
                <w:szCs w:val="16"/>
                <w:lang w:val="en-US"/>
              </w:rPr>
              <w:t> </w:t>
            </w:r>
          </w:p>
        </w:tc>
      </w:tr>
    </w:tbl>
    <w:p w:rsidR="004221CC" w:rsidRPr="00912E49" w:rsidRDefault="004221CC" w:rsidP="004221CC">
      <w:pPr>
        <w:autoSpaceDE w:val="0"/>
        <w:autoSpaceDN w:val="0"/>
        <w:spacing w:before="240" w:after="240"/>
        <w:jc w:val="center"/>
        <w:rPr>
          <w:sz w:val="14"/>
          <w:szCs w:val="14"/>
          <w:lang w:eastAsia="ru-RU"/>
        </w:rPr>
      </w:pPr>
      <w:r w:rsidRPr="00912E49">
        <w:rPr>
          <w:b/>
          <w:bCs/>
          <w:sz w:val="14"/>
          <w:szCs w:val="14"/>
          <w:lang w:eastAsia="ru-RU"/>
        </w:rPr>
        <w:t xml:space="preserve">Прошу погасить инвестиционные паи фонда в количестве </w:t>
      </w:r>
      <w:r w:rsidRPr="00912E49">
        <w:rPr>
          <w:b/>
          <w:bCs/>
          <w:sz w:val="14"/>
          <w:szCs w:val="14"/>
          <w:u w:val="single"/>
          <w:lang w:eastAsia="ru-RU"/>
        </w:rPr>
        <w:t>     </w:t>
      </w:r>
      <w:r w:rsidRPr="00912E49">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tblPr>
      <w:tblGrid>
        <w:gridCol w:w="3947"/>
        <w:gridCol w:w="5920"/>
      </w:tblGrid>
      <w:tr w:rsidR="004221CC" w:rsidRPr="00912E49" w:rsidTr="004221CC">
        <w:trPr>
          <w:trHeight w:val="327"/>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b/>
                <w:bCs/>
                <w:sz w:val="16"/>
                <w:szCs w:val="16"/>
              </w:rPr>
            </w:pPr>
            <w:r w:rsidRPr="00912E49">
              <w:rPr>
                <w:b/>
                <w:bCs/>
                <w:sz w:val="14"/>
                <w:szCs w:val="14"/>
              </w:rPr>
              <w:t>Прошу перечислить сумму денежной компенсации на счет:</w:t>
            </w:r>
            <w:r w:rsidRPr="00912E49">
              <w:rPr>
                <w:b/>
                <w:bCs/>
                <w:sz w:val="16"/>
                <w:szCs w:val="16"/>
              </w:rPr>
              <w:br/>
            </w:r>
            <w:r w:rsidRPr="00912E49">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i/>
                <w:sz w:val="16"/>
                <w:szCs w:val="16"/>
              </w:rPr>
            </w:pPr>
          </w:p>
        </w:tc>
      </w:tr>
    </w:tbl>
    <w:p w:rsidR="004221CC" w:rsidRPr="00912E49" w:rsidRDefault="004221CC" w:rsidP="004221CC">
      <w:pPr>
        <w:keepNext/>
        <w:spacing w:before="150" w:after="60"/>
        <w:jc w:val="center"/>
        <w:outlineLvl w:val="2"/>
        <w:rPr>
          <w:b/>
          <w:bCs/>
          <w:sz w:val="4"/>
          <w:szCs w:val="4"/>
        </w:rPr>
      </w:pPr>
    </w:p>
    <w:p w:rsidR="004221CC" w:rsidRPr="00912E49" w:rsidRDefault="004221CC" w:rsidP="004221CC">
      <w:pPr>
        <w:pBdr>
          <w:bottom w:val="single" w:sz="6" w:space="0" w:color="808080"/>
        </w:pBdr>
        <w:shd w:val="clear" w:color="auto" w:fill="C0C0C0"/>
        <w:jc w:val="center"/>
        <w:outlineLvl w:val="2"/>
        <w:rPr>
          <w:b/>
          <w:bCs/>
          <w:sz w:val="14"/>
          <w:szCs w:val="14"/>
        </w:rPr>
      </w:pPr>
      <w:r w:rsidRPr="00912E49">
        <w:rPr>
          <w:b/>
          <w:bCs/>
          <w:sz w:val="14"/>
          <w:szCs w:val="14"/>
        </w:rPr>
        <w:t>Информация о каждом номинальном держателе погашаемых инвестиционных паев:</w:t>
      </w:r>
    </w:p>
    <w:p w:rsidR="004221CC" w:rsidRPr="00912E49" w:rsidRDefault="004221CC" w:rsidP="004221CC">
      <w:pPr>
        <w:pBdr>
          <w:bottom w:val="single" w:sz="6" w:space="0" w:color="808080"/>
        </w:pBdr>
        <w:shd w:val="clear" w:color="auto" w:fill="C0C0C0"/>
        <w:jc w:val="center"/>
        <w:outlineLvl w:val="2"/>
        <w:rPr>
          <w:b/>
          <w:bCs/>
          <w:sz w:val="12"/>
          <w:szCs w:val="12"/>
        </w:rPr>
      </w:pPr>
      <w:r w:rsidRPr="00912E49">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830"/>
      </w:tblGrid>
      <w:tr w:rsidR="004221CC" w:rsidRPr="00912E49" w:rsidTr="004221CC">
        <w:trPr>
          <w:trHeight w:val="146"/>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rPr>
                <w:sz w:val="16"/>
                <w:szCs w:val="16"/>
              </w:rPr>
            </w:pPr>
          </w:p>
        </w:tc>
      </w:tr>
    </w:tbl>
    <w:p w:rsidR="004221CC" w:rsidRPr="00912E49" w:rsidRDefault="004221CC" w:rsidP="004221CC">
      <w:pPr>
        <w:keepNext/>
        <w:shd w:val="clear" w:color="auto" w:fill="CCCCCC"/>
        <w:spacing w:before="150" w:after="60"/>
        <w:jc w:val="center"/>
        <w:outlineLvl w:val="2"/>
        <w:rPr>
          <w:b/>
          <w:bCs/>
          <w:sz w:val="14"/>
          <w:szCs w:val="14"/>
        </w:rPr>
      </w:pPr>
      <w:r w:rsidRPr="00912E49">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32"/>
        <w:gridCol w:w="5898"/>
      </w:tblGrid>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b/>
                <w:bCs/>
                <w:sz w:val="14"/>
                <w:szCs w:val="14"/>
              </w:rPr>
            </w:pPr>
            <w:r w:rsidRPr="00912E49">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sz w:val="14"/>
                <w:szCs w:val="14"/>
              </w:rPr>
            </w:pPr>
          </w:p>
        </w:tc>
      </w:tr>
      <w:tr w:rsidR="004221CC" w:rsidRPr="00912E49" w:rsidTr="004221C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jc w:val="right"/>
              <w:rPr>
                <w:b/>
                <w:bCs/>
                <w:sz w:val="14"/>
                <w:szCs w:val="14"/>
              </w:rPr>
            </w:pPr>
            <w:r w:rsidRPr="00912E49">
              <w:rPr>
                <w:b/>
                <w:bCs/>
                <w:sz w:val="14"/>
                <w:szCs w:val="14"/>
              </w:rPr>
              <w:t>Документ:</w:t>
            </w:r>
            <w:r w:rsidRPr="00912E49">
              <w:rPr>
                <w:sz w:val="14"/>
                <w:szCs w:val="14"/>
              </w:rPr>
              <w:br/>
            </w:r>
            <w:r w:rsidRPr="00912E49">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221CC" w:rsidRPr="00912E49" w:rsidRDefault="004221CC" w:rsidP="004221CC">
            <w:pPr>
              <w:spacing w:before="45" w:after="45"/>
              <w:ind w:left="75"/>
              <w:rPr>
                <w:sz w:val="14"/>
                <w:szCs w:val="14"/>
              </w:rPr>
            </w:pPr>
            <w:r w:rsidRPr="00912E49">
              <w:rPr>
                <w:sz w:val="14"/>
                <w:szCs w:val="14"/>
                <w:lang w:val="en-US"/>
              </w:rPr>
              <w:t> </w:t>
            </w:r>
          </w:p>
        </w:tc>
      </w:tr>
      <w:tr w:rsidR="004221CC" w:rsidRPr="00912E49" w:rsidTr="004221C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4221CC" w:rsidRPr="00912E49" w:rsidRDefault="004221CC" w:rsidP="004221CC">
            <w:pPr>
              <w:ind w:left="75"/>
              <w:jc w:val="right"/>
              <w:rPr>
                <w:b/>
                <w:iCs/>
                <w:noProof/>
                <w:sz w:val="14"/>
                <w:szCs w:val="14"/>
              </w:rPr>
            </w:pPr>
            <w:r w:rsidRPr="00912E49">
              <w:rPr>
                <w:b/>
                <w:iCs/>
                <w:noProof/>
                <w:sz w:val="14"/>
                <w:szCs w:val="14"/>
              </w:rPr>
              <w:t>Номер счета депо владельца</w:t>
            </w:r>
          </w:p>
          <w:p w:rsidR="004221CC" w:rsidRPr="00912E49" w:rsidRDefault="004221CC" w:rsidP="004221CC">
            <w:pPr>
              <w:ind w:left="75"/>
              <w:jc w:val="right"/>
              <w:rPr>
                <w:b/>
                <w:bCs/>
                <w:sz w:val="14"/>
                <w:szCs w:val="14"/>
              </w:rPr>
            </w:pPr>
            <w:r w:rsidRPr="00912E49">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4221CC" w:rsidRPr="00912E49" w:rsidRDefault="004221CC" w:rsidP="004221CC">
            <w:pPr>
              <w:spacing w:before="45" w:after="45"/>
              <w:ind w:left="75"/>
              <w:rPr>
                <w:sz w:val="14"/>
                <w:szCs w:val="14"/>
              </w:rPr>
            </w:pPr>
          </w:p>
        </w:tc>
      </w:tr>
      <w:tr w:rsidR="004221CC" w:rsidRPr="00912E49" w:rsidTr="004221C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4221CC" w:rsidRPr="00912E49" w:rsidRDefault="004221CC" w:rsidP="004221CC">
            <w:pPr>
              <w:ind w:left="75"/>
              <w:jc w:val="right"/>
              <w:rPr>
                <w:b/>
                <w:iCs/>
                <w:noProof/>
                <w:sz w:val="14"/>
                <w:szCs w:val="14"/>
              </w:rPr>
            </w:pPr>
            <w:r w:rsidRPr="00912E49">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4221CC" w:rsidRPr="00912E49" w:rsidRDefault="004221CC" w:rsidP="004221CC">
            <w:pPr>
              <w:spacing w:before="45" w:after="45"/>
              <w:ind w:left="75"/>
              <w:rPr>
                <w:sz w:val="14"/>
                <w:szCs w:val="14"/>
              </w:rPr>
            </w:pPr>
          </w:p>
        </w:tc>
      </w:tr>
    </w:tbl>
    <w:p w:rsidR="004221CC" w:rsidRPr="00912E49" w:rsidRDefault="004221CC" w:rsidP="004221CC">
      <w:pPr>
        <w:spacing w:line="180" w:lineRule="exact"/>
        <w:rPr>
          <w:b/>
          <w:bCs/>
          <w:i/>
          <w:iCs/>
          <w:noProof/>
          <w:sz w:val="14"/>
          <w:szCs w:val="14"/>
        </w:rPr>
      </w:pPr>
      <w:r w:rsidRPr="00912E49">
        <w:rPr>
          <w:b/>
          <w:bCs/>
          <w:i/>
          <w:iCs/>
          <w:noProof/>
          <w:sz w:val="14"/>
          <w:szCs w:val="14"/>
        </w:rPr>
        <w:t>Обязательно заполняется в случае, если владелец инвестиционных паев является физическим лицом:</w:t>
      </w:r>
    </w:p>
    <w:p w:rsidR="004221CC" w:rsidRPr="00912E49" w:rsidRDefault="004221CC" w:rsidP="004221CC">
      <w:pPr>
        <w:spacing w:line="180" w:lineRule="exact"/>
        <w:ind w:left="170"/>
        <w:rPr>
          <w:b/>
          <w:bCs/>
          <w:iCs/>
          <w:noProof/>
          <w:sz w:val="14"/>
          <w:szCs w:val="14"/>
        </w:rPr>
      </w:pPr>
      <w:r w:rsidRPr="00912E49">
        <w:rPr>
          <w:b/>
          <w:bCs/>
          <w:iCs/>
          <w:noProof/>
          <w:sz w:val="14"/>
          <w:szCs w:val="14"/>
        </w:rPr>
        <w:t>- владелец является налоговым резидентом РФ ___________</w:t>
      </w:r>
    </w:p>
    <w:p w:rsidR="004221CC" w:rsidRPr="00912E49" w:rsidRDefault="004221CC" w:rsidP="004221CC">
      <w:pPr>
        <w:spacing w:line="180" w:lineRule="exact"/>
        <w:ind w:left="170"/>
        <w:rPr>
          <w:b/>
          <w:bCs/>
          <w:iCs/>
          <w:noProof/>
          <w:sz w:val="14"/>
          <w:szCs w:val="14"/>
        </w:rPr>
      </w:pPr>
      <w:r w:rsidRPr="00912E49">
        <w:rPr>
          <w:b/>
          <w:bCs/>
          <w:iCs/>
          <w:noProof/>
          <w:sz w:val="14"/>
          <w:szCs w:val="14"/>
        </w:rPr>
        <w:t>- владелец не является налоговым резидентом РФ _________</w:t>
      </w:r>
    </w:p>
    <w:p w:rsidR="004221CC" w:rsidRPr="00912E49" w:rsidRDefault="004221CC" w:rsidP="004221CC">
      <w:pPr>
        <w:rPr>
          <w:sz w:val="16"/>
          <w:szCs w:val="16"/>
        </w:rPr>
      </w:pPr>
      <w:r w:rsidRPr="00912E49">
        <w:rPr>
          <w:sz w:val="16"/>
          <w:szCs w:val="16"/>
        </w:rPr>
        <w:t>Настоящая заявка носит безотзывный характер.</w:t>
      </w:r>
      <w:r w:rsidRPr="00912E49">
        <w:rPr>
          <w:sz w:val="16"/>
          <w:szCs w:val="16"/>
        </w:rPr>
        <w:br/>
        <w:t xml:space="preserve">С Правилами фонда ознакомлен. </w:t>
      </w:r>
    </w:p>
    <w:p w:rsidR="004221CC" w:rsidRPr="00912E49" w:rsidRDefault="004221CC" w:rsidP="004221CC">
      <w:pPr>
        <w:rPr>
          <w:sz w:val="16"/>
          <w:szCs w:val="16"/>
        </w:rPr>
      </w:pPr>
      <w:r w:rsidRPr="00912E49">
        <w:rPr>
          <w:sz w:val="16"/>
          <w:szCs w:val="16"/>
        </w:rPr>
        <w:t>Уполномоченный представитель подтверждает правильность и достоверность информации, указанной в настоящей Заявке</w:t>
      </w:r>
    </w:p>
    <w:tbl>
      <w:tblPr>
        <w:tblW w:w="4697" w:type="pct"/>
        <w:tblCellSpacing w:w="75" w:type="dxa"/>
        <w:tblCellMar>
          <w:left w:w="0" w:type="dxa"/>
          <w:right w:w="0" w:type="dxa"/>
        </w:tblCellMar>
        <w:tblLook w:val="0000"/>
      </w:tblPr>
      <w:tblGrid>
        <w:gridCol w:w="4735"/>
        <w:gridCol w:w="4804"/>
      </w:tblGrid>
      <w:tr w:rsidR="004221CC" w:rsidRPr="00912E49" w:rsidTr="004221CC">
        <w:trPr>
          <w:trHeight w:val="20"/>
          <w:tblCellSpacing w:w="75" w:type="dxa"/>
        </w:trPr>
        <w:tc>
          <w:tcPr>
            <w:tcW w:w="2361" w:type="pct"/>
            <w:tcMar>
              <w:top w:w="30" w:type="dxa"/>
              <w:left w:w="75" w:type="dxa"/>
              <w:bottom w:w="30" w:type="dxa"/>
              <w:right w:w="75" w:type="dxa"/>
            </w:tcMar>
          </w:tcPr>
          <w:p w:rsidR="004221CC" w:rsidRPr="00912E49" w:rsidRDefault="004221CC" w:rsidP="004221CC">
            <w:pPr>
              <w:spacing w:after="150"/>
              <w:textAlignment w:val="top"/>
              <w:rPr>
                <w:sz w:val="16"/>
                <w:szCs w:val="16"/>
              </w:rPr>
            </w:pPr>
            <w:r w:rsidRPr="00912E49">
              <w:rPr>
                <w:sz w:val="16"/>
                <w:szCs w:val="16"/>
              </w:rPr>
              <w:t>Подпись Уполномоченного представителя</w:t>
            </w:r>
          </w:p>
          <w:p w:rsidR="004221CC" w:rsidRPr="00912E49" w:rsidRDefault="004221CC" w:rsidP="004221CC">
            <w:pPr>
              <w:spacing w:after="150"/>
              <w:textAlignment w:val="top"/>
              <w:rPr>
                <w:sz w:val="16"/>
                <w:szCs w:val="16"/>
              </w:rPr>
            </w:pPr>
            <w:r w:rsidRPr="00912E49">
              <w:rPr>
                <w:sz w:val="16"/>
                <w:szCs w:val="16"/>
              </w:rPr>
              <w:t>__________________________________________________</w:t>
            </w:r>
          </w:p>
        </w:tc>
        <w:tc>
          <w:tcPr>
            <w:tcW w:w="2397" w:type="pct"/>
          </w:tcPr>
          <w:p w:rsidR="004221CC" w:rsidRPr="00912E49" w:rsidRDefault="004221CC" w:rsidP="004221CC">
            <w:pPr>
              <w:spacing w:after="150"/>
              <w:textAlignment w:val="top"/>
              <w:rPr>
                <w:sz w:val="16"/>
                <w:szCs w:val="16"/>
              </w:rPr>
            </w:pPr>
            <w:r w:rsidRPr="00912E49">
              <w:rPr>
                <w:sz w:val="16"/>
                <w:szCs w:val="16"/>
              </w:rPr>
              <w:t>Заявку принял, подпись/подпись и полномочия проверил.</w:t>
            </w:r>
          </w:p>
          <w:p w:rsidR="004221CC" w:rsidRDefault="004221CC" w:rsidP="004221CC">
            <w:pPr>
              <w:textAlignment w:val="top"/>
              <w:rPr>
                <w:sz w:val="16"/>
                <w:szCs w:val="16"/>
              </w:rPr>
            </w:pPr>
            <w:r w:rsidRPr="00912E49">
              <w:rPr>
                <w:sz w:val="16"/>
                <w:szCs w:val="16"/>
              </w:rPr>
              <w:t xml:space="preserve">Подпись лица, принявшего заявку_____________________  </w:t>
            </w:r>
          </w:p>
          <w:p w:rsidR="004221CC" w:rsidRPr="00912E49" w:rsidRDefault="004221CC" w:rsidP="004221CC">
            <w:pPr>
              <w:textAlignment w:val="top"/>
              <w:rPr>
                <w:sz w:val="16"/>
                <w:szCs w:val="16"/>
              </w:rPr>
            </w:pPr>
            <w:r w:rsidRPr="00912E49">
              <w:rPr>
                <w:sz w:val="16"/>
                <w:szCs w:val="16"/>
              </w:rPr>
              <w:t xml:space="preserve">                                  </w:t>
            </w:r>
            <w:r>
              <w:rPr>
                <w:sz w:val="16"/>
                <w:szCs w:val="16"/>
              </w:rPr>
              <w:t xml:space="preserve">                                                            М.П</w:t>
            </w:r>
          </w:p>
        </w:tc>
      </w:tr>
    </w:tbl>
    <w:p w:rsidR="005E0912" w:rsidRPr="000C5508" w:rsidRDefault="005E0912" w:rsidP="006B3C16">
      <w:pPr>
        <w:pStyle w:val="1"/>
        <w:spacing w:before="0" w:after="0"/>
        <w:rPr>
          <w:rFonts w:ascii="Times New Roman" w:hAnsi="Times New Roman" w:cs="Times New Roman"/>
          <w:sz w:val="16"/>
          <w:szCs w:val="16"/>
          <w:lang w:val="ru-RU"/>
        </w:rPr>
      </w:pPr>
    </w:p>
    <w:sectPr w:rsidR="005E0912" w:rsidRPr="000C5508" w:rsidSect="0068126F">
      <w:footerReference w:type="default" r:id="rId15"/>
      <w:pgSz w:w="11906" w:h="16838"/>
      <w:pgMar w:top="737" w:right="851"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E3" w:rsidRDefault="00DC65E3">
      <w:r>
        <w:separator/>
      </w:r>
    </w:p>
  </w:endnote>
  <w:endnote w:type="continuationSeparator" w:id="0">
    <w:p w:rsidR="00DC65E3" w:rsidRDefault="00DC6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Arial"/>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8A" w:rsidRPr="00940DDF" w:rsidRDefault="00EC738A">
    <w:pPr>
      <w:pStyle w:val="a7"/>
      <w:jc w:val="right"/>
      <w:rPr>
        <w:sz w:val="16"/>
        <w:szCs w:val="16"/>
      </w:rPr>
    </w:pPr>
    <w:r w:rsidRPr="00940DDF">
      <w:rPr>
        <w:sz w:val="16"/>
        <w:szCs w:val="16"/>
      </w:rPr>
      <w:t xml:space="preserve">Страница </w:t>
    </w:r>
    <w:r w:rsidR="00C73736" w:rsidRPr="00940DDF">
      <w:rPr>
        <w:b/>
        <w:bCs/>
        <w:sz w:val="16"/>
        <w:szCs w:val="16"/>
      </w:rPr>
      <w:fldChar w:fldCharType="begin"/>
    </w:r>
    <w:r w:rsidRPr="00940DDF">
      <w:rPr>
        <w:b/>
        <w:bCs/>
        <w:sz w:val="16"/>
        <w:szCs w:val="16"/>
      </w:rPr>
      <w:instrText>PAGE</w:instrText>
    </w:r>
    <w:r w:rsidR="00C73736" w:rsidRPr="00940DDF">
      <w:rPr>
        <w:b/>
        <w:bCs/>
        <w:sz w:val="16"/>
        <w:szCs w:val="16"/>
      </w:rPr>
      <w:fldChar w:fldCharType="separate"/>
    </w:r>
    <w:r w:rsidR="0072267E">
      <w:rPr>
        <w:b/>
        <w:bCs/>
        <w:noProof/>
        <w:sz w:val="16"/>
        <w:szCs w:val="16"/>
      </w:rPr>
      <w:t>2</w:t>
    </w:r>
    <w:r w:rsidR="00C73736" w:rsidRPr="00940DDF">
      <w:rPr>
        <w:b/>
        <w:bCs/>
        <w:sz w:val="16"/>
        <w:szCs w:val="16"/>
      </w:rPr>
      <w:fldChar w:fldCharType="end"/>
    </w:r>
    <w:r w:rsidRPr="00940DDF">
      <w:rPr>
        <w:sz w:val="16"/>
        <w:szCs w:val="16"/>
      </w:rPr>
      <w:t xml:space="preserve"> из </w:t>
    </w:r>
    <w:r w:rsidR="00C73736" w:rsidRPr="00940DDF">
      <w:rPr>
        <w:b/>
        <w:bCs/>
        <w:sz w:val="16"/>
        <w:szCs w:val="16"/>
      </w:rPr>
      <w:fldChar w:fldCharType="begin"/>
    </w:r>
    <w:r w:rsidRPr="00940DDF">
      <w:rPr>
        <w:b/>
        <w:bCs/>
        <w:sz w:val="16"/>
        <w:szCs w:val="16"/>
      </w:rPr>
      <w:instrText>NUMPAGES</w:instrText>
    </w:r>
    <w:r w:rsidR="00C73736" w:rsidRPr="00940DDF">
      <w:rPr>
        <w:b/>
        <w:bCs/>
        <w:sz w:val="16"/>
        <w:szCs w:val="16"/>
      </w:rPr>
      <w:fldChar w:fldCharType="separate"/>
    </w:r>
    <w:r w:rsidR="0072267E">
      <w:rPr>
        <w:b/>
        <w:bCs/>
        <w:noProof/>
        <w:sz w:val="16"/>
        <w:szCs w:val="16"/>
      </w:rPr>
      <w:t>2</w:t>
    </w:r>
    <w:r w:rsidR="00C73736" w:rsidRPr="00940DDF">
      <w:rPr>
        <w:b/>
        <w:bCs/>
        <w:sz w:val="16"/>
        <w:szCs w:val="16"/>
      </w:rPr>
      <w:fldChar w:fldCharType="end"/>
    </w:r>
  </w:p>
  <w:p w:rsidR="00EC738A" w:rsidRDefault="00EC73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E3" w:rsidRDefault="00DC65E3">
      <w:r>
        <w:separator/>
      </w:r>
    </w:p>
  </w:footnote>
  <w:footnote w:type="continuationSeparator" w:id="0">
    <w:p w:rsidR="00DC65E3" w:rsidRDefault="00DC6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1">
    <w:nsid w:val="13707344"/>
    <w:multiLevelType w:val="hybridMultilevel"/>
    <w:tmpl w:val="379CDB62"/>
    <w:lvl w:ilvl="0" w:tplc="1E3AF50A">
      <w:start w:val="40"/>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3DFF287E"/>
    <w:multiLevelType w:val="hybridMultilevel"/>
    <w:tmpl w:val="951A9D9E"/>
    <w:lvl w:ilvl="0" w:tplc="4C7CAE5C">
      <w:start w:val="4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EB53DA7"/>
    <w:multiLevelType w:val="hybridMultilevel"/>
    <w:tmpl w:val="067C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380A00"/>
    <w:multiLevelType w:val="hybridMultilevel"/>
    <w:tmpl w:val="AF9EB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0487561"/>
    <w:multiLevelType w:val="hybridMultilevel"/>
    <w:tmpl w:val="B184A6F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nsid w:val="66E6542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rsids>
    <w:rsidRoot w:val="00254C57"/>
    <w:rsid w:val="000000E1"/>
    <w:rsid w:val="00007B73"/>
    <w:rsid w:val="00010387"/>
    <w:rsid w:val="0001089A"/>
    <w:rsid w:val="000139EF"/>
    <w:rsid w:val="00017DBA"/>
    <w:rsid w:val="00021E1F"/>
    <w:rsid w:val="000239F7"/>
    <w:rsid w:val="000245EA"/>
    <w:rsid w:val="00031B40"/>
    <w:rsid w:val="00031CD4"/>
    <w:rsid w:val="00041A7C"/>
    <w:rsid w:val="00063B14"/>
    <w:rsid w:val="00064399"/>
    <w:rsid w:val="00064BD1"/>
    <w:rsid w:val="00071090"/>
    <w:rsid w:val="00072D0B"/>
    <w:rsid w:val="00077763"/>
    <w:rsid w:val="000A01D1"/>
    <w:rsid w:val="000A1DCA"/>
    <w:rsid w:val="000A2024"/>
    <w:rsid w:val="000A46AD"/>
    <w:rsid w:val="000A5125"/>
    <w:rsid w:val="000A6FF9"/>
    <w:rsid w:val="000B00D0"/>
    <w:rsid w:val="000B6DD1"/>
    <w:rsid w:val="000C19AF"/>
    <w:rsid w:val="000C3957"/>
    <w:rsid w:val="000C5508"/>
    <w:rsid w:val="000D5301"/>
    <w:rsid w:val="000D5FCA"/>
    <w:rsid w:val="000F554C"/>
    <w:rsid w:val="00107115"/>
    <w:rsid w:val="001125E9"/>
    <w:rsid w:val="00117A15"/>
    <w:rsid w:val="0012017F"/>
    <w:rsid w:val="001224AB"/>
    <w:rsid w:val="001244F0"/>
    <w:rsid w:val="00126BC4"/>
    <w:rsid w:val="00126F90"/>
    <w:rsid w:val="001345CF"/>
    <w:rsid w:val="00144548"/>
    <w:rsid w:val="00145586"/>
    <w:rsid w:val="00157887"/>
    <w:rsid w:val="0016043A"/>
    <w:rsid w:val="0016077B"/>
    <w:rsid w:val="00160FDE"/>
    <w:rsid w:val="00166484"/>
    <w:rsid w:val="001673B6"/>
    <w:rsid w:val="0018018E"/>
    <w:rsid w:val="00182D26"/>
    <w:rsid w:val="001848A6"/>
    <w:rsid w:val="001862B1"/>
    <w:rsid w:val="00190E2A"/>
    <w:rsid w:val="00191EE7"/>
    <w:rsid w:val="00192ED3"/>
    <w:rsid w:val="00193683"/>
    <w:rsid w:val="0019466E"/>
    <w:rsid w:val="00194E4D"/>
    <w:rsid w:val="00196B37"/>
    <w:rsid w:val="001A0105"/>
    <w:rsid w:val="001A326D"/>
    <w:rsid w:val="001A3DF1"/>
    <w:rsid w:val="001A3E5F"/>
    <w:rsid w:val="001A4B97"/>
    <w:rsid w:val="001A7260"/>
    <w:rsid w:val="001B217D"/>
    <w:rsid w:val="001B32BF"/>
    <w:rsid w:val="001B5171"/>
    <w:rsid w:val="001B537C"/>
    <w:rsid w:val="001C44DB"/>
    <w:rsid w:val="001D0BE4"/>
    <w:rsid w:val="001E0B70"/>
    <w:rsid w:val="001E54D0"/>
    <w:rsid w:val="001E5CCA"/>
    <w:rsid w:val="001E6410"/>
    <w:rsid w:val="001F1C09"/>
    <w:rsid w:val="001F2FF6"/>
    <w:rsid w:val="001F3D48"/>
    <w:rsid w:val="0020055C"/>
    <w:rsid w:val="00200882"/>
    <w:rsid w:val="00204CCE"/>
    <w:rsid w:val="0021221A"/>
    <w:rsid w:val="00214386"/>
    <w:rsid w:val="00215D05"/>
    <w:rsid w:val="0022032F"/>
    <w:rsid w:val="00223965"/>
    <w:rsid w:val="00226AB4"/>
    <w:rsid w:val="00227537"/>
    <w:rsid w:val="00232F6F"/>
    <w:rsid w:val="00234DAA"/>
    <w:rsid w:val="0024157E"/>
    <w:rsid w:val="00242978"/>
    <w:rsid w:val="00242BE3"/>
    <w:rsid w:val="00246647"/>
    <w:rsid w:val="00247929"/>
    <w:rsid w:val="00250BB1"/>
    <w:rsid w:val="0025122C"/>
    <w:rsid w:val="00254C57"/>
    <w:rsid w:val="002558CE"/>
    <w:rsid w:val="0025744C"/>
    <w:rsid w:val="002608DF"/>
    <w:rsid w:val="00263EF8"/>
    <w:rsid w:val="0026429F"/>
    <w:rsid w:val="0026679B"/>
    <w:rsid w:val="00267EE0"/>
    <w:rsid w:val="00275D38"/>
    <w:rsid w:val="0027738B"/>
    <w:rsid w:val="00285580"/>
    <w:rsid w:val="00285B19"/>
    <w:rsid w:val="00290341"/>
    <w:rsid w:val="00290371"/>
    <w:rsid w:val="002934A7"/>
    <w:rsid w:val="00294EFF"/>
    <w:rsid w:val="00296B36"/>
    <w:rsid w:val="002A1A0C"/>
    <w:rsid w:val="002A7DBA"/>
    <w:rsid w:val="002B0A67"/>
    <w:rsid w:val="002B6C99"/>
    <w:rsid w:val="002C03A4"/>
    <w:rsid w:val="002C0A8E"/>
    <w:rsid w:val="002D36D1"/>
    <w:rsid w:val="002E094D"/>
    <w:rsid w:val="002E1D1F"/>
    <w:rsid w:val="002E4FF2"/>
    <w:rsid w:val="002F3ED6"/>
    <w:rsid w:val="002F6200"/>
    <w:rsid w:val="002F7A39"/>
    <w:rsid w:val="0030018B"/>
    <w:rsid w:val="00303E92"/>
    <w:rsid w:val="00304331"/>
    <w:rsid w:val="003045C6"/>
    <w:rsid w:val="00305995"/>
    <w:rsid w:val="0030615D"/>
    <w:rsid w:val="00306854"/>
    <w:rsid w:val="0031179D"/>
    <w:rsid w:val="00313310"/>
    <w:rsid w:val="00314AAB"/>
    <w:rsid w:val="00316E06"/>
    <w:rsid w:val="0032187C"/>
    <w:rsid w:val="00331C59"/>
    <w:rsid w:val="00331F26"/>
    <w:rsid w:val="00334EF5"/>
    <w:rsid w:val="00335342"/>
    <w:rsid w:val="00335955"/>
    <w:rsid w:val="0034698D"/>
    <w:rsid w:val="00347209"/>
    <w:rsid w:val="003562E8"/>
    <w:rsid w:val="00356440"/>
    <w:rsid w:val="00356B65"/>
    <w:rsid w:val="00357CC3"/>
    <w:rsid w:val="00361AB1"/>
    <w:rsid w:val="0036269A"/>
    <w:rsid w:val="00365574"/>
    <w:rsid w:val="003670C5"/>
    <w:rsid w:val="00367A54"/>
    <w:rsid w:val="00391F54"/>
    <w:rsid w:val="0039611E"/>
    <w:rsid w:val="00396F96"/>
    <w:rsid w:val="003A00DD"/>
    <w:rsid w:val="003A1D90"/>
    <w:rsid w:val="003B0C5F"/>
    <w:rsid w:val="003B3763"/>
    <w:rsid w:val="003B4D3D"/>
    <w:rsid w:val="003B60D5"/>
    <w:rsid w:val="003C2A6C"/>
    <w:rsid w:val="003C3BEB"/>
    <w:rsid w:val="003D16C0"/>
    <w:rsid w:val="003D721F"/>
    <w:rsid w:val="003E1799"/>
    <w:rsid w:val="003E2454"/>
    <w:rsid w:val="003E51F0"/>
    <w:rsid w:val="003E5D20"/>
    <w:rsid w:val="003F182D"/>
    <w:rsid w:val="003F55A6"/>
    <w:rsid w:val="003F6928"/>
    <w:rsid w:val="003F743A"/>
    <w:rsid w:val="00400439"/>
    <w:rsid w:val="00415E81"/>
    <w:rsid w:val="00416016"/>
    <w:rsid w:val="004221CC"/>
    <w:rsid w:val="0042233C"/>
    <w:rsid w:val="00423324"/>
    <w:rsid w:val="00423A0A"/>
    <w:rsid w:val="00437944"/>
    <w:rsid w:val="00444C93"/>
    <w:rsid w:val="00450476"/>
    <w:rsid w:val="00450557"/>
    <w:rsid w:val="00451EC1"/>
    <w:rsid w:val="00460683"/>
    <w:rsid w:val="00460882"/>
    <w:rsid w:val="00465C59"/>
    <w:rsid w:val="0046778F"/>
    <w:rsid w:val="00477245"/>
    <w:rsid w:val="00477D3F"/>
    <w:rsid w:val="00490D3D"/>
    <w:rsid w:val="00491F72"/>
    <w:rsid w:val="0049259B"/>
    <w:rsid w:val="004A77B0"/>
    <w:rsid w:val="004B0E03"/>
    <w:rsid w:val="004B637B"/>
    <w:rsid w:val="004C67B2"/>
    <w:rsid w:val="004D1868"/>
    <w:rsid w:val="004D249A"/>
    <w:rsid w:val="004D544D"/>
    <w:rsid w:val="004E76BA"/>
    <w:rsid w:val="004F653A"/>
    <w:rsid w:val="004F7B74"/>
    <w:rsid w:val="00500023"/>
    <w:rsid w:val="00504385"/>
    <w:rsid w:val="00506504"/>
    <w:rsid w:val="00507503"/>
    <w:rsid w:val="00513421"/>
    <w:rsid w:val="00516464"/>
    <w:rsid w:val="0052764E"/>
    <w:rsid w:val="00532FCE"/>
    <w:rsid w:val="00536052"/>
    <w:rsid w:val="00542D93"/>
    <w:rsid w:val="00553B24"/>
    <w:rsid w:val="00555E94"/>
    <w:rsid w:val="005576FC"/>
    <w:rsid w:val="00557953"/>
    <w:rsid w:val="0056317C"/>
    <w:rsid w:val="00566277"/>
    <w:rsid w:val="005667D7"/>
    <w:rsid w:val="00576321"/>
    <w:rsid w:val="00583BFE"/>
    <w:rsid w:val="00594E71"/>
    <w:rsid w:val="005A18BE"/>
    <w:rsid w:val="005A1A25"/>
    <w:rsid w:val="005A60FA"/>
    <w:rsid w:val="005A61E5"/>
    <w:rsid w:val="005B1C6D"/>
    <w:rsid w:val="005C1895"/>
    <w:rsid w:val="005D1863"/>
    <w:rsid w:val="005D5858"/>
    <w:rsid w:val="005D5A04"/>
    <w:rsid w:val="005D5DB9"/>
    <w:rsid w:val="005D746E"/>
    <w:rsid w:val="005E0912"/>
    <w:rsid w:val="005E1CA5"/>
    <w:rsid w:val="005E7936"/>
    <w:rsid w:val="005F2B32"/>
    <w:rsid w:val="005F3DBF"/>
    <w:rsid w:val="005F50A1"/>
    <w:rsid w:val="006012C9"/>
    <w:rsid w:val="006026B5"/>
    <w:rsid w:val="0060480E"/>
    <w:rsid w:val="00605313"/>
    <w:rsid w:val="00607647"/>
    <w:rsid w:val="00607767"/>
    <w:rsid w:val="00617E61"/>
    <w:rsid w:val="00622715"/>
    <w:rsid w:val="00632720"/>
    <w:rsid w:val="00632945"/>
    <w:rsid w:val="006332D7"/>
    <w:rsid w:val="00634C8F"/>
    <w:rsid w:val="00637623"/>
    <w:rsid w:val="00642CF5"/>
    <w:rsid w:val="006503C7"/>
    <w:rsid w:val="00650F2A"/>
    <w:rsid w:val="00660FE3"/>
    <w:rsid w:val="0066340E"/>
    <w:rsid w:val="006639CA"/>
    <w:rsid w:val="00665356"/>
    <w:rsid w:val="006662A5"/>
    <w:rsid w:val="00670619"/>
    <w:rsid w:val="00672C96"/>
    <w:rsid w:val="0067488C"/>
    <w:rsid w:val="006778CC"/>
    <w:rsid w:val="0068126F"/>
    <w:rsid w:val="00681B97"/>
    <w:rsid w:val="00692260"/>
    <w:rsid w:val="006935B8"/>
    <w:rsid w:val="006A046F"/>
    <w:rsid w:val="006A7C5A"/>
    <w:rsid w:val="006B3C16"/>
    <w:rsid w:val="006B5B29"/>
    <w:rsid w:val="006C083D"/>
    <w:rsid w:val="006D097C"/>
    <w:rsid w:val="006D4139"/>
    <w:rsid w:val="006D53E1"/>
    <w:rsid w:val="006D66EF"/>
    <w:rsid w:val="006E098C"/>
    <w:rsid w:val="006E0F0B"/>
    <w:rsid w:val="006E27E6"/>
    <w:rsid w:val="006E47AA"/>
    <w:rsid w:val="006F0586"/>
    <w:rsid w:val="006F4773"/>
    <w:rsid w:val="00702A2C"/>
    <w:rsid w:val="00702E4F"/>
    <w:rsid w:val="00715624"/>
    <w:rsid w:val="0071576E"/>
    <w:rsid w:val="00715C90"/>
    <w:rsid w:val="0072267E"/>
    <w:rsid w:val="007312F6"/>
    <w:rsid w:val="00734E5E"/>
    <w:rsid w:val="00736A3A"/>
    <w:rsid w:val="00736FC0"/>
    <w:rsid w:val="00741F92"/>
    <w:rsid w:val="0074223A"/>
    <w:rsid w:val="00742922"/>
    <w:rsid w:val="00743264"/>
    <w:rsid w:val="00746889"/>
    <w:rsid w:val="007530BE"/>
    <w:rsid w:val="007538BB"/>
    <w:rsid w:val="007556F6"/>
    <w:rsid w:val="00756865"/>
    <w:rsid w:val="007616AC"/>
    <w:rsid w:val="007636BA"/>
    <w:rsid w:val="0076609D"/>
    <w:rsid w:val="00771748"/>
    <w:rsid w:val="00775C8F"/>
    <w:rsid w:val="0078220E"/>
    <w:rsid w:val="00786D44"/>
    <w:rsid w:val="00794148"/>
    <w:rsid w:val="0079536B"/>
    <w:rsid w:val="007A1DCC"/>
    <w:rsid w:val="007A2DA1"/>
    <w:rsid w:val="007A6452"/>
    <w:rsid w:val="007C107B"/>
    <w:rsid w:val="007C1382"/>
    <w:rsid w:val="007C305D"/>
    <w:rsid w:val="007C3CF0"/>
    <w:rsid w:val="007C44CC"/>
    <w:rsid w:val="007C6F7D"/>
    <w:rsid w:val="007C7C81"/>
    <w:rsid w:val="007D55A3"/>
    <w:rsid w:val="007F7F07"/>
    <w:rsid w:val="00801ACD"/>
    <w:rsid w:val="00810F52"/>
    <w:rsid w:val="00814078"/>
    <w:rsid w:val="00817695"/>
    <w:rsid w:val="00821CBF"/>
    <w:rsid w:val="008229FF"/>
    <w:rsid w:val="00827286"/>
    <w:rsid w:val="0084132F"/>
    <w:rsid w:val="008449AB"/>
    <w:rsid w:val="008472B2"/>
    <w:rsid w:val="00850E3F"/>
    <w:rsid w:val="00861643"/>
    <w:rsid w:val="00861773"/>
    <w:rsid w:val="0086458B"/>
    <w:rsid w:val="008716E6"/>
    <w:rsid w:val="00872346"/>
    <w:rsid w:val="00882F3F"/>
    <w:rsid w:val="008912BF"/>
    <w:rsid w:val="00895E6F"/>
    <w:rsid w:val="00897773"/>
    <w:rsid w:val="008A3424"/>
    <w:rsid w:val="008A58AB"/>
    <w:rsid w:val="008C17A9"/>
    <w:rsid w:val="008C30D2"/>
    <w:rsid w:val="008C57A2"/>
    <w:rsid w:val="008C69B8"/>
    <w:rsid w:val="008C74E7"/>
    <w:rsid w:val="008D4E4C"/>
    <w:rsid w:val="008D7CA8"/>
    <w:rsid w:val="008E2CBB"/>
    <w:rsid w:val="009016C1"/>
    <w:rsid w:val="0091040F"/>
    <w:rsid w:val="00912E49"/>
    <w:rsid w:val="0091500E"/>
    <w:rsid w:val="00916843"/>
    <w:rsid w:val="00930553"/>
    <w:rsid w:val="0093277E"/>
    <w:rsid w:val="009343C8"/>
    <w:rsid w:val="00940DDF"/>
    <w:rsid w:val="0094414C"/>
    <w:rsid w:val="00951C7A"/>
    <w:rsid w:val="00954404"/>
    <w:rsid w:val="00954BF0"/>
    <w:rsid w:val="009569C0"/>
    <w:rsid w:val="00957C53"/>
    <w:rsid w:val="00960390"/>
    <w:rsid w:val="00964F0B"/>
    <w:rsid w:val="0096645D"/>
    <w:rsid w:val="00966474"/>
    <w:rsid w:val="009715A7"/>
    <w:rsid w:val="00983BBA"/>
    <w:rsid w:val="00991B55"/>
    <w:rsid w:val="009921AE"/>
    <w:rsid w:val="009956DC"/>
    <w:rsid w:val="00996503"/>
    <w:rsid w:val="009A27A3"/>
    <w:rsid w:val="009A3C46"/>
    <w:rsid w:val="009A6EF4"/>
    <w:rsid w:val="009B3FC0"/>
    <w:rsid w:val="009B7AEF"/>
    <w:rsid w:val="009C41AE"/>
    <w:rsid w:val="009C5D24"/>
    <w:rsid w:val="009D6A12"/>
    <w:rsid w:val="009E0A3C"/>
    <w:rsid w:val="009E6608"/>
    <w:rsid w:val="009F041F"/>
    <w:rsid w:val="009F1C01"/>
    <w:rsid w:val="009F7EBC"/>
    <w:rsid w:val="00A00B62"/>
    <w:rsid w:val="00A02F2F"/>
    <w:rsid w:val="00A233BA"/>
    <w:rsid w:val="00A24F1F"/>
    <w:rsid w:val="00A264FE"/>
    <w:rsid w:val="00A34FA5"/>
    <w:rsid w:val="00A43FB7"/>
    <w:rsid w:val="00A45475"/>
    <w:rsid w:val="00A47CDC"/>
    <w:rsid w:val="00A501AE"/>
    <w:rsid w:val="00A56E83"/>
    <w:rsid w:val="00A57154"/>
    <w:rsid w:val="00A57BB2"/>
    <w:rsid w:val="00A605FE"/>
    <w:rsid w:val="00A614E8"/>
    <w:rsid w:val="00A6356C"/>
    <w:rsid w:val="00A63B55"/>
    <w:rsid w:val="00A66FA0"/>
    <w:rsid w:val="00A72AD8"/>
    <w:rsid w:val="00A736DD"/>
    <w:rsid w:val="00A743E0"/>
    <w:rsid w:val="00A74EF8"/>
    <w:rsid w:val="00A750D0"/>
    <w:rsid w:val="00A77798"/>
    <w:rsid w:val="00A92788"/>
    <w:rsid w:val="00A956EB"/>
    <w:rsid w:val="00A977EC"/>
    <w:rsid w:val="00AA026E"/>
    <w:rsid w:val="00AA10F8"/>
    <w:rsid w:val="00AA10FB"/>
    <w:rsid w:val="00AB0C2F"/>
    <w:rsid w:val="00AB4AD0"/>
    <w:rsid w:val="00AB73BC"/>
    <w:rsid w:val="00AC5062"/>
    <w:rsid w:val="00AD1839"/>
    <w:rsid w:val="00AD1D46"/>
    <w:rsid w:val="00AD407C"/>
    <w:rsid w:val="00AD4237"/>
    <w:rsid w:val="00AE090E"/>
    <w:rsid w:val="00AE386D"/>
    <w:rsid w:val="00AE3B37"/>
    <w:rsid w:val="00AE5158"/>
    <w:rsid w:val="00AF020E"/>
    <w:rsid w:val="00AF2D11"/>
    <w:rsid w:val="00AF3B3B"/>
    <w:rsid w:val="00AF3F07"/>
    <w:rsid w:val="00AF73CB"/>
    <w:rsid w:val="00AF7CE5"/>
    <w:rsid w:val="00B03E45"/>
    <w:rsid w:val="00B051FC"/>
    <w:rsid w:val="00B06540"/>
    <w:rsid w:val="00B12BFF"/>
    <w:rsid w:val="00B14AC3"/>
    <w:rsid w:val="00B24230"/>
    <w:rsid w:val="00B25419"/>
    <w:rsid w:val="00B25B9C"/>
    <w:rsid w:val="00B3036F"/>
    <w:rsid w:val="00B310B3"/>
    <w:rsid w:val="00B32B36"/>
    <w:rsid w:val="00B3362B"/>
    <w:rsid w:val="00B4035B"/>
    <w:rsid w:val="00B4059E"/>
    <w:rsid w:val="00B41ECE"/>
    <w:rsid w:val="00B43705"/>
    <w:rsid w:val="00B52004"/>
    <w:rsid w:val="00B52CEE"/>
    <w:rsid w:val="00B54045"/>
    <w:rsid w:val="00B55CC8"/>
    <w:rsid w:val="00B64656"/>
    <w:rsid w:val="00B64ACF"/>
    <w:rsid w:val="00B706D7"/>
    <w:rsid w:val="00B72EC3"/>
    <w:rsid w:val="00B73BC5"/>
    <w:rsid w:val="00B75B30"/>
    <w:rsid w:val="00B77E4B"/>
    <w:rsid w:val="00B83BE5"/>
    <w:rsid w:val="00B84233"/>
    <w:rsid w:val="00B90362"/>
    <w:rsid w:val="00B937BF"/>
    <w:rsid w:val="00B94C53"/>
    <w:rsid w:val="00B969E2"/>
    <w:rsid w:val="00B975EE"/>
    <w:rsid w:val="00B97656"/>
    <w:rsid w:val="00BA0FEC"/>
    <w:rsid w:val="00BA1FC3"/>
    <w:rsid w:val="00BA3A63"/>
    <w:rsid w:val="00BA5610"/>
    <w:rsid w:val="00BA76E5"/>
    <w:rsid w:val="00BB3BD5"/>
    <w:rsid w:val="00BC1C76"/>
    <w:rsid w:val="00BC4987"/>
    <w:rsid w:val="00BC6555"/>
    <w:rsid w:val="00BD38E9"/>
    <w:rsid w:val="00BD3E8F"/>
    <w:rsid w:val="00BD4245"/>
    <w:rsid w:val="00BE267D"/>
    <w:rsid w:val="00BE3063"/>
    <w:rsid w:val="00BE5FD4"/>
    <w:rsid w:val="00BF095E"/>
    <w:rsid w:val="00BF613E"/>
    <w:rsid w:val="00C01B39"/>
    <w:rsid w:val="00C02980"/>
    <w:rsid w:val="00C029B2"/>
    <w:rsid w:val="00C035CC"/>
    <w:rsid w:val="00C10317"/>
    <w:rsid w:val="00C13992"/>
    <w:rsid w:val="00C13BC4"/>
    <w:rsid w:val="00C221C5"/>
    <w:rsid w:val="00C22B6E"/>
    <w:rsid w:val="00C252CB"/>
    <w:rsid w:val="00C3468D"/>
    <w:rsid w:val="00C441F7"/>
    <w:rsid w:val="00C4547A"/>
    <w:rsid w:val="00C46F5A"/>
    <w:rsid w:val="00C531AC"/>
    <w:rsid w:val="00C533AF"/>
    <w:rsid w:val="00C703EC"/>
    <w:rsid w:val="00C73736"/>
    <w:rsid w:val="00C7720D"/>
    <w:rsid w:val="00C807FA"/>
    <w:rsid w:val="00C81A90"/>
    <w:rsid w:val="00C87113"/>
    <w:rsid w:val="00C9593A"/>
    <w:rsid w:val="00C96308"/>
    <w:rsid w:val="00C96B07"/>
    <w:rsid w:val="00CA0FB6"/>
    <w:rsid w:val="00CA5250"/>
    <w:rsid w:val="00CB5B93"/>
    <w:rsid w:val="00CC3FFF"/>
    <w:rsid w:val="00CC712D"/>
    <w:rsid w:val="00CC74FD"/>
    <w:rsid w:val="00CC7AB5"/>
    <w:rsid w:val="00CD5738"/>
    <w:rsid w:val="00CD6F6D"/>
    <w:rsid w:val="00CD7BFF"/>
    <w:rsid w:val="00CE74AD"/>
    <w:rsid w:val="00CF21B4"/>
    <w:rsid w:val="00CF3A95"/>
    <w:rsid w:val="00CF4E55"/>
    <w:rsid w:val="00CF4FC3"/>
    <w:rsid w:val="00D01B55"/>
    <w:rsid w:val="00D06526"/>
    <w:rsid w:val="00D113DC"/>
    <w:rsid w:val="00D2109A"/>
    <w:rsid w:val="00D33A24"/>
    <w:rsid w:val="00D356CA"/>
    <w:rsid w:val="00D35BDB"/>
    <w:rsid w:val="00D37F5F"/>
    <w:rsid w:val="00D442FB"/>
    <w:rsid w:val="00D44AB4"/>
    <w:rsid w:val="00D51AE6"/>
    <w:rsid w:val="00D60C77"/>
    <w:rsid w:val="00D64E12"/>
    <w:rsid w:val="00D66413"/>
    <w:rsid w:val="00D71129"/>
    <w:rsid w:val="00D72320"/>
    <w:rsid w:val="00D758C1"/>
    <w:rsid w:val="00D7695A"/>
    <w:rsid w:val="00D81C49"/>
    <w:rsid w:val="00D81CA0"/>
    <w:rsid w:val="00D919A6"/>
    <w:rsid w:val="00D92943"/>
    <w:rsid w:val="00D977AA"/>
    <w:rsid w:val="00DA1714"/>
    <w:rsid w:val="00DB0151"/>
    <w:rsid w:val="00DB5B9A"/>
    <w:rsid w:val="00DC067A"/>
    <w:rsid w:val="00DC06BB"/>
    <w:rsid w:val="00DC21C6"/>
    <w:rsid w:val="00DC3E1B"/>
    <w:rsid w:val="00DC65E3"/>
    <w:rsid w:val="00DD0063"/>
    <w:rsid w:val="00DD7B33"/>
    <w:rsid w:val="00DE42B0"/>
    <w:rsid w:val="00DE707C"/>
    <w:rsid w:val="00DF2691"/>
    <w:rsid w:val="00E00AE9"/>
    <w:rsid w:val="00E05DE2"/>
    <w:rsid w:val="00E11D9D"/>
    <w:rsid w:val="00E15994"/>
    <w:rsid w:val="00E31076"/>
    <w:rsid w:val="00E32B6A"/>
    <w:rsid w:val="00E3457E"/>
    <w:rsid w:val="00E365C8"/>
    <w:rsid w:val="00E459EB"/>
    <w:rsid w:val="00E469A7"/>
    <w:rsid w:val="00E47E2A"/>
    <w:rsid w:val="00E5121F"/>
    <w:rsid w:val="00E56EA2"/>
    <w:rsid w:val="00E731E6"/>
    <w:rsid w:val="00E7622C"/>
    <w:rsid w:val="00E814AA"/>
    <w:rsid w:val="00E818F7"/>
    <w:rsid w:val="00E87BA5"/>
    <w:rsid w:val="00E90A7A"/>
    <w:rsid w:val="00E90E3A"/>
    <w:rsid w:val="00EA7886"/>
    <w:rsid w:val="00EA7C1B"/>
    <w:rsid w:val="00EB0DA7"/>
    <w:rsid w:val="00EB1C9D"/>
    <w:rsid w:val="00EB3001"/>
    <w:rsid w:val="00EB6F55"/>
    <w:rsid w:val="00EC1780"/>
    <w:rsid w:val="00EC68C5"/>
    <w:rsid w:val="00EC738A"/>
    <w:rsid w:val="00EC7D81"/>
    <w:rsid w:val="00ED0ADA"/>
    <w:rsid w:val="00ED4D7F"/>
    <w:rsid w:val="00ED58B5"/>
    <w:rsid w:val="00ED7582"/>
    <w:rsid w:val="00EE0C5F"/>
    <w:rsid w:val="00EE2271"/>
    <w:rsid w:val="00EE6E22"/>
    <w:rsid w:val="00EF37C0"/>
    <w:rsid w:val="00EF789B"/>
    <w:rsid w:val="00F0136A"/>
    <w:rsid w:val="00F04D34"/>
    <w:rsid w:val="00F063FA"/>
    <w:rsid w:val="00F0691B"/>
    <w:rsid w:val="00F06AFB"/>
    <w:rsid w:val="00F06F2B"/>
    <w:rsid w:val="00F10FA5"/>
    <w:rsid w:val="00F136B8"/>
    <w:rsid w:val="00F14720"/>
    <w:rsid w:val="00F14946"/>
    <w:rsid w:val="00F16A8B"/>
    <w:rsid w:val="00F25763"/>
    <w:rsid w:val="00F34BFA"/>
    <w:rsid w:val="00F37D37"/>
    <w:rsid w:val="00F42E4F"/>
    <w:rsid w:val="00F43E70"/>
    <w:rsid w:val="00F4530D"/>
    <w:rsid w:val="00F51864"/>
    <w:rsid w:val="00F52528"/>
    <w:rsid w:val="00F53822"/>
    <w:rsid w:val="00F543C2"/>
    <w:rsid w:val="00F566DA"/>
    <w:rsid w:val="00F57185"/>
    <w:rsid w:val="00F63848"/>
    <w:rsid w:val="00F6697D"/>
    <w:rsid w:val="00F6786F"/>
    <w:rsid w:val="00F7335E"/>
    <w:rsid w:val="00F73C18"/>
    <w:rsid w:val="00F740C2"/>
    <w:rsid w:val="00F76133"/>
    <w:rsid w:val="00F7768F"/>
    <w:rsid w:val="00F77B40"/>
    <w:rsid w:val="00F8593B"/>
    <w:rsid w:val="00F8776A"/>
    <w:rsid w:val="00F91BEA"/>
    <w:rsid w:val="00F94CA7"/>
    <w:rsid w:val="00F9517D"/>
    <w:rsid w:val="00F955B5"/>
    <w:rsid w:val="00F96FA1"/>
    <w:rsid w:val="00F97C1A"/>
    <w:rsid w:val="00FA00D1"/>
    <w:rsid w:val="00FA2FED"/>
    <w:rsid w:val="00FA4DF4"/>
    <w:rsid w:val="00FA4EFD"/>
    <w:rsid w:val="00FA5985"/>
    <w:rsid w:val="00FB2736"/>
    <w:rsid w:val="00FB2F0F"/>
    <w:rsid w:val="00FB4E85"/>
    <w:rsid w:val="00FC2D38"/>
    <w:rsid w:val="00FC3DF6"/>
    <w:rsid w:val="00FC6DCC"/>
    <w:rsid w:val="00FC6E64"/>
    <w:rsid w:val="00FD6130"/>
    <w:rsid w:val="00FD646C"/>
    <w:rsid w:val="00FE19CD"/>
    <w:rsid w:val="00FE5E71"/>
    <w:rsid w:val="00FF1C22"/>
    <w:rsid w:val="00FF1C9E"/>
    <w:rsid w:val="00FF4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57"/>
    <w:rPr>
      <w:sz w:val="24"/>
      <w:szCs w:val="24"/>
      <w:lang w:eastAsia="en-US"/>
    </w:rPr>
  </w:style>
  <w:style w:type="paragraph" w:styleId="1">
    <w:name w:val="heading 1"/>
    <w:basedOn w:val="a"/>
    <w:link w:val="10"/>
    <w:uiPriority w:val="99"/>
    <w:qFormat/>
    <w:rsid w:val="00254C5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254C5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254C5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5">
    <w:name w:val="heading 5"/>
    <w:basedOn w:val="a"/>
    <w:next w:val="a"/>
    <w:link w:val="50"/>
    <w:uiPriority w:val="9"/>
    <w:semiHidden/>
    <w:unhideWhenUsed/>
    <w:qFormat/>
    <w:rsid w:val="00331C5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3736"/>
    <w:rPr>
      <w:rFonts w:ascii="Cambria" w:hAnsi="Cambria" w:cs="Times New Roman"/>
      <w:b/>
      <w:kern w:val="32"/>
      <w:sz w:val="32"/>
      <w:lang w:eastAsia="en-US"/>
    </w:rPr>
  </w:style>
  <w:style w:type="character" w:customStyle="1" w:styleId="20">
    <w:name w:val="Заголовок 2 Знак"/>
    <w:basedOn w:val="a0"/>
    <w:link w:val="2"/>
    <w:uiPriority w:val="99"/>
    <w:locked/>
    <w:rsid w:val="00C73736"/>
    <w:rPr>
      <w:rFonts w:ascii="Cambria" w:hAnsi="Cambria" w:cs="Times New Roman"/>
      <w:b/>
      <w:i/>
      <w:sz w:val="28"/>
      <w:lang w:eastAsia="en-US"/>
    </w:rPr>
  </w:style>
  <w:style w:type="character" w:customStyle="1" w:styleId="30">
    <w:name w:val="Заголовок 3 Знак"/>
    <w:basedOn w:val="a0"/>
    <w:link w:val="3"/>
    <w:uiPriority w:val="99"/>
    <w:locked/>
    <w:rsid w:val="00C73736"/>
    <w:rPr>
      <w:rFonts w:ascii="Cambria" w:hAnsi="Cambria" w:cs="Times New Roman"/>
      <w:b/>
      <w:sz w:val="26"/>
      <w:lang w:eastAsia="en-US"/>
    </w:rPr>
  </w:style>
  <w:style w:type="character" w:customStyle="1" w:styleId="50">
    <w:name w:val="Заголовок 5 Знак"/>
    <w:basedOn w:val="a0"/>
    <w:link w:val="5"/>
    <w:uiPriority w:val="9"/>
    <w:semiHidden/>
    <w:locked/>
    <w:rsid w:val="00331C59"/>
    <w:rPr>
      <w:rFonts w:ascii="Calibri" w:hAnsi="Calibri" w:cs="Times New Roman"/>
      <w:b/>
      <w:i/>
      <w:sz w:val="26"/>
      <w:lang w:eastAsia="en-US"/>
    </w:rPr>
  </w:style>
  <w:style w:type="paragraph" w:styleId="a3">
    <w:name w:val="Normal (Web)"/>
    <w:basedOn w:val="a"/>
    <w:uiPriority w:val="99"/>
    <w:rsid w:val="00254C57"/>
    <w:pPr>
      <w:spacing w:before="45" w:after="45"/>
    </w:pPr>
    <w:rPr>
      <w:rFonts w:ascii="Arial" w:hAnsi="Arial" w:cs="Arial"/>
      <w:sz w:val="16"/>
      <w:szCs w:val="16"/>
      <w:lang w:val="en-US"/>
    </w:rPr>
  </w:style>
  <w:style w:type="paragraph" w:customStyle="1" w:styleId="fieldcomment">
    <w:name w:val="field_comment"/>
    <w:basedOn w:val="a"/>
    <w:uiPriority w:val="99"/>
    <w:rsid w:val="00254C57"/>
    <w:pPr>
      <w:spacing w:before="45" w:after="45"/>
    </w:pPr>
    <w:rPr>
      <w:rFonts w:ascii="Arial" w:hAnsi="Arial" w:cs="Arial"/>
      <w:sz w:val="9"/>
      <w:szCs w:val="9"/>
      <w:lang w:val="en-US"/>
    </w:rPr>
  </w:style>
  <w:style w:type="paragraph" w:customStyle="1" w:styleId="fieldname">
    <w:name w:val="field_name"/>
    <w:basedOn w:val="a"/>
    <w:uiPriority w:val="99"/>
    <w:rsid w:val="00254C57"/>
    <w:pPr>
      <w:spacing w:before="45" w:after="45"/>
      <w:jc w:val="right"/>
    </w:pPr>
    <w:rPr>
      <w:rFonts w:ascii="Arial" w:hAnsi="Arial" w:cs="Arial"/>
      <w:b/>
      <w:bCs/>
      <w:sz w:val="16"/>
      <w:szCs w:val="16"/>
      <w:lang w:val="en-US"/>
    </w:rPr>
  </w:style>
  <w:style w:type="paragraph" w:customStyle="1" w:styleId="signfield">
    <w:name w:val="sign_field"/>
    <w:basedOn w:val="a"/>
    <w:uiPriority w:val="99"/>
    <w:rsid w:val="00254C57"/>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254C57"/>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254C57"/>
    <w:pPr>
      <w:spacing w:before="45" w:after="45"/>
    </w:pPr>
    <w:rPr>
      <w:rFonts w:ascii="Arial" w:hAnsi="Arial" w:cs="Arial"/>
      <w:sz w:val="16"/>
      <w:szCs w:val="16"/>
      <w:lang w:val="en-US"/>
    </w:rPr>
  </w:style>
  <w:style w:type="character" w:customStyle="1" w:styleId="fieldcomment1">
    <w:name w:val="field_comment1"/>
    <w:uiPriority w:val="99"/>
    <w:rsid w:val="00254C57"/>
    <w:rPr>
      <w:sz w:val="9"/>
    </w:rPr>
  </w:style>
  <w:style w:type="paragraph" w:customStyle="1" w:styleId="footnote">
    <w:name w:val="footnote"/>
    <w:basedOn w:val="a"/>
    <w:uiPriority w:val="99"/>
    <w:rsid w:val="00254C57"/>
    <w:pPr>
      <w:spacing w:after="105"/>
      <w:ind w:left="367"/>
    </w:pPr>
    <w:rPr>
      <w:rFonts w:ascii="Arial" w:hAnsi="Arial" w:cs="Arial"/>
      <w:sz w:val="9"/>
      <w:szCs w:val="9"/>
      <w:lang w:val="en-US"/>
    </w:rPr>
  </w:style>
  <w:style w:type="paragraph" w:customStyle="1" w:styleId="Body">
    <w:name w:val="Body"/>
    <w:basedOn w:val="a"/>
    <w:uiPriority w:val="99"/>
    <w:rsid w:val="00AB0C2F"/>
    <w:pPr>
      <w:spacing w:after="120"/>
      <w:ind w:left="357" w:firstLine="363"/>
      <w:jc w:val="both"/>
    </w:pPr>
    <w:rPr>
      <w:lang w:eastAsia="ru-RU"/>
    </w:rPr>
  </w:style>
  <w:style w:type="paragraph" w:customStyle="1" w:styleId="BodyNum">
    <w:name w:val="Body Num"/>
    <w:basedOn w:val="a"/>
    <w:uiPriority w:val="99"/>
    <w:rsid w:val="00AB0C2F"/>
    <w:pPr>
      <w:jc w:val="both"/>
    </w:pPr>
    <w:rPr>
      <w:lang w:eastAsia="ru-RU"/>
    </w:rPr>
  </w:style>
  <w:style w:type="paragraph" w:customStyle="1" w:styleId="ConsNormal">
    <w:name w:val="ConsNormal"/>
    <w:uiPriority w:val="99"/>
    <w:rsid w:val="00AB0C2F"/>
    <w:pPr>
      <w:widowControl w:val="0"/>
      <w:autoSpaceDE w:val="0"/>
      <w:autoSpaceDN w:val="0"/>
      <w:adjustRightInd w:val="0"/>
      <w:ind w:firstLine="720"/>
    </w:pPr>
    <w:rPr>
      <w:rFonts w:ascii="Arial" w:hAnsi="Arial" w:cs="Arial"/>
    </w:rPr>
  </w:style>
  <w:style w:type="paragraph" w:styleId="31">
    <w:name w:val="Body Text 3"/>
    <w:basedOn w:val="a"/>
    <w:link w:val="32"/>
    <w:uiPriority w:val="99"/>
    <w:rsid w:val="00AB0C2F"/>
    <w:rPr>
      <w:lang w:eastAsia="ru-RU"/>
    </w:rPr>
  </w:style>
  <w:style w:type="character" w:customStyle="1" w:styleId="32">
    <w:name w:val="Основной текст 3 Знак"/>
    <w:basedOn w:val="a0"/>
    <w:link w:val="31"/>
    <w:uiPriority w:val="99"/>
    <w:semiHidden/>
    <w:locked/>
    <w:rsid w:val="00C73736"/>
    <w:rPr>
      <w:rFonts w:cs="Times New Roman"/>
      <w:sz w:val="16"/>
      <w:lang w:eastAsia="en-US"/>
    </w:rPr>
  </w:style>
  <w:style w:type="paragraph" w:styleId="21">
    <w:name w:val="Body Text 2"/>
    <w:basedOn w:val="a"/>
    <w:link w:val="22"/>
    <w:uiPriority w:val="99"/>
    <w:rsid w:val="00AB0C2F"/>
    <w:pPr>
      <w:jc w:val="both"/>
    </w:pPr>
    <w:rPr>
      <w:color w:val="0000FF"/>
      <w:lang w:eastAsia="ru-RU"/>
    </w:rPr>
  </w:style>
  <w:style w:type="character" w:customStyle="1" w:styleId="22">
    <w:name w:val="Основной текст 2 Знак"/>
    <w:basedOn w:val="a0"/>
    <w:link w:val="21"/>
    <w:uiPriority w:val="99"/>
    <w:semiHidden/>
    <w:locked/>
    <w:rsid w:val="00C73736"/>
    <w:rPr>
      <w:rFonts w:cs="Times New Roman"/>
      <w:sz w:val="24"/>
      <w:lang w:eastAsia="en-US"/>
    </w:rPr>
  </w:style>
  <w:style w:type="paragraph" w:customStyle="1" w:styleId="Iauiue">
    <w:name w:val="Iau?iue"/>
    <w:uiPriority w:val="99"/>
    <w:rsid w:val="00AB0C2F"/>
    <w:pPr>
      <w:autoSpaceDE w:val="0"/>
      <w:autoSpaceDN w:val="0"/>
    </w:pPr>
  </w:style>
  <w:style w:type="paragraph" w:styleId="23">
    <w:name w:val="Body Text Indent 2"/>
    <w:basedOn w:val="a"/>
    <w:link w:val="24"/>
    <w:uiPriority w:val="99"/>
    <w:rsid w:val="00AB0C2F"/>
    <w:pPr>
      <w:ind w:firstLine="709"/>
      <w:jc w:val="both"/>
    </w:pPr>
    <w:rPr>
      <w:lang w:eastAsia="ru-RU"/>
    </w:rPr>
  </w:style>
  <w:style w:type="character" w:customStyle="1" w:styleId="24">
    <w:name w:val="Основной текст с отступом 2 Знак"/>
    <w:basedOn w:val="a0"/>
    <w:link w:val="23"/>
    <w:uiPriority w:val="99"/>
    <w:semiHidden/>
    <w:locked/>
    <w:rsid w:val="00C73736"/>
    <w:rPr>
      <w:rFonts w:cs="Times New Roman"/>
      <w:sz w:val="24"/>
      <w:lang w:eastAsia="en-US"/>
    </w:rPr>
  </w:style>
  <w:style w:type="paragraph" w:styleId="33">
    <w:name w:val="Body Text Indent 3"/>
    <w:basedOn w:val="a"/>
    <w:link w:val="34"/>
    <w:uiPriority w:val="99"/>
    <w:rsid w:val="00AB0C2F"/>
    <w:pPr>
      <w:ind w:firstLine="720"/>
      <w:jc w:val="both"/>
    </w:pPr>
    <w:rPr>
      <w:lang w:eastAsia="ru-RU"/>
    </w:rPr>
  </w:style>
  <w:style w:type="character" w:customStyle="1" w:styleId="34">
    <w:name w:val="Основной текст с отступом 3 Знак"/>
    <w:basedOn w:val="a0"/>
    <w:link w:val="33"/>
    <w:uiPriority w:val="99"/>
    <w:semiHidden/>
    <w:locked/>
    <w:rsid w:val="00C73736"/>
    <w:rPr>
      <w:rFonts w:cs="Times New Roman"/>
      <w:sz w:val="16"/>
      <w:lang w:eastAsia="en-US"/>
    </w:rPr>
  </w:style>
  <w:style w:type="paragraph" w:customStyle="1" w:styleId="ConsPlusNormal">
    <w:name w:val="ConsPlusNormal"/>
    <w:rsid w:val="00AB0C2F"/>
    <w:pPr>
      <w:widowControl w:val="0"/>
      <w:autoSpaceDE w:val="0"/>
      <w:autoSpaceDN w:val="0"/>
      <w:adjustRightInd w:val="0"/>
      <w:ind w:firstLine="720"/>
    </w:pPr>
    <w:rPr>
      <w:rFonts w:ascii="Arial" w:hAnsi="Arial" w:cs="Arial"/>
    </w:rPr>
  </w:style>
  <w:style w:type="character" w:styleId="a4">
    <w:name w:val="Hyperlink"/>
    <w:basedOn w:val="a0"/>
    <w:uiPriority w:val="99"/>
    <w:rsid w:val="00AB0C2F"/>
    <w:rPr>
      <w:rFonts w:cs="Times New Roman"/>
      <w:color w:val="0000FF"/>
      <w:u w:val="single"/>
    </w:rPr>
  </w:style>
  <w:style w:type="paragraph" w:styleId="a5">
    <w:name w:val="Body Text"/>
    <w:basedOn w:val="a"/>
    <w:link w:val="a6"/>
    <w:uiPriority w:val="99"/>
    <w:rsid w:val="009E6608"/>
    <w:pPr>
      <w:spacing w:after="120"/>
    </w:pPr>
  </w:style>
  <w:style w:type="character" w:customStyle="1" w:styleId="a6">
    <w:name w:val="Основной текст Знак"/>
    <w:basedOn w:val="a0"/>
    <w:link w:val="a5"/>
    <w:uiPriority w:val="99"/>
    <w:locked/>
    <w:rsid w:val="00C73736"/>
    <w:rPr>
      <w:rFonts w:cs="Times New Roman"/>
      <w:sz w:val="24"/>
      <w:lang w:eastAsia="en-US"/>
    </w:rPr>
  </w:style>
  <w:style w:type="paragraph" w:styleId="a7">
    <w:name w:val="footer"/>
    <w:basedOn w:val="a"/>
    <w:link w:val="a8"/>
    <w:uiPriority w:val="99"/>
    <w:rsid w:val="0030615D"/>
    <w:pPr>
      <w:tabs>
        <w:tab w:val="center" w:pos="4677"/>
        <w:tab w:val="right" w:pos="9355"/>
      </w:tabs>
    </w:pPr>
  </w:style>
  <w:style w:type="character" w:customStyle="1" w:styleId="a8">
    <w:name w:val="Нижний колонтитул Знак"/>
    <w:basedOn w:val="a0"/>
    <w:link w:val="a7"/>
    <w:uiPriority w:val="99"/>
    <w:locked/>
    <w:rsid w:val="00C73736"/>
    <w:rPr>
      <w:rFonts w:cs="Times New Roman"/>
      <w:sz w:val="24"/>
      <w:lang w:eastAsia="en-US"/>
    </w:rPr>
  </w:style>
  <w:style w:type="character" w:styleId="a9">
    <w:name w:val="page number"/>
    <w:basedOn w:val="a0"/>
    <w:uiPriority w:val="99"/>
    <w:rsid w:val="0030615D"/>
    <w:rPr>
      <w:rFonts w:cs="Times New Roman"/>
    </w:rPr>
  </w:style>
  <w:style w:type="paragraph" w:styleId="aa">
    <w:name w:val="Balloon Text"/>
    <w:basedOn w:val="a"/>
    <w:link w:val="ab"/>
    <w:uiPriority w:val="99"/>
    <w:semiHidden/>
    <w:rsid w:val="00C46F5A"/>
    <w:rPr>
      <w:rFonts w:ascii="Tahoma" w:hAnsi="Tahoma" w:cs="Tahoma"/>
      <w:sz w:val="16"/>
      <w:szCs w:val="16"/>
    </w:rPr>
  </w:style>
  <w:style w:type="character" w:customStyle="1" w:styleId="ab">
    <w:name w:val="Текст выноски Знак"/>
    <w:basedOn w:val="a0"/>
    <w:link w:val="aa"/>
    <w:uiPriority w:val="99"/>
    <w:semiHidden/>
    <w:locked/>
    <w:rsid w:val="00C73736"/>
    <w:rPr>
      <w:rFonts w:ascii="Tahoma" w:hAnsi="Tahoma" w:cs="Times New Roman"/>
      <w:sz w:val="16"/>
      <w:lang w:eastAsia="en-US"/>
    </w:rPr>
  </w:style>
  <w:style w:type="paragraph" w:customStyle="1" w:styleId="Char">
    <w:name w:val="Char"/>
    <w:basedOn w:val="a"/>
    <w:uiPriority w:val="99"/>
    <w:rsid w:val="00AF7CE5"/>
    <w:pPr>
      <w:spacing w:after="160" w:line="240" w:lineRule="exact"/>
    </w:pPr>
    <w:rPr>
      <w:rFonts w:ascii="Verdana" w:hAnsi="Verdana" w:cs="Verdana"/>
      <w:sz w:val="20"/>
      <w:szCs w:val="20"/>
      <w:lang w:val="en-US"/>
    </w:rPr>
  </w:style>
  <w:style w:type="paragraph" w:customStyle="1" w:styleId="Char1">
    <w:name w:val="Char1"/>
    <w:basedOn w:val="a"/>
    <w:uiPriority w:val="99"/>
    <w:rsid w:val="00144548"/>
    <w:pPr>
      <w:spacing w:after="160" w:line="240" w:lineRule="exact"/>
    </w:pPr>
    <w:rPr>
      <w:rFonts w:ascii="Verdana" w:hAnsi="Verdana" w:cs="Verdana"/>
      <w:sz w:val="20"/>
      <w:szCs w:val="20"/>
      <w:lang w:val="en-US"/>
    </w:rPr>
  </w:style>
  <w:style w:type="paragraph" w:customStyle="1" w:styleId="Char2">
    <w:name w:val="Char2"/>
    <w:basedOn w:val="a"/>
    <w:uiPriority w:val="99"/>
    <w:rsid w:val="00966474"/>
    <w:pPr>
      <w:spacing w:after="160" w:line="240" w:lineRule="exact"/>
    </w:pPr>
    <w:rPr>
      <w:rFonts w:ascii="Verdana" w:hAnsi="Verdana" w:cs="Verdana"/>
      <w:sz w:val="20"/>
      <w:szCs w:val="20"/>
      <w:lang w:val="en-US"/>
    </w:rPr>
  </w:style>
  <w:style w:type="paragraph" w:customStyle="1" w:styleId="Char3">
    <w:name w:val="Char3"/>
    <w:basedOn w:val="a"/>
    <w:uiPriority w:val="99"/>
    <w:rsid w:val="0030018B"/>
    <w:pPr>
      <w:spacing w:after="160" w:line="240" w:lineRule="exact"/>
    </w:pPr>
    <w:rPr>
      <w:rFonts w:ascii="Verdana" w:hAnsi="Verdana" w:cs="Verdana"/>
      <w:sz w:val="20"/>
      <w:szCs w:val="20"/>
      <w:lang w:val="en-US"/>
    </w:rPr>
  </w:style>
  <w:style w:type="paragraph" w:customStyle="1" w:styleId="11">
    <w:name w:val="Знак1"/>
    <w:basedOn w:val="a"/>
    <w:uiPriority w:val="99"/>
    <w:rsid w:val="00CF21B4"/>
    <w:pPr>
      <w:spacing w:after="160" w:line="240" w:lineRule="exact"/>
    </w:pPr>
    <w:rPr>
      <w:rFonts w:ascii="Verdana" w:hAnsi="Verdana" w:cs="Verdana"/>
      <w:sz w:val="20"/>
      <w:szCs w:val="20"/>
      <w:lang w:val="en-US"/>
    </w:rPr>
  </w:style>
  <w:style w:type="paragraph" w:customStyle="1" w:styleId="ac">
    <w:name w:val="Знак"/>
    <w:basedOn w:val="a"/>
    <w:uiPriority w:val="99"/>
    <w:rsid w:val="00017DBA"/>
    <w:pPr>
      <w:spacing w:after="160" w:line="240" w:lineRule="exact"/>
    </w:pPr>
    <w:rPr>
      <w:rFonts w:ascii="Verdana" w:hAnsi="Verdana" w:cs="Verdana"/>
      <w:sz w:val="20"/>
      <w:szCs w:val="20"/>
      <w:lang w:val="en-US"/>
    </w:rPr>
  </w:style>
  <w:style w:type="character" w:styleId="ad">
    <w:name w:val="annotation reference"/>
    <w:basedOn w:val="a0"/>
    <w:uiPriority w:val="99"/>
    <w:semiHidden/>
    <w:unhideWhenUsed/>
    <w:rsid w:val="001F1C09"/>
    <w:rPr>
      <w:rFonts w:cs="Times New Roman"/>
      <w:sz w:val="16"/>
    </w:rPr>
  </w:style>
  <w:style w:type="paragraph" w:styleId="ae">
    <w:name w:val="annotation text"/>
    <w:basedOn w:val="a"/>
    <w:link w:val="af"/>
    <w:uiPriority w:val="99"/>
    <w:semiHidden/>
    <w:unhideWhenUsed/>
    <w:rsid w:val="001F1C09"/>
    <w:rPr>
      <w:sz w:val="20"/>
      <w:szCs w:val="20"/>
    </w:rPr>
  </w:style>
  <w:style w:type="character" w:customStyle="1" w:styleId="af">
    <w:name w:val="Текст примечания Знак"/>
    <w:basedOn w:val="a0"/>
    <w:link w:val="ae"/>
    <w:uiPriority w:val="99"/>
    <w:semiHidden/>
    <w:locked/>
    <w:rsid w:val="001F1C09"/>
    <w:rPr>
      <w:rFonts w:cs="Times New Roman"/>
      <w:sz w:val="20"/>
      <w:lang w:eastAsia="en-US"/>
    </w:rPr>
  </w:style>
  <w:style w:type="paragraph" w:styleId="af0">
    <w:name w:val="annotation subject"/>
    <w:basedOn w:val="ae"/>
    <w:next w:val="ae"/>
    <w:link w:val="af1"/>
    <w:uiPriority w:val="99"/>
    <w:semiHidden/>
    <w:unhideWhenUsed/>
    <w:rsid w:val="001F1C09"/>
    <w:rPr>
      <w:b/>
      <w:bCs/>
    </w:rPr>
  </w:style>
  <w:style w:type="character" w:customStyle="1" w:styleId="af1">
    <w:name w:val="Тема примечания Знак"/>
    <w:basedOn w:val="af"/>
    <w:link w:val="af0"/>
    <w:uiPriority w:val="99"/>
    <w:semiHidden/>
    <w:locked/>
    <w:rsid w:val="001F1C09"/>
    <w:rPr>
      <w:b/>
    </w:rPr>
  </w:style>
  <w:style w:type="paragraph" w:styleId="af2">
    <w:name w:val="Revision"/>
    <w:hidden/>
    <w:uiPriority w:val="99"/>
    <w:semiHidden/>
    <w:rsid w:val="000C3957"/>
    <w:rPr>
      <w:sz w:val="24"/>
      <w:szCs w:val="24"/>
      <w:lang w:eastAsia="en-US"/>
    </w:rPr>
  </w:style>
  <w:style w:type="paragraph" w:customStyle="1" w:styleId="ConsTitle">
    <w:name w:val="ConsTitle"/>
    <w:uiPriority w:val="99"/>
    <w:rsid w:val="00DA1714"/>
    <w:pPr>
      <w:widowControl w:val="0"/>
    </w:pPr>
    <w:rPr>
      <w:rFonts w:ascii="Arial" w:hAnsi="Arial" w:cs="Arial"/>
      <w:b/>
      <w:bCs/>
      <w:sz w:val="16"/>
      <w:szCs w:val="16"/>
    </w:rPr>
  </w:style>
  <w:style w:type="paragraph" w:styleId="af3">
    <w:name w:val="header"/>
    <w:basedOn w:val="a"/>
    <w:link w:val="af4"/>
    <w:uiPriority w:val="99"/>
    <w:unhideWhenUsed/>
    <w:rsid w:val="00861773"/>
    <w:pPr>
      <w:tabs>
        <w:tab w:val="center" w:pos="4677"/>
        <w:tab w:val="right" w:pos="9355"/>
      </w:tabs>
    </w:pPr>
  </w:style>
  <w:style w:type="character" w:customStyle="1" w:styleId="af4">
    <w:name w:val="Верхний колонтитул Знак"/>
    <w:basedOn w:val="a0"/>
    <w:link w:val="af3"/>
    <w:uiPriority w:val="99"/>
    <w:locked/>
    <w:rsid w:val="00861773"/>
    <w:rPr>
      <w:rFonts w:cs="Times New Roman"/>
      <w:sz w:val="24"/>
      <w:lang w:eastAsia="en-US"/>
    </w:rPr>
  </w:style>
  <w:style w:type="table" w:styleId="af5">
    <w:name w:val="Table Grid"/>
    <w:basedOn w:val="a1"/>
    <w:uiPriority w:val="59"/>
    <w:rsid w:val="00681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854620">
      <w:marLeft w:val="0"/>
      <w:marRight w:val="0"/>
      <w:marTop w:val="0"/>
      <w:marBottom w:val="0"/>
      <w:divBdr>
        <w:top w:val="none" w:sz="0" w:space="0" w:color="auto"/>
        <w:left w:val="none" w:sz="0" w:space="0" w:color="auto"/>
        <w:bottom w:val="none" w:sz="0" w:space="0" w:color="auto"/>
        <w:right w:val="none" w:sz="0" w:space="0" w:color="auto"/>
      </w:divBdr>
    </w:div>
    <w:div w:id="928854621">
      <w:marLeft w:val="0"/>
      <w:marRight w:val="0"/>
      <w:marTop w:val="0"/>
      <w:marBottom w:val="0"/>
      <w:divBdr>
        <w:top w:val="none" w:sz="0" w:space="0" w:color="auto"/>
        <w:left w:val="none" w:sz="0" w:space="0" w:color="auto"/>
        <w:bottom w:val="none" w:sz="0" w:space="0" w:color="auto"/>
        <w:right w:val="none" w:sz="0" w:space="0" w:color="auto"/>
      </w:divBdr>
    </w:div>
    <w:div w:id="928854622">
      <w:marLeft w:val="0"/>
      <w:marRight w:val="0"/>
      <w:marTop w:val="0"/>
      <w:marBottom w:val="0"/>
      <w:divBdr>
        <w:top w:val="none" w:sz="0" w:space="0" w:color="auto"/>
        <w:left w:val="none" w:sz="0" w:space="0" w:color="auto"/>
        <w:bottom w:val="none" w:sz="0" w:space="0" w:color="auto"/>
        <w:right w:val="none" w:sz="0" w:space="0" w:color="auto"/>
      </w:divBdr>
    </w:div>
    <w:div w:id="928854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ltant.ru/document/cons_doc_LAW_17372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0D3610E788BF483EF51682B9A24B89CF98295144ED1AD74FBFC1C4809976QC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ultant.ru/document/cons_doc_LAW_17372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D3610E788BF483EF51682B9A24B89CF98295144ED1AD74FBFC1C4809976Q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012_не вступили в силу.Ждем публикацию</Статус_x0020_документа>
    <_EndDate xmlns="http://schemas.microsoft.com/sharepoint/v3/fields">13.12.2016</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D7CB-EC91-4B04-BF00-0BD3EC4561F3}">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1BF3625D-8487-4353-BAA5-8DC5569CAFAA}">
  <ds:schemaRefs>
    <ds:schemaRef ds:uri="http://schemas.microsoft.com/sharepoint/v3/contenttype/forms"/>
  </ds:schemaRefs>
</ds:datastoreItem>
</file>

<file path=customXml/itemProps3.xml><?xml version="1.0" encoding="utf-8"?>
<ds:datastoreItem xmlns:ds="http://schemas.openxmlformats.org/officeDocument/2006/customXml" ds:itemID="{5FDC3AC3-4E53-458D-BEE0-ED800E379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01D0C4-0E18-49F2-AC7C-FD349AC0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13117</Words>
  <Characters>74770</Characters>
  <Application>Microsoft Office Word</Application>
  <DocSecurity>0</DocSecurity>
  <Lines>623</Lines>
  <Paragraphs>175</Paragraphs>
  <ScaleCrop>false</ScaleCrop>
  <Company>ALOR</Company>
  <LinksUpToDate>false</LinksUpToDate>
  <CharactersWithSpaces>87712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creator>korneeva</dc:creator>
  <cp:lastModifiedBy>kulkova</cp:lastModifiedBy>
  <cp:revision>2</cp:revision>
  <cp:lastPrinted>2016-11-25T11:43:00Z</cp:lastPrinted>
  <dcterms:created xsi:type="dcterms:W3CDTF">2016-12-14T10:00:00Z</dcterms:created>
  <dcterms:modified xsi:type="dcterms:W3CDTF">2016-12-14T10:00:00Z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