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A6" w:rsidRPr="00C84CA6"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C84CA6" w:rsidRPr="00C84CA6"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Решением Совета директоров ОАО «УК «Арсагера»</w:t>
      </w:r>
    </w:p>
    <w:p w:rsidR="002A31B2" w:rsidRDefault="00C84CA6" w:rsidP="00C84CA6">
      <w:pPr>
        <w:pStyle w:val="Preformat"/>
        <w:jc w:val="right"/>
        <w:rPr>
          <w:rFonts w:ascii="Times New Roman" w:hAnsi="Times New Roman" w:cs="Times New Roman"/>
          <w:color w:val="000000"/>
        </w:rPr>
      </w:pPr>
      <w:r w:rsidRPr="00C84CA6">
        <w:rPr>
          <w:rFonts w:ascii="Times New Roman" w:hAnsi="Times New Roman" w:cs="Times New Roman"/>
          <w:color w:val="000000"/>
        </w:rPr>
        <w:t>Протокол № 145 от 21.12.2015</w:t>
      </w:r>
    </w:p>
    <w:p w:rsidR="002A31B2" w:rsidRDefault="002A31B2">
      <w:pPr>
        <w:pStyle w:val="Preformat"/>
        <w:jc w:val="right"/>
        <w:rPr>
          <w:rFonts w:ascii="Times New Roman" w:hAnsi="Times New Roman" w:cs="Times New Roman"/>
          <w:color w:val="000000"/>
        </w:rPr>
      </w:pP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6D7CD3" w:rsidRPr="006D7CD3" w:rsidRDefault="006D7CD3" w:rsidP="006D7CD3">
      <w:pPr>
        <w:autoSpaceDE w:val="0"/>
        <w:autoSpaceDN w:val="0"/>
        <w:spacing w:after="60" w:line="280" w:lineRule="exact"/>
        <w:ind w:firstLine="284"/>
        <w:jc w:val="center"/>
        <w:rPr>
          <w:b/>
          <w:bCs/>
          <w:sz w:val="20"/>
          <w:szCs w:val="20"/>
        </w:rPr>
      </w:pPr>
      <w:r w:rsidRPr="006D7CD3">
        <w:rPr>
          <w:b/>
          <w:bCs/>
          <w:sz w:val="20"/>
          <w:szCs w:val="20"/>
        </w:rPr>
        <w:t xml:space="preserve">Изменения и дополнения № </w:t>
      </w:r>
      <w:r>
        <w:rPr>
          <w:b/>
          <w:bCs/>
          <w:sz w:val="20"/>
          <w:szCs w:val="20"/>
        </w:rPr>
        <w:t>1</w:t>
      </w:r>
    </w:p>
    <w:p w:rsidR="006D7CD3" w:rsidRPr="006D7CD3" w:rsidRDefault="006D7CD3" w:rsidP="006D7CD3">
      <w:pPr>
        <w:autoSpaceDE w:val="0"/>
        <w:autoSpaceDN w:val="0"/>
        <w:spacing w:after="60" w:line="280" w:lineRule="exact"/>
        <w:ind w:firstLine="284"/>
        <w:jc w:val="center"/>
        <w:rPr>
          <w:b/>
          <w:bCs/>
          <w:sz w:val="20"/>
          <w:szCs w:val="20"/>
        </w:rPr>
      </w:pPr>
      <w:r w:rsidRPr="006D7CD3">
        <w:rPr>
          <w:b/>
          <w:bCs/>
          <w:sz w:val="20"/>
          <w:szCs w:val="20"/>
        </w:rPr>
        <w:t>в Правила доверительного управления</w:t>
      </w:r>
    </w:p>
    <w:p w:rsidR="006D7CD3" w:rsidRPr="006D7CD3" w:rsidRDefault="006D7CD3" w:rsidP="006D7CD3">
      <w:pPr>
        <w:ind w:right="283" w:firstLine="720"/>
        <w:jc w:val="center"/>
        <w:rPr>
          <w:b/>
          <w:sz w:val="20"/>
          <w:szCs w:val="20"/>
        </w:rPr>
      </w:pPr>
      <w:r w:rsidRPr="006D7CD3">
        <w:rPr>
          <w:b/>
          <w:sz w:val="20"/>
          <w:szCs w:val="20"/>
        </w:rPr>
        <w:t xml:space="preserve">Открытым паевым инвестиционным фондом </w:t>
      </w:r>
      <w:r>
        <w:rPr>
          <w:b/>
          <w:sz w:val="20"/>
          <w:szCs w:val="20"/>
        </w:rPr>
        <w:t>облигаций</w:t>
      </w:r>
    </w:p>
    <w:p w:rsidR="006D7CD3" w:rsidRPr="006D7CD3" w:rsidRDefault="006D7CD3" w:rsidP="006D7CD3">
      <w:pPr>
        <w:ind w:right="283" w:firstLine="720"/>
        <w:jc w:val="center"/>
        <w:rPr>
          <w:b/>
          <w:sz w:val="20"/>
          <w:szCs w:val="20"/>
        </w:rPr>
      </w:pPr>
      <w:r w:rsidRPr="006D7CD3">
        <w:rPr>
          <w:b/>
          <w:sz w:val="20"/>
          <w:szCs w:val="20"/>
        </w:rPr>
        <w:t xml:space="preserve"> «Арсагера – фонд </w:t>
      </w:r>
      <w:r>
        <w:rPr>
          <w:b/>
          <w:sz w:val="20"/>
          <w:szCs w:val="20"/>
        </w:rPr>
        <w:t>облигаций КР 1.55</w:t>
      </w:r>
      <w:r w:rsidRPr="006D7CD3">
        <w:rPr>
          <w:b/>
          <w:sz w:val="20"/>
          <w:szCs w:val="20"/>
        </w:rPr>
        <w:t>»</w:t>
      </w:r>
    </w:p>
    <w:p w:rsidR="006D7CD3" w:rsidRPr="006D7CD3" w:rsidRDefault="006D7CD3" w:rsidP="006D7CD3">
      <w:pPr>
        <w:ind w:right="283" w:firstLine="720"/>
        <w:jc w:val="center"/>
        <w:rPr>
          <w:b/>
          <w:sz w:val="20"/>
          <w:szCs w:val="20"/>
        </w:rPr>
      </w:pPr>
      <w:r w:rsidRPr="006D7CD3">
        <w:rPr>
          <w:b/>
          <w:sz w:val="20"/>
          <w:szCs w:val="20"/>
        </w:rPr>
        <w:t>под управлением</w:t>
      </w:r>
    </w:p>
    <w:p w:rsidR="006D7CD3" w:rsidRPr="006D7CD3" w:rsidRDefault="006D7CD3" w:rsidP="006D7CD3">
      <w:pPr>
        <w:ind w:right="283" w:firstLine="720"/>
        <w:jc w:val="center"/>
        <w:rPr>
          <w:b/>
          <w:sz w:val="20"/>
          <w:szCs w:val="20"/>
        </w:rPr>
      </w:pPr>
      <w:r w:rsidRPr="006D7CD3">
        <w:rPr>
          <w:b/>
          <w:sz w:val="20"/>
          <w:szCs w:val="20"/>
        </w:rPr>
        <w:t>Открытого акционерного общества «Управляющая компания «Арсагера»</w:t>
      </w:r>
    </w:p>
    <w:p w:rsidR="006D7CD3" w:rsidRPr="006D7CD3" w:rsidRDefault="006D7CD3" w:rsidP="006D7CD3">
      <w:pPr>
        <w:ind w:right="283" w:firstLine="720"/>
        <w:jc w:val="center"/>
        <w:rPr>
          <w:b/>
          <w:sz w:val="20"/>
          <w:szCs w:val="20"/>
        </w:rPr>
      </w:pPr>
    </w:p>
    <w:p w:rsidR="006D7CD3" w:rsidRPr="006D7CD3" w:rsidRDefault="006D7CD3" w:rsidP="006D7CD3">
      <w:pPr>
        <w:autoSpaceDE w:val="0"/>
        <w:autoSpaceDN w:val="0"/>
        <w:spacing w:after="60" w:line="280" w:lineRule="exact"/>
        <w:ind w:firstLine="284"/>
        <w:jc w:val="center"/>
        <w:rPr>
          <w:bCs/>
          <w:sz w:val="20"/>
          <w:szCs w:val="20"/>
        </w:rPr>
      </w:pPr>
      <w:r w:rsidRPr="006D7CD3">
        <w:rPr>
          <w:bCs/>
          <w:sz w:val="20"/>
          <w:szCs w:val="20"/>
        </w:rPr>
        <w:t xml:space="preserve">(Правила доверительного управления фондом зарегистрированы </w:t>
      </w:r>
      <w:r>
        <w:rPr>
          <w:bCs/>
          <w:sz w:val="20"/>
          <w:szCs w:val="20"/>
        </w:rPr>
        <w:t>ЦБ РФ</w:t>
      </w:r>
      <w:r w:rsidRPr="006D7CD3">
        <w:rPr>
          <w:bCs/>
          <w:sz w:val="20"/>
          <w:szCs w:val="20"/>
        </w:rPr>
        <w:t xml:space="preserve"> №  </w:t>
      </w:r>
      <w:r>
        <w:rPr>
          <w:bCs/>
          <w:sz w:val="20"/>
          <w:szCs w:val="20"/>
        </w:rPr>
        <w:t xml:space="preserve">2721 </w:t>
      </w:r>
      <w:r w:rsidRPr="006D7CD3">
        <w:rPr>
          <w:bCs/>
          <w:sz w:val="20"/>
          <w:szCs w:val="20"/>
        </w:rPr>
        <w:t xml:space="preserve">от </w:t>
      </w:r>
      <w:r>
        <w:rPr>
          <w:bCs/>
          <w:sz w:val="20"/>
          <w:szCs w:val="20"/>
        </w:rPr>
        <w:t>2</w:t>
      </w:r>
      <w:r w:rsidRPr="006D7CD3">
        <w:rPr>
          <w:bCs/>
          <w:sz w:val="20"/>
          <w:szCs w:val="20"/>
        </w:rPr>
        <w:t>0.0</w:t>
      </w:r>
      <w:r>
        <w:rPr>
          <w:bCs/>
          <w:sz w:val="20"/>
          <w:szCs w:val="20"/>
        </w:rPr>
        <w:t>1</w:t>
      </w:r>
      <w:r w:rsidRPr="006D7CD3">
        <w:rPr>
          <w:bCs/>
          <w:sz w:val="20"/>
          <w:szCs w:val="20"/>
        </w:rPr>
        <w:t>.</w:t>
      </w:r>
      <w:r>
        <w:rPr>
          <w:bCs/>
          <w:sz w:val="20"/>
          <w:szCs w:val="20"/>
        </w:rPr>
        <w:t>14</w:t>
      </w:r>
      <w:r w:rsidRPr="006D7CD3">
        <w:rPr>
          <w:bCs/>
          <w:sz w:val="20"/>
          <w:szCs w:val="20"/>
        </w:rPr>
        <w:t xml:space="preserve"> г.)</w:t>
      </w:r>
    </w:p>
    <w:p w:rsidR="006D7CD3" w:rsidRPr="006D7CD3" w:rsidRDefault="006D7CD3" w:rsidP="006D7CD3">
      <w:pPr>
        <w:ind w:firstLine="709"/>
        <w:jc w:val="both"/>
        <w:rPr>
          <w:sz w:val="20"/>
          <w:szCs w:val="20"/>
        </w:rPr>
      </w:pPr>
    </w:p>
    <w:p w:rsidR="006D7CD3" w:rsidRPr="006D7CD3" w:rsidRDefault="006D7CD3" w:rsidP="006D7CD3">
      <w:pPr>
        <w:ind w:firstLine="709"/>
        <w:jc w:val="both"/>
        <w:rPr>
          <w:sz w:val="20"/>
          <w:szCs w:val="20"/>
        </w:rPr>
      </w:pPr>
      <w:r w:rsidRPr="006D7CD3">
        <w:rPr>
          <w:color w:val="000000"/>
          <w:sz w:val="20"/>
          <w:szCs w:val="20"/>
        </w:rPr>
        <w:t>Изложить Правила</w:t>
      </w:r>
      <w:r w:rsidRPr="006D7CD3">
        <w:rPr>
          <w:vanish/>
          <w:color w:val="000000"/>
          <w:sz w:val="20"/>
          <w:szCs w:val="20"/>
        </w:rPr>
        <w:t>#G0</w:t>
      </w:r>
      <w:r w:rsidRPr="006D7CD3">
        <w:rPr>
          <w:color w:val="000000"/>
          <w:sz w:val="20"/>
          <w:szCs w:val="20"/>
        </w:rPr>
        <w:t xml:space="preserve"> </w:t>
      </w:r>
      <w:r w:rsidRPr="006D7CD3">
        <w:rPr>
          <w:sz w:val="20"/>
          <w:szCs w:val="20"/>
        </w:rPr>
        <w:t xml:space="preserve">доверительного управления открытым паевым инвестиционным фондом </w:t>
      </w:r>
      <w:r>
        <w:rPr>
          <w:sz w:val="20"/>
          <w:szCs w:val="20"/>
        </w:rPr>
        <w:t xml:space="preserve">облигаций </w:t>
      </w:r>
      <w:r w:rsidRPr="006D7CD3">
        <w:rPr>
          <w:sz w:val="20"/>
          <w:szCs w:val="20"/>
        </w:rPr>
        <w:t xml:space="preserve"> «Арсагера – фонд </w:t>
      </w:r>
      <w:r>
        <w:rPr>
          <w:sz w:val="20"/>
          <w:szCs w:val="20"/>
        </w:rPr>
        <w:t>облигаций КР 1.55</w:t>
      </w:r>
      <w:r w:rsidRPr="006D7CD3">
        <w:rPr>
          <w:sz w:val="20"/>
          <w:szCs w:val="20"/>
        </w:rPr>
        <w:t>» в следующей редакции:</w:t>
      </w:r>
    </w:p>
    <w:p w:rsidR="00AF5AF5" w:rsidRPr="003224F2" w:rsidRDefault="00AF5AF5" w:rsidP="00AF5AF5">
      <w:pPr>
        <w:jc w:val="center"/>
        <w:rPr>
          <w:sz w:val="20"/>
          <w:szCs w:val="20"/>
        </w:rPr>
      </w:pP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открытый паевой </w:t>
      </w:r>
      <w:r w:rsidRPr="00C10209">
        <w:rPr>
          <w:rFonts w:ascii="Times New Roman" w:hAnsi="Times New Roman" w:cs="Times New Roman"/>
          <w:b w:val="0"/>
          <w:sz w:val="20"/>
          <w:szCs w:val="20"/>
        </w:rPr>
        <w:t xml:space="preserve">инвестиционный фонд </w:t>
      </w:r>
      <w:r w:rsidR="00CF1852">
        <w:rPr>
          <w:rFonts w:ascii="Times New Roman" w:hAnsi="Times New Roman" w:cs="Times New Roman"/>
          <w:b w:val="0"/>
          <w:sz w:val="20"/>
          <w:szCs w:val="20"/>
        </w:rPr>
        <w:t>облигаций</w:t>
      </w:r>
      <w:r w:rsidRPr="00C10209">
        <w:rPr>
          <w:rFonts w:ascii="Times New Roman" w:hAnsi="Times New Roman" w:cs="Times New Roman"/>
          <w:b w:val="0"/>
          <w:sz w:val="20"/>
          <w:szCs w:val="20"/>
        </w:rPr>
        <w:t xml:space="preserve"> "</w:t>
      </w:r>
      <w:r w:rsidRPr="00C10209">
        <w:rPr>
          <w:rFonts w:ascii="Times New Roman" w:hAnsi="Times New Roman" w:cs="Times New Roman"/>
          <w:b w:val="0"/>
          <w:color w:val="000000"/>
          <w:sz w:val="20"/>
          <w:szCs w:val="20"/>
        </w:rPr>
        <w:t xml:space="preserve">Арсагера - фонд </w:t>
      </w:r>
      <w:r w:rsidR="00CF1852">
        <w:rPr>
          <w:rFonts w:ascii="Times New Roman" w:hAnsi="Times New Roman" w:cs="Times New Roman"/>
          <w:b w:val="0"/>
          <w:color w:val="000000"/>
          <w:sz w:val="20"/>
          <w:szCs w:val="20"/>
        </w:rPr>
        <w:t>облигаций КР 1.</w:t>
      </w:r>
      <w:r w:rsidR="00826112" w:rsidRPr="00A5057D">
        <w:rPr>
          <w:rFonts w:ascii="Times New Roman" w:hAnsi="Times New Roman" w:cs="Times New Roman"/>
          <w:b w:val="0"/>
          <w:color w:val="000000"/>
          <w:sz w:val="20"/>
          <w:szCs w:val="20"/>
        </w:rPr>
        <w:t>55</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xml:space="preserve">: ОПИФ </w:t>
      </w:r>
      <w:r w:rsidR="000845F9">
        <w:rPr>
          <w:color w:val="000000"/>
          <w:sz w:val="20"/>
          <w:szCs w:val="20"/>
        </w:rPr>
        <w:t>облигаций</w:t>
      </w:r>
      <w:r w:rsidR="00F74EA9">
        <w:rPr>
          <w:color w:val="000000"/>
          <w:sz w:val="20"/>
          <w:szCs w:val="20"/>
        </w:rPr>
        <w:t xml:space="preserve"> «Арсагера –</w:t>
      </w:r>
      <w:r w:rsidR="00600B55">
        <w:rPr>
          <w:color w:val="000000"/>
          <w:sz w:val="20"/>
          <w:szCs w:val="20"/>
        </w:rPr>
        <w:t xml:space="preserve"> </w:t>
      </w:r>
      <w:r w:rsidR="00A5057D">
        <w:rPr>
          <w:color w:val="000000"/>
          <w:sz w:val="20"/>
          <w:szCs w:val="20"/>
        </w:rPr>
        <w:t>КР 1.55</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0D524D" w:rsidRPr="00C10209">
        <w:rPr>
          <w:color w:val="000000"/>
          <w:sz w:val="20"/>
          <w:szCs w:val="20"/>
        </w:rPr>
        <w:t>онда - открытый.</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Открытое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smartTag w:uri="urn:schemas-microsoft-com:office:smarttags" w:element="metricconverter">
        <w:smartTagPr>
          <w:attr w:name="ProductID" w:val="194021, г"/>
        </w:smartTagPr>
        <w:r>
          <w:rPr>
            <w:color w:val="000000"/>
            <w:sz w:val="20"/>
            <w:szCs w:val="20"/>
          </w:rPr>
          <w:t>1940</w:t>
        </w:r>
        <w:r w:rsidR="00724ADB">
          <w:rPr>
            <w:color w:val="000000"/>
            <w:sz w:val="20"/>
            <w:szCs w:val="20"/>
          </w:rPr>
          <w:t>21</w:t>
        </w:r>
        <w:r>
          <w:rPr>
            <w:color w:val="000000"/>
            <w:sz w:val="20"/>
            <w:szCs w:val="20"/>
          </w:rPr>
          <w:t>, г</w:t>
        </w:r>
      </w:smartTag>
      <w:r>
        <w:rPr>
          <w:color w:val="000000"/>
          <w:sz w:val="20"/>
          <w:szCs w:val="20"/>
        </w:rPr>
        <w:t>.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lastRenderedPageBreak/>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w:t>
      </w:r>
      <w:smartTag w:uri="urn:schemas-microsoft-com:office:smarttags" w:element="metricconverter">
        <w:smartTagPr>
          <w:attr w:name="ProductID" w:val="1996 г"/>
        </w:smartTagPr>
        <w:r w:rsidRPr="00C10209">
          <w:rPr>
            <w:color w:val="000000"/>
            <w:sz w:val="20"/>
            <w:szCs w:val="20"/>
          </w:rPr>
          <w:t>1996 г</w:t>
        </w:r>
      </w:smartTag>
      <w:r w:rsidRPr="00C10209">
        <w:rPr>
          <w:color w:val="000000"/>
          <w:sz w:val="20"/>
          <w:szCs w:val="20"/>
        </w:rPr>
        <w:t xml:space="preserve">.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F76461" w:rsidRPr="00A76285" w:rsidRDefault="000D524D" w:rsidP="00A76285">
      <w:pPr>
        <w:ind w:firstLine="225"/>
        <w:jc w:val="both"/>
        <w:rPr>
          <w:color w:val="000000"/>
          <w:sz w:val="20"/>
          <w:szCs w:val="20"/>
        </w:rPr>
      </w:pPr>
      <w:r w:rsidRPr="00A76285">
        <w:rPr>
          <w:color w:val="000000"/>
          <w:sz w:val="20"/>
          <w:szCs w:val="20"/>
        </w:rPr>
        <w:t>1</w:t>
      </w:r>
      <w:r w:rsidR="001E7241" w:rsidRPr="00A76285">
        <w:rPr>
          <w:color w:val="000000"/>
          <w:sz w:val="20"/>
          <w:szCs w:val="20"/>
        </w:rPr>
        <w:t>8</w:t>
      </w:r>
      <w:r w:rsidRPr="00A76285">
        <w:rPr>
          <w:color w:val="000000"/>
          <w:sz w:val="20"/>
          <w:szCs w:val="20"/>
        </w:rPr>
        <w:t xml:space="preserve">. </w:t>
      </w:r>
      <w:r w:rsidR="00A76285">
        <w:rPr>
          <w:color w:val="000000"/>
          <w:sz w:val="20"/>
          <w:szCs w:val="20"/>
        </w:rPr>
        <w:t xml:space="preserve"> </w:t>
      </w:r>
      <w:r w:rsidR="00F76461" w:rsidRPr="00A76285">
        <w:rPr>
          <w:color w:val="000000"/>
          <w:sz w:val="20"/>
          <w:szCs w:val="20"/>
        </w:rPr>
        <w:t>Срок формирования Фонда начинается по истечении 10 (десяти) рабочих дней с даты регистрации настоящих Правил.</w:t>
      </w:r>
    </w:p>
    <w:p w:rsidR="00F76461" w:rsidRPr="00A76285" w:rsidRDefault="00F76461" w:rsidP="00A76285">
      <w:pPr>
        <w:ind w:firstLine="225"/>
        <w:jc w:val="both"/>
        <w:rPr>
          <w:color w:val="000000"/>
          <w:sz w:val="20"/>
          <w:szCs w:val="20"/>
        </w:rPr>
      </w:pPr>
      <w:r w:rsidRPr="00A76285">
        <w:rPr>
          <w:color w:val="000000"/>
          <w:sz w:val="20"/>
          <w:szCs w:val="20"/>
        </w:rPr>
        <w:t>Срок формирования Фонда составляет 3 (три) месяца с даты начала формирования Фонда.</w:t>
      </w:r>
    </w:p>
    <w:p w:rsidR="00F76461" w:rsidRPr="00A76285" w:rsidRDefault="00F76461" w:rsidP="00A76285">
      <w:pPr>
        <w:ind w:firstLine="225"/>
        <w:jc w:val="both"/>
        <w:rPr>
          <w:color w:val="000000"/>
          <w:sz w:val="20"/>
          <w:szCs w:val="20"/>
        </w:rPr>
      </w:pPr>
      <w:r w:rsidRPr="00A76285">
        <w:rPr>
          <w:color w:val="000000"/>
          <w:sz w:val="20"/>
          <w:szCs w:val="20"/>
        </w:rPr>
        <w:t>Сумма денежных средств, передаваемых в оплату инвестиционных паев, необходимая для завершения (окончания) формирования Фонда: 10 000 000 (десять миллионов) рублей.</w:t>
      </w:r>
    </w:p>
    <w:p w:rsidR="00F76461" w:rsidRPr="00A76285" w:rsidRDefault="00F76461" w:rsidP="00A76285">
      <w:pPr>
        <w:ind w:firstLine="225"/>
        <w:jc w:val="both"/>
        <w:rPr>
          <w:color w:val="000000"/>
          <w:sz w:val="20"/>
          <w:szCs w:val="20"/>
        </w:rPr>
      </w:pPr>
      <w:r w:rsidRPr="00A76285">
        <w:rPr>
          <w:color w:val="000000"/>
          <w:sz w:val="20"/>
          <w:szCs w:val="20"/>
        </w:rPr>
        <w:t xml:space="preserve">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 </w:t>
      </w: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ондом "31" декабря 20</w:t>
      </w:r>
      <w:r w:rsidR="000657D0">
        <w:rPr>
          <w:color w:val="000000"/>
          <w:sz w:val="20"/>
          <w:szCs w:val="20"/>
        </w:rPr>
        <w:t>28</w:t>
      </w:r>
      <w:r w:rsidR="000D524D" w:rsidRPr="00C10209">
        <w:rPr>
          <w:color w:val="000000"/>
          <w:sz w:val="20"/>
          <w:szCs w:val="20"/>
        </w:rPr>
        <w:t xml:space="preserve"> года. </w:t>
      </w: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4E1849" w:rsidRDefault="000D524D" w:rsidP="004E1849">
      <w:pPr>
        <w:autoSpaceDE w:val="0"/>
        <w:autoSpaceDN w:val="0"/>
        <w:adjustRightInd w:val="0"/>
        <w:ind w:firstLine="284"/>
        <w:jc w:val="both"/>
        <w:rPr>
          <w:color w:val="000000"/>
          <w:sz w:val="20"/>
          <w:szCs w:val="20"/>
        </w:rPr>
      </w:pPr>
      <w:r w:rsidRPr="00A433BC">
        <w:rPr>
          <w:color w:val="000000"/>
          <w:sz w:val="20"/>
          <w:szCs w:val="20"/>
        </w:rPr>
        <w:t xml:space="preserve">Имущество, составляющее </w:t>
      </w:r>
      <w:r w:rsidR="009B7249">
        <w:rPr>
          <w:color w:val="000000"/>
          <w:sz w:val="20"/>
          <w:szCs w:val="20"/>
        </w:rPr>
        <w:t>Ф</w:t>
      </w:r>
      <w:r w:rsidRPr="00A433BC">
        <w:rPr>
          <w:color w:val="000000"/>
          <w:sz w:val="20"/>
          <w:szCs w:val="20"/>
        </w:rPr>
        <w:t>онд, может быть инвестировано в</w:t>
      </w:r>
      <w:r w:rsidR="00196839">
        <w:rPr>
          <w:color w:val="000000"/>
          <w:sz w:val="20"/>
          <w:szCs w:val="20"/>
        </w:rPr>
        <w:t xml:space="preserve"> следующие виды активов</w:t>
      </w:r>
      <w:r w:rsidR="004E1849">
        <w:rPr>
          <w:color w:val="000000"/>
          <w:sz w:val="20"/>
          <w:szCs w:val="20"/>
        </w:rPr>
        <w:t>:</w:t>
      </w:r>
    </w:p>
    <w:p w:rsidR="004E1849" w:rsidRDefault="004E1849" w:rsidP="004E1849">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lastRenderedPageBreak/>
        <w:t>Имущество, составляющее Фонд, может быть инвестировано в</w:t>
      </w:r>
      <w:r w:rsidR="008B445C">
        <w:rPr>
          <w:color w:val="000000"/>
          <w:sz w:val="20"/>
          <w:szCs w:val="20"/>
        </w:rPr>
        <w:t xml:space="preserve"> </w:t>
      </w:r>
      <w:r w:rsidRPr="00042CAF">
        <w:rPr>
          <w:color w:val="000000"/>
          <w:sz w:val="20"/>
          <w:szCs w:val="20"/>
        </w:rPr>
        <w:t xml:space="preserve">долговые инструменты. </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xml:space="preserve">В целях настоящих Правил под долговыми инструментами понимаются: </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облигации российских хозяйственных обществ,</w:t>
      </w:r>
      <w:r w:rsidR="006D7CD3">
        <w:rPr>
          <w:color w:val="000000"/>
          <w:sz w:val="20"/>
          <w:szCs w:val="20"/>
        </w:rPr>
        <w:t xml:space="preserve"> </w:t>
      </w:r>
      <w:r w:rsidRPr="00042CAF">
        <w:rPr>
          <w:color w:val="000000"/>
          <w:sz w:val="20"/>
          <w:szCs w:val="20"/>
        </w:rPr>
        <w:t>если условия их выпуска предусматривают право на получение от эмитента только денежных средств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биржевые облигации российских хозяйственных обществ;</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государственные ценные бумаги Российской Федерации;</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государственные ценные бумаги субъектов Российской Федерации;</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муниципальные ценные бумаги.</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Государственные ценные бумаги субъектов Российской Федерации и муниципальные ценные бумаги могут входить в состав активов только, если они допущены к торгам организатора торговли на рынке ценных бумаг.</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w:t>
      </w:r>
      <w:r w:rsidR="00C73A4B">
        <w:rPr>
          <w:color w:val="000000"/>
          <w:sz w:val="20"/>
          <w:szCs w:val="20"/>
        </w:rPr>
        <w:t>,</w:t>
      </w:r>
      <w:r w:rsidRPr="00042CAF">
        <w:rPr>
          <w:color w:val="000000"/>
          <w:sz w:val="20"/>
          <w:szCs w:val="20"/>
        </w:rPr>
        <w:t xml:space="preserve"> должны быть зарегистрированы в Российской Федерации. </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Ценные бумаги,  составляющие Фонд,  могут быть как включенными, так и не включенными в котировальные списки фондовых бирж.</w:t>
      </w:r>
    </w:p>
    <w:p w:rsidR="00042CAF" w:rsidRPr="00042CAF" w:rsidRDefault="00042CAF" w:rsidP="00042CAF">
      <w:pPr>
        <w:autoSpaceDE w:val="0"/>
        <w:autoSpaceDN w:val="0"/>
        <w:adjustRightInd w:val="0"/>
        <w:ind w:firstLine="284"/>
        <w:jc w:val="both"/>
        <w:rPr>
          <w:color w:val="000000"/>
          <w:sz w:val="20"/>
          <w:szCs w:val="20"/>
        </w:rPr>
      </w:pPr>
    </w:p>
    <w:p w:rsidR="00042CAF" w:rsidRPr="00042CAF" w:rsidRDefault="00042CAF" w:rsidP="00042CAF">
      <w:pPr>
        <w:autoSpaceDE w:val="0"/>
        <w:autoSpaceDN w:val="0"/>
        <w:adjustRightInd w:val="0"/>
        <w:ind w:firstLine="284"/>
        <w:jc w:val="both"/>
        <w:rPr>
          <w:color w:val="000000"/>
          <w:sz w:val="20"/>
          <w:szCs w:val="20"/>
        </w:rPr>
      </w:pPr>
      <w:r w:rsidRPr="00042CAF">
        <w:rPr>
          <w:color w:val="000000"/>
          <w:sz w:val="20"/>
          <w:szCs w:val="20"/>
        </w:rPr>
        <w:t xml:space="preserve">В состав активов Фонда могут входить денежные средства, на счетах и во вкладах в кредитных организациях, за исключением иностранной валюты. </w:t>
      </w:r>
    </w:p>
    <w:p w:rsidR="00042CAF" w:rsidRPr="00042CAF" w:rsidRDefault="00042CAF" w:rsidP="00042CAF">
      <w:pPr>
        <w:autoSpaceDE w:val="0"/>
        <w:autoSpaceDN w:val="0"/>
        <w:adjustRightInd w:val="0"/>
        <w:ind w:firstLine="284"/>
        <w:jc w:val="both"/>
        <w:rPr>
          <w:color w:val="000000"/>
          <w:sz w:val="20"/>
          <w:szCs w:val="20"/>
        </w:rPr>
      </w:pPr>
    </w:p>
    <w:p w:rsidR="00042CAF" w:rsidRDefault="00042CAF" w:rsidP="00042CAF">
      <w:pPr>
        <w:autoSpaceDE w:val="0"/>
        <w:autoSpaceDN w:val="0"/>
        <w:adjustRightInd w:val="0"/>
        <w:ind w:firstLine="284"/>
        <w:jc w:val="both"/>
        <w:rPr>
          <w:color w:val="000000"/>
          <w:sz w:val="20"/>
          <w:szCs w:val="20"/>
        </w:rPr>
      </w:pPr>
      <w:r w:rsidRPr="00042CAF">
        <w:rPr>
          <w:color w:val="000000"/>
          <w:sz w:val="20"/>
          <w:szCs w:val="20"/>
        </w:rPr>
        <w:t xml:space="preserve">В состав активов Фонда не могут входить ценные бумаги, которые в соответствии с законодательством Российской Федерации предназначены для квалифицированных инвесторов.  </w:t>
      </w:r>
    </w:p>
    <w:p w:rsidR="00042CAF" w:rsidRDefault="00042CAF" w:rsidP="004E1849">
      <w:pPr>
        <w:autoSpaceDE w:val="0"/>
        <w:autoSpaceDN w:val="0"/>
        <w:adjustRightInd w:val="0"/>
        <w:ind w:firstLine="284"/>
        <w:jc w:val="both"/>
        <w:rPr>
          <w:color w:val="000000"/>
          <w:sz w:val="20"/>
          <w:szCs w:val="20"/>
        </w:rPr>
      </w:pPr>
    </w:p>
    <w:p w:rsidR="003C2B69" w:rsidRDefault="000D524D" w:rsidP="00B24B9B">
      <w:pPr>
        <w:autoSpaceDE w:val="0"/>
        <w:autoSpaceDN w:val="0"/>
        <w:adjustRightInd w:val="0"/>
        <w:ind w:firstLine="284"/>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 xml:space="preserve"> должна одновременно соответствовать следующим требованиям:</w:t>
      </w:r>
    </w:p>
    <w:p w:rsidR="00B24B9B" w:rsidRDefault="00B24B9B" w:rsidP="00B24B9B">
      <w:pPr>
        <w:autoSpaceDE w:val="0"/>
        <w:autoSpaceDN w:val="0"/>
        <w:adjustRightInd w:val="0"/>
        <w:ind w:firstLine="284"/>
        <w:jc w:val="both"/>
        <w:rPr>
          <w:sz w:val="20"/>
          <w:szCs w:val="20"/>
        </w:rPr>
      </w:pPr>
    </w:p>
    <w:p w:rsidR="003C2B69" w:rsidRDefault="003C2B69" w:rsidP="00412039">
      <w:pPr>
        <w:autoSpaceDE w:val="0"/>
        <w:autoSpaceDN w:val="0"/>
        <w:adjustRightInd w:val="0"/>
        <w:ind w:firstLine="284"/>
        <w:jc w:val="both"/>
        <w:rPr>
          <w:sz w:val="20"/>
          <w:szCs w:val="20"/>
        </w:rPr>
      </w:pPr>
      <w:r>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B24B9B" w:rsidRDefault="00B24B9B" w:rsidP="00412039">
      <w:pPr>
        <w:autoSpaceDE w:val="0"/>
        <w:autoSpaceDN w:val="0"/>
        <w:adjustRightInd w:val="0"/>
        <w:ind w:firstLine="284"/>
        <w:jc w:val="both"/>
        <w:rPr>
          <w:sz w:val="20"/>
          <w:szCs w:val="20"/>
        </w:rPr>
      </w:pPr>
    </w:p>
    <w:p w:rsidR="003C2B69" w:rsidRDefault="003C2B69" w:rsidP="00412039">
      <w:pPr>
        <w:autoSpaceDE w:val="0"/>
        <w:autoSpaceDN w:val="0"/>
        <w:adjustRightInd w:val="0"/>
        <w:ind w:firstLine="284"/>
        <w:jc w:val="both"/>
        <w:rPr>
          <w:sz w:val="20"/>
          <w:szCs w:val="20"/>
        </w:rPr>
      </w:pPr>
      <w:r>
        <w:rPr>
          <w:sz w:val="20"/>
          <w:szCs w:val="20"/>
        </w:rPr>
        <w:t xml:space="preserve">2) не менее двух третей рабочих дней в течение одного календарного квартала оценочная стоимость </w:t>
      </w:r>
      <w:r w:rsidR="00196839">
        <w:rPr>
          <w:sz w:val="20"/>
          <w:szCs w:val="20"/>
        </w:rPr>
        <w:t>долговых инструментов</w:t>
      </w:r>
      <w:r>
        <w:rPr>
          <w:sz w:val="20"/>
          <w:szCs w:val="20"/>
        </w:rPr>
        <w:t xml:space="preserve"> должна составлять не менее 50 процентов стоимости активов</w:t>
      </w:r>
      <w:r w:rsidR="00412039">
        <w:rPr>
          <w:sz w:val="20"/>
          <w:szCs w:val="20"/>
        </w:rPr>
        <w:t>.</w:t>
      </w:r>
      <w:r w:rsidR="00412039" w:rsidRPr="00412039">
        <w:rPr>
          <w:sz w:val="20"/>
          <w:szCs w:val="20"/>
        </w:rPr>
        <w:t xml:space="preserve"> </w:t>
      </w:r>
      <w:r w:rsidR="00412039" w:rsidRPr="00AD16DE">
        <w:rPr>
          <w:sz w:val="20"/>
          <w:szCs w:val="20"/>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Pr>
          <w:sz w:val="20"/>
          <w:szCs w:val="20"/>
        </w:rPr>
        <w:t>;</w:t>
      </w:r>
    </w:p>
    <w:p w:rsidR="00B24B9B" w:rsidRDefault="00B24B9B" w:rsidP="00412039">
      <w:pPr>
        <w:autoSpaceDE w:val="0"/>
        <w:autoSpaceDN w:val="0"/>
        <w:adjustRightInd w:val="0"/>
        <w:ind w:firstLine="284"/>
        <w:jc w:val="both"/>
        <w:rPr>
          <w:sz w:val="20"/>
          <w:szCs w:val="20"/>
        </w:rPr>
      </w:pPr>
    </w:p>
    <w:p w:rsidR="003C2B69" w:rsidRDefault="00382AEC" w:rsidP="00B24B9B">
      <w:pPr>
        <w:autoSpaceDE w:val="0"/>
        <w:autoSpaceDN w:val="0"/>
        <w:adjustRightInd w:val="0"/>
        <w:ind w:firstLine="284"/>
        <w:jc w:val="both"/>
        <w:rPr>
          <w:sz w:val="20"/>
          <w:szCs w:val="20"/>
        </w:rPr>
      </w:pPr>
      <w:r>
        <w:rPr>
          <w:sz w:val="20"/>
          <w:szCs w:val="20"/>
        </w:rPr>
        <w:t>3</w:t>
      </w:r>
      <w:r w:rsidR="003C2B69">
        <w:rPr>
          <w:sz w:val="20"/>
          <w:szCs w:val="20"/>
        </w:rPr>
        <w:t>) оценочная стоимость ценных бумаг одного эмитента может составлять не более 15 процентов стоимости</w:t>
      </w:r>
      <w:r w:rsidR="009B7249">
        <w:rPr>
          <w:sz w:val="20"/>
          <w:szCs w:val="20"/>
        </w:rPr>
        <w:t xml:space="preserve"> активов</w:t>
      </w:r>
      <w:r w:rsidR="003C2B69">
        <w:rPr>
          <w:sz w:val="20"/>
          <w:szCs w:val="20"/>
        </w:rPr>
        <w:t>;</w:t>
      </w:r>
    </w:p>
    <w:p w:rsidR="00B24B9B" w:rsidRDefault="00B24B9B" w:rsidP="00B24B9B">
      <w:pPr>
        <w:autoSpaceDE w:val="0"/>
        <w:autoSpaceDN w:val="0"/>
        <w:adjustRightInd w:val="0"/>
        <w:ind w:firstLine="284"/>
        <w:jc w:val="both"/>
        <w:rPr>
          <w:sz w:val="20"/>
          <w:szCs w:val="20"/>
        </w:rPr>
      </w:pPr>
    </w:p>
    <w:p w:rsidR="00640719" w:rsidRDefault="00CF1B20" w:rsidP="00BF0C4F">
      <w:pPr>
        <w:autoSpaceDE w:val="0"/>
        <w:autoSpaceDN w:val="0"/>
        <w:adjustRightInd w:val="0"/>
        <w:ind w:firstLine="284"/>
        <w:jc w:val="both"/>
        <w:rPr>
          <w:sz w:val="20"/>
          <w:szCs w:val="20"/>
        </w:rPr>
      </w:pPr>
      <w:r>
        <w:rPr>
          <w:sz w:val="20"/>
          <w:szCs w:val="20"/>
        </w:rPr>
        <w:t>4</w:t>
      </w:r>
      <w:r w:rsidR="003C2B69">
        <w:rPr>
          <w:sz w:val="20"/>
          <w:szCs w:val="20"/>
        </w:rPr>
        <w:t>) оценочная стоимость неликвидных ценных бумаг может составлять не более 10 процентов стоимости активов</w:t>
      </w:r>
      <w:r w:rsidR="00B24B9B">
        <w:rPr>
          <w:sz w:val="20"/>
          <w:szCs w:val="20"/>
        </w:rPr>
        <w:t>.</w:t>
      </w:r>
      <w:r w:rsidR="00BF0C4F">
        <w:rPr>
          <w:sz w:val="20"/>
          <w:szCs w:val="20"/>
        </w:rPr>
        <w:t xml:space="preserve"> </w:t>
      </w:r>
    </w:p>
    <w:p w:rsidR="00640719" w:rsidRDefault="00640719" w:rsidP="00BF0C4F">
      <w:pPr>
        <w:autoSpaceDE w:val="0"/>
        <w:autoSpaceDN w:val="0"/>
        <w:adjustRightInd w:val="0"/>
        <w:ind w:firstLine="284"/>
        <w:jc w:val="both"/>
        <w:rPr>
          <w:sz w:val="20"/>
        </w:rPr>
      </w:pPr>
    </w:p>
    <w:p w:rsidR="00BF0C4F" w:rsidRPr="00640719" w:rsidRDefault="00640719" w:rsidP="00BF0C4F">
      <w:pPr>
        <w:autoSpaceDE w:val="0"/>
        <w:autoSpaceDN w:val="0"/>
        <w:adjustRightInd w:val="0"/>
        <w:ind w:firstLine="284"/>
        <w:jc w:val="both"/>
        <w:rPr>
          <w:sz w:val="20"/>
        </w:rPr>
      </w:pPr>
      <w:r>
        <w:rPr>
          <w:sz w:val="20"/>
        </w:rPr>
        <w:t>П</w:t>
      </w:r>
      <w:r w:rsidR="00BF0C4F" w:rsidRPr="00640719">
        <w:rPr>
          <w:sz w:val="20"/>
        </w:rPr>
        <w:t xml:space="preserve">од неликвидной ценной бумагой в </w:t>
      </w:r>
      <w:r w:rsidR="00CF1B20">
        <w:rPr>
          <w:sz w:val="20"/>
        </w:rPr>
        <w:t xml:space="preserve">целях </w:t>
      </w:r>
      <w:r w:rsidR="00BF0C4F" w:rsidRPr="00640719">
        <w:rPr>
          <w:sz w:val="20"/>
        </w:rPr>
        <w:t>настоящих Правил понимается ценная бумага, которая на текущий день не соответствует ни одному из следующих критериев:</w:t>
      </w:r>
    </w:p>
    <w:p w:rsidR="00640719" w:rsidRDefault="00640719" w:rsidP="00BF0C4F">
      <w:pPr>
        <w:autoSpaceDE w:val="0"/>
        <w:autoSpaceDN w:val="0"/>
        <w:adjustRightInd w:val="0"/>
        <w:ind w:firstLine="284"/>
        <w:jc w:val="both"/>
        <w:rPr>
          <w:sz w:val="20"/>
        </w:rPr>
      </w:pPr>
    </w:p>
    <w:p w:rsidR="00BF0C4F" w:rsidRPr="00640719" w:rsidRDefault="00BF0C4F" w:rsidP="00BF0C4F">
      <w:pPr>
        <w:autoSpaceDE w:val="0"/>
        <w:autoSpaceDN w:val="0"/>
        <w:adjustRightInd w:val="0"/>
        <w:ind w:firstLine="284"/>
        <w:jc w:val="both"/>
        <w:rPr>
          <w:sz w:val="20"/>
        </w:rPr>
      </w:pPr>
      <w:r w:rsidRPr="00640719">
        <w:rPr>
          <w:sz w:val="20"/>
        </w:rPr>
        <w:t xml:space="preserve">а) ценная бумага включена в котировальные списки "А" или "Б" российской </w:t>
      </w:r>
      <w:r w:rsidR="00A71826">
        <w:rPr>
          <w:sz w:val="20"/>
        </w:rPr>
        <w:t>фондов</w:t>
      </w:r>
      <w:r w:rsidR="00196839">
        <w:rPr>
          <w:sz w:val="20"/>
        </w:rPr>
        <w:t>ой</w:t>
      </w:r>
      <w:r w:rsidR="00A71826">
        <w:rPr>
          <w:sz w:val="20"/>
        </w:rPr>
        <w:t xml:space="preserve"> </w:t>
      </w:r>
      <w:r w:rsidRPr="00640719">
        <w:rPr>
          <w:sz w:val="20"/>
        </w:rPr>
        <w:t>биржи;</w:t>
      </w:r>
    </w:p>
    <w:p w:rsidR="00640719" w:rsidRDefault="00640719" w:rsidP="00BF0C4F">
      <w:pPr>
        <w:autoSpaceDE w:val="0"/>
        <w:autoSpaceDN w:val="0"/>
        <w:adjustRightInd w:val="0"/>
        <w:ind w:firstLine="284"/>
        <w:jc w:val="both"/>
        <w:rPr>
          <w:sz w:val="20"/>
        </w:rPr>
      </w:pPr>
    </w:p>
    <w:p w:rsidR="00CF1B20" w:rsidRPr="00640719" w:rsidRDefault="00CF1B20" w:rsidP="00CF1B20">
      <w:pPr>
        <w:autoSpaceDE w:val="0"/>
        <w:autoSpaceDN w:val="0"/>
        <w:adjustRightInd w:val="0"/>
        <w:ind w:firstLine="284"/>
        <w:jc w:val="both"/>
        <w:rPr>
          <w:sz w:val="20"/>
        </w:rPr>
      </w:pPr>
      <w:r>
        <w:rPr>
          <w:sz w:val="20"/>
        </w:rPr>
        <w:t>б</w:t>
      </w:r>
      <w:r w:rsidRPr="00640719">
        <w:rPr>
          <w:sz w:val="20"/>
        </w:rPr>
        <w:t>)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Pr>
          <w:sz w:val="20"/>
        </w:rPr>
        <w:t>;</w:t>
      </w:r>
    </w:p>
    <w:p w:rsidR="00CF1B20" w:rsidRDefault="00CF1B20" w:rsidP="00BF0C4F">
      <w:pPr>
        <w:autoSpaceDE w:val="0"/>
        <w:autoSpaceDN w:val="0"/>
        <w:adjustRightInd w:val="0"/>
        <w:ind w:firstLine="284"/>
        <w:jc w:val="both"/>
        <w:rPr>
          <w:sz w:val="20"/>
        </w:rPr>
      </w:pPr>
    </w:p>
    <w:p w:rsidR="00BF0C4F" w:rsidRPr="00640719" w:rsidRDefault="00CF1B20" w:rsidP="00BF0C4F">
      <w:pPr>
        <w:autoSpaceDE w:val="0"/>
        <w:autoSpaceDN w:val="0"/>
        <w:adjustRightInd w:val="0"/>
        <w:ind w:firstLine="284"/>
        <w:jc w:val="both"/>
        <w:rPr>
          <w:sz w:val="20"/>
        </w:rPr>
      </w:pPr>
      <w:r>
        <w:rPr>
          <w:sz w:val="20"/>
        </w:rPr>
        <w:t>в</w:t>
      </w:r>
      <w:r w:rsidR="00BF0C4F" w:rsidRPr="00640719">
        <w:rPr>
          <w:sz w:val="20"/>
        </w:rPr>
        <w:t xml:space="preserve">) объем торгов по ценной бумаге за предыдущий календарный месяц на одной из иностранных фондовых бирж, </w:t>
      </w:r>
      <w:r w:rsidR="00BF0C4F" w:rsidRPr="00CF1B20">
        <w:rPr>
          <w:sz w:val="20"/>
        </w:rPr>
        <w:t xml:space="preserve">указанных в </w:t>
      </w:r>
      <w:r w:rsidR="00C44CEE" w:rsidRPr="00CF1B20">
        <w:rPr>
          <w:sz w:val="20"/>
        </w:rPr>
        <w:t>настоящем пункте</w:t>
      </w:r>
      <w:r w:rsidR="00BF0C4F" w:rsidRPr="00640719">
        <w:rPr>
          <w:sz w:val="20"/>
        </w:rPr>
        <w:t>, превышает 5 миллионов долларов США</w:t>
      </w:r>
      <w:r>
        <w:rPr>
          <w:sz w:val="20"/>
        </w:rPr>
        <w:t>.</w:t>
      </w:r>
    </w:p>
    <w:p w:rsidR="00640719" w:rsidRDefault="00640719" w:rsidP="00BF0C4F">
      <w:pPr>
        <w:autoSpaceDE w:val="0"/>
        <w:autoSpaceDN w:val="0"/>
        <w:adjustRightInd w:val="0"/>
        <w:ind w:firstLine="284"/>
        <w:jc w:val="both"/>
        <w:rPr>
          <w:sz w:val="20"/>
        </w:rPr>
      </w:pPr>
    </w:p>
    <w:p w:rsidR="00B24B9B" w:rsidRDefault="00640719" w:rsidP="00640719">
      <w:pPr>
        <w:autoSpaceDE w:val="0"/>
        <w:autoSpaceDN w:val="0"/>
        <w:adjustRightInd w:val="0"/>
        <w:ind w:firstLine="284"/>
        <w:jc w:val="both"/>
        <w:rPr>
          <w:sz w:val="20"/>
        </w:rPr>
      </w:pPr>
      <w:r w:rsidRPr="00640719">
        <w:rPr>
          <w:sz w:val="20"/>
          <w:szCs w:val="20"/>
        </w:rPr>
        <w:t xml:space="preserve">Под </w:t>
      </w:r>
      <w:r w:rsidR="00987D99" w:rsidRPr="00640719">
        <w:rPr>
          <w:sz w:val="20"/>
          <w:szCs w:val="20"/>
        </w:rPr>
        <w:t xml:space="preserve"> </w:t>
      </w:r>
      <w:r w:rsidRPr="00640719">
        <w:rPr>
          <w:sz w:val="20"/>
        </w:rPr>
        <w:t>иностранными  фондовыми бирж</w:t>
      </w:r>
      <w:r>
        <w:rPr>
          <w:sz w:val="20"/>
        </w:rPr>
        <w:t xml:space="preserve">ами в </w:t>
      </w:r>
      <w:r w:rsidR="007B1F69">
        <w:rPr>
          <w:sz w:val="20"/>
        </w:rPr>
        <w:t xml:space="preserve">целях </w:t>
      </w:r>
      <w:r>
        <w:rPr>
          <w:sz w:val="20"/>
        </w:rPr>
        <w:t>настоящих Правил  понимаются:</w:t>
      </w:r>
    </w:p>
    <w:p w:rsidR="00375FAB" w:rsidRPr="00375FAB" w:rsidRDefault="00375FAB" w:rsidP="00375FAB">
      <w:pPr>
        <w:autoSpaceDE w:val="0"/>
        <w:autoSpaceDN w:val="0"/>
        <w:adjustRightInd w:val="0"/>
        <w:ind w:firstLine="540"/>
        <w:jc w:val="both"/>
        <w:rPr>
          <w:sz w:val="20"/>
          <w:szCs w:val="20"/>
        </w:rPr>
      </w:pPr>
      <w:r w:rsidRPr="00375FAB">
        <w:rPr>
          <w:sz w:val="20"/>
          <w:szCs w:val="20"/>
        </w:rPr>
        <w:t>1) Американская фондовая биржа (</w:t>
      </w:r>
      <w:proofErr w:type="spellStart"/>
      <w:r w:rsidRPr="00375FAB">
        <w:rPr>
          <w:sz w:val="20"/>
          <w:szCs w:val="20"/>
        </w:rPr>
        <w:t>American</w:t>
      </w:r>
      <w:proofErr w:type="spellEnd"/>
      <w:r w:rsidRPr="00375FAB">
        <w:rPr>
          <w:sz w:val="20"/>
          <w:szCs w:val="20"/>
        </w:rPr>
        <w:t xml:space="preserve"> </w:t>
      </w:r>
      <w:proofErr w:type="spellStart"/>
      <w:r w:rsidRPr="00375FAB">
        <w:rPr>
          <w:sz w:val="20"/>
          <w:szCs w:val="20"/>
        </w:rPr>
        <w:t>Stock</w:t>
      </w:r>
      <w:proofErr w:type="spellEnd"/>
      <w:r w:rsidRPr="00375FAB">
        <w:rPr>
          <w:sz w:val="20"/>
          <w:szCs w:val="20"/>
        </w:rPr>
        <w:t xml:space="preserve"> </w:t>
      </w:r>
      <w:proofErr w:type="spellStart"/>
      <w:r w:rsidRPr="00375FAB">
        <w:rPr>
          <w:sz w:val="20"/>
          <w:szCs w:val="20"/>
        </w:rPr>
        <w:t>Exchange</w:t>
      </w:r>
      <w:proofErr w:type="spellEnd"/>
      <w:r w:rsidRPr="00375FAB">
        <w:rPr>
          <w:sz w:val="20"/>
          <w:szCs w:val="20"/>
        </w:rPr>
        <w:t>);</w:t>
      </w:r>
    </w:p>
    <w:p w:rsidR="00375FAB" w:rsidRPr="00375FAB" w:rsidRDefault="00375FAB" w:rsidP="00375FAB">
      <w:pPr>
        <w:autoSpaceDE w:val="0"/>
        <w:autoSpaceDN w:val="0"/>
        <w:adjustRightInd w:val="0"/>
        <w:ind w:firstLine="540"/>
        <w:jc w:val="both"/>
        <w:rPr>
          <w:sz w:val="20"/>
          <w:szCs w:val="20"/>
        </w:rPr>
      </w:pPr>
      <w:r w:rsidRPr="00375FAB">
        <w:rPr>
          <w:sz w:val="20"/>
          <w:szCs w:val="20"/>
        </w:rPr>
        <w:t>2) Гонконгская фондовая биржа (</w:t>
      </w:r>
      <w:proofErr w:type="spellStart"/>
      <w:r w:rsidRPr="00375FAB">
        <w:rPr>
          <w:sz w:val="20"/>
          <w:szCs w:val="20"/>
        </w:rPr>
        <w:t>Hong</w:t>
      </w:r>
      <w:proofErr w:type="spellEnd"/>
      <w:r w:rsidRPr="00375FAB">
        <w:rPr>
          <w:sz w:val="20"/>
          <w:szCs w:val="20"/>
        </w:rPr>
        <w:t xml:space="preserve"> </w:t>
      </w:r>
      <w:proofErr w:type="spellStart"/>
      <w:r w:rsidRPr="00375FAB">
        <w:rPr>
          <w:sz w:val="20"/>
          <w:szCs w:val="20"/>
        </w:rPr>
        <w:t>Kong</w:t>
      </w:r>
      <w:proofErr w:type="spellEnd"/>
      <w:r w:rsidRPr="00375FAB">
        <w:rPr>
          <w:sz w:val="20"/>
          <w:szCs w:val="20"/>
        </w:rPr>
        <w:t xml:space="preserve"> </w:t>
      </w:r>
      <w:proofErr w:type="spellStart"/>
      <w:r w:rsidRPr="00375FAB">
        <w:rPr>
          <w:sz w:val="20"/>
          <w:szCs w:val="20"/>
        </w:rPr>
        <w:t>Stock</w:t>
      </w:r>
      <w:proofErr w:type="spellEnd"/>
      <w:r w:rsidRPr="00375FAB">
        <w:rPr>
          <w:sz w:val="20"/>
          <w:szCs w:val="20"/>
        </w:rPr>
        <w:t xml:space="preserve"> </w:t>
      </w:r>
      <w:proofErr w:type="spellStart"/>
      <w:r w:rsidRPr="00375FAB">
        <w:rPr>
          <w:sz w:val="20"/>
          <w:szCs w:val="20"/>
        </w:rPr>
        <w:t>Exchange</w:t>
      </w:r>
      <w:proofErr w:type="spellEnd"/>
      <w:r w:rsidRPr="00375FAB">
        <w:rPr>
          <w:sz w:val="20"/>
          <w:szCs w:val="20"/>
        </w:rPr>
        <w:t>);</w:t>
      </w:r>
    </w:p>
    <w:p w:rsidR="00375FAB" w:rsidRPr="00375FAB" w:rsidRDefault="00375FAB" w:rsidP="00375FAB">
      <w:pPr>
        <w:autoSpaceDE w:val="0"/>
        <w:autoSpaceDN w:val="0"/>
        <w:adjustRightInd w:val="0"/>
        <w:ind w:firstLine="540"/>
        <w:jc w:val="both"/>
        <w:rPr>
          <w:sz w:val="20"/>
          <w:szCs w:val="20"/>
          <w:lang w:val="en-US"/>
        </w:rPr>
      </w:pPr>
      <w:r w:rsidRPr="00375FAB">
        <w:rPr>
          <w:sz w:val="20"/>
          <w:szCs w:val="20"/>
          <w:lang w:val="en-US"/>
        </w:rPr>
        <w:t xml:space="preserve">3) </w:t>
      </w:r>
      <w:proofErr w:type="spellStart"/>
      <w:r w:rsidRPr="00375FAB">
        <w:rPr>
          <w:sz w:val="20"/>
          <w:szCs w:val="20"/>
        </w:rPr>
        <w:t>Евронекст</w:t>
      </w:r>
      <w:proofErr w:type="spellEnd"/>
      <w:r w:rsidRPr="00375FAB">
        <w:rPr>
          <w:sz w:val="20"/>
          <w:szCs w:val="20"/>
          <w:lang w:val="en-US"/>
        </w:rPr>
        <w:t xml:space="preserve"> (</w:t>
      </w:r>
      <w:proofErr w:type="spellStart"/>
      <w:r w:rsidRPr="00375FAB">
        <w:rPr>
          <w:sz w:val="20"/>
          <w:szCs w:val="20"/>
          <w:lang w:val="en-US"/>
        </w:rPr>
        <w:t>Euronext</w:t>
      </w:r>
      <w:proofErr w:type="spellEnd"/>
      <w:r w:rsidRPr="00375FAB">
        <w:rPr>
          <w:sz w:val="20"/>
          <w:szCs w:val="20"/>
          <w:lang w:val="en-US"/>
        </w:rPr>
        <w:t xml:space="preserve"> Amsterdam, </w:t>
      </w:r>
      <w:proofErr w:type="spellStart"/>
      <w:r w:rsidRPr="00375FAB">
        <w:rPr>
          <w:sz w:val="20"/>
          <w:szCs w:val="20"/>
          <w:lang w:val="en-US"/>
        </w:rPr>
        <w:t>Euronext</w:t>
      </w:r>
      <w:proofErr w:type="spellEnd"/>
      <w:r w:rsidRPr="00375FAB">
        <w:rPr>
          <w:sz w:val="20"/>
          <w:szCs w:val="20"/>
          <w:lang w:val="en-US"/>
        </w:rPr>
        <w:t xml:space="preserve"> Brussels, </w:t>
      </w:r>
      <w:proofErr w:type="spellStart"/>
      <w:r w:rsidRPr="00375FAB">
        <w:rPr>
          <w:sz w:val="20"/>
          <w:szCs w:val="20"/>
          <w:lang w:val="en-US"/>
        </w:rPr>
        <w:t>Euronext</w:t>
      </w:r>
      <w:proofErr w:type="spellEnd"/>
      <w:r w:rsidRPr="00375FAB">
        <w:rPr>
          <w:sz w:val="20"/>
          <w:szCs w:val="20"/>
          <w:lang w:val="en-US"/>
        </w:rPr>
        <w:t xml:space="preserve"> Lisbon, </w:t>
      </w:r>
      <w:proofErr w:type="spellStart"/>
      <w:r w:rsidRPr="00375FAB">
        <w:rPr>
          <w:sz w:val="20"/>
          <w:szCs w:val="20"/>
          <w:lang w:val="en-US"/>
        </w:rPr>
        <w:t>Euronext</w:t>
      </w:r>
      <w:proofErr w:type="spellEnd"/>
      <w:r w:rsidRPr="00375FAB">
        <w:rPr>
          <w:sz w:val="20"/>
          <w:szCs w:val="20"/>
          <w:lang w:val="en-US"/>
        </w:rPr>
        <w:t xml:space="preserve"> Paris);</w:t>
      </w:r>
    </w:p>
    <w:p w:rsidR="00375FAB" w:rsidRPr="00C84CA6" w:rsidRDefault="00375FAB" w:rsidP="00375FAB">
      <w:pPr>
        <w:autoSpaceDE w:val="0"/>
        <w:autoSpaceDN w:val="0"/>
        <w:adjustRightInd w:val="0"/>
        <w:ind w:firstLine="540"/>
        <w:jc w:val="both"/>
        <w:rPr>
          <w:sz w:val="20"/>
          <w:szCs w:val="20"/>
          <w:lang w:val="en-US"/>
        </w:rPr>
      </w:pPr>
    </w:p>
    <w:p w:rsidR="00375FAB" w:rsidRPr="00C84CA6" w:rsidRDefault="005A09AB" w:rsidP="00375FAB">
      <w:pPr>
        <w:autoSpaceDE w:val="0"/>
        <w:autoSpaceDN w:val="0"/>
        <w:adjustRightInd w:val="0"/>
        <w:ind w:firstLine="540"/>
        <w:jc w:val="both"/>
        <w:rPr>
          <w:sz w:val="20"/>
          <w:szCs w:val="20"/>
          <w:lang w:val="en-US"/>
        </w:rPr>
      </w:pPr>
      <w:r w:rsidRPr="00C84CA6">
        <w:rPr>
          <w:sz w:val="20"/>
          <w:szCs w:val="20"/>
          <w:lang w:val="en-US"/>
        </w:rPr>
        <w:t xml:space="preserve">4) </w:t>
      </w:r>
      <w:r w:rsidR="00375FAB" w:rsidRPr="00375FAB">
        <w:rPr>
          <w:sz w:val="20"/>
          <w:szCs w:val="20"/>
        </w:rPr>
        <w:t>Ирландская</w:t>
      </w:r>
      <w:r w:rsidRPr="00C84CA6">
        <w:rPr>
          <w:sz w:val="20"/>
          <w:szCs w:val="20"/>
          <w:lang w:val="en-US"/>
        </w:rPr>
        <w:t xml:space="preserve"> </w:t>
      </w:r>
      <w:r w:rsidR="00375FAB" w:rsidRPr="00375FAB">
        <w:rPr>
          <w:sz w:val="20"/>
          <w:szCs w:val="20"/>
        </w:rPr>
        <w:t>фондовая</w:t>
      </w:r>
      <w:r w:rsidRPr="00C84CA6">
        <w:rPr>
          <w:sz w:val="20"/>
          <w:szCs w:val="20"/>
          <w:lang w:val="en-US"/>
        </w:rPr>
        <w:t xml:space="preserve"> </w:t>
      </w:r>
      <w:r w:rsidR="00375FAB" w:rsidRPr="00375FAB">
        <w:rPr>
          <w:sz w:val="20"/>
          <w:szCs w:val="20"/>
        </w:rPr>
        <w:t>биржа</w:t>
      </w:r>
      <w:r w:rsidRPr="00C84CA6">
        <w:rPr>
          <w:sz w:val="20"/>
          <w:szCs w:val="20"/>
          <w:lang w:val="en-US"/>
        </w:rPr>
        <w:t xml:space="preserve"> (Irish Stock Exchange);</w:t>
      </w:r>
    </w:p>
    <w:p w:rsidR="00375FAB" w:rsidRPr="00C84CA6" w:rsidRDefault="005A09AB" w:rsidP="00375FAB">
      <w:pPr>
        <w:autoSpaceDE w:val="0"/>
        <w:autoSpaceDN w:val="0"/>
        <w:adjustRightInd w:val="0"/>
        <w:ind w:firstLine="540"/>
        <w:jc w:val="both"/>
        <w:rPr>
          <w:sz w:val="20"/>
          <w:szCs w:val="20"/>
          <w:lang w:val="en-US"/>
        </w:rPr>
      </w:pPr>
      <w:r w:rsidRPr="00C84CA6">
        <w:rPr>
          <w:sz w:val="20"/>
          <w:szCs w:val="20"/>
          <w:lang w:val="en-US"/>
        </w:rPr>
        <w:t xml:space="preserve">5) </w:t>
      </w:r>
      <w:r w:rsidR="00375FAB" w:rsidRPr="00375FAB">
        <w:rPr>
          <w:sz w:val="20"/>
          <w:szCs w:val="20"/>
        </w:rPr>
        <w:t>Испанская</w:t>
      </w:r>
      <w:r w:rsidRPr="00C84CA6">
        <w:rPr>
          <w:sz w:val="20"/>
          <w:szCs w:val="20"/>
          <w:lang w:val="en-US"/>
        </w:rPr>
        <w:t xml:space="preserve"> </w:t>
      </w:r>
      <w:r w:rsidR="00375FAB" w:rsidRPr="00375FAB">
        <w:rPr>
          <w:sz w:val="20"/>
          <w:szCs w:val="20"/>
        </w:rPr>
        <w:t>фондовая</w:t>
      </w:r>
      <w:r w:rsidRPr="00C84CA6">
        <w:rPr>
          <w:sz w:val="20"/>
          <w:szCs w:val="20"/>
          <w:lang w:val="en-US"/>
        </w:rPr>
        <w:t xml:space="preserve"> </w:t>
      </w:r>
      <w:r w:rsidR="00375FAB" w:rsidRPr="00375FAB">
        <w:rPr>
          <w:sz w:val="20"/>
          <w:szCs w:val="20"/>
        </w:rPr>
        <w:t>биржа</w:t>
      </w:r>
      <w:r w:rsidRPr="00C84CA6">
        <w:rPr>
          <w:sz w:val="20"/>
          <w:szCs w:val="20"/>
          <w:lang w:val="en-US"/>
        </w:rPr>
        <w:t xml:space="preserve"> (BME Spanish Exchanges);</w:t>
      </w:r>
    </w:p>
    <w:p w:rsidR="00375FAB" w:rsidRPr="00375FAB" w:rsidRDefault="00DE547C" w:rsidP="00375FAB">
      <w:pPr>
        <w:autoSpaceDE w:val="0"/>
        <w:autoSpaceDN w:val="0"/>
        <w:adjustRightInd w:val="0"/>
        <w:ind w:firstLine="540"/>
        <w:jc w:val="both"/>
        <w:rPr>
          <w:sz w:val="20"/>
          <w:szCs w:val="20"/>
        </w:rPr>
      </w:pPr>
      <w:r>
        <w:rPr>
          <w:sz w:val="20"/>
          <w:szCs w:val="20"/>
        </w:rPr>
        <w:t>6</w:t>
      </w:r>
      <w:r w:rsidR="00375FAB" w:rsidRPr="00375FAB">
        <w:rPr>
          <w:sz w:val="20"/>
          <w:szCs w:val="20"/>
        </w:rPr>
        <w:t>) Итальянская фондовая биржа (</w:t>
      </w:r>
      <w:proofErr w:type="spellStart"/>
      <w:r w:rsidR="00375FAB" w:rsidRPr="00375FAB">
        <w:rPr>
          <w:sz w:val="20"/>
          <w:szCs w:val="20"/>
        </w:rPr>
        <w:t>Borsa</w:t>
      </w:r>
      <w:proofErr w:type="spellEnd"/>
      <w:r w:rsidR="00375FAB" w:rsidRPr="00375FAB">
        <w:rPr>
          <w:sz w:val="20"/>
          <w:szCs w:val="20"/>
        </w:rPr>
        <w:t xml:space="preserve"> </w:t>
      </w:r>
      <w:proofErr w:type="spellStart"/>
      <w:r w:rsidR="00375FAB" w:rsidRPr="00375FAB">
        <w:rPr>
          <w:sz w:val="20"/>
          <w:szCs w:val="20"/>
        </w:rPr>
        <w:t>Italiana</w:t>
      </w:r>
      <w:proofErr w:type="spellEnd"/>
      <w:r w:rsidR="00375FAB" w:rsidRPr="00375FAB">
        <w:rPr>
          <w:sz w:val="20"/>
          <w:szCs w:val="20"/>
        </w:rPr>
        <w:t>);</w:t>
      </w:r>
    </w:p>
    <w:p w:rsidR="00375FAB" w:rsidRPr="00375FAB" w:rsidRDefault="00DE547C" w:rsidP="00375FAB">
      <w:pPr>
        <w:autoSpaceDE w:val="0"/>
        <w:autoSpaceDN w:val="0"/>
        <w:adjustRightInd w:val="0"/>
        <w:ind w:firstLine="540"/>
        <w:jc w:val="both"/>
        <w:rPr>
          <w:sz w:val="20"/>
          <w:szCs w:val="20"/>
        </w:rPr>
      </w:pPr>
      <w:r>
        <w:rPr>
          <w:sz w:val="20"/>
          <w:szCs w:val="20"/>
        </w:rPr>
        <w:t>7</w:t>
      </w:r>
      <w:r w:rsidR="00375FAB" w:rsidRPr="00375FAB">
        <w:rPr>
          <w:sz w:val="20"/>
          <w:szCs w:val="20"/>
        </w:rPr>
        <w:t>) Корейская биржа (</w:t>
      </w:r>
      <w:proofErr w:type="spellStart"/>
      <w:r w:rsidR="00375FAB" w:rsidRPr="00375FAB">
        <w:rPr>
          <w:sz w:val="20"/>
          <w:szCs w:val="20"/>
        </w:rPr>
        <w:t>Korea</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375FAB" w:rsidRPr="00375FAB" w:rsidRDefault="00DE547C" w:rsidP="00375FAB">
      <w:pPr>
        <w:autoSpaceDE w:val="0"/>
        <w:autoSpaceDN w:val="0"/>
        <w:adjustRightInd w:val="0"/>
        <w:ind w:firstLine="540"/>
        <w:jc w:val="both"/>
        <w:rPr>
          <w:sz w:val="20"/>
          <w:szCs w:val="20"/>
        </w:rPr>
      </w:pPr>
      <w:r>
        <w:rPr>
          <w:sz w:val="20"/>
          <w:szCs w:val="20"/>
        </w:rPr>
        <w:t>8</w:t>
      </w:r>
      <w:r w:rsidR="00375FAB" w:rsidRPr="00375FAB">
        <w:rPr>
          <w:sz w:val="20"/>
          <w:szCs w:val="20"/>
        </w:rPr>
        <w:t>) Лондонская фондовая биржа (</w:t>
      </w:r>
      <w:proofErr w:type="spellStart"/>
      <w:r w:rsidR="00375FAB" w:rsidRPr="00375FAB">
        <w:rPr>
          <w:sz w:val="20"/>
          <w:szCs w:val="20"/>
        </w:rPr>
        <w:t>London</w:t>
      </w:r>
      <w:proofErr w:type="spellEnd"/>
      <w:r w:rsidR="00375FAB" w:rsidRPr="00375FAB">
        <w:rPr>
          <w:sz w:val="20"/>
          <w:szCs w:val="20"/>
        </w:rPr>
        <w:t xml:space="preserve"> </w:t>
      </w:r>
      <w:proofErr w:type="spellStart"/>
      <w:r w:rsidR="00375FAB" w:rsidRPr="00375FAB">
        <w:rPr>
          <w:sz w:val="20"/>
          <w:szCs w:val="20"/>
        </w:rPr>
        <w:t>Stock</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375FAB" w:rsidRPr="00375FAB" w:rsidRDefault="00DE547C" w:rsidP="00375FAB">
      <w:pPr>
        <w:autoSpaceDE w:val="0"/>
        <w:autoSpaceDN w:val="0"/>
        <w:adjustRightInd w:val="0"/>
        <w:ind w:firstLine="540"/>
        <w:jc w:val="both"/>
        <w:rPr>
          <w:sz w:val="20"/>
          <w:szCs w:val="20"/>
        </w:rPr>
      </w:pPr>
      <w:r>
        <w:rPr>
          <w:sz w:val="20"/>
          <w:szCs w:val="20"/>
        </w:rPr>
        <w:t>9</w:t>
      </w:r>
      <w:r w:rsidR="00375FAB" w:rsidRPr="00375FAB">
        <w:rPr>
          <w:sz w:val="20"/>
          <w:szCs w:val="20"/>
        </w:rPr>
        <w:t>) Люксембургская фондовая биржа (</w:t>
      </w:r>
      <w:proofErr w:type="spellStart"/>
      <w:r w:rsidR="00375FAB" w:rsidRPr="00375FAB">
        <w:rPr>
          <w:sz w:val="20"/>
          <w:szCs w:val="20"/>
        </w:rPr>
        <w:t>Luxembourg</w:t>
      </w:r>
      <w:proofErr w:type="spellEnd"/>
      <w:r w:rsidR="00375FAB" w:rsidRPr="00375FAB">
        <w:rPr>
          <w:sz w:val="20"/>
          <w:szCs w:val="20"/>
        </w:rPr>
        <w:t xml:space="preserve"> </w:t>
      </w:r>
      <w:proofErr w:type="spellStart"/>
      <w:r w:rsidR="00375FAB" w:rsidRPr="00375FAB">
        <w:rPr>
          <w:sz w:val="20"/>
          <w:szCs w:val="20"/>
        </w:rPr>
        <w:t>Stock</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375FAB" w:rsidRPr="00375FAB" w:rsidRDefault="00375FAB" w:rsidP="00375FAB">
      <w:pPr>
        <w:autoSpaceDE w:val="0"/>
        <w:autoSpaceDN w:val="0"/>
        <w:adjustRightInd w:val="0"/>
        <w:ind w:firstLine="540"/>
        <w:jc w:val="both"/>
        <w:rPr>
          <w:sz w:val="20"/>
          <w:szCs w:val="20"/>
        </w:rPr>
      </w:pPr>
      <w:r w:rsidRPr="00375FAB">
        <w:rPr>
          <w:sz w:val="20"/>
          <w:szCs w:val="20"/>
        </w:rPr>
        <w:t>1</w:t>
      </w:r>
      <w:r w:rsidR="00DE547C">
        <w:rPr>
          <w:sz w:val="20"/>
          <w:szCs w:val="20"/>
        </w:rPr>
        <w:t>0</w:t>
      </w:r>
      <w:r w:rsidRPr="00375FAB">
        <w:rPr>
          <w:sz w:val="20"/>
          <w:szCs w:val="20"/>
        </w:rPr>
        <w:t xml:space="preserve">) </w:t>
      </w:r>
      <w:proofErr w:type="spellStart"/>
      <w:r w:rsidRPr="00375FAB">
        <w:rPr>
          <w:sz w:val="20"/>
          <w:szCs w:val="20"/>
        </w:rPr>
        <w:t>Насдак</w:t>
      </w:r>
      <w:proofErr w:type="spellEnd"/>
      <w:r w:rsidRPr="00375FAB">
        <w:rPr>
          <w:sz w:val="20"/>
          <w:szCs w:val="20"/>
        </w:rPr>
        <w:t xml:space="preserve"> (</w:t>
      </w:r>
      <w:proofErr w:type="spellStart"/>
      <w:r w:rsidRPr="00375FAB">
        <w:rPr>
          <w:sz w:val="20"/>
          <w:szCs w:val="20"/>
        </w:rPr>
        <w:t>Nasdaq</w:t>
      </w:r>
      <w:proofErr w:type="spellEnd"/>
      <w:r w:rsidRPr="00375FAB">
        <w:rPr>
          <w:sz w:val="20"/>
          <w:szCs w:val="20"/>
        </w:rPr>
        <w:t>);</w:t>
      </w:r>
    </w:p>
    <w:p w:rsidR="00375FAB" w:rsidRPr="00375FAB" w:rsidRDefault="00375FAB" w:rsidP="00375FAB">
      <w:pPr>
        <w:autoSpaceDE w:val="0"/>
        <w:autoSpaceDN w:val="0"/>
        <w:adjustRightInd w:val="0"/>
        <w:ind w:firstLine="540"/>
        <w:jc w:val="both"/>
        <w:rPr>
          <w:sz w:val="20"/>
          <w:szCs w:val="20"/>
        </w:rPr>
      </w:pPr>
      <w:r w:rsidRPr="00375FAB">
        <w:rPr>
          <w:sz w:val="20"/>
          <w:szCs w:val="20"/>
        </w:rPr>
        <w:t>1</w:t>
      </w:r>
      <w:r w:rsidR="00DE547C">
        <w:rPr>
          <w:sz w:val="20"/>
          <w:szCs w:val="20"/>
        </w:rPr>
        <w:t>1</w:t>
      </w:r>
      <w:r w:rsidRPr="00375FAB">
        <w:rPr>
          <w:sz w:val="20"/>
          <w:szCs w:val="20"/>
        </w:rPr>
        <w:t>) Немецкая фондовая биржа (</w:t>
      </w:r>
      <w:proofErr w:type="spellStart"/>
      <w:r w:rsidRPr="00375FAB">
        <w:rPr>
          <w:sz w:val="20"/>
          <w:szCs w:val="20"/>
        </w:rPr>
        <w:t>Deutsche</w:t>
      </w:r>
      <w:proofErr w:type="spellEnd"/>
      <w:r w:rsidRPr="00375FAB">
        <w:rPr>
          <w:sz w:val="20"/>
          <w:szCs w:val="20"/>
        </w:rPr>
        <w:t xml:space="preserve"> </w:t>
      </w:r>
      <w:proofErr w:type="spellStart"/>
      <w:r w:rsidRPr="00375FAB">
        <w:rPr>
          <w:sz w:val="20"/>
          <w:szCs w:val="20"/>
        </w:rPr>
        <w:t>Borse</w:t>
      </w:r>
      <w:proofErr w:type="spellEnd"/>
      <w:r w:rsidRPr="00375FAB">
        <w:rPr>
          <w:sz w:val="20"/>
          <w:szCs w:val="20"/>
        </w:rPr>
        <w:t>);</w:t>
      </w:r>
    </w:p>
    <w:p w:rsidR="00375FAB" w:rsidRPr="00375FAB" w:rsidRDefault="00375FAB" w:rsidP="00375FAB">
      <w:pPr>
        <w:autoSpaceDE w:val="0"/>
        <w:autoSpaceDN w:val="0"/>
        <w:adjustRightInd w:val="0"/>
        <w:ind w:firstLine="540"/>
        <w:jc w:val="both"/>
        <w:rPr>
          <w:sz w:val="20"/>
          <w:szCs w:val="20"/>
          <w:lang w:val="en-US"/>
        </w:rPr>
      </w:pPr>
      <w:r w:rsidRPr="00375FAB">
        <w:rPr>
          <w:sz w:val="20"/>
          <w:szCs w:val="20"/>
          <w:lang w:val="en-US"/>
        </w:rPr>
        <w:t>1</w:t>
      </w:r>
      <w:r w:rsidR="005A09AB" w:rsidRPr="00C84CA6">
        <w:rPr>
          <w:sz w:val="20"/>
          <w:szCs w:val="20"/>
          <w:lang w:val="en-US"/>
        </w:rPr>
        <w:t>2</w:t>
      </w:r>
      <w:r w:rsidRPr="00375FAB">
        <w:rPr>
          <w:sz w:val="20"/>
          <w:szCs w:val="20"/>
          <w:lang w:val="en-US"/>
        </w:rPr>
        <w:t xml:space="preserve">) </w:t>
      </w:r>
      <w:r w:rsidRPr="00375FAB">
        <w:rPr>
          <w:sz w:val="20"/>
          <w:szCs w:val="20"/>
        </w:rPr>
        <w:t>Нью</w:t>
      </w:r>
      <w:r w:rsidRPr="00375FAB">
        <w:rPr>
          <w:sz w:val="20"/>
          <w:szCs w:val="20"/>
          <w:lang w:val="en-US"/>
        </w:rPr>
        <w:t>-</w:t>
      </w:r>
      <w:r w:rsidRPr="00375FAB">
        <w:rPr>
          <w:sz w:val="20"/>
          <w:szCs w:val="20"/>
        </w:rPr>
        <w:t>Йоркская</w:t>
      </w:r>
      <w:r w:rsidRPr="00375FAB">
        <w:rPr>
          <w:sz w:val="20"/>
          <w:szCs w:val="20"/>
          <w:lang w:val="en-US"/>
        </w:rPr>
        <w:t xml:space="preserve"> </w:t>
      </w:r>
      <w:r w:rsidRPr="00375FAB">
        <w:rPr>
          <w:sz w:val="20"/>
          <w:szCs w:val="20"/>
        </w:rPr>
        <w:t>фондовая</w:t>
      </w:r>
      <w:r w:rsidRPr="00375FAB">
        <w:rPr>
          <w:sz w:val="20"/>
          <w:szCs w:val="20"/>
          <w:lang w:val="en-US"/>
        </w:rPr>
        <w:t xml:space="preserve"> </w:t>
      </w:r>
      <w:r w:rsidRPr="00375FAB">
        <w:rPr>
          <w:sz w:val="20"/>
          <w:szCs w:val="20"/>
        </w:rPr>
        <w:t>биржа</w:t>
      </w:r>
      <w:r w:rsidRPr="00375FAB">
        <w:rPr>
          <w:sz w:val="20"/>
          <w:szCs w:val="20"/>
          <w:lang w:val="en-US"/>
        </w:rPr>
        <w:t xml:space="preserve"> (New York Stock Exchange);</w:t>
      </w:r>
    </w:p>
    <w:p w:rsidR="00375FAB" w:rsidRPr="004A385E" w:rsidRDefault="00375FAB" w:rsidP="00375FAB">
      <w:pPr>
        <w:autoSpaceDE w:val="0"/>
        <w:autoSpaceDN w:val="0"/>
        <w:adjustRightInd w:val="0"/>
        <w:ind w:firstLine="540"/>
        <w:jc w:val="both"/>
        <w:rPr>
          <w:sz w:val="20"/>
          <w:szCs w:val="20"/>
          <w:lang w:val="en-US"/>
        </w:rPr>
      </w:pPr>
      <w:r w:rsidRPr="004A385E">
        <w:rPr>
          <w:sz w:val="20"/>
          <w:szCs w:val="20"/>
          <w:lang w:val="en-US"/>
        </w:rPr>
        <w:t>1</w:t>
      </w:r>
      <w:r w:rsidR="005A09AB" w:rsidRPr="00C84CA6">
        <w:rPr>
          <w:sz w:val="20"/>
          <w:szCs w:val="20"/>
          <w:lang w:val="en-US"/>
        </w:rPr>
        <w:t>3</w:t>
      </w:r>
      <w:r w:rsidRPr="004A385E">
        <w:rPr>
          <w:sz w:val="20"/>
          <w:szCs w:val="20"/>
          <w:lang w:val="en-US"/>
        </w:rPr>
        <w:t xml:space="preserve">) </w:t>
      </w:r>
      <w:r w:rsidRPr="00375FAB">
        <w:rPr>
          <w:sz w:val="20"/>
          <w:szCs w:val="20"/>
        </w:rPr>
        <w:t>Токийская</w:t>
      </w:r>
      <w:r w:rsidRPr="004A385E">
        <w:rPr>
          <w:sz w:val="20"/>
          <w:szCs w:val="20"/>
          <w:lang w:val="en-US"/>
        </w:rPr>
        <w:t xml:space="preserve"> </w:t>
      </w:r>
      <w:r w:rsidRPr="00375FAB">
        <w:rPr>
          <w:sz w:val="20"/>
          <w:szCs w:val="20"/>
        </w:rPr>
        <w:t>фондовая</w:t>
      </w:r>
      <w:r w:rsidRPr="004A385E">
        <w:rPr>
          <w:sz w:val="20"/>
          <w:szCs w:val="20"/>
          <w:lang w:val="en-US"/>
        </w:rPr>
        <w:t xml:space="preserve"> </w:t>
      </w:r>
      <w:r w:rsidRPr="00375FAB">
        <w:rPr>
          <w:sz w:val="20"/>
          <w:szCs w:val="20"/>
        </w:rPr>
        <w:t>биржа</w:t>
      </w:r>
      <w:r w:rsidRPr="004A385E">
        <w:rPr>
          <w:sz w:val="20"/>
          <w:szCs w:val="20"/>
          <w:lang w:val="en-US"/>
        </w:rPr>
        <w:t xml:space="preserve"> (Tokyo Stock Exchange Group);</w:t>
      </w:r>
    </w:p>
    <w:p w:rsidR="00375FAB" w:rsidRPr="00375FAB" w:rsidRDefault="00375FAB" w:rsidP="00375FAB">
      <w:pPr>
        <w:autoSpaceDE w:val="0"/>
        <w:autoSpaceDN w:val="0"/>
        <w:adjustRightInd w:val="0"/>
        <w:ind w:firstLine="540"/>
        <w:jc w:val="both"/>
        <w:rPr>
          <w:sz w:val="20"/>
          <w:szCs w:val="20"/>
          <w:lang w:val="en-US"/>
        </w:rPr>
      </w:pPr>
      <w:r w:rsidRPr="00375FAB">
        <w:rPr>
          <w:sz w:val="20"/>
          <w:szCs w:val="20"/>
          <w:lang w:val="en-US"/>
        </w:rPr>
        <w:t>1</w:t>
      </w:r>
      <w:r w:rsidR="005A09AB" w:rsidRPr="00C84CA6">
        <w:rPr>
          <w:sz w:val="20"/>
          <w:szCs w:val="20"/>
          <w:lang w:val="en-US"/>
        </w:rPr>
        <w:t>4</w:t>
      </w:r>
      <w:r w:rsidRPr="00375FAB">
        <w:rPr>
          <w:sz w:val="20"/>
          <w:szCs w:val="20"/>
          <w:lang w:val="en-US"/>
        </w:rPr>
        <w:t xml:space="preserve">) </w:t>
      </w:r>
      <w:r w:rsidRPr="00375FAB">
        <w:rPr>
          <w:sz w:val="20"/>
          <w:szCs w:val="20"/>
        </w:rPr>
        <w:t>Фондовая</w:t>
      </w:r>
      <w:r w:rsidRPr="00375FAB">
        <w:rPr>
          <w:sz w:val="20"/>
          <w:szCs w:val="20"/>
          <w:lang w:val="en-US"/>
        </w:rPr>
        <w:t xml:space="preserve"> </w:t>
      </w:r>
      <w:r w:rsidRPr="00375FAB">
        <w:rPr>
          <w:sz w:val="20"/>
          <w:szCs w:val="20"/>
        </w:rPr>
        <w:t>биржа</w:t>
      </w:r>
      <w:r w:rsidRPr="00375FAB">
        <w:rPr>
          <w:sz w:val="20"/>
          <w:szCs w:val="20"/>
          <w:lang w:val="en-US"/>
        </w:rPr>
        <w:t xml:space="preserve"> </w:t>
      </w:r>
      <w:r w:rsidRPr="00375FAB">
        <w:rPr>
          <w:sz w:val="20"/>
          <w:szCs w:val="20"/>
        </w:rPr>
        <w:t>Торонто</w:t>
      </w:r>
      <w:r w:rsidRPr="00375FAB">
        <w:rPr>
          <w:sz w:val="20"/>
          <w:szCs w:val="20"/>
          <w:lang w:val="en-US"/>
        </w:rPr>
        <w:t xml:space="preserve"> (Toronto Stock Exchange, TSX Group);</w:t>
      </w:r>
    </w:p>
    <w:p w:rsidR="00375FAB" w:rsidRPr="00375FAB" w:rsidRDefault="00375FAB" w:rsidP="00375FAB">
      <w:pPr>
        <w:autoSpaceDE w:val="0"/>
        <w:autoSpaceDN w:val="0"/>
        <w:adjustRightInd w:val="0"/>
        <w:ind w:firstLine="540"/>
        <w:jc w:val="both"/>
        <w:rPr>
          <w:sz w:val="20"/>
          <w:szCs w:val="20"/>
        </w:rPr>
      </w:pPr>
      <w:r w:rsidRPr="00375FAB">
        <w:rPr>
          <w:sz w:val="20"/>
          <w:szCs w:val="20"/>
        </w:rPr>
        <w:t>1</w:t>
      </w:r>
      <w:r w:rsidR="00DE547C">
        <w:rPr>
          <w:sz w:val="20"/>
          <w:szCs w:val="20"/>
        </w:rPr>
        <w:t>5</w:t>
      </w:r>
      <w:r w:rsidRPr="00375FAB">
        <w:rPr>
          <w:sz w:val="20"/>
          <w:szCs w:val="20"/>
        </w:rPr>
        <w:t>) Фондовая биржа Швейцарии (</w:t>
      </w:r>
      <w:proofErr w:type="spellStart"/>
      <w:r w:rsidRPr="00375FAB">
        <w:rPr>
          <w:sz w:val="20"/>
          <w:szCs w:val="20"/>
        </w:rPr>
        <w:t>Swiss</w:t>
      </w:r>
      <w:proofErr w:type="spellEnd"/>
      <w:r w:rsidRPr="00375FAB">
        <w:rPr>
          <w:sz w:val="20"/>
          <w:szCs w:val="20"/>
        </w:rPr>
        <w:t xml:space="preserve"> </w:t>
      </w:r>
      <w:proofErr w:type="spellStart"/>
      <w:r w:rsidRPr="00375FAB">
        <w:rPr>
          <w:sz w:val="20"/>
          <w:szCs w:val="20"/>
        </w:rPr>
        <w:t>Exchange</w:t>
      </w:r>
      <w:proofErr w:type="spellEnd"/>
      <w:r w:rsidRPr="00375FAB">
        <w:rPr>
          <w:sz w:val="20"/>
          <w:szCs w:val="20"/>
        </w:rPr>
        <w:t>);</w:t>
      </w:r>
    </w:p>
    <w:p w:rsidR="00E261DE" w:rsidRDefault="00375FAB" w:rsidP="00375FAB">
      <w:pPr>
        <w:autoSpaceDE w:val="0"/>
        <w:autoSpaceDN w:val="0"/>
        <w:adjustRightInd w:val="0"/>
        <w:ind w:firstLine="540"/>
        <w:jc w:val="both"/>
        <w:rPr>
          <w:sz w:val="20"/>
          <w:szCs w:val="20"/>
        </w:rPr>
      </w:pPr>
      <w:r w:rsidRPr="00375FAB">
        <w:rPr>
          <w:sz w:val="20"/>
          <w:szCs w:val="20"/>
        </w:rPr>
        <w:t>1</w:t>
      </w:r>
      <w:r w:rsidR="00DE547C">
        <w:rPr>
          <w:sz w:val="20"/>
          <w:szCs w:val="20"/>
        </w:rPr>
        <w:t>6</w:t>
      </w:r>
      <w:r w:rsidRPr="00375FAB">
        <w:rPr>
          <w:sz w:val="20"/>
          <w:szCs w:val="20"/>
        </w:rPr>
        <w:t>) Шанхайская фондовая биржа (</w:t>
      </w:r>
      <w:proofErr w:type="spellStart"/>
      <w:r w:rsidRPr="00375FAB">
        <w:rPr>
          <w:sz w:val="20"/>
          <w:szCs w:val="20"/>
        </w:rPr>
        <w:t>Shanghai</w:t>
      </w:r>
      <w:proofErr w:type="spellEnd"/>
      <w:r w:rsidRPr="00375FAB">
        <w:rPr>
          <w:sz w:val="20"/>
          <w:szCs w:val="20"/>
        </w:rPr>
        <w:t xml:space="preserve"> </w:t>
      </w:r>
      <w:proofErr w:type="spellStart"/>
      <w:r w:rsidRPr="00375FAB">
        <w:rPr>
          <w:sz w:val="20"/>
          <w:szCs w:val="20"/>
        </w:rPr>
        <w:t>Stock</w:t>
      </w:r>
      <w:proofErr w:type="spellEnd"/>
      <w:r w:rsidRPr="00375FAB">
        <w:rPr>
          <w:sz w:val="20"/>
          <w:szCs w:val="20"/>
        </w:rPr>
        <w:t xml:space="preserve"> </w:t>
      </w:r>
      <w:proofErr w:type="spellStart"/>
      <w:r w:rsidRPr="00375FAB">
        <w:rPr>
          <w:sz w:val="20"/>
          <w:szCs w:val="20"/>
        </w:rPr>
        <w:t>Exchange</w:t>
      </w:r>
      <w:proofErr w:type="spellEnd"/>
      <w:r w:rsidRPr="00375FAB">
        <w:rPr>
          <w:sz w:val="20"/>
          <w:szCs w:val="20"/>
        </w:rPr>
        <w:t>).</w:t>
      </w:r>
    </w:p>
    <w:p w:rsidR="00375FAB" w:rsidRDefault="00375FAB" w:rsidP="00375FAB">
      <w:pPr>
        <w:autoSpaceDE w:val="0"/>
        <w:autoSpaceDN w:val="0"/>
        <w:adjustRightInd w:val="0"/>
        <w:ind w:firstLine="540"/>
        <w:jc w:val="both"/>
        <w:rPr>
          <w:sz w:val="20"/>
          <w:szCs w:val="20"/>
        </w:rPr>
      </w:pPr>
    </w:p>
    <w:p w:rsidR="00E261DE" w:rsidRDefault="00E261DE" w:rsidP="00E261DE">
      <w:pPr>
        <w:pStyle w:val="afe"/>
        <w:ind w:firstLine="600"/>
        <w:jc w:val="both"/>
        <w:rPr>
          <w:rFonts w:ascii="Times New Roman" w:hAnsi="Times New Roman" w:cs="Times New Roman"/>
          <w:szCs w:val="24"/>
        </w:rPr>
      </w:pPr>
      <w:r w:rsidRPr="002376D6">
        <w:rPr>
          <w:rFonts w:ascii="Times New Roman" w:hAnsi="Times New Roman" w:cs="Times New Roman"/>
          <w:szCs w:val="24"/>
        </w:rPr>
        <w:t xml:space="preserve">г) на торговый день, предшествующий текущему дню, в информационной системе </w:t>
      </w:r>
      <w:proofErr w:type="spellStart"/>
      <w:r w:rsidRPr="002376D6">
        <w:rPr>
          <w:rFonts w:ascii="Times New Roman" w:hAnsi="Times New Roman" w:cs="Times New Roman"/>
          <w:szCs w:val="24"/>
        </w:rPr>
        <w:t>Блумберг</w:t>
      </w:r>
      <w:proofErr w:type="spellEnd"/>
      <w:r w:rsidRPr="002376D6">
        <w:rPr>
          <w:rFonts w:ascii="Times New Roman" w:hAnsi="Times New Roman" w:cs="Times New Roman"/>
          <w:szCs w:val="24"/>
        </w:rPr>
        <w:t xml:space="preserve"> (</w:t>
      </w:r>
      <w:proofErr w:type="spellStart"/>
      <w:r w:rsidRPr="002376D6">
        <w:rPr>
          <w:rFonts w:ascii="Times New Roman" w:hAnsi="Times New Roman" w:cs="Times New Roman"/>
          <w:szCs w:val="24"/>
        </w:rPr>
        <w:t>Bloomberg</w:t>
      </w:r>
      <w:proofErr w:type="spellEnd"/>
      <w:r w:rsidRPr="002376D6">
        <w:rPr>
          <w:rFonts w:ascii="Times New Roman" w:hAnsi="Times New Roman" w:cs="Times New Roman"/>
          <w:szCs w:val="24"/>
        </w:rPr>
        <w:t xml:space="preserve">)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2376D6" w:rsidRPr="002376D6" w:rsidRDefault="002376D6" w:rsidP="00E261DE">
      <w:pPr>
        <w:pStyle w:val="afe"/>
        <w:ind w:firstLine="600"/>
        <w:jc w:val="both"/>
        <w:rPr>
          <w:rFonts w:ascii="Times New Roman" w:hAnsi="Times New Roman" w:cs="Times New Roman"/>
          <w:szCs w:val="24"/>
        </w:rPr>
      </w:pPr>
    </w:p>
    <w:p w:rsidR="00BF0C4F" w:rsidRDefault="00E261DE" w:rsidP="002376D6">
      <w:pPr>
        <w:autoSpaceDE w:val="0"/>
        <w:autoSpaceDN w:val="0"/>
        <w:adjustRightInd w:val="0"/>
        <w:ind w:firstLine="600"/>
        <w:jc w:val="both"/>
      </w:pPr>
      <w:r w:rsidRPr="002376D6">
        <w:rPr>
          <w:sz w:val="20"/>
        </w:rPr>
        <w:t xml:space="preserve">д) на торговый день, предшествующий текущему дню, в информационной системе Томсон </w:t>
      </w:r>
      <w:proofErr w:type="spellStart"/>
      <w:r w:rsidRPr="002376D6">
        <w:rPr>
          <w:sz w:val="20"/>
        </w:rPr>
        <w:t>Рейтерс</w:t>
      </w:r>
      <w:proofErr w:type="spellEnd"/>
      <w:r w:rsidRPr="002376D6">
        <w:rPr>
          <w:sz w:val="20"/>
        </w:rPr>
        <w:t xml:space="preserve"> (</w:t>
      </w:r>
      <w:proofErr w:type="spellStart"/>
      <w:r w:rsidRPr="002376D6">
        <w:rPr>
          <w:sz w:val="20"/>
        </w:rPr>
        <w:t>Thompson</w:t>
      </w:r>
      <w:proofErr w:type="spellEnd"/>
      <w:r w:rsidRPr="002376D6">
        <w:rPr>
          <w:sz w:val="20"/>
        </w:rPr>
        <w:t xml:space="preserve"> </w:t>
      </w:r>
      <w:proofErr w:type="spellStart"/>
      <w:r w:rsidRPr="002376D6">
        <w:rPr>
          <w:sz w:val="20"/>
        </w:rPr>
        <w:t>Reuters</w:t>
      </w:r>
      <w:proofErr w:type="spellEnd"/>
      <w:r w:rsidRPr="002376D6">
        <w:rPr>
          <w:sz w:val="20"/>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2376D6">
        <w:rPr>
          <w:sz w:val="20"/>
        </w:rPr>
        <w:t>Thompson</w:t>
      </w:r>
      <w:proofErr w:type="spellEnd"/>
      <w:r w:rsidRPr="002376D6">
        <w:rPr>
          <w:sz w:val="20"/>
        </w:rPr>
        <w:t xml:space="preserve"> </w:t>
      </w:r>
      <w:proofErr w:type="spellStart"/>
      <w:r w:rsidRPr="002376D6">
        <w:rPr>
          <w:sz w:val="20"/>
        </w:rPr>
        <w:t>Reuters</w:t>
      </w:r>
      <w:proofErr w:type="spellEnd"/>
      <w:r w:rsidRPr="002376D6">
        <w:rPr>
          <w:sz w:val="20"/>
        </w:rPr>
        <w:t xml:space="preserve"> </w:t>
      </w:r>
      <w:proofErr w:type="spellStart"/>
      <w:r w:rsidRPr="002376D6">
        <w:rPr>
          <w:sz w:val="20"/>
        </w:rPr>
        <w:t>Composite</w:t>
      </w:r>
      <w:proofErr w:type="spellEnd"/>
      <w:r w:rsidRPr="002376D6">
        <w:rPr>
          <w:sz w:val="20"/>
        </w:rPr>
        <w:t xml:space="preserve"> </w:t>
      </w:r>
      <w:proofErr w:type="spellStart"/>
      <w:r w:rsidRPr="002376D6">
        <w:rPr>
          <w:sz w:val="20"/>
        </w:rPr>
        <w:t>bid</w:t>
      </w:r>
      <w:proofErr w:type="spellEnd"/>
      <w:r w:rsidRPr="002376D6">
        <w:rPr>
          <w:sz w:val="20"/>
        </w:rPr>
        <w:t>) отклоняется от композитной цены на продажу ценных бумаг (</w:t>
      </w:r>
      <w:proofErr w:type="spellStart"/>
      <w:r w:rsidRPr="002376D6">
        <w:rPr>
          <w:sz w:val="20"/>
        </w:rPr>
        <w:t>Thompson</w:t>
      </w:r>
      <w:proofErr w:type="spellEnd"/>
      <w:r w:rsidRPr="002376D6">
        <w:rPr>
          <w:sz w:val="20"/>
        </w:rPr>
        <w:t xml:space="preserve"> </w:t>
      </w:r>
      <w:proofErr w:type="spellStart"/>
      <w:r w:rsidRPr="002376D6">
        <w:rPr>
          <w:sz w:val="20"/>
        </w:rPr>
        <w:t>Reuters</w:t>
      </w:r>
      <w:proofErr w:type="spellEnd"/>
      <w:r w:rsidRPr="002376D6">
        <w:rPr>
          <w:sz w:val="20"/>
        </w:rPr>
        <w:t xml:space="preserve"> </w:t>
      </w:r>
      <w:proofErr w:type="spellStart"/>
      <w:r w:rsidRPr="002376D6">
        <w:rPr>
          <w:sz w:val="20"/>
        </w:rPr>
        <w:t>Composite</w:t>
      </w:r>
      <w:proofErr w:type="spellEnd"/>
      <w:r w:rsidRPr="002376D6">
        <w:rPr>
          <w:sz w:val="20"/>
        </w:rPr>
        <w:t xml:space="preserve"> </w:t>
      </w:r>
      <w:proofErr w:type="spellStart"/>
      <w:r w:rsidRPr="002376D6">
        <w:rPr>
          <w:sz w:val="20"/>
        </w:rPr>
        <w:t>ask</w:t>
      </w:r>
      <w:proofErr w:type="spellEnd"/>
      <w:r w:rsidRPr="002376D6">
        <w:rPr>
          <w:sz w:val="20"/>
        </w:rPr>
        <w:t>) не более чем на 5 процентов.</w:t>
      </w:r>
    </w:p>
    <w:p w:rsidR="00E261DE" w:rsidRDefault="00E261DE" w:rsidP="00E261DE">
      <w:pPr>
        <w:autoSpaceDE w:val="0"/>
        <w:autoSpaceDN w:val="0"/>
        <w:adjustRightInd w:val="0"/>
        <w:ind w:firstLine="284"/>
        <w:jc w:val="both"/>
        <w:rPr>
          <w:sz w:val="20"/>
          <w:szCs w:val="20"/>
        </w:rPr>
      </w:pPr>
    </w:p>
    <w:p w:rsidR="00BF0C4F" w:rsidRPr="005D457F" w:rsidRDefault="00BF0C4F" w:rsidP="002E708D">
      <w:pPr>
        <w:autoSpaceDE w:val="0"/>
        <w:autoSpaceDN w:val="0"/>
        <w:adjustRightInd w:val="0"/>
        <w:ind w:firstLine="284"/>
        <w:jc w:val="both"/>
        <w:rPr>
          <w:sz w:val="20"/>
          <w:szCs w:val="20"/>
        </w:rPr>
      </w:pPr>
      <w:r w:rsidRPr="005D457F">
        <w:rPr>
          <w:sz w:val="20"/>
          <w:szCs w:val="20"/>
        </w:rPr>
        <w:t>Требования настоящего пункта применяются до даты возникновения основания прекращения Фонда.</w:t>
      </w:r>
    </w:p>
    <w:p w:rsidR="003D78F8" w:rsidRDefault="003D78F8" w:rsidP="002E708D">
      <w:pPr>
        <w:pStyle w:val="Preformat"/>
        <w:ind w:firstLine="284"/>
        <w:rPr>
          <w:rFonts w:ascii="Times New Roman" w:hAnsi="Times New Roman" w:cs="Times New Roman"/>
          <w:color w:val="000000"/>
        </w:rPr>
      </w:pPr>
    </w:p>
    <w:p w:rsidR="003D78F8" w:rsidRPr="003D78F8" w:rsidRDefault="005A09AB" w:rsidP="003D78F8">
      <w:pPr>
        <w:autoSpaceDE w:val="0"/>
        <w:autoSpaceDN w:val="0"/>
        <w:adjustRightInd w:val="0"/>
        <w:ind w:firstLine="284"/>
        <w:jc w:val="both"/>
        <w:rPr>
          <w:sz w:val="20"/>
          <w:szCs w:val="20"/>
        </w:rPr>
      </w:pPr>
      <w:r w:rsidRPr="00C84CA6">
        <w:rPr>
          <w:sz w:val="20"/>
          <w:szCs w:val="20"/>
        </w:rPr>
        <w:t>Предусмотренные в подпункте 3 пункта</w:t>
      </w:r>
      <w:r w:rsidR="003D78F8">
        <w:rPr>
          <w:sz w:val="20"/>
          <w:szCs w:val="20"/>
        </w:rPr>
        <w:t xml:space="preserve"> 23 Правил</w:t>
      </w:r>
      <w:r w:rsidRPr="00C84CA6">
        <w:rPr>
          <w:sz w:val="20"/>
          <w:szCs w:val="20"/>
        </w:rPr>
        <w:t xml:space="preserve"> ограничения не распространяются на государственные ценные бумаги Российской Федерации.</w:t>
      </w:r>
    </w:p>
    <w:p w:rsidR="003D78F8" w:rsidRDefault="003D78F8" w:rsidP="002E708D">
      <w:pPr>
        <w:pStyle w:val="Preformat"/>
        <w:ind w:firstLine="284"/>
        <w:rPr>
          <w:rFonts w:ascii="Times New Roman" w:hAnsi="Times New Roman" w:cs="Times New Roman"/>
          <w:color w:val="000000"/>
        </w:rPr>
      </w:pP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proofErr w:type="spellStart"/>
      <w:r w:rsidRPr="00223550">
        <w:rPr>
          <w:sz w:val="20"/>
          <w:szCs w:val="20"/>
        </w:rPr>
        <w:t>Страновой</w:t>
      </w:r>
      <w:proofErr w:type="spellEnd"/>
      <w:r w:rsidRPr="00223550">
        <w:rPr>
          <w:sz w:val="20"/>
          <w:szCs w:val="20"/>
        </w:rPr>
        <w:t xml:space="preserve">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23249C" w:rsidRDefault="0023249C" w:rsidP="0023249C">
      <w:pPr>
        <w:ind w:firstLine="225"/>
        <w:jc w:val="both"/>
        <w:rPr>
          <w:sz w:val="20"/>
          <w:szCs w:val="20"/>
        </w:rPr>
      </w:pPr>
    </w:p>
    <w:p w:rsidR="0023249C" w:rsidRPr="0023249C" w:rsidRDefault="0023249C" w:rsidP="0023249C">
      <w:pPr>
        <w:ind w:firstLine="225"/>
        <w:jc w:val="both"/>
        <w:rPr>
          <w:sz w:val="20"/>
          <w:szCs w:val="20"/>
        </w:rPr>
      </w:pPr>
      <w:r w:rsidRPr="0023249C">
        <w:rPr>
          <w:sz w:val="20"/>
          <w:szCs w:val="20"/>
        </w:rPr>
        <w:t>Риск изменения процентных ставок – это возможность неблагоприятного изменения стоимости ценных бумаг с фиксированной доходностью (облигаций), вызванная повышением процентных ставок</w:t>
      </w:r>
    </w:p>
    <w:p w:rsidR="0023249C" w:rsidRDefault="0023249C" w:rsidP="0023249C">
      <w:pPr>
        <w:ind w:firstLine="225"/>
        <w:jc w:val="both"/>
        <w:rPr>
          <w:sz w:val="20"/>
          <w:szCs w:val="20"/>
        </w:rPr>
      </w:pPr>
    </w:p>
    <w:p w:rsidR="00C5533A" w:rsidRPr="00C10209" w:rsidRDefault="0023249C" w:rsidP="0023249C">
      <w:pPr>
        <w:ind w:firstLine="225"/>
        <w:jc w:val="both"/>
        <w:rPr>
          <w:sz w:val="20"/>
          <w:szCs w:val="20"/>
        </w:rPr>
      </w:pPr>
      <w:r w:rsidRPr="0023249C">
        <w:rPr>
          <w:sz w:val="20"/>
          <w:szCs w:val="20"/>
        </w:rPr>
        <w:t xml:space="preserve"> </w:t>
      </w:r>
      <w:r w:rsidR="00C5533A" w:rsidRPr="00223550">
        <w:rPr>
          <w:sz w:val="20"/>
          <w:szCs w:val="20"/>
        </w:rPr>
        <w:t>Риск потери ликвидности ценных бумаг</w:t>
      </w:r>
      <w:r w:rsidR="00C5533A"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доверительного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актами </w:t>
      </w:r>
      <w:r w:rsidR="00DE547C">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w:t>
      </w:r>
      <w:r w:rsidR="00036C97">
        <w:rPr>
          <w:sz w:val="20"/>
        </w:rPr>
        <w:t xml:space="preserve"> </w:t>
      </w:r>
      <w:r w:rsidR="00C23764" w:rsidRPr="00E62581">
        <w:rPr>
          <w:sz w:val="20"/>
        </w:rPr>
        <w:t>паев</w:t>
      </w:r>
      <w:r w:rsidR="00DE547C">
        <w:rPr>
          <w:sz w:val="20"/>
        </w:rPr>
        <w:t>;</w:t>
      </w:r>
    </w:p>
    <w:p w:rsidR="00C93114" w:rsidRDefault="00C93114" w:rsidP="00C23764">
      <w:pPr>
        <w:autoSpaceDE w:val="0"/>
        <w:autoSpaceDN w:val="0"/>
        <w:adjustRightInd w:val="0"/>
        <w:ind w:firstLine="225"/>
        <w:jc w:val="both"/>
        <w:rPr>
          <w:sz w:val="20"/>
        </w:rPr>
      </w:pPr>
    </w:p>
    <w:p w:rsidR="00C93114" w:rsidRPr="00105AEC" w:rsidRDefault="00C93114" w:rsidP="00C93114">
      <w:pPr>
        <w:autoSpaceDE w:val="0"/>
        <w:autoSpaceDN w:val="0"/>
        <w:adjustRightInd w:val="0"/>
        <w:ind w:firstLine="225"/>
        <w:jc w:val="both"/>
        <w:rPr>
          <w:sz w:val="20"/>
        </w:rPr>
      </w:pPr>
      <w:r w:rsidRPr="00105AEC">
        <w:rPr>
          <w:sz w:val="20"/>
        </w:rPr>
        <w:t xml:space="preserve">6) вправе после завершения окончания формирования </w:t>
      </w:r>
      <w:r w:rsidR="00DE547C">
        <w:rPr>
          <w:sz w:val="20"/>
        </w:rPr>
        <w:t>Ф</w:t>
      </w:r>
      <w:r w:rsidRPr="00105AEC">
        <w:rPr>
          <w:sz w:val="20"/>
        </w:rPr>
        <w:t>онда принять решение об обмене всех инвестиционных паев на инвестиционные паи другого открытого паевого инвестиционного фонда;</w:t>
      </w:r>
    </w:p>
    <w:p w:rsidR="00C93114" w:rsidRPr="00105AEC" w:rsidRDefault="00C93114" w:rsidP="00C93114">
      <w:pPr>
        <w:autoSpaceDE w:val="0"/>
        <w:autoSpaceDN w:val="0"/>
        <w:adjustRightInd w:val="0"/>
        <w:ind w:firstLine="225"/>
        <w:jc w:val="both"/>
        <w:rPr>
          <w:sz w:val="20"/>
        </w:rPr>
      </w:pPr>
    </w:p>
    <w:p w:rsidR="00C93114" w:rsidRPr="00BE44CD" w:rsidRDefault="00C93114" w:rsidP="00C93114">
      <w:pPr>
        <w:autoSpaceDE w:val="0"/>
        <w:autoSpaceDN w:val="0"/>
        <w:adjustRightInd w:val="0"/>
        <w:ind w:firstLine="225"/>
        <w:jc w:val="both"/>
        <w:rPr>
          <w:sz w:val="20"/>
        </w:rPr>
      </w:pPr>
      <w:r w:rsidRPr="00105AEC">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C93114" w:rsidRPr="00E62581" w:rsidRDefault="00C93114" w:rsidP="00C23764">
      <w:pPr>
        <w:autoSpaceDE w:val="0"/>
        <w:autoSpaceDN w:val="0"/>
        <w:adjustRightInd w:val="0"/>
        <w:ind w:firstLine="225"/>
        <w:jc w:val="both"/>
        <w:rPr>
          <w:sz w:val="20"/>
        </w:rPr>
      </w:pP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DE547C">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DE547C">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E547C">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DE547C">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2B6E4E">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средств для погашения или обмена</w:t>
      </w:r>
      <w:r>
        <w:rPr>
          <w:sz w:val="20"/>
        </w:rPr>
        <w:t xml:space="preserve"> </w:t>
      </w:r>
      <w:r w:rsidRPr="00E62581">
        <w:rPr>
          <w:sz w:val="20"/>
        </w:rPr>
        <w:t xml:space="preserve">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w:t>
      </w:r>
      <w:proofErr w:type="spellStart"/>
      <w:r w:rsidRPr="00E62581">
        <w:rPr>
          <w:sz w:val="20"/>
        </w:rPr>
        <w:t>репо</w:t>
      </w:r>
      <w:proofErr w:type="spellEnd"/>
      <w:r w:rsidRPr="00E62581">
        <w:rPr>
          <w:sz w:val="20"/>
        </w:rPr>
        <w:t xml:space="preserve">,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w:t>
      </w:r>
      <w:r w:rsidRPr="007274DE">
        <w:rPr>
          <w:sz w:val="20"/>
        </w:rPr>
        <w:t xml:space="preserve">в </w:t>
      </w:r>
      <w:r w:rsidR="008E0375" w:rsidRPr="00BD68C4">
        <w:rPr>
          <w:sz w:val="20"/>
        </w:rPr>
        <w:t>пункте 101</w:t>
      </w:r>
      <w:r w:rsidR="00C20CFF" w:rsidRPr="007274DE">
        <w:rPr>
          <w:sz w:val="20"/>
        </w:rPr>
        <w:t xml:space="preserve"> </w:t>
      </w:r>
      <w:r w:rsidRPr="007274DE">
        <w:rPr>
          <w:sz w:val="20"/>
        </w:rPr>
        <w:t>настоящих</w:t>
      </w:r>
      <w:r w:rsidRPr="00E62581">
        <w:rPr>
          <w:sz w:val="20"/>
        </w:rPr>
        <w:t xml:space="preserve">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2B6E4E">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2B6E4E">
        <w:rPr>
          <w:rFonts w:cs="Calibri"/>
          <w:sz w:val="20"/>
        </w:rPr>
        <w:t>Ф</w:t>
      </w:r>
      <w:r w:rsidRPr="001912FA">
        <w:rPr>
          <w:rFonts w:cs="Calibri"/>
          <w:sz w:val="20"/>
        </w:rPr>
        <w:t xml:space="preserve">онда, в случаях, установленных нормативными актами </w:t>
      </w:r>
      <w:r w:rsidR="002B6E4E">
        <w:rPr>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1E7241" w:rsidP="001912FA">
      <w:pPr>
        <w:ind w:firstLine="360"/>
        <w:jc w:val="both"/>
        <w:rPr>
          <w:sz w:val="20"/>
        </w:rPr>
      </w:pPr>
      <w:r>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r w:rsidRPr="008B65BA">
        <w:rPr>
          <w:sz w:val="20"/>
        </w:rPr>
        <w:t>1) 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Pr>
          <w:sz w:val="20"/>
        </w:rPr>
        <w:t>Ф</w:t>
      </w:r>
      <w:r w:rsidRPr="008B65BA">
        <w:rPr>
          <w:sz w:val="20"/>
        </w:rPr>
        <w:t>онда, в состав которого приобретаются указанные ценные бумаги;</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Pr="00C10209" w:rsidRDefault="001104BE" w:rsidP="001104BE">
      <w:pPr>
        <w:ind w:firstLine="225"/>
        <w:jc w:val="both"/>
        <w:rPr>
          <w:color w:val="000000"/>
          <w:sz w:val="20"/>
          <w:szCs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0D524D" w:rsidRPr="00C10209" w:rsidRDefault="000D524D">
      <w:pPr>
        <w:ind w:firstLine="225"/>
        <w:jc w:val="both"/>
        <w:rPr>
          <w:color w:val="000000"/>
          <w:sz w:val="20"/>
          <w:szCs w:val="20"/>
        </w:rPr>
      </w:pPr>
    </w:p>
    <w:p w:rsidR="00196839" w:rsidRDefault="00196839">
      <w:pPr>
        <w:pStyle w:val="Heading"/>
        <w:jc w:val="center"/>
        <w:rPr>
          <w:rFonts w:ascii="Times New Roman" w:hAnsi="Times New Roman" w:cs="Times New Roman"/>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0D524D" w:rsidRPr="00C10209" w:rsidRDefault="000D524D">
      <w:pPr>
        <w:ind w:firstLine="225"/>
        <w:jc w:val="both"/>
        <w:rPr>
          <w:color w:val="000000"/>
          <w:sz w:val="20"/>
          <w:szCs w:val="20"/>
        </w:rPr>
      </w:pPr>
    </w:p>
    <w:p w:rsidR="005840AE" w:rsidRDefault="005840AE" w:rsidP="005840AE">
      <w:pPr>
        <w:ind w:firstLine="360"/>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5840AE" w:rsidRPr="00E62581" w:rsidRDefault="005840AE" w:rsidP="005840AE">
      <w:pPr>
        <w:ind w:firstLine="360"/>
        <w:jc w:val="both"/>
        <w:rPr>
          <w:sz w:val="20"/>
        </w:rPr>
      </w:pPr>
    </w:p>
    <w:p w:rsidR="005840AE" w:rsidRPr="00E62581" w:rsidRDefault="005840AE" w:rsidP="005840AE">
      <w:pPr>
        <w:ind w:firstLine="360"/>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5840AE" w:rsidRDefault="005840AE" w:rsidP="005840AE">
      <w:pPr>
        <w:autoSpaceDE w:val="0"/>
        <w:autoSpaceDN w:val="0"/>
        <w:adjustRightInd w:val="0"/>
        <w:ind w:firstLine="360"/>
        <w:jc w:val="both"/>
        <w:rPr>
          <w:sz w:val="20"/>
        </w:rPr>
      </w:pPr>
    </w:p>
    <w:p w:rsidR="005840AE" w:rsidRPr="00E62581" w:rsidRDefault="005840AE" w:rsidP="005840AE">
      <w:pPr>
        <w:autoSpaceDE w:val="0"/>
        <w:autoSpaceDN w:val="0"/>
        <w:adjustRightInd w:val="0"/>
        <w:ind w:firstLine="360"/>
        <w:jc w:val="both"/>
        <w:rPr>
          <w:sz w:val="20"/>
        </w:rPr>
      </w:pPr>
      <w:r w:rsidRPr="00E62581">
        <w:rPr>
          <w:sz w:val="20"/>
        </w:rPr>
        <w:t xml:space="preserve">3) право требовать от </w:t>
      </w:r>
      <w:r w:rsidR="009B7249">
        <w:rPr>
          <w:sz w:val="20"/>
        </w:rPr>
        <w:t>У</w:t>
      </w:r>
      <w:r w:rsidRPr="00E62581">
        <w:rPr>
          <w:sz w:val="20"/>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249">
        <w:rPr>
          <w:sz w:val="20"/>
        </w:rPr>
        <w:t>Ф</w:t>
      </w:r>
      <w:r w:rsidRPr="00E62581">
        <w:rPr>
          <w:sz w:val="20"/>
        </w:rPr>
        <w:t>онд, в любой рабочий день;</w:t>
      </w:r>
    </w:p>
    <w:p w:rsidR="00BA75C0" w:rsidRDefault="00BA75C0" w:rsidP="005840AE">
      <w:pPr>
        <w:ind w:firstLine="360"/>
        <w:jc w:val="both"/>
        <w:rPr>
          <w:sz w:val="20"/>
        </w:rPr>
      </w:pPr>
    </w:p>
    <w:p w:rsidR="005840AE" w:rsidRPr="00E62581" w:rsidRDefault="005840AE" w:rsidP="005840AE">
      <w:pPr>
        <w:ind w:firstLine="360"/>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Количество инвестиционных паев, выдаваемых управляющей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5 -го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1912FA" w:rsidRDefault="001912FA" w:rsidP="001912FA">
      <w:pPr>
        <w:widowControl w:val="0"/>
        <w:autoSpaceDE w:val="0"/>
        <w:autoSpaceDN w:val="0"/>
        <w:adjustRightInd w:val="0"/>
        <w:ind w:firstLine="540"/>
        <w:rPr>
          <w:rFonts w:cs="Calibri"/>
          <w:sz w:val="20"/>
        </w:rPr>
      </w:pPr>
      <w:r w:rsidRPr="001912FA">
        <w:rPr>
          <w:rFonts w:cs="Calibri"/>
          <w:sz w:val="20"/>
        </w:rPr>
        <w:t>Инвестиционные паи могут обращаться на организованных торгах.</w:t>
      </w:r>
    </w:p>
    <w:p w:rsidR="001912FA" w:rsidRPr="001912FA" w:rsidRDefault="001912FA" w:rsidP="001912FA">
      <w:pPr>
        <w:widowControl w:val="0"/>
        <w:autoSpaceDE w:val="0"/>
        <w:autoSpaceDN w:val="0"/>
        <w:adjustRightInd w:val="0"/>
        <w:ind w:firstLine="540"/>
        <w:rPr>
          <w:rFonts w:cs="Calibri"/>
          <w:sz w:val="20"/>
        </w:rPr>
      </w:pPr>
    </w:p>
    <w:p w:rsidR="000D524D" w:rsidRPr="001912FA" w:rsidRDefault="001912FA" w:rsidP="001912FA">
      <w:pPr>
        <w:ind w:firstLine="540"/>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50165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50165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 xml:space="preserve">содержащей обязательные сведения, включаемые в заявку на приобретении инвестиционных паев, по форме </w:t>
      </w:r>
      <w:r w:rsidRPr="008B65BA">
        <w:rPr>
          <w:sz w:val="20"/>
        </w:rPr>
        <w:t>согласно приложению</w:t>
      </w:r>
      <w:r w:rsidR="009B7249">
        <w:rPr>
          <w:sz w:val="20"/>
        </w:rPr>
        <w:t xml:space="preserve"> 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Default="004854D0" w:rsidP="004854D0">
      <w:pPr>
        <w:ind w:firstLine="225"/>
        <w:rPr>
          <w:sz w:val="20"/>
        </w:rPr>
      </w:pPr>
    </w:p>
    <w:p w:rsidR="0024111A" w:rsidRPr="00E62581" w:rsidRDefault="0024111A"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4854D0" w:rsidRPr="00E62581">
        <w:rPr>
          <w:sz w:val="20"/>
        </w:rPr>
        <w:t xml:space="preserve"> каждый рабочий день.</w:t>
      </w:r>
    </w:p>
    <w:p w:rsidR="004854D0" w:rsidRDefault="004854D0" w:rsidP="004854D0">
      <w:pPr>
        <w:ind w:firstLine="225"/>
        <w:rPr>
          <w:sz w:val="20"/>
        </w:rPr>
      </w:pPr>
    </w:p>
    <w:p w:rsidR="004854D0" w:rsidRPr="00E62581" w:rsidRDefault="004854D0" w:rsidP="004854D0">
      <w:pPr>
        <w:ind w:firstLine="225"/>
        <w:rPr>
          <w:sz w:val="20"/>
        </w:rPr>
      </w:pPr>
      <w:r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47</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Pr="00C10209"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D524D" w:rsidRDefault="000D524D"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FD3459" w:rsidRPr="00C10209" w:rsidRDefault="00FD3459" w:rsidP="005F6BCC">
      <w:pPr>
        <w:spacing w:before="120"/>
        <w:ind w:firstLine="225"/>
        <w:jc w:val="both"/>
        <w:rPr>
          <w:sz w:val="20"/>
          <w:szCs w:val="20"/>
        </w:rPr>
      </w:pPr>
      <w:r w:rsidRPr="00C10209">
        <w:rPr>
          <w:sz w:val="20"/>
          <w:szCs w:val="20"/>
        </w:rPr>
        <w:t>4</w:t>
      </w:r>
      <w:r w:rsidR="001E7241">
        <w:rPr>
          <w:sz w:val="20"/>
          <w:szCs w:val="20"/>
        </w:rPr>
        <w:t>8</w:t>
      </w:r>
      <w:r w:rsidRPr="00C10209">
        <w:rPr>
          <w:sz w:val="20"/>
          <w:szCs w:val="20"/>
        </w:rPr>
        <w:t>.  Заявки на приобретение инвестиционных паев подаются</w:t>
      </w:r>
      <w:r w:rsidR="005F6BCC">
        <w:rPr>
          <w:sz w:val="20"/>
          <w:szCs w:val="20"/>
        </w:rPr>
        <w:t xml:space="preserve"> </w:t>
      </w:r>
      <w:r w:rsidR="00C81194">
        <w:rPr>
          <w:sz w:val="20"/>
          <w:szCs w:val="20"/>
        </w:rPr>
        <w:t>У</w:t>
      </w:r>
      <w:r w:rsidRPr="00C10209">
        <w:rPr>
          <w:sz w:val="20"/>
          <w:szCs w:val="20"/>
        </w:rPr>
        <w:t>правляющей компании.</w:t>
      </w:r>
    </w:p>
    <w:p w:rsidR="00FD3459" w:rsidRDefault="00FD3459" w:rsidP="00FD3459">
      <w:pPr>
        <w:ind w:firstLine="225"/>
        <w:jc w:val="both"/>
        <w:rPr>
          <w:color w:val="000000"/>
          <w:sz w:val="20"/>
          <w:szCs w:val="20"/>
        </w:rPr>
      </w:pPr>
    </w:p>
    <w:p w:rsidR="001912FA" w:rsidRPr="00E62581" w:rsidRDefault="001E7241" w:rsidP="001912FA">
      <w:pPr>
        <w:ind w:firstLine="225"/>
        <w:jc w:val="both"/>
        <w:rPr>
          <w:sz w:val="20"/>
        </w:rPr>
      </w:pPr>
      <w:r>
        <w:rPr>
          <w:sz w:val="20"/>
        </w:rPr>
        <w:t>49</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DD7F48">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DD7F48" w:rsidRPr="00C84CA6" w:rsidRDefault="00DD7F48" w:rsidP="001912FA">
      <w:pPr>
        <w:widowControl w:val="0"/>
        <w:autoSpaceDE w:val="0"/>
        <w:autoSpaceDN w:val="0"/>
        <w:adjustRightInd w:val="0"/>
        <w:ind w:firstLine="225"/>
        <w:jc w:val="both"/>
        <w:rPr>
          <w:sz w:val="20"/>
        </w:rPr>
      </w:pPr>
    </w:p>
    <w:p w:rsidR="005A09AB" w:rsidRDefault="00DD7F48" w:rsidP="00C84CA6">
      <w:pPr>
        <w:pStyle w:val="ConsPlusNormal"/>
        <w:ind w:firstLine="0"/>
        <w:jc w:val="both"/>
        <w:rPr>
          <w:rFonts w:ascii="Times New Roman" w:hAnsi="Times New Roman" w:cs="Times New Roman"/>
          <w:szCs w:val="24"/>
        </w:rPr>
      </w:pPr>
      <w:r>
        <w:rPr>
          <w:rFonts w:ascii="Times New Roman" w:hAnsi="Times New Roman" w:cs="Times New Roman"/>
          <w:szCs w:val="24"/>
        </w:rPr>
        <w:t xml:space="preserve">     </w:t>
      </w:r>
      <w:r w:rsidR="005A09AB" w:rsidRPr="00C84CA6">
        <w:rPr>
          <w:rFonts w:ascii="Times New Roman" w:hAnsi="Times New Roman" w:cs="Times New Roman"/>
          <w:szCs w:val="24"/>
        </w:rPr>
        <w:t xml:space="preserve">7) приостановление приема заявок в результате принятия </w:t>
      </w:r>
      <w:r>
        <w:rPr>
          <w:rFonts w:ascii="Times New Roman" w:hAnsi="Times New Roman" w:cs="Times New Roman"/>
          <w:szCs w:val="24"/>
        </w:rPr>
        <w:t>У</w:t>
      </w:r>
      <w:r w:rsidR="005A09AB" w:rsidRPr="00C84CA6">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5A09AB" w:rsidRPr="00C84CA6" w:rsidRDefault="005A09AB" w:rsidP="00C84CA6">
      <w:pPr>
        <w:pStyle w:val="ConsPlusNormal"/>
        <w:ind w:firstLine="0"/>
        <w:jc w:val="both"/>
        <w:rPr>
          <w:rFonts w:ascii="Times New Roman" w:hAnsi="Times New Roman" w:cs="Times New Roman"/>
          <w:szCs w:val="24"/>
        </w:rPr>
      </w:pPr>
    </w:p>
    <w:p w:rsidR="0068213C" w:rsidRPr="00C84CA6" w:rsidRDefault="005A09AB">
      <w:pPr>
        <w:widowControl w:val="0"/>
        <w:autoSpaceDE w:val="0"/>
        <w:autoSpaceDN w:val="0"/>
        <w:adjustRightInd w:val="0"/>
        <w:ind w:firstLine="225"/>
        <w:jc w:val="both"/>
        <w:rPr>
          <w:sz w:val="20"/>
        </w:rPr>
      </w:pPr>
      <w:r w:rsidRPr="00C84CA6">
        <w:rPr>
          <w:sz w:val="20"/>
        </w:rPr>
        <w:t xml:space="preserve">8) приостановление приема заявок в результате принятия </w:t>
      </w:r>
      <w:r w:rsidR="00DD7F48">
        <w:rPr>
          <w:sz w:val="20"/>
        </w:rPr>
        <w:t>У</w:t>
      </w:r>
      <w:r w:rsidRPr="00C84CA6">
        <w:rPr>
          <w:sz w:val="20"/>
        </w:rPr>
        <w:t>правляющей компанией решения об обмене всех инвестиционных паев другого открытого паевого инвестиционного фонда на инвестиционные паи;</w:t>
      </w:r>
    </w:p>
    <w:p w:rsidR="00776A58" w:rsidRPr="001912FA" w:rsidRDefault="00776A58" w:rsidP="001912FA">
      <w:pPr>
        <w:widowControl w:val="0"/>
        <w:autoSpaceDE w:val="0"/>
        <w:autoSpaceDN w:val="0"/>
        <w:adjustRightInd w:val="0"/>
        <w:ind w:firstLine="225"/>
        <w:jc w:val="both"/>
        <w:rPr>
          <w:rFonts w:cs="Calibri"/>
          <w:sz w:val="20"/>
        </w:rPr>
      </w:pPr>
    </w:p>
    <w:p w:rsidR="001912FA" w:rsidRDefault="00DD7F48" w:rsidP="001912FA">
      <w:pPr>
        <w:widowControl w:val="0"/>
        <w:autoSpaceDE w:val="0"/>
        <w:autoSpaceDN w:val="0"/>
        <w:adjustRightInd w:val="0"/>
        <w:ind w:firstLine="225"/>
        <w:jc w:val="both"/>
        <w:rPr>
          <w:rFonts w:cs="Calibri"/>
          <w:sz w:val="20"/>
        </w:rPr>
      </w:pPr>
      <w:r>
        <w:rPr>
          <w:rFonts w:cs="Calibri"/>
          <w:sz w:val="20"/>
        </w:rPr>
        <w:t>9</w:t>
      </w:r>
      <w:r w:rsidR="001912FA" w:rsidRPr="001912FA">
        <w:rPr>
          <w:rFonts w:cs="Calibri"/>
          <w:sz w:val="20"/>
        </w:rPr>
        <w:t xml:space="preserve">) возникновение основания для прекращения </w:t>
      </w:r>
      <w:r>
        <w:rPr>
          <w:rFonts w:cs="Calibri"/>
          <w:sz w:val="20"/>
        </w:rPr>
        <w:t>Ф</w:t>
      </w:r>
      <w:r w:rsidR="001912FA" w:rsidRPr="001912FA">
        <w:rPr>
          <w:rFonts w:cs="Calibri"/>
          <w:sz w:val="20"/>
        </w:rPr>
        <w:t>онда;</w:t>
      </w:r>
    </w:p>
    <w:p w:rsidR="00776A58" w:rsidRPr="001912FA" w:rsidRDefault="00776A58" w:rsidP="001912FA">
      <w:pPr>
        <w:widowControl w:val="0"/>
        <w:autoSpaceDE w:val="0"/>
        <w:autoSpaceDN w:val="0"/>
        <w:adjustRightInd w:val="0"/>
        <w:ind w:firstLine="225"/>
        <w:jc w:val="both"/>
        <w:rPr>
          <w:rFonts w:cs="Calibri"/>
          <w:sz w:val="20"/>
        </w:rPr>
      </w:pPr>
    </w:p>
    <w:p w:rsidR="00CD5E61" w:rsidRDefault="00DD7F48" w:rsidP="001912FA">
      <w:pPr>
        <w:ind w:firstLine="225"/>
        <w:jc w:val="both"/>
        <w:rPr>
          <w:rFonts w:cs="Calibri"/>
          <w:sz w:val="20"/>
        </w:rPr>
      </w:pPr>
      <w:r>
        <w:rPr>
          <w:rFonts w:cs="Calibri"/>
          <w:sz w:val="20"/>
        </w:rPr>
        <w:t>10</w:t>
      </w:r>
      <w:r w:rsidR="001912FA" w:rsidRPr="001912FA">
        <w:rPr>
          <w:rFonts w:cs="Calibri"/>
          <w:sz w:val="20"/>
        </w:rPr>
        <w:t xml:space="preserve">) иные случаи, предусмотренные Федеральным </w:t>
      </w:r>
      <w:hyperlink r:id="rId11" w:history="1">
        <w:r w:rsidR="001912FA" w:rsidRPr="00776A58">
          <w:rPr>
            <w:rFonts w:cs="Calibri"/>
            <w:sz w:val="20"/>
          </w:rPr>
          <w:t>законом</w:t>
        </w:r>
      </w:hyperlink>
      <w:r w:rsidR="001912FA" w:rsidRPr="001912FA">
        <w:rPr>
          <w:rFonts w:cs="Calibri"/>
          <w:sz w:val="20"/>
        </w:rPr>
        <w:t xml:space="preserve"> "Об инвестиционных фондах".</w:t>
      </w:r>
    </w:p>
    <w:p w:rsidR="00776A58" w:rsidRPr="001912FA" w:rsidRDefault="00776A58" w:rsidP="001912FA">
      <w:pPr>
        <w:ind w:firstLine="225"/>
        <w:jc w:val="both"/>
        <w:rPr>
          <w:sz w:val="20"/>
        </w:rPr>
      </w:pPr>
    </w:p>
    <w:p w:rsidR="00CD5E61" w:rsidRDefault="00CD5E61" w:rsidP="00CD5E61">
      <w:pPr>
        <w:pStyle w:val="2"/>
        <w:spacing w:line="240" w:lineRule="atLeast"/>
        <w:rPr>
          <w:sz w:val="20"/>
        </w:rPr>
      </w:pPr>
      <w:r w:rsidRPr="004A7038">
        <w:rPr>
          <w:sz w:val="20"/>
        </w:rPr>
        <w:t xml:space="preserve">Выдача инвестиционных паев при формировании </w:t>
      </w:r>
      <w:r w:rsidR="00BF6984" w:rsidRPr="004A7038">
        <w:rPr>
          <w:sz w:val="20"/>
        </w:rPr>
        <w:t>Ф</w:t>
      </w:r>
      <w:r w:rsidRPr="004A7038">
        <w:rPr>
          <w:sz w:val="20"/>
        </w:rPr>
        <w:t>онда</w:t>
      </w:r>
    </w:p>
    <w:p w:rsidR="005A09AB" w:rsidRPr="00C84CA6" w:rsidRDefault="005A09AB" w:rsidP="00C84CA6"/>
    <w:p w:rsidR="005527BA" w:rsidRDefault="005527BA" w:rsidP="004A7038">
      <w:pPr>
        <w:ind w:firstLine="225"/>
        <w:jc w:val="both"/>
        <w:rPr>
          <w:sz w:val="20"/>
        </w:rPr>
      </w:pPr>
      <w:r w:rsidRPr="004A7038">
        <w:rPr>
          <w:sz w:val="20"/>
        </w:rPr>
        <w:t xml:space="preserve">50. Выдача инвестиционных паев при формировании </w:t>
      </w:r>
      <w:r w:rsidR="00DD7F48">
        <w:rPr>
          <w:sz w:val="20"/>
        </w:rPr>
        <w:t>Ф</w:t>
      </w:r>
      <w:r w:rsidRPr="004A7038">
        <w:rPr>
          <w:sz w:val="20"/>
        </w:rPr>
        <w:t>онда осуществляется при условии передачи в их оплату денежных средств в сумме не менее 1 000 рублей.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51. Выдача инвестиционных паев при формировании </w:t>
      </w:r>
      <w:r w:rsidR="00DD7F48">
        <w:rPr>
          <w:sz w:val="20"/>
        </w:rPr>
        <w:t>Ф</w:t>
      </w:r>
      <w:r w:rsidRPr="004A7038">
        <w:rPr>
          <w:sz w:val="20"/>
        </w:rPr>
        <w:t xml:space="preserve">онда осуществляется при условии включения в состав </w:t>
      </w:r>
      <w:r w:rsidR="00DD7F48">
        <w:rPr>
          <w:sz w:val="20"/>
        </w:rPr>
        <w:t>Ф</w:t>
      </w:r>
      <w:r w:rsidRPr="004A7038">
        <w:rPr>
          <w:sz w:val="20"/>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DD7F48">
        <w:rPr>
          <w:sz w:val="20"/>
        </w:rPr>
        <w:t>Ф</w:t>
      </w:r>
      <w:r w:rsidRPr="004A7038">
        <w:rPr>
          <w:sz w:val="20"/>
        </w:rPr>
        <w:t>онда всех денежных средств, подлежащих включению, или в следующий за ним рабочий день.</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52. Сумма денежных средств, на которую выдается инвестиционный пай при формировании </w:t>
      </w:r>
      <w:r w:rsidR="00DD7F48">
        <w:rPr>
          <w:sz w:val="20"/>
        </w:rPr>
        <w:t>Ф</w:t>
      </w:r>
      <w:r w:rsidRPr="004A7038">
        <w:rPr>
          <w:sz w:val="20"/>
        </w:rPr>
        <w:t xml:space="preserve">онда, составляет </w:t>
      </w:r>
      <w:r w:rsidR="004A7038" w:rsidRPr="004A7038">
        <w:rPr>
          <w:sz w:val="20"/>
        </w:rPr>
        <w:t xml:space="preserve">1 000 рублей </w:t>
      </w:r>
      <w:r w:rsidRPr="004A7038">
        <w:rPr>
          <w:sz w:val="20"/>
        </w:rPr>
        <w:t xml:space="preserve"> и является единой для всех приобретателей.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 xml:space="preserve">53. Количество инвестиционных паев, выдаваемых управляющей компанией при формировании </w:t>
      </w:r>
      <w:r w:rsidR="00DD7F48">
        <w:rPr>
          <w:sz w:val="20"/>
        </w:rPr>
        <w:t>Ф</w:t>
      </w:r>
      <w:r w:rsidRPr="004A7038">
        <w:rPr>
          <w:sz w:val="20"/>
        </w:rPr>
        <w:t xml:space="preserve">онда, определяется путем деления суммы денежных средств, включенных в состав </w:t>
      </w:r>
      <w:r w:rsidR="00DD7F48">
        <w:rPr>
          <w:sz w:val="20"/>
        </w:rPr>
        <w:t>Ф</w:t>
      </w:r>
      <w:r w:rsidRPr="004A7038">
        <w:rPr>
          <w:sz w:val="20"/>
        </w:rPr>
        <w:t>онда, на сумму денежных средств, на которую в соответствии с настоящими Правилами выдается инвестиционный пай.</w:t>
      </w:r>
    </w:p>
    <w:p w:rsidR="004A7038" w:rsidRPr="004A7038" w:rsidRDefault="004A7038" w:rsidP="004A7038">
      <w:pPr>
        <w:ind w:firstLine="225"/>
        <w:jc w:val="both"/>
        <w:rPr>
          <w:sz w:val="20"/>
        </w:rPr>
      </w:pPr>
    </w:p>
    <w:p w:rsidR="005F1253" w:rsidRPr="004A7038" w:rsidRDefault="005527BA" w:rsidP="004A7038">
      <w:pPr>
        <w:ind w:firstLine="225"/>
        <w:jc w:val="both"/>
        <w:rPr>
          <w:sz w:val="20"/>
        </w:rPr>
      </w:pPr>
      <w:r w:rsidRPr="004A7038">
        <w:rPr>
          <w:sz w:val="20"/>
        </w:rPr>
        <w:t xml:space="preserve">54. В случае если основания для включения в состав </w:t>
      </w:r>
      <w:r w:rsidR="00DD7F48">
        <w:rPr>
          <w:sz w:val="20"/>
        </w:rPr>
        <w:t>Ф</w:t>
      </w:r>
      <w:r w:rsidRPr="004A7038">
        <w:rPr>
          <w:sz w:val="20"/>
        </w:rPr>
        <w:t xml:space="preserve">онда денежных средств, переданных в оплату инвестиционных паев, наступили после дня, когда стоимость имущества, подлежащего включению в состав </w:t>
      </w:r>
      <w:r w:rsidR="00DD7F48">
        <w:rPr>
          <w:sz w:val="20"/>
        </w:rPr>
        <w:t>Ф</w:t>
      </w:r>
      <w:r w:rsidRPr="004A7038">
        <w:rPr>
          <w:sz w:val="20"/>
        </w:rPr>
        <w:t xml:space="preserve">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w:t>
      </w:r>
      <w:r w:rsidR="00DD7F48">
        <w:rPr>
          <w:sz w:val="20"/>
        </w:rPr>
        <w:t>Ф</w:t>
      </w:r>
      <w:r w:rsidRPr="004A7038">
        <w:rPr>
          <w:sz w:val="20"/>
        </w:rPr>
        <w:t xml:space="preserve">онда осуществляется на следующий рабочий день после даты завершения (окончания) формирования </w:t>
      </w:r>
      <w:r w:rsidR="00DD7F48">
        <w:rPr>
          <w:sz w:val="20"/>
        </w:rPr>
        <w:t>Ф</w:t>
      </w:r>
      <w:r w:rsidRPr="004A7038">
        <w:rPr>
          <w:sz w:val="20"/>
        </w:rPr>
        <w:t xml:space="preserve">онда. При этом количество инвестиционных паев, выдаваемых </w:t>
      </w:r>
      <w:r w:rsidR="00DD7F48">
        <w:rPr>
          <w:sz w:val="20"/>
        </w:rPr>
        <w:t>У</w:t>
      </w:r>
      <w:r w:rsidRPr="004A7038">
        <w:rPr>
          <w:sz w:val="20"/>
        </w:rPr>
        <w:t xml:space="preserve">правляющей компанией, определяется в </w:t>
      </w:r>
      <w:r w:rsidRPr="007274DE">
        <w:rPr>
          <w:sz w:val="20"/>
        </w:rPr>
        <w:t>соответствии с пунктом 6</w:t>
      </w:r>
      <w:r w:rsidR="007274DE" w:rsidRPr="007274DE">
        <w:rPr>
          <w:sz w:val="20"/>
        </w:rPr>
        <w:t>5</w:t>
      </w:r>
      <w:r w:rsidRPr="007274DE">
        <w:rPr>
          <w:sz w:val="20"/>
        </w:rPr>
        <w:t xml:space="preserve"> </w:t>
      </w:r>
      <w:r w:rsidR="004A7038" w:rsidRPr="007274DE">
        <w:rPr>
          <w:sz w:val="20"/>
        </w:rPr>
        <w:t xml:space="preserve"> </w:t>
      </w:r>
      <w:r w:rsidRPr="007274DE">
        <w:rPr>
          <w:sz w:val="20"/>
        </w:rPr>
        <w:t>и пунктом 6</w:t>
      </w:r>
      <w:r w:rsidR="007274DE" w:rsidRPr="007274DE">
        <w:rPr>
          <w:sz w:val="20"/>
        </w:rPr>
        <w:t>6</w:t>
      </w:r>
      <w:r w:rsidR="004A7038" w:rsidRPr="007274DE">
        <w:rPr>
          <w:sz w:val="20"/>
        </w:rPr>
        <w:t xml:space="preserve"> </w:t>
      </w:r>
      <w:r w:rsidRPr="007274DE">
        <w:rPr>
          <w:sz w:val="20"/>
        </w:rPr>
        <w:t xml:space="preserve"> настоящих</w:t>
      </w:r>
      <w:r w:rsidRPr="004A7038">
        <w:rPr>
          <w:sz w:val="20"/>
        </w:rPr>
        <w:t xml:space="preserve"> Правил.</w:t>
      </w:r>
    </w:p>
    <w:p w:rsidR="004A7038" w:rsidRDefault="004A7038" w:rsidP="005527BA"/>
    <w:p w:rsid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D7F48">
        <w:rPr>
          <w:sz w:val="20"/>
        </w:rPr>
        <w:t>Ф</w:t>
      </w:r>
      <w:r w:rsidRPr="003C5A01">
        <w:rPr>
          <w:sz w:val="20"/>
        </w:rPr>
        <w:t>онда</w:t>
      </w:r>
    </w:p>
    <w:p w:rsidR="005A09AB" w:rsidRPr="00C84CA6" w:rsidRDefault="005A09AB" w:rsidP="00C84CA6"/>
    <w:p w:rsidR="00B42D0B" w:rsidRDefault="00B42D0B" w:rsidP="00B42D0B">
      <w:pPr>
        <w:ind w:firstLine="225"/>
        <w:jc w:val="both"/>
        <w:rPr>
          <w:sz w:val="20"/>
        </w:rPr>
      </w:pPr>
      <w:r w:rsidRPr="00E62581">
        <w:rPr>
          <w:sz w:val="20"/>
        </w:rPr>
        <w:t>5</w:t>
      </w:r>
      <w:r w:rsidR="00F86CE6">
        <w:rPr>
          <w:sz w:val="20"/>
        </w:rPr>
        <w:t>5</w:t>
      </w:r>
      <w:r w:rsidRPr="00E62581">
        <w:rPr>
          <w:sz w:val="20"/>
        </w:rPr>
        <w:t>.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должна осуществляться в день включения в состав </w:t>
      </w:r>
      <w:r w:rsidR="00DD7F48">
        <w:rPr>
          <w:sz w:val="20"/>
        </w:rPr>
        <w:t>Ф</w:t>
      </w:r>
      <w:r w:rsidR="004A7038" w:rsidRPr="004A7038">
        <w:rPr>
          <w:sz w:val="20"/>
        </w:rPr>
        <w:t>онда денежных средств, переданных в оплату инвестиционных паев, или в следующий за ним рабочий день.</w:t>
      </w:r>
    </w:p>
    <w:p w:rsidR="00B42D0B" w:rsidRPr="00E62581" w:rsidRDefault="00B42D0B" w:rsidP="00B42D0B">
      <w:pPr>
        <w:ind w:firstLine="225"/>
        <w:jc w:val="both"/>
        <w:rPr>
          <w:sz w:val="20"/>
        </w:rPr>
      </w:pPr>
      <w:r w:rsidRPr="00E62581">
        <w:rPr>
          <w:sz w:val="20"/>
        </w:rPr>
        <w:t>5</w:t>
      </w:r>
      <w:r w:rsidR="00F86CE6">
        <w:rPr>
          <w:sz w:val="20"/>
        </w:rPr>
        <w:t>6</w:t>
      </w:r>
      <w:r w:rsidR="004A7038">
        <w:rPr>
          <w:sz w:val="20"/>
        </w:rPr>
        <w:t xml:space="preserve">.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 xml:space="preserve">онда осуществляется при условии передачи в их оплату денежных средств в сумме не менее </w:t>
      </w:r>
      <w:r w:rsidR="007C586C">
        <w:rPr>
          <w:sz w:val="20"/>
        </w:rPr>
        <w:t>1000 (Одной тысячи)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776A58" w:rsidRDefault="00B42D0B" w:rsidP="00F86CE6">
      <w:pPr>
        <w:ind w:firstLine="225"/>
        <w:jc w:val="both"/>
        <w:rPr>
          <w:sz w:val="20"/>
        </w:rPr>
      </w:pPr>
      <w:r w:rsidRPr="00F86CE6">
        <w:rPr>
          <w:sz w:val="20"/>
        </w:rPr>
        <w:t>5</w:t>
      </w:r>
      <w:r w:rsidR="00F86CE6">
        <w:rPr>
          <w:sz w:val="20"/>
        </w:rPr>
        <w:t>7</w:t>
      </w:r>
      <w:r w:rsidRPr="00F86CE6">
        <w:rPr>
          <w:sz w:val="20"/>
        </w:rPr>
        <w:t>. </w:t>
      </w:r>
      <w:r w:rsidR="00F86CE6" w:rsidRPr="00F86CE6">
        <w:rPr>
          <w:sz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DD7F48">
        <w:rPr>
          <w:sz w:val="20"/>
        </w:rPr>
        <w:t>У</w:t>
      </w:r>
      <w:r w:rsidR="00F86CE6" w:rsidRPr="00F86CE6">
        <w:rPr>
          <w:sz w:val="20"/>
        </w:rPr>
        <w:t xml:space="preserve">правляющей компанией в соответствии с требованиями нормативных актов </w:t>
      </w:r>
      <w:r w:rsidR="00DD7F48">
        <w:rPr>
          <w:sz w:val="20"/>
        </w:rPr>
        <w:t>в сфере финансовых рынков</w:t>
      </w:r>
      <w:r w:rsidR="00F86CE6" w:rsidRPr="00F86CE6">
        <w:rPr>
          <w:sz w:val="20"/>
        </w:rPr>
        <w:t>.</w:t>
      </w:r>
    </w:p>
    <w:p w:rsidR="00F86CE6" w:rsidRDefault="00F86CE6"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F86CE6">
        <w:rPr>
          <w:sz w:val="20"/>
        </w:rPr>
        <w:t>8</w:t>
      </w:r>
      <w:r w:rsidR="0000350F" w:rsidRPr="00E62581">
        <w:rPr>
          <w:sz w:val="20"/>
        </w:rPr>
        <w:t>. </w:t>
      </w:r>
      <w:r w:rsidR="00FE2201">
        <w:rPr>
          <w:sz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1E27A5" w:rsidP="00FE2201">
      <w:pPr>
        <w:ind w:firstLine="225"/>
        <w:jc w:val="both"/>
        <w:rPr>
          <w:sz w:val="20"/>
        </w:rPr>
      </w:pPr>
      <w:r>
        <w:rPr>
          <w:sz w:val="20"/>
        </w:rPr>
        <w:t>5</w:t>
      </w:r>
      <w:r w:rsidR="00F86CE6">
        <w:rPr>
          <w:sz w:val="20"/>
        </w:rPr>
        <w:t>9</w:t>
      </w:r>
      <w:r w:rsidR="0000350F" w:rsidRPr="00E62581">
        <w:rPr>
          <w:sz w:val="20"/>
        </w:rPr>
        <w:t>. </w:t>
      </w:r>
      <w:r w:rsidR="00D8517C">
        <w:rPr>
          <w:sz w:val="20"/>
          <w:szCs w:val="20"/>
        </w:rPr>
        <w:t xml:space="preserve">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sidR="007274DE">
        <w:rPr>
          <w:sz w:val="20"/>
        </w:rPr>
        <w:t>8</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 за исключением сл</w:t>
      </w:r>
      <w:r w:rsidR="005F0B45">
        <w:rPr>
          <w:sz w:val="20"/>
        </w:rPr>
        <w:t xml:space="preserve">учая, предусмотренного пунктом </w:t>
      </w:r>
      <w:r w:rsidR="007274DE">
        <w:rPr>
          <w:sz w:val="20"/>
        </w:rPr>
        <w:t>60</w:t>
      </w:r>
      <w:r w:rsidR="0000350F" w:rsidRPr="00E62581">
        <w:rPr>
          <w:sz w:val="20"/>
        </w:rPr>
        <w:t xml:space="preserve"> настоящих Правил.</w:t>
      </w:r>
    </w:p>
    <w:p w:rsidR="00776A58" w:rsidRPr="00E62581" w:rsidRDefault="00776A58" w:rsidP="00FE2201">
      <w:pPr>
        <w:ind w:firstLine="225"/>
        <w:jc w:val="both"/>
        <w:rPr>
          <w:sz w:val="20"/>
        </w:rPr>
      </w:pPr>
    </w:p>
    <w:p w:rsidR="00776A58" w:rsidRPr="00776A58" w:rsidRDefault="00F86CE6" w:rsidP="001E7241">
      <w:pPr>
        <w:widowControl w:val="0"/>
        <w:autoSpaceDE w:val="0"/>
        <w:autoSpaceDN w:val="0"/>
        <w:adjustRightInd w:val="0"/>
        <w:ind w:firstLine="225"/>
        <w:jc w:val="both"/>
        <w:rPr>
          <w:rFonts w:cs="Calibri"/>
          <w:sz w:val="20"/>
        </w:rPr>
      </w:pPr>
      <w:r>
        <w:rPr>
          <w:sz w:val="20"/>
        </w:rPr>
        <w:t>60</w:t>
      </w:r>
      <w:r w:rsidR="0000350F" w:rsidRPr="00E62581">
        <w:rPr>
          <w:sz w:val="20"/>
        </w:rPr>
        <w:t>. </w:t>
      </w:r>
      <w:bookmarkStart w:id="0" w:name="Закладка_14_05_2008"/>
      <w:bookmarkEnd w:id="0"/>
      <w:r w:rsidR="00D8517C">
        <w:rPr>
          <w:sz w:val="20"/>
        </w:rPr>
        <w:t>В</w:t>
      </w:r>
      <w:r w:rsidR="00776A58" w:rsidRPr="00776A58">
        <w:rPr>
          <w:rFonts w:cs="Calibri"/>
          <w:sz w:val="20"/>
        </w:rPr>
        <w:t xml:space="preserve">озврат денежных средств осуществляется </w:t>
      </w:r>
      <w:r w:rsidR="00DD7F48">
        <w:rPr>
          <w:rFonts w:cs="Calibri"/>
          <w:sz w:val="20"/>
        </w:rPr>
        <w:t>У</w:t>
      </w:r>
      <w:r w:rsidR="00776A58" w:rsidRPr="00776A58">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DD7F48">
        <w:rPr>
          <w:rFonts w:cs="Calibri"/>
          <w:sz w:val="20"/>
        </w:rPr>
        <w:t>У</w:t>
      </w:r>
      <w:r w:rsidRPr="00776A58">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DD7F48">
        <w:rPr>
          <w:rFonts w:cs="Calibri"/>
          <w:sz w:val="20"/>
        </w:rPr>
        <w:t>Ф</w:t>
      </w:r>
      <w:r w:rsidRPr="00776A58">
        <w:rPr>
          <w:rFonts w:cs="Calibri"/>
          <w:sz w:val="20"/>
        </w:rPr>
        <w:t>онда, передает денежные средства, подлежащие возврату, в депозит нотариуса.</w:t>
      </w:r>
    </w:p>
    <w:p w:rsidR="00DD7F48" w:rsidRDefault="00DD7F48" w:rsidP="00FE2201">
      <w:pPr>
        <w:pStyle w:val="2"/>
        <w:spacing w:line="240" w:lineRule="atLeast"/>
        <w:ind w:firstLine="225"/>
        <w:rPr>
          <w:sz w:val="20"/>
        </w:rPr>
      </w:pP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526860" w:rsidRPr="00526860" w:rsidRDefault="00FE2201" w:rsidP="00526860">
      <w:pPr>
        <w:autoSpaceDE w:val="0"/>
        <w:autoSpaceDN w:val="0"/>
        <w:adjustRightInd w:val="0"/>
        <w:ind w:firstLine="225"/>
        <w:jc w:val="both"/>
        <w:rPr>
          <w:sz w:val="20"/>
        </w:rPr>
      </w:pPr>
      <w:r w:rsidRPr="00E62581">
        <w:rPr>
          <w:sz w:val="20"/>
        </w:rPr>
        <w:t>6</w:t>
      </w:r>
      <w:r w:rsidR="00F86CE6">
        <w:rPr>
          <w:sz w:val="20"/>
        </w:rPr>
        <w:t>1</w:t>
      </w:r>
      <w:r w:rsidRPr="00E62581">
        <w:rPr>
          <w:sz w:val="20"/>
        </w:rPr>
        <w:t>. </w:t>
      </w:r>
      <w:r w:rsidR="00526860" w:rsidRPr="00526860">
        <w:rPr>
          <w:sz w:val="20"/>
        </w:rPr>
        <w:t xml:space="preserve">Денежные средства, переданные в оплату инвестиционных паев при формировании </w:t>
      </w:r>
      <w:r w:rsidR="00DD7F48">
        <w:rPr>
          <w:sz w:val="20"/>
        </w:rPr>
        <w:t>Ф</w:t>
      </w:r>
      <w:r w:rsidR="00526860" w:rsidRPr="00526860">
        <w:rPr>
          <w:sz w:val="20"/>
        </w:rPr>
        <w:t xml:space="preserve">онда, включаются в состав </w:t>
      </w:r>
      <w:r w:rsidR="00DD7F48">
        <w:rPr>
          <w:sz w:val="20"/>
        </w:rPr>
        <w:t>Ф</w:t>
      </w:r>
      <w:r w:rsidR="00526860" w:rsidRPr="00526860">
        <w:rPr>
          <w:sz w:val="20"/>
        </w:rPr>
        <w:t>онда только при соблюдении всех следующих условий:</w:t>
      </w:r>
    </w:p>
    <w:p w:rsidR="00526860" w:rsidRPr="00526860" w:rsidRDefault="00526860" w:rsidP="00526860">
      <w:pPr>
        <w:autoSpaceDE w:val="0"/>
        <w:autoSpaceDN w:val="0"/>
        <w:adjustRightInd w:val="0"/>
        <w:ind w:firstLine="225"/>
        <w:jc w:val="both"/>
        <w:rPr>
          <w:sz w:val="20"/>
        </w:rPr>
      </w:pPr>
      <w:r w:rsidRPr="00526860">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26860" w:rsidRPr="00526860" w:rsidRDefault="00526860" w:rsidP="00526860">
      <w:pPr>
        <w:autoSpaceDE w:val="0"/>
        <w:autoSpaceDN w:val="0"/>
        <w:adjustRightInd w:val="0"/>
        <w:ind w:firstLine="225"/>
        <w:jc w:val="both"/>
        <w:rPr>
          <w:sz w:val="20"/>
        </w:rPr>
      </w:pPr>
      <w:r w:rsidRPr="00526860">
        <w:rPr>
          <w:sz w:val="20"/>
        </w:rPr>
        <w:t xml:space="preserve">2) если денежные средства, переданные в оплату инвестиционных паев согласно указанным заявкам, поступили </w:t>
      </w:r>
      <w:r w:rsidR="00DD7F48">
        <w:rPr>
          <w:sz w:val="20"/>
        </w:rPr>
        <w:t>У</w:t>
      </w:r>
      <w:r w:rsidRPr="00526860">
        <w:rPr>
          <w:sz w:val="20"/>
        </w:rPr>
        <w:t>правляющей компании;</w:t>
      </w:r>
    </w:p>
    <w:p w:rsidR="00526860" w:rsidRPr="00526860" w:rsidRDefault="00526860" w:rsidP="00526860">
      <w:pPr>
        <w:autoSpaceDE w:val="0"/>
        <w:autoSpaceDN w:val="0"/>
        <w:adjustRightInd w:val="0"/>
        <w:ind w:firstLine="225"/>
        <w:jc w:val="both"/>
        <w:rPr>
          <w:sz w:val="20"/>
        </w:rPr>
      </w:pPr>
      <w:r w:rsidRPr="00526860">
        <w:rPr>
          <w:sz w:val="20"/>
        </w:rPr>
        <w:t xml:space="preserve">3) если сумма денежных средств, переданных в оплату инвестиционных паев, достигла размера, необходимого для завершения (окончания) формирования </w:t>
      </w:r>
      <w:r w:rsidR="00DD7F48">
        <w:rPr>
          <w:sz w:val="20"/>
        </w:rPr>
        <w:t>Ф</w:t>
      </w:r>
      <w:r w:rsidRPr="00526860">
        <w:rPr>
          <w:sz w:val="20"/>
        </w:rPr>
        <w:t>онда;</w:t>
      </w:r>
    </w:p>
    <w:p w:rsidR="007F23B6" w:rsidRDefault="00526860" w:rsidP="00526860">
      <w:pPr>
        <w:autoSpaceDE w:val="0"/>
        <w:autoSpaceDN w:val="0"/>
        <w:adjustRightInd w:val="0"/>
        <w:ind w:firstLine="225"/>
        <w:jc w:val="both"/>
        <w:rPr>
          <w:sz w:val="20"/>
        </w:rPr>
      </w:pPr>
      <w:r w:rsidRPr="00526860">
        <w:rPr>
          <w:sz w:val="20"/>
        </w:rPr>
        <w:t>4) если не приостановлена выдача инвестиционных паев.</w:t>
      </w:r>
    </w:p>
    <w:p w:rsidR="00526860" w:rsidRDefault="00526860" w:rsidP="00526860">
      <w:pPr>
        <w:autoSpaceDE w:val="0"/>
        <w:autoSpaceDN w:val="0"/>
        <w:adjustRightInd w:val="0"/>
        <w:ind w:firstLine="225"/>
        <w:jc w:val="both"/>
        <w:rPr>
          <w:sz w:val="20"/>
        </w:rPr>
      </w:pPr>
    </w:p>
    <w:p w:rsidR="00526860" w:rsidRPr="00526860" w:rsidRDefault="00FE2201" w:rsidP="00526860">
      <w:pPr>
        <w:autoSpaceDE w:val="0"/>
        <w:autoSpaceDN w:val="0"/>
        <w:adjustRightInd w:val="0"/>
        <w:ind w:firstLine="225"/>
        <w:jc w:val="both"/>
        <w:rPr>
          <w:sz w:val="20"/>
        </w:rPr>
      </w:pPr>
      <w:r w:rsidRPr="00E62581">
        <w:rPr>
          <w:sz w:val="20"/>
        </w:rPr>
        <w:t>6</w:t>
      </w:r>
      <w:r w:rsidR="00526860">
        <w:rPr>
          <w:sz w:val="20"/>
        </w:rPr>
        <w:t>2</w:t>
      </w:r>
      <w:r w:rsidRPr="00E62581">
        <w:rPr>
          <w:sz w:val="20"/>
        </w:rPr>
        <w:t>. </w:t>
      </w:r>
      <w:r w:rsidR="00526860" w:rsidRPr="00526860">
        <w:rPr>
          <w:sz w:val="20"/>
        </w:rPr>
        <w:t xml:space="preserve">Денежные средства, переданные в оплату инвестиционных паев при выдаче инвестиционных паев после даты завершения (окончания) формирования </w:t>
      </w:r>
      <w:r w:rsidR="007473EA">
        <w:rPr>
          <w:sz w:val="20"/>
        </w:rPr>
        <w:t>Ф</w:t>
      </w:r>
      <w:r w:rsidR="00526860" w:rsidRPr="00526860">
        <w:rPr>
          <w:sz w:val="20"/>
        </w:rPr>
        <w:t xml:space="preserve">онда, включаются в состав </w:t>
      </w:r>
      <w:r w:rsidR="007473EA">
        <w:rPr>
          <w:sz w:val="20"/>
        </w:rPr>
        <w:t>Ф</w:t>
      </w:r>
      <w:r w:rsidR="00526860" w:rsidRPr="00526860">
        <w:rPr>
          <w:sz w:val="20"/>
        </w:rPr>
        <w:t>онда только при соблюдении всех следующих условий:</w:t>
      </w:r>
    </w:p>
    <w:p w:rsidR="00526860" w:rsidRPr="00526860" w:rsidRDefault="00526860" w:rsidP="00526860">
      <w:pPr>
        <w:autoSpaceDE w:val="0"/>
        <w:autoSpaceDN w:val="0"/>
        <w:adjustRightInd w:val="0"/>
        <w:ind w:firstLine="225"/>
        <w:jc w:val="both"/>
        <w:rPr>
          <w:sz w:val="20"/>
        </w:rPr>
      </w:pPr>
      <w:r w:rsidRPr="00526860">
        <w:rPr>
          <w:sz w:val="20"/>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26860" w:rsidRPr="00526860" w:rsidRDefault="00526860" w:rsidP="00526860">
      <w:pPr>
        <w:autoSpaceDE w:val="0"/>
        <w:autoSpaceDN w:val="0"/>
        <w:adjustRightInd w:val="0"/>
        <w:ind w:firstLine="225"/>
        <w:jc w:val="both"/>
        <w:rPr>
          <w:sz w:val="20"/>
        </w:rPr>
      </w:pPr>
      <w:r w:rsidRPr="00526860">
        <w:rPr>
          <w:sz w:val="20"/>
        </w:rPr>
        <w:t xml:space="preserve">2) если денежные средства, переданные в оплату инвестиционных паев согласно указанным заявкам, поступили </w:t>
      </w:r>
      <w:r w:rsidR="007473EA">
        <w:rPr>
          <w:sz w:val="20"/>
        </w:rPr>
        <w:t>У</w:t>
      </w:r>
      <w:r w:rsidRPr="00526860">
        <w:rPr>
          <w:sz w:val="20"/>
        </w:rPr>
        <w:t>правляющей компании;</w:t>
      </w:r>
    </w:p>
    <w:p w:rsidR="00FE2201" w:rsidRDefault="00526860" w:rsidP="00526860">
      <w:pPr>
        <w:autoSpaceDE w:val="0"/>
        <w:autoSpaceDN w:val="0"/>
        <w:adjustRightInd w:val="0"/>
        <w:ind w:firstLine="225"/>
        <w:jc w:val="both"/>
        <w:rPr>
          <w:sz w:val="20"/>
        </w:rPr>
      </w:pPr>
      <w:r w:rsidRPr="00526860">
        <w:rPr>
          <w:sz w:val="20"/>
        </w:rPr>
        <w:t xml:space="preserve">3) если не приостановлена выдача инвестиционных паев и отсутствуют основания для прекращения </w:t>
      </w:r>
      <w:r w:rsidR="007473EA">
        <w:rPr>
          <w:sz w:val="20"/>
        </w:rPr>
        <w:t>Ф</w:t>
      </w:r>
      <w:r w:rsidRPr="00526860">
        <w:rPr>
          <w:sz w:val="20"/>
        </w:rPr>
        <w:t>онда</w:t>
      </w:r>
      <w:r w:rsidR="007473EA">
        <w:rPr>
          <w:sz w:val="20"/>
        </w:rPr>
        <w:t>.</w:t>
      </w:r>
      <w:r w:rsidR="00FE2201" w:rsidRPr="00E62581">
        <w:rPr>
          <w:sz w:val="20"/>
        </w:rPr>
        <w:t xml:space="preserve"> </w:t>
      </w:r>
    </w:p>
    <w:p w:rsidR="00526860" w:rsidRDefault="00526860" w:rsidP="00526860">
      <w:pPr>
        <w:autoSpaceDE w:val="0"/>
        <w:autoSpaceDN w:val="0"/>
        <w:adjustRightInd w:val="0"/>
        <w:ind w:firstLine="225"/>
        <w:jc w:val="both"/>
        <w:rPr>
          <w:sz w:val="20"/>
        </w:rPr>
      </w:pPr>
    </w:p>
    <w:p w:rsidR="00526860" w:rsidRPr="00E62581" w:rsidRDefault="00526860" w:rsidP="00526860">
      <w:pPr>
        <w:autoSpaceDE w:val="0"/>
        <w:autoSpaceDN w:val="0"/>
        <w:adjustRightInd w:val="0"/>
        <w:ind w:firstLine="225"/>
        <w:jc w:val="both"/>
        <w:rPr>
          <w:sz w:val="20"/>
        </w:rPr>
      </w:pPr>
      <w:r>
        <w:rPr>
          <w:sz w:val="20"/>
        </w:rPr>
        <w:t xml:space="preserve">63. </w:t>
      </w:r>
      <w:r w:rsidRPr="00526860">
        <w:rPr>
          <w:sz w:val="20"/>
        </w:rPr>
        <w:t xml:space="preserve">Включение денежных средств, переданных в оплату инвестиционных паев, в состав </w:t>
      </w:r>
      <w:r w:rsidR="007473EA">
        <w:rPr>
          <w:sz w:val="20"/>
        </w:rPr>
        <w:t>Ф</w:t>
      </w:r>
      <w:r w:rsidRPr="00526860">
        <w:rPr>
          <w:sz w:val="20"/>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9C119E">
        <w:rPr>
          <w:sz w:val="20"/>
        </w:rPr>
        <w:t>(номинальному держателю),</w:t>
      </w:r>
      <w:r w:rsidRPr="00526860">
        <w:rPr>
          <w:sz w:val="20"/>
        </w:rPr>
        <w:t xml:space="preserve"> лицевого счета в реестре владельцев инвестиционных паев.</w:t>
      </w:r>
    </w:p>
    <w:p w:rsidR="00FE2201" w:rsidRPr="0085060B" w:rsidRDefault="00390D91" w:rsidP="00F93A0D">
      <w:pPr>
        <w:spacing w:before="120"/>
        <w:ind w:firstLine="225"/>
        <w:jc w:val="both"/>
        <w:rPr>
          <w:sz w:val="20"/>
          <w:szCs w:val="20"/>
        </w:rPr>
      </w:pPr>
      <w:r w:rsidRPr="00526860">
        <w:rPr>
          <w:sz w:val="20"/>
        </w:rPr>
        <w:t>6</w:t>
      </w:r>
      <w:r w:rsidR="00526860" w:rsidRPr="00526860">
        <w:rPr>
          <w:sz w:val="20"/>
        </w:rPr>
        <w:t>4</w:t>
      </w:r>
      <w:r w:rsidRPr="00526860">
        <w:rPr>
          <w:sz w:val="20"/>
        </w:rPr>
        <w:t>. Порядок включения денежных средств, переданных в оплату инвестиционных паев в состав Фонда</w:t>
      </w:r>
      <w:r w:rsidRPr="0085060B">
        <w:rPr>
          <w:sz w:val="20"/>
        </w:rPr>
        <w:t>:</w:t>
      </w:r>
    </w:p>
    <w:p w:rsidR="00390D91" w:rsidRPr="0085060B" w:rsidRDefault="00390D91" w:rsidP="00F93A0D">
      <w:pPr>
        <w:ind w:firstLine="225"/>
        <w:jc w:val="both"/>
        <w:rPr>
          <w:color w:val="000000"/>
          <w:sz w:val="20"/>
          <w:szCs w:val="20"/>
        </w:rPr>
      </w:pPr>
    </w:p>
    <w:p w:rsidR="00390D91" w:rsidRPr="0085060B" w:rsidRDefault="00390D91" w:rsidP="00F93A0D">
      <w:pPr>
        <w:ind w:firstLine="225"/>
        <w:jc w:val="both"/>
        <w:rPr>
          <w:color w:val="000000"/>
          <w:sz w:val="20"/>
          <w:szCs w:val="20"/>
        </w:rPr>
      </w:pPr>
      <w:r w:rsidRPr="0085060B">
        <w:rPr>
          <w:color w:val="000000"/>
          <w:sz w:val="20"/>
          <w:szCs w:val="20"/>
        </w:rPr>
        <w:t xml:space="preserve">Денежные средства, переданные в оплату инвестиционных паев, должны быть включены в состав Фонда </w:t>
      </w:r>
      <w:r w:rsidR="006D460F" w:rsidRPr="0085060B">
        <w:rPr>
          <w:color w:val="000000"/>
          <w:sz w:val="20"/>
          <w:szCs w:val="20"/>
        </w:rPr>
        <w:t>в течение</w:t>
      </w:r>
      <w:r w:rsidRPr="0085060B">
        <w:rPr>
          <w:color w:val="000000"/>
          <w:sz w:val="20"/>
          <w:szCs w:val="20"/>
        </w:rPr>
        <w:t xml:space="preserve"> 5 рабочих дней с даты возникновения основания  для их включения в состав Фонда. При этом денежные средства включаются в состав Фонда </w:t>
      </w:r>
      <w:r w:rsidR="007473EA">
        <w:rPr>
          <w:color w:val="000000"/>
          <w:sz w:val="20"/>
          <w:szCs w:val="20"/>
        </w:rPr>
        <w:t xml:space="preserve">не ранее дня </w:t>
      </w:r>
      <w:r w:rsidRPr="0085060B">
        <w:rPr>
          <w:color w:val="000000"/>
          <w:sz w:val="20"/>
          <w:szCs w:val="20"/>
        </w:rPr>
        <w:t>их зачисления на банковский счет, открытый для расчетов по операциям, связанным с доверительным управлением Фондом</w:t>
      </w:r>
      <w:r w:rsidR="007473EA">
        <w:rPr>
          <w:color w:val="000000"/>
          <w:sz w:val="20"/>
          <w:szCs w:val="20"/>
        </w:rPr>
        <w:t>, и не позднее рабочего дня, следующего за днем такого зачисления</w:t>
      </w:r>
      <w:r w:rsidRPr="0085060B">
        <w:rPr>
          <w:color w:val="000000"/>
          <w:sz w:val="20"/>
          <w:szCs w:val="20"/>
        </w:rPr>
        <w:t>.</w:t>
      </w:r>
    </w:p>
    <w:p w:rsidR="00F93A0D" w:rsidRDefault="00F93A0D" w:rsidP="00F93A0D">
      <w:pPr>
        <w:ind w:firstLine="225"/>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F93A0D" w:rsidRPr="00E62581" w:rsidRDefault="00F93A0D" w:rsidP="00F93A0D">
      <w:pPr>
        <w:ind w:firstLine="225"/>
        <w:jc w:val="both"/>
        <w:rPr>
          <w:sz w:val="20"/>
        </w:rPr>
      </w:pPr>
      <w:r w:rsidRPr="00E62581">
        <w:rPr>
          <w:sz w:val="20"/>
        </w:rPr>
        <w:t>6</w:t>
      </w:r>
      <w:r w:rsidR="00526860">
        <w:rPr>
          <w:sz w:val="20"/>
        </w:rPr>
        <w:t>5</w:t>
      </w:r>
      <w:r w:rsidRPr="00E62581">
        <w:rPr>
          <w:sz w:val="20"/>
        </w:rPr>
        <w:t xml:space="preserve">. 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 xml:space="preserve">онда, определяется путем деления суммы денежных средств, включенных в состав </w:t>
      </w:r>
      <w:r w:rsidR="00EF3298">
        <w:rPr>
          <w:sz w:val="20"/>
        </w:rPr>
        <w:t>Ф</w:t>
      </w:r>
      <w:r w:rsidRPr="00E62581">
        <w:rPr>
          <w:sz w:val="20"/>
        </w:rPr>
        <w:t>онда, на расчетную стоимость инвестиционного пая, определенную на рабочий день, предшествующий дню выдачи инвестиционных паев.</w:t>
      </w:r>
    </w:p>
    <w:p w:rsidR="005F1253" w:rsidRDefault="005F1253" w:rsidP="00F93A0D">
      <w:pPr>
        <w:autoSpaceDE w:val="0"/>
        <w:autoSpaceDN w:val="0"/>
        <w:adjustRightInd w:val="0"/>
        <w:ind w:firstLine="225"/>
        <w:jc w:val="both"/>
        <w:rPr>
          <w:sz w:val="20"/>
        </w:rPr>
      </w:pPr>
    </w:p>
    <w:p w:rsidR="00F93A0D" w:rsidRPr="00E62581" w:rsidRDefault="00F93A0D" w:rsidP="00F93A0D">
      <w:pPr>
        <w:autoSpaceDE w:val="0"/>
        <w:autoSpaceDN w:val="0"/>
        <w:adjustRightInd w:val="0"/>
        <w:ind w:firstLine="225"/>
        <w:jc w:val="both"/>
        <w:rPr>
          <w:sz w:val="20"/>
        </w:rPr>
      </w:pPr>
      <w:r w:rsidRPr="00E62581">
        <w:rPr>
          <w:sz w:val="20"/>
        </w:rPr>
        <w:t xml:space="preserve">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3B78" w:rsidRPr="003224F2" w:rsidRDefault="00C93B78" w:rsidP="005F1253">
      <w:pPr>
        <w:autoSpaceDE w:val="0"/>
        <w:autoSpaceDN w:val="0"/>
        <w:adjustRightInd w:val="0"/>
        <w:spacing w:before="60" w:after="60"/>
        <w:ind w:firstLine="225"/>
        <w:jc w:val="both"/>
        <w:rPr>
          <w:sz w:val="20"/>
        </w:rPr>
      </w:pPr>
    </w:p>
    <w:p w:rsidR="00196839" w:rsidRPr="005F1253" w:rsidRDefault="00F93A0D" w:rsidP="00196839">
      <w:pPr>
        <w:autoSpaceDE w:val="0"/>
        <w:autoSpaceDN w:val="0"/>
        <w:adjustRightInd w:val="0"/>
        <w:spacing w:before="60" w:after="60"/>
        <w:ind w:firstLine="225"/>
        <w:jc w:val="both"/>
        <w:rPr>
          <w:sz w:val="20"/>
          <w:szCs w:val="20"/>
        </w:rPr>
      </w:pPr>
      <w:r w:rsidRPr="00E62581">
        <w:rPr>
          <w:sz w:val="20"/>
        </w:rPr>
        <w:t>6</w:t>
      </w:r>
      <w:r w:rsidR="00526860">
        <w:rPr>
          <w:sz w:val="20"/>
        </w:rPr>
        <w:t>6</w:t>
      </w:r>
      <w:r w:rsidRPr="00E62581">
        <w:rPr>
          <w:sz w:val="20"/>
        </w:rPr>
        <w:t>. </w:t>
      </w:r>
      <w:r w:rsidR="009E7267" w:rsidRPr="00F55E12">
        <w:rPr>
          <w:sz w:val="20"/>
          <w:szCs w:val="20"/>
        </w:rPr>
        <w:t xml:space="preserve">После завершения (окончания) </w:t>
      </w:r>
      <w:r w:rsidR="009E7267" w:rsidRPr="00BF6984">
        <w:rPr>
          <w:sz w:val="20"/>
          <w:szCs w:val="20"/>
        </w:rPr>
        <w:t xml:space="preserve">формирования </w:t>
      </w:r>
      <w:r w:rsidR="00BF6984" w:rsidRPr="00BF6984">
        <w:rPr>
          <w:sz w:val="20"/>
          <w:szCs w:val="20"/>
        </w:rPr>
        <w:t>Фонда</w:t>
      </w:r>
      <w:r w:rsidR="00BF6984">
        <w:rPr>
          <w:rFonts w:ascii="Palatino Linotype" w:hAnsi="Palatino Linotype"/>
        </w:rPr>
        <w:t xml:space="preserve"> </w:t>
      </w:r>
      <w:r w:rsidR="009E7267"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sidR="005F1253" w:rsidRPr="005F1253">
        <w:rPr>
          <w:sz w:val="20"/>
          <w:szCs w:val="20"/>
        </w:rPr>
        <w:t xml:space="preserve"> </w:t>
      </w:r>
      <w:r w:rsidR="00EF3298">
        <w:rPr>
          <w:sz w:val="20"/>
          <w:szCs w:val="20"/>
        </w:rPr>
        <w:t>У</w:t>
      </w:r>
      <w:r w:rsidR="005F1253" w:rsidRPr="005F1253">
        <w:rPr>
          <w:sz w:val="20"/>
          <w:szCs w:val="20"/>
        </w:rPr>
        <w:t>правляющей компании, надбавка, на которую увеличивается расчетная стоимость инвестиционного пая</w:t>
      </w:r>
      <w:r w:rsidR="00196839">
        <w:rPr>
          <w:sz w:val="20"/>
          <w:szCs w:val="20"/>
        </w:rPr>
        <w:t>, не взимается.</w:t>
      </w:r>
    </w:p>
    <w:p w:rsidR="00CC6679" w:rsidRDefault="00CC6679"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526860">
        <w:rPr>
          <w:sz w:val="20"/>
        </w:rPr>
        <w:t>7</w:t>
      </w:r>
      <w:r w:rsidRPr="00E62581">
        <w:rPr>
          <w:sz w:val="20"/>
        </w:rPr>
        <w:t xml:space="preserve">. Погашение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CC6679" w:rsidRPr="00E62581" w:rsidRDefault="00CC6679" w:rsidP="00516BEB">
      <w:pPr>
        <w:ind w:firstLine="225"/>
        <w:jc w:val="both"/>
        <w:rPr>
          <w:sz w:val="20"/>
        </w:rPr>
      </w:pPr>
      <w:r w:rsidRPr="00E62581">
        <w:rPr>
          <w:sz w:val="20"/>
        </w:rPr>
        <w:t>6</w:t>
      </w:r>
      <w:r w:rsidR="00526860">
        <w:rPr>
          <w:sz w:val="20"/>
        </w:rPr>
        <w:t>8</w:t>
      </w:r>
      <w:r w:rsidRPr="00E62581">
        <w:rPr>
          <w:sz w:val="20"/>
        </w:rPr>
        <w:t xml:space="preserve">. Погашение инвестиционных паев осуществляется на основании требований об их погашении, а в случае прекращения </w:t>
      </w:r>
      <w:r w:rsidR="00EF3298">
        <w:rPr>
          <w:sz w:val="20"/>
        </w:rPr>
        <w:t>Ф</w:t>
      </w:r>
      <w:r w:rsidRPr="00E62581">
        <w:rPr>
          <w:sz w:val="20"/>
        </w:rPr>
        <w:t xml:space="preserve">онда - независимо от заявления таких требований. </w:t>
      </w:r>
    </w:p>
    <w:p w:rsidR="00CC6679" w:rsidRDefault="00CC6679" w:rsidP="00516BEB">
      <w:pPr>
        <w:ind w:firstLine="225"/>
        <w:jc w:val="both"/>
        <w:rPr>
          <w:color w:val="000000"/>
          <w:sz w:val="20"/>
          <w:szCs w:val="20"/>
        </w:rPr>
      </w:pPr>
    </w:p>
    <w:p w:rsidR="00776A58" w:rsidRPr="00E62581" w:rsidRDefault="00E37D00" w:rsidP="00776A58">
      <w:pPr>
        <w:ind w:firstLine="225"/>
        <w:jc w:val="both"/>
        <w:rPr>
          <w:sz w:val="20"/>
        </w:rPr>
      </w:pPr>
      <w:r>
        <w:rPr>
          <w:sz w:val="20"/>
        </w:rPr>
        <w:t>6</w:t>
      </w:r>
      <w:r w:rsidR="00526860">
        <w:rPr>
          <w:sz w:val="20"/>
        </w:rPr>
        <w:t>9</w:t>
      </w:r>
      <w:r w:rsidR="00CC6679" w:rsidRPr="00E62581">
        <w:rPr>
          <w:sz w:val="20"/>
        </w:rPr>
        <w:t>. </w:t>
      </w:r>
      <w:r w:rsidR="00776A58" w:rsidRPr="00E62581">
        <w:rPr>
          <w:sz w:val="20"/>
        </w:rPr>
        <w:t xml:space="preserve">Требования о погашении инвестиционных паев подаются в форме заявки на погашение инвестиционных паев, </w:t>
      </w:r>
      <w:r w:rsidR="00776A58">
        <w:rPr>
          <w:sz w:val="20"/>
        </w:rPr>
        <w:t xml:space="preserve">содержащей обязательные сведения, по форме </w:t>
      </w:r>
      <w:r w:rsidR="00776A58" w:rsidRPr="00E62581">
        <w:rPr>
          <w:sz w:val="20"/>
        </w:rPr>
        <w:t xml:space="preserve"> приложени</w:t>
      </w:r>
      <w:r w:rsidR="00776A58">
        <w:rPr>
          <w:sz w:val="20"/>
        </w:rPr>
        <w:t>я</w:t>
      </w:r>
      <w:r w:rsidR="00776A58" w:rsidRPr="00E62581">
        <w:rPr>
          <w:sz w:val="20"/>
        </w:rPr>
        <w:t xml:space="preserve"> к настоящим Правилам.</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9E6516">
        <w:rPr>
          <w:sz w:val="20"/>
          <w:szCs w:val="20"/>
        </w:rPr>
        <w:t>ем</w:t>
      </w:r>
      <w:r w:rsidRPr="00C10209">
        <w:rPr>
          <w:sz w:val="20"/>
          <w:szCs w:val="20"/>
        </w:rPr>
        <w:t xml:space="preserve"> №</w:t>
      </w:r>
      <w:r w:rsidR="00A96E56">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776A58" w:rsidRDefault="00776A58" w:rsidP="00776A58">
      <w:pPr>
        <w:ind w:firstLine="225"/>
        <w:jc w:val="both"/>
        <w:rPr>
          <w:color w:val="000000"/>
          <w:sz w:val="20"/>
          <w:szCs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A96E56">
        <w:rPr>
          <w:sz w:val="20"/>
          <w:szCs w:val="20"/>
        </w:rPr>
        <w:t>4</w:t>
      </w:r>
      <w:r w:rsidR="00A96E56"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776A58" w:rsidRPr="00C10209" w:rsidRDefault="00776A58" w:rsidP="00776A58">
      <w:pPr>
        <w:ind w:firstLine="225"/>
        <w:jc w:val="both"/>
        <w:rPr>
          <w:color w:val="000000"/>
          <w:sz w:val="20"/>
          <w:szCs w:val="20"/>
        </w:rPr>
      </w:pPr>
    </w:p>
    <w:p w:rsidR="00776A58" w:rsidRPr="00C10209" w:rsidRDefault="00776A58" w:rsidP="00776A58">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776A58" w:rsidRPr="00C10209" w:rsidRDefault="00776A58" w:rsidP="00776A58">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776A58" w:rsidRDefault="00776A58" w:rsidP="00776A58">
      <w:pPr>
        <w:ind w:firstLine="225"/>
        <w:jc w:val="both"/>
        <w:rPr>
          <w:sz w:val="20"/>
          <w:szCs w:val="20"/>
        </w:rPr>
      </w:pPr>
    </w:p>
    <w:p w:rsidR="00776A58" w:rsidRPr="00C10209" w:rsidRDefault="00776A58" w:rsidP="00776A58">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776A58" w:rsidRDefault="00776A58" w:rsidP="00776A58">
      <w:pPr>
        <w:ind w:firstLine="225"/>
        <w:jc w:val="both"/>
        <w:rPr>
          <w:color w:val="000000"/>
          <w:sz w:val="20"/>
          <w:szCs w:val="20"/>
        </w:rPr>
      </w:pPr>
    </w:p>
    <w:p w:rsidR="00776A58" w:rsidRDefault="00776A58" w:rsidP="00776A58">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776A58" w:rsidRPr="00C10209" w:rsidRDefault="00776A58" w:rsidP="00776A58">
      <w:pPr>
        <w:ind w:firstLine="225"/>
        <w:jc w:val="both"/>
        <w:rPr>
          <w:sz w:val="20"/>
          <w:szCs w:val="20"/>
        </w:rPr>
      </w:pPr>
    </w:p>
    <w:p w:rsidR="00E37D00" w:rsidRPr="00E62581" w:rsidRDefault="00776A58" w:rsidP="00776A58">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776A58">
        <w:rPr>
          <w:sz w:val="20"/>
        </w:rPr>
        <w:t>открытом номинальному держателю,</w:t>
      </w:r>
      <w:r w:rsidRPr="00E62581">
        <w:rPr>
          <w:sz w:val="20"/>
        </w:rPr>
        <w:t xml:space="preserve"> подаются этим номинальным держателем</w:t>
      </w:r>
      <w:r>
        <w:rPr>
          <w:sz w:val="20"/>
        </w:rPr>
        <w:t>.</w:t>
      </w:r>
      <w:r w:rsidR="00E37D00" w:rsidRPr="00E62581">
        <w:rPr>
          <w:sz w:val="20"/>
        </w:rPr>
        <w:t xml:space="preserve"> </w:t>
      </w:r>
    </w:p>
    <w:p w:rsidR="000D524D" w:rsidRPr="00C10209" w:rsidRDefault="000D524D" w:rsidP="00E37D00">
      <w:pPr>
        <w:ind w:firstLine="225"/>
        <w:jc w:val="both"/>
        <w:rPr>
          <w:color w:val="000000"/>
          <w:sz w:val="20"/>
          <w:szCs w:val="20"/>
        </w:rPr>
      </w:pPr>
    </w:p>
    <w:p w:rsidR="00E37D00" w:rsidRPr="00E62581" w:rsidRDefault="00526860" w:rsidP="00E37D00">
      <w:pPr>
        <w:autoSpaceDE w:val="0"/>
        <w:autoSpaceDN w:val="0"/>
        <w:adjustRightInd w:val="0"/>
        <w:ind w:firstLine="225"/>
        <w:rPr>
          <w:sz w:val="20"/>
        </w:rPr>
      </w:pPr>
      <w:r>
        <w:rPr>
          <w:sz w:val="20"/>
        </w:rPr>
        <w:t>70</w:t>
      </w:r>
      <w:r w:rsidR="00E37D00" w:rsidRPr="00E62581">
        <w:rPr>
          <w:sz w:val="20"/>
        </w:rPr>
        <w:t>. Прием заявок на погашение инвестиционных паев осуществляется каждый рабочий день.</w:t>
      </w:r>
    </w:p>
    <w:p w:rsidR="00E37D00" w:rsidRDefault="00E37D00" w:rsidP="00BC34E2">
      <w:pPr>
        <w:ind w:firstLine="225"/>
        <w:jc w:val="both"/>
        <w:rPr>
          <w:sz w:val="20"/>
          <w:szCs w:val="20"/>
        </w:rPr>
      </w:pPr>
    </w:p>
    <w:p w:rsidR="00BC34E2" w:rsidRPr="00C10209" w:rsidRDefault="00526860" w:rsidP="00931204">
      <w:pPr>
        <w:ind w:firstLine="225"/>
        <w:jc w:val="both"/>
        <w:rPr>
          <w:sz w:val="20"/>
          <w:szCs w:val="20"/>
        </w:rPr>
      </w:pPr>
      <w:r>
        <w:rPr>
          <w:sz w:val="20"/>
          <w:szCs w:val="20"/>
        </w:rPr>
        <w:t>71</w:t>
      </w:r>
      <w:r w:rsidR="00BC34E2" w:rsidRPr="00C10209">
        <w:rPr>
          <w:sz w:val="20"/>
          <w:szCs w:val="20"/>
        </w:rPr>
        <w:t>. Заявки на погашение инвестиционных паев подаются</w:t>
      </w:r>
      <w:r w:rsidR="002F7A25">
        <w:rPr>
          <w:sz w:val="20"/>
          <w:szCs w:val="20"/>
        </w:rPr>
        <w:t xml:space="preserve"> </w:t>
      </w:r>
      <w:r w:rsidR="00EF3298">
        <w:rPr>
          <w:sz w:val="20"/>
          <w:szCs w:val="20"/>
        </w:rPr>
        <w:t>У</w:t>
      </w:r>
      <w:r w:rsidR="00BC34E2" w:rsidRPr="00C10209">
        <w:rPr>
          <w:sz w:val="20"/>
          <w:szCs w:val="20"/>
        </w:rPr>
        <w:t>правляющей компании.</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526860">
        <w:rPr>
          <w:sz w:val="20"/>
        </w:rPr>
        <w:t>2</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931204" w:rsidRPr="00E62581" w:rsidRDefault="00931204" w:rsidP="00931204">
      <w:pPr>
        <w:ind w:firstLine="225"/>
        <w:jc w:val="both"/>
        <w:rPr>
          <w:sz w:val="20"/>
        </w:rPr>
      </w:pPr>
      <w:r w:rsidRPr="00E62581">
        <w:rPr>
          <w:sz w:val="20"/>
        </w:rPr>
        <w:t>7</w:t>
      </w:r>
      <w:r w:rsidR="00526860">
        <w:rPr>
          <w:sz w:val="20"/>
        </w:rPr>
        <w:t>3</w:t>
      </w:r>
      <w:r w:rsidRPr="00E62581">
        <w:rPr>
          <w:sz w:val="20"/>
        </w:rPr>
        <w:t>. В приеме заявок на погашение инвестиционных паев отказывается в следующих случаях:</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1) несоблюдение порядка подачи заявок, установленного настоящими Правилами;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2) принятие решения об одновременном приостановлении выдачи, погашения и обмена инвестиционных паев;</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 xml:space="preserve">3) введение </w:t>
      </w:r>
      <w:r w:rsidR="0068213C">
        <w:rPr>
          <w:sz w:val="20"/>
        </w:rPr>
        <w:t>Банком России</w:t>
      </w:r>
      <w:r w:rsidRPr="00E62581">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931204" w:rsidRDefault="00931204" w:rsidP="00931204">
      <w:pPr>
        <w:autoSpaceDE w:val="0"/>
        <w:autoSpaceDN w:val="0"/>
        <w:adjustRightInd w:val="0"/>
        <w:ind w:firstLine="225"/>
        <w:jc w:val="both"/>
        <w:rPr>
          <w:sz w:val="20"/>
        </w:rPr>
      </w:pPr>
    </w:p>
    <w:p w:rsidR="00931204" w:rsidRPr="00E62581" w:rsidRDefault="00931204" w:rsidP="00931204">
      <w:pPr>
        <w:autoSpaceDE w:val="0"/>
        <w:autoSpaceDN w:val="0"/>
        <w:adjustRightInd w:val="0"/>
        <w:ind w:firstLine="225"/>
        <w:jc w:val="both"/>
        <w:rPr>
          <w:sz w:val="20"/>
        </w:rPr>
      </w:pPr>
      <w:r w:rsidRPr="00E62581">
        <w:rPr>
          <w:sz w:val="20"/>
        </w:rPr>
        <w:t xml:space="preserve">4) возникновение основания для прекращения </w:t>
      </w:r>
      <w:r w:rsidR="00A178C7">
        <w:rPr>
          <w:sz w:val="20"/>
        </w:rPr>
        <w:t>Ф</w:t>
      </w:r>
      <w:r w:rsidRPr="00E62581">
        <w:rPr>
          <w:sz w:val="20"/>
        </w:rPr>
        <w:t>онда;</w:t>
      </w:r>
    </w:p>
    <w:p w:rsidR="00931204" w:rsidRDefault="00931204" w:rsidP="00931204">
      <w:pPr>
        <w:autoSpaceDE w:val="0"/>
        <w:autoSpaceDN w:val="0"/>
        <w:adjustRightInd w:val="0"/>
        <w:ind w:firstLine="225"/>
        <w:jc w:val="both"/>
        <w:rPr>
          <w:sz w:val="20"/>
        </w:rPr>
      </w:pPr>
    </w:p>
    <w:p w:rsidR="0068213C" w:rsidRDefault="00931204" w:rsidP="00931204">
      <w:pPr>
        <w:autoSpaceDE w:val="0"/>
        <w:autoSpaceDN w:val="0"/>
        <w:adjustRightInd w:val="0"/>
        <w:ind w:firstLine="225"/>
        <w:jc w:val="both"/>
        <w:rPr>
          <w:sz w:val="20"/>
        </w:rPr>
      </w:pPr>
      <w:r w:rsidRPr="00E62581">
        <w:rPr>
          <w:sz w:val="20"/>
        </w:rPr>
        <w:t xml:space="preserve">5) подача заявки на погашение инвестиционных паев до даты завершения (окончания) формирования </w:t>
      </w:r>
      <w:r w:rsidR="00EC1F13">
        <w:rPr>
          <w:sz w:val="20"/>
        </w:rPr>
        <w:t>Ф</w:t>
      </w:r>
      <w:r w:rsidRPr="00E62581">
        <w:rPr>
          <w:sz w:val="20"/>
        </w:rPr>
        <w:t>онда</w:t>
      </w:r>
      <w:r w:rsidR="0068213C">
        <w:rPr>
          <w:sz w:val="20"/>
        </w:rPr>
        <w:t>;</w:t>
      </w:r>
    </w:p>
    <w:p w:rsidR="0068213C" w:rsidRDefault="0068213C" w:rsidP="00931204">
      <w:pPr>
        <w:autoSpaceDE w:val="0"/>
        <w:autoSpaceDN w:val="0"/>
        <w:adjustRightInd w:val="0"/>
        <w:ind w:firstLine="225"/>
        <w:jc w:val="both"/>
        <w:rPr>
          <w:sz w:val="20"/>
        </w:rPr>
      </w:pPr>
    </w:p>
    <w:p w:rsidR="0068213C" w:rsidRDefault="005A09AB" w:rsidP="0068213C">
      <w:pPr>
        <w:pStyle w:val="ConsPlusNormal"/>
        <w:ind w:firstLine="284"/>
        <w:jc w:val="both"/>
        <w:rPr>
          <w:rFonts w:ascii="Times New Roman" w:hAnsi="Times New Roman" w:cs="Times New Roman"/>
          <w:szCs w:val="24"/>
        </w:rPr>
      </w:pPr>
      <w:r w:rsidRPr="00C84CA6">
        <w:rPr>
          <w:rFonts w:ascii="Times New Roman" w:hAnsi="Times New Roman" w:cs="Times New Roman"/>
          <w:szCs w:val="24"/>
        </w:rPr>
        <w:t xml:space="preserve">6) приостановление приема заявок, в результате принятия </w:t>
      </w:r>
      <w:r w:rsidR="0068213C">
        <w:rPr>
          <w:rFonts w:ascii="Times New Roman" w:hAnsi="Times New Roman" w:cs="Times New Roman"/>
          <w:szCs w:val="24"/>
        </w:rPr>
        <w:t>У</w:t>
      </w:r>
      <w:r w:rsidRPr="00C84CA6">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68213C" w:rsidRPr="00C84CA6" w:rsidRDefault="0068213C" w:rsidP="0068213C">
      <w:pPr>
        <w:pStyle w:val="ConsPlusNormal"/>
        <w:ind w:firstLine="284"/>
        <w:jc w:val="both"/>
        <w:rPr>
          <w:rFonts w:ascii="Times New Roman" w:hAnsi="Times New Roman" w:cs="Times New Roman"/>
          <w:szCs w:val="24"/>
        </w:rPr>
      </w:pPr>
    </w:p>
    <w:p w:rsidR="0068213C" w:rsidRPr="00C84CA6" w:rsidRDefault="005A09AB" w:rsidP="0068213C">
      <w:pPr>
        <w:pStyle w:val="ConsPlusNormal"/>
        <w:ind w:firstLine="284"/>
        <w:jc w:val="both"/>
        <w:rPr>
          <w:rFonts w:ascii="Times New Roman" w:hAnsi="Times New Roman" w:cs="Times New Roman"/>
          <w:szCs w:val="24"/>
        </w:rPr>
      </w:pPr>
      <w:r w:rsidRPr="00C84CA6">
        <w:rPr>
          <w:rFonts w:ascii="Times New Roman" w:hAnsi="Times New Roman" w:cs="Times New Roman"/>
          <w:szCs w:val="24"/>
        </w:rPr>
        <w:t xml:space="preserve">7) приостановление приема заявок, в результате принятия </w:t>
      </w:r>
      <w:r w:rsidR="0068213C">
        <w:rPr>
          <w:rFonts w:ascii="Times New Roman" w:hAnsi="Times New Roman" w:cs="Times New Roman"/>
          <w:szCs w:val="24"/>
        </w:rPr>
        <w:t>У</w:t>
      </w:r>
      <w:r w:rsidRPr="00C84CA6">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7</w:t>
      </w:r>
      <w:r w:rsidR="00526860">
        <w:rPr>
          <w:sz w:val="20"/>
        </w:rPr>
        <w:t>4</w:t>
      </w:r>
      <w:r w:rsidRPr="00E62581">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526860">
        <w:rPr>
          <w:sz w:val="20"/>
        </w:rPr>
        <w:t>5</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Pr="00E62581" w:rsidRDefault="00931204" w:rsidP="00931204">
      <w:pPr>
        <w:autoSpaceDE w:val="0"/>
        <w:autoSpaceDN w:val="0"/>
        <w:adjustRightInd w:val="0"/>
        <w:ind w:firstLine="225"/>
        <w:jc w:val="both"/>
        <w:rPr>
          <w:sz w:val="20"/>
        </w:rPr>
      </w:pPr>
      <w:r w:rsidRPr="00E62581">
        <w:rPr>
          <w:sz w:val="20"/>
        </w:rPr>
        <w:t>7</w:t>
      </w:r>
      <w:r w:rsidR="00526860">
        <w:rPr>
          <w:sz w:val="20"/>
        </w:rPr>
        <w:t>6</w:t>
      </w:r>
      <w:r w:rsidRPr="00E62581">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931204" w:rsidRDefault="00931204" w:rsidP="00931204">
      <w:pPr>
        <w:ind w:firstLine="225"/>
        <w:jc w:val="both"/>
        <w:rPr>
          <w:sz w:val="20"/>
        </w:rPr>
      </w:pPr>
      <w:bookmarkStart w:id="2" w:name="p_73"/>
      <w:bookmarkEnd w:id="2"/>
    </w:p>
    <w:p w:rsidR="00931204" w:rsidRPr="00E62581" w:rsidRDefault="00931204" w:rsidP="00931204">
      <w:pPr>
        <w:ind w:firstLine="225"/>
        <w:jc w:val="both"/>
        <w:rPr>
          <w:sz w:val="20"/>
        </w:rPr>
      </w:pPr>
      <w:r w:rsidRPr="00E62581">
        <w:rPr>
          <w:sz w:val="20"/>
        </w:rPr>
        <w:t>7</w:t>
      </w:r>
      <w:r w:rsidR="00526860">
        <w:rPr>
          <w:sz w:val="20"/>
        </w:rPr>
        <w:t>7</w:t>
      </w:r>
      <w:r w:rsidRPr="00E62581">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31204" w:rsidRDefault="00931204" w:rsidP="00931204">
      <w:pPr>
        <w:ind w:firstLine="225"/>
        <w:jc w:val="both"/>
        <w:rPr>
          <w:sz w:val="20"/>
        </w:rPr>
      </w:pPr>
    </w:p>
    <w:p w:rsidR="00931204" w:rsidRPr="005411E2" w:rsidRDefault="00931204" w:rsidP="005411E2">
      <w:pPr>
        <w:pStyle w:val="3"/>
        <w:ind w:firstLine="225"/>
        <w:jc w:val="both"/>
        <w:rPr>
          <w:b w:val="0"/>
          <w:color w:val="000000"/>
          <w:sz w:val="20"/>
        </w:rPr>
      </w:pPr>
      <w:r w:rsidRPr="00931204">
        <w:rPr>
          <w:b w:val="0"/>
          <w:sz w:val="20"/>
        </w:rPr>
        <w:t>7</w:t>
      </w:r>
      <w:r w:rsidR="00526860">
        <w:rPr>
          <w:b w:val="0"/>
          <w:sz w:val="20"/>
        </w:rPr>
        <w:t>8</w:t>
      </w:r>
      <w:r w:rsidRPr="00931204">
        <w:rPr>
          <w:b w:val="0"/>
          <w:sz w:val="20"/>
        </w:rPr>
        <w:t>.</w:t>
      </w:r>
      <w:r w:rsidRPr="00E62581">
        <w:rPr>
          <w:sz w:val="20"/>
        </w:rPr>
        <w:t> </w:t>
      </w:r>
      <w:bookmarkStart w:id="3" w:name="p_74"/>
      <w:bookmarkEnd w:id="3"/>
      <w:r w:rsidRPr="00FD32E2">
        <w:rPr>
          <w:b w:val="0"/>
          <w:color w:val="000000"/>
          <w:sz w:val="20"/>
        </w:rPr>
        <w:t xml:space="preserve">Размер скидки, на которую уменьшается расчетная стоимость инвестиционного пая </w:t>
      </w:r>
      <w:r w:rsidRPr="00FD32E2">
        <w:rPr>
          <w:b w:val="0"/>
          <w:sz w:val="20"/>
        </w:rPr>
        <w:t xml:space="preserve">по заявкам на погашение инвестиционных паев </w:t>
      </w:r>
      <w:r w:rsidR="00F5154A">
        <w:rPr>
          <w:b w:val="0"/>
          <w:sz w:val="20"/>
        </w:rPr>
        <w:t>Ф</w:t>
      </w:r>
      <w:r w:rsidRPr="00FD32E2">
        <w:rPr>
          <w:b w:val="0"/>
          <w:sz w:val="20"/>
        </w:rPr>
        <w:t>онда, поданны</w:t>
      </w:r>
      <w:r w:rsidR="00875449">
        <w:rPr>
          <w:b w:val="0"/>
          <w:sz w:val="20"/>
        </w:rPr>
        <w:t>м</w:t>
      </w:r>
      <w:r w:rsidRPr="00FD32E2">
        <w:rPr>
          <w:b w:val="0"/>
          <w:sz w:val="20"/>
        </w:rPr>
        <w:t xml:space="preserve"> </w:t>
      </w:r>
      <w:r w:rsidR="00875449">
        <w:rPr>
          <w:b w:val="0"/>
          <w:sz w:val="20"/>
        </w:rPr>
        <w:t>У</w:t>
      </w:r>
      <w:r w:rsidRPr="00FD32E2">
        <w:rPr>
          <w:b w:val="0"/>
          <w:sz w:val="20"/>
        </w:rPr>
        <w:t xml:space="preserve">правляющей компании, </w:t>
      </w:r>
      <w:r w:rsidR="002F4F2F">
        <w:rPr>
          <w:b w:val="0"/>
          <w:sz w:val="20"/>
        </w:rPr>
        <w:t xml:space="preserve"> за исключением заявок </w:t>
      </w:r>
      <w:r w:rsidR="002F4F2F" w:rsidRPr="00003ABE">
        <w:rPr>
          <w:b w:val="0"/>
          <w:sz w:val="20"/>
        </w:rPr>
        <w:t>на погашение инвестиционных паев Фонда, поданных</w:t>
      </w:r>
      <w:r w:rsidR="002F4F2F">
        <w:rPr>
          <w:b w:val="0"/>
          <w:sz w:val="20"/>
        </w:rPr>
        <w:t xml:space="preserve"> </w:t>
      </w:r>
      <w:r w:rsidR="002F4F2F"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2F4F2F">
        <w:rPr>
          <w:rFonts w:cs="Courier New"/>
          <w:b w:val="0"/>
          <w:bCs/>
          <w:sz w:val="20"/>
          <w:lang w:eastAsia="en-US"/>
        </w:rPr>
        <w:t xml:space="preserve">, </w:t>
      </w:r>
      <w:r w:rsidRPr="00FD32E2">
        <w:rPr>
          <w:b w:val="0"/>
          <w:color w:val="000000"/>
          <w:sz w:val="20"/>
        </w:rPr>
        <w:t>составляет</w:t>
      </w:r>
      <w:r w:rsidR="005411E2">
        <w:rPr>
          <w:b w:val="0"/>
          <w:color w:val="000000"/>
          <w:sz w:val="20"/>
        </w:rPr>
        <w:t xml:space="preserve"> </w:t>
      </w:r>
      <w:r w:rsidRPr="005411E2">
        <w:rPr>
          <w:b w:val="0"/>
          <w:color w:val="000000"/>
          <w:sz w:val="20"/>
        </w:rPr>
        <w:t>0,25 (</w:t>
      </w:r>
      <w:r w:rsidR="002F4F2F" w:rsidRPr="005411E2">
        <w:rPr>
          <w:b w:val="0"/>
          <w:color w:val="000000"/>
          <w:sz w:val="20"/>
        </w:rPr>
        <w:t xml:space="preserve">Ноль </w:t>
      </w:r>
      <w:r w:rsidRPr="005411E2">
        <w:rPr>
          <w:b w:val="0"/>
          <w:color w:val="000000"/>
          <w:sz w:val="20"/>
        </w:rPr>
        <w:t xml:space="preserve">целых двадцать пять сотых) процента  от расчетной стоимости одного инвестиционного пая, если погашение производится </w:t>
      </w:r>
      <w:r w:rsidR="00A42FE1" w:rsidRPr="005411E2">
        <w:rPr>
          <w:b w:val="0"/>
          <w:color w:val="000000"/>
          <w:sz w:val="20"/>
        </w:rPr>
        <w:t xml:space="preserve">в срок </w:t>
      </w:r>
      <w:r w:rsidR="000E7555">
        <w:rPr>
          <w:b w:val="0"/>
          <w:color w:val="000000"/>
          <w:sz w:val="20"/>
        </w:rPr>
        <w:t>менее</w:t>
      </w:r>
      <w:r w:rsidR="00A42FE1" w:rsidRPr="005411E2">
        <w:rPr>
          <w:b w:val="0"/>
          <w:color w:val="000000"/>
          <w:sz w:val="20"/>
        </w:rPr>
        <w:t xml:space="preserve"> </w:t>
      </w:r>
      <w:r w:rsidR="000E7555">
        <w:rPr>
          <w:b w:val="0"/>
          <w:color w:val="000000"/>
          <w:sz w:val="20"/>
        </w:rPr>
        <w:t>30</w:t>
      </w:r>
      <w:r w:rsidR="00A42FE1" w:rsidRPr="005411E2">
        <w:rPr>
          <w:b w:val="0"/>
          <w:color w:val="000000"/>
          <w:sz w:val="20"/>
        </w:rPr>
        <w:t xml:space="preserve"> дней</w:t>
      </w:r>
      <w:r w:rsidRPr="005411E2">
        <w:rPr>
          <w:b w:val="0"/>
          <w:color w:val="000000"/>
          <w:sz w:val="20"/>
        </w:rPr>
        <w:t xml:space="preserve"> со дня внесения в реестр владельцев инвестиционных паев приходной записи об их приобретении.</w:t>
      </w:r>
    </w:p>
    <w:p w:rsidR="00A42FE1" w:rsidRDefault="00A42FE1" w:rsidP="00A42FE1">
      <w:pPr>
        <w:pStyle w:val="ConsNonformat"/>
        <w:widowControl/>
        <w:jc w:val="both"/>
        <w:rPr>
          <w:rFonts w:ascii="Times New Roman" w:hAnsi="Times New Roman"/>
          <w:bCs/>
        </w:rPr>
      </w:pPr>
    </w:p>
    <w:p w:rsidR="00A42FE1" w:rsidRPr="00A42FE1" w:rsidRDefault="0067017F" w:rsidP="0067017F">
      <w:pPr>
        <w:pStyle w:val="ConsNonformat"/>
        <w:widowControl/>
        <w:ind w:firstLine="225"/>
        <w:jc w:val="both"/>
        <w:rPr>
          <w:rFonts w:ascii="Times New Roman" w:hAnsi="Times New Roman" w:cs="Times New Roman"/>
          <w:bCs/>
        </w:rPr>
      </w:pPr>
      <w:r>
        <w:rPr>
          <w:rFonts w:ascii="Times New Roman" w:hAnsi="Times New Roman" w:cs="Times New Roman"/>
          <w:color w:val="000000"/>
        </w:rPr>
        <w:t>С</w:t>
      </w:r>
      <w:r w:rsidR="00A42FE1" w:rsidRPr="00A42FE1">
        <w:rPr>
          <w:rFonts w:ascii="Times New Roman" w:hAnsi="Times New Roman" w:cs="Times New Roman"/>
          <w:color w:val="000000"/>
        </w:rPr>
        <w:t>кидк</w:t>
      </w:r>
      <w:r>
        <w:rPr>
          <w:rFonts w:ascii="Times New Roman" w:hAnsi="Times New Roman" w:cs="Times New Roman"/>
          <w:color w:val="000000"/>
        </w:rPr>
        <w:t>а</w:t>
      </w:r>
      <w:r w:rsidR="00A42FE1" w:rsidRPr="00A42FE1">
        <w:rPr>
          <w:rFonts w:ascii="Times New Roman" w:hAnsi="Times New Roman" w:cs="Times New Roman"/>
          <w:color w:val="000000"/>
        </w:rPr>
        <w:t xml:space="preserve">, на которую уменьшается расчетная стоимость инвестиционного пая </w:t>
      </w:r>
      <w:r w:rsidR="00A42FE1" w:rsidRPr="00A42FE1">
        <w:rPr>
          <w:rFonts w:ascii="Times New Roman" w:hAnsi="Times New Roman" w:cs="Times New Roman"/>
        </w:rPr>
        <w:t>по заявкам на погашение инвестиционных паев Фонда, поданных Управляющей компании</w:t>
      </w:r>
      <w:r w:rsidR="00A42FE1" w:rsidRPr="00CA4E34">
        <w:rPr>
          <w:rFonts w:ascii="Times New Roman" w:hAnsi="Times New Roman" w:cs="Times New Roman"/>
        </w:rPr>
        <w:t xml:space="preserve"> </w:t>
      </w:r>
      <w:r w:rsidR="00A42FE1" w:rsidRPr="00CA4E34">
        <w:rPr>
          <w:rFonts w:ascii="Times New Roman" w:hAnsi="Times New Roman" w:cs="Times New Roman"/>
          <w:bCs/>
        </w:rPr>
        <w:t xml:space="preserve">номинальным держателем на основании соответствующего поручения владельца инвестиционных паев, </w:t>
      </w:r>
      <w:r>
        <w:rPr>
          <w:rFonts w:ascii="Times New Roman" w:hAnsi="Times New Roman" w:cs="Times New Roman"/>
          <w:bCs/>
        </w:rPr>
        <w:t>не взимается.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526860">
        <w:rPr>
          <w:sz w:val="20"/>
        </w:rPr>
        <w:t>9</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767102" w:rsidP="00E53E9E">
      <w:pPr>
        <w:ind w:firstLine="225"/>
        <w:jc w:val="both"/>
        <w:rPr>
          <w:sz w:val="20"/>
          <w:szCs w:val="20"/>
        </w:rPr>
      </w:pPr>
      <w:r>
        <w:rPr>
          <w:sz w:val="20"/>
          <w:szCs w:val="20"/>
        </w:rPr>
        <w:t>8</w:t>
      </w:r>
      <w:r w:rsidR="00526860">
        <w:rPr>
          <w:sz w:val="20"/>
          <w:szCs w:val="20"/>
        </w:rPr>
        <w:t>0</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776A58" w:rsidRDefault="00526860" w:rsidP="00776A58">
      <w:pPr>
        <w:ind w:firstLine="225"/>
        <w:jc w:val="both"/>
        <w:rPr>
          <w:sz w:val="20"/>
        </w:rPr>
      </w:pPr>
      <w:r>
        <w:rPr>
          <w:sz w:val="20"/>
        </w:rPr>
        <w:t>81</w:t>
      </w:r>
      <w:r w:rsidR="00931204" w:rsidRPr="00E62581">
        <w:rPr>
          <w:sz w:val="20"/>
        </w:rPr>
        <w:t>. </w:t>
      </w:r>
      <w:bookmarkStart w:id="5" w:name="p_77"/>
      <w:bookmarkEnd w:id="5"/>
      <w:r w:rsidR="00776A58" w:rsidRPr="00E62581">
        <w:rPr>
          <w:sz w:val="20"/>
        </w:rPr>
        <w:t xml:space="preserve">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rsidR="00776A58">
        <w:rPr>
          <w:sz w:val="20"/>
        </w:rPr>
        <w:t>Ф</w:t>
      </w:r>
      <w:r w:rsidR="00776A58" w:rsidRPr="00E62581">
        <w:rPr>
          <w:sz w:val="20"/>
        </w:rPr>
        <w:t>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526860">
        <w:rPr>
          <w:sz w:val="20"/>
        </w:rPr>
        <w:t>2</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ондом, для целей выплаты денежной компенсации в соответствии с порядком, установленным настоящими Правилами</w:t>
      </w:r>
      <w:r>
        <w:rPr>
          <w:sz w:val="20"/>
        </w:rPr>
        <w:t>.</w:t>
      </w:r>
    </w:p>
    <w:p w:rsidR="00931204" w:rsidRDefault="00931204" w:rsidP="00BF5750">
      <w:pPr>
        <w:ind w:firstLine="225"/>
        <w:jc w:val="both"/>
        <w:rPr>
          <w:sz w:val="20"/>
        </w:rPr>
      </w:pPr>
    </w:p>
    <w:p w:rsidR="00366AF6" w:rsidRPr="0024111A" w:rsidRDefault="00366AF6" w:rsidP="00366AF6">
      <w:pPr>
        <w:autoSpaceDE w:val="0"/>
        <w:autoSpaceDN w:val="0"/>
        <w:adjustRightInd w:val="0"/>
        <w:jc w:val="center"/>
        <w:outlineLvl w:val="0"/>
        <w:rPr>
          <w:b/>
          <w:sz w:val="20"/>
          <w:szCs w:val="20"/>
        </w:rPr>
      </w:pPr>
      <w:r w:rsidRPr="0024111A">
        <w:rPr>
          <w:b/>
          <w:sz w:val="20"/>
          <w:szCs w:val="20"/>
        </w:rPr>
        <w:t>VI(1). Обмен инвестиционных паев на основании решения</w:t>
      </w:r>
    </w:p>
    <w:p w:rsidR="00366AF6" w:rsidRPr="0024111A" w:rsidRDefault="009F7CEA" w:rsidP="00366AF6">
      <w:pPr>
        <w:autoSpaceDE w:val="0"/>
        <w:autoSpaceDN w:val="0"/>
        <w:adjustRightInd w:val="0"/>
        <w:jc w:val="center"/>
        <w:rPr>
          <w:b/>
          <w:sz w:val="20"/>
          <w:szCs w:val="20"/>
        </w:rPr>
      </w:pPr>
      <w:r w:rsidRPr="0024111A">
        <w:rPr>
          <w:b/>
          <w:sz w:val="20"/>
          <w:szCs w:val="20"/>
        </w:rPr>
        <w:t>У</w:t>
      </w:r>
      <w:r w:rsidR="00366AF6" w:rsidRPr="0024111A">
        <w:rPr>
          <w:b/>
          <w:sz w:val="20"/>
          <w:szCs w:val="20"/>
        </w:rPr>
        <w:t xml:space="preserve">правляющей компании </w:t>
      </w:r>
    </w:p>
    <w:p w:rsidR="00366AF6" w:rsidRDefault="00366AF6" w:rsidP="00366AF6">
      <w:pPr>
        <w:autoSpaceDE w:val="0"/>
        <w:autoSpaceDN w:val="0"/>
        <w:adjustRightInd w:val="0"/>
        <w:ind w:firstLine="540"/>
        <w:jc w:val="both"/>
        <w:rPr>
          <w:sz w:val="20"/>
          <w:szCs w:val="20"/>
        </w:rPr>
      </w:pPr>
    </w:p>
    <w:p w:rsidR="00366AF6" w:rsidRDefault="00366AF6" w:rsidP="00366AF6">
      <w:pPr>
        <w:autoSpaceDE w:val="0"/>
        <w:autoSpaceDN w:val="0"/>
        <w:adjustRightInd w:val="0"/>
        <w:ind w:firstLine="540"/>
        <w:jc w:val="both"/>
        <w:rPr>
          <w:sz w:val="20"/>
          <w:szCs w:val="20"/>
        </w:rPr>
      </w:pPr>
      <w:bookmarkStart w:id="6" w:name="Par6"/>
      <w:bookmarkEnd w:id="6"/>
      <w:r>
        <w:rPr>
          <w:sz w:val="20"/>
          <w:szCs w:val="20"/>
        </w:rPr>
        <w:t xml:space="preserve">82(1). Обмен инвестиционных паев на основании решения </w:t>
      </w:r>
      <w:r w:rsidR="009F7CEA">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9F7CEA">
        <w:rPr>
          <w:sz w:val="20"/>
          <w:szCs w:val="20"/>
        </w:rPr>
        <w:t>У</w:t>
      </w:r>
      <w:r>
        <w:rPr>
          <w:sz w:val="20"/>
          <w:szCs w:val="20"/>
        </w:rPr>
        <w:t xml:space="preserve">правляющей компанией в случае, если право </w:t>
      </w:r>
      <w:r w:rsidR="009F7CEA">
        <w:rPr>
          <w:sz w:val="20"/>
          <w:szCs w:val="20"/>
        </w:rPr>
        <w:t>У</w:t>
      </w:r>
      <w:r>
        <w:rPr>
          <w:sz w:val="20"/>
          <w:szCs w:val="20"/>
        </w:rPr>
        <w:t xml:space="preserve">правляющей компании на распоряжение имуществом, составляющим </w:t>
      </w:r>
      <w:r w:rsidR="009F7CEA">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9F7CEA">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82(3)</w:t>
        </w:r>
      </w:hyperlink>
      <w:r>
        <w:rPr>
          <w:sz w:val="20"/>
          <w:szCs w:val="20"/>
        </w:rPr>
        <w:t xml:space="preserve"> настоящих Правил, право </w:t>
      </w:r>
      <w:r w:rsidR="009F7CEA">
        <w:rPr>
          <w:sz w:val="20"/>
          <w:szCs w:val="20"/>
        </w:rPr>
        <w:t>У</w:t>
      </w:r>
      <w:r>
        <w:rPr>
          <w:sz w:val="20"/>
          <w:szCs w:val="20"/>
        </w:rPr>
        <w:t xml:space="preserve">правляющей компании на распоряжение имуществом, составляющим </w:t>
      </w:r>
      <w:r w:rsidR="009F7CEA">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9F7CEA">
        <w:rPr>
          <w:sz w:val="20"/>
          <w:szCs w:val="20"/>
        </w:rPr>
        <w:t>У</w:t>
      </w:r>
      <w:r>
        <w:rPr>
          <w:sz w:val="20"/>
          <w:szCs w:val="20"/>
        </w:rPr>
        <w:t xml:space="preserve">правляющая компания раскрывает в соответствии с </w:t>
      </w:r>
      <w:hyperlink r:id="rId12" w:history="1">
        <w:r>
          <w:rPr>
            <w:color w:val="0000FF"/>
            <w:sz w:val="20"/>
            <w:szCs w:val="20"/>
          </w:rPr>
          <w:t>пунктом 10</w:t>
        </w:r>
      </w:hyperlink>
      <w:r w:rsidR="009F7CEA">
        <w:rPr>
          <w:sz w:val="20"/>
          <w:szCs w:val="20"/>
        </w:rPr>
        <w:t>7</w:t>
      </w:r>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r>
        <w:rPr>
          <w:sz w:val="20"/>
          <w:szCs w:val="20"/>
        </w:rPr>
        <w:t xml:space="preserve">82(2). Обмен инвестиционных паев на основании решения </w:t>
      </w:r>
      <w:r w:rsidR="009F7CEA">
        <w:rPr>
          <w:sz w:val="20"/>
          <w:szCs w:val="20"/>
        </w:rPr>
        <w:t>У</w:t>
      </w:r>
      <w:r>
        <w:rPr>
          <w:sz w:val="20"/>
          <w:szCs w:val="20"/>
        </w:rPr>
        <w:t xml:space="preserve">правляющей компании может осуществляться только при условии раскрытия </w:t>
      </w:r>
      <w:r w:rsidR="009F7CEA">
        <w:rPr>
          <w:sz w:val="20"/>
          <w:szCs w:val="20"/>
        </w:rPr>
        <w:t>У</w:t>
      </w:r>
      <w:r>
        <w:rPr>
          <w:sz w:val="20"/>
          <w:szCs w:val="20"/>
        </w:rPr>
        <w:t>правляющей компанией информации о принятии соответствующего решения.</w:t>
      </w:r>
    </w:p>
    <w:p w:rsidR="00366AF6" w:rsidRDefault="00366AF6" w:rsidP="00366AF6">
      <w:pPr>
        <w:autoSpaceDE w:val="0"/>
        <w:autoSpaceDN w:val="0"/>
        <w:adjustRightInd w:val="0"/>
        <w:ind w:firstLine="540"/>
        <w:jc w:val="both"/>
        <w:rPr>
          <w:sz w:val="20"/>
          <w:szCs w:val="20"/>
        </w:rPr>
      </w:pPr>
      <w:bookmarkStart w:id="7" w:name="Par11"/>
      <w:bookmarkEnd w:id="7"/>
      <w:r>
        <w:rPr>
          <w:sz w:val="20"/>
          <w:szCs w:val="20"/>
        </w:rPr>
        <w:t xml:space="preserve">82(3).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9F7CEA">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82(1)</w:t>
        </w:r>
      </w:hyperlink>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bookmarkStart w:id="8" w:name="Par12"/>
      <w:bookmarkEnd w:id="8"/>
      <w:r>
        <w:rPr>
          <w:sz w:val="20"/>
          <w:szCs w:val="20"/>
        </w:rPr>
        <w:t xml:space="preserve">82(4).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82(3)</w:t>
        </w:r>
      </w:hyperlink>
      <w:r>
        <w:rPr>
          <w:sz w:val="20"/>
          <w:szCs w:val="20"/>
        </w:rPr>
        <w:t xml:space="preserve"> настоящих Правил, осуществить объединение имущества, составляющего </w:t>
      </w:r>
      <w:r w:rsidR="00CA13FF">
        <w:rPr>
          <w:sz w:val="20"/>
          <w:szCs w:val="20"/>
        </w:rPr>
        <w:t>Ф</w:t>
      </w:r>
      <w:r>
        <w:rPr>
          <w:sz w:val="20"/>
          <w:szCs w:val="20"/>
        </w:rPr>
        <w:t>онд, и имущества, составляющего фонд,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CA13FF">
        <w:rPr>
          <w:sz w:val="20"/>
          <w:szCs w:val="20"/>
        </w:rPr>
        <w:t>У</w:t>
      </w:r>
      <w:r>
        <w:rPr>
          <w:sz w:val="20"/>
          <w:szCs w:val="20"/>
        </w:rPr>
        <w:t xml:space="preserve">правляющей компании на распоряжение имуществом, составляющим </w:t>
      </w:r>
      <w:r w:rsidR="00CA13FF">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CA13FF">
        <w:rPr>
          <w:sz w:val="20"/>
          <w:szCs w:val="20"/>
        </w:rPr>
        <w:t>У</w:t>
      </w:r>
      <w:r>
        <w:rPr>
          <w:sz w:val="20"/>
          <w:szCs w:val="20"/>
        </w:rPr>
        <w:t xml:space="preserve">правляющая компания не вправе объединять имущество </w:t>
      </w:r>
      <w:r w:rsidR="00CA13FF">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66AF6" w:rsidRDefault="00366AF6" w:rsidP="00366AF6">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CA13FF">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CA13FF">
        <w:rPr>
          <w:sz w:val="20"/>
          <w:szCs w:val="20"/>
        </w:rPr>
        <w:t>Ф</w:t>
      </w:r>
      <w:r>
        <w:rPr>
          <w:sz w:val="20"/>
          <w:szCs w:val="20"/>
        </w:rPr>
        <w:t>онда, подлежат исполнению за счет имущества фонда, к которому осуществляется присоединение.</w:t>
      </w:r>
    </w:p>
    <w:p w:rsidR="00366AF6" w:rsidRDefault="00366AF6" w:rsidP="00366AF6">
      <w:pPr>
        <w:autoSpaceDE w:val="0"/>
        <w:autoSpaceDN w:val="0"/>
        <w:adjustRightInd w:val="0"/>
        <w:ind w:firstLine="540"/>
        <w:jc w:val="both"/>
        <w:rPr>
          <w:sz w:val="20"/>
          <w:szCs w:val="20"/>
        </w:rPr>
      </w:pPr>
      <w:r>
        <w:rPr>
          <w:sz w:val="20"/>
          <w:szCs w:val="20"/>
        </w:rPr>
        <w:t xml:space="preserve">82(5).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82(4)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366AF6" w:rsidRDefault="00366AF6" w:rsidP="00366AF6">
      <w:pPr>
        <w:autoSpaceDE w:val="0"/>
        <w:autoSpaceDN w:val="0"/>
        <w:adjustRightInd w:val="0"/>
        <w:ind w:firstLine="540"/>
        <w:jc w:val="both"/>
        <w:rPr>
          <w:sz w:val="20"/>
          <w:szCs w:val="20"/>
        </w:rPr>
      </w:pPr>
      <w:r>
        <w:rPr>
          <w:sz w:val="20"/>
          <w:szCs w:val="20"/>
        </w:rPr>
        <w:t xml:space="preserve">Договор доверительного управления </w:t>
      </w:r>
      <w:r w:rsidR="00CA13FF">
        <w:rPr>
          <w:sz w:val="20"/>
          <w:szCs w:val="20"/>
        </w:rPr>
        <w:t>Ф</w:t>
      </w:r>
      <w:r>
        <w:rPr>
          <w:sz w:val="20"/>
          <w:szCs w:val="20"/>
        </w:rPr>
        <w:t>ондом прекращается после конвертации всех инвестиционных паев в инвестиционные паи фонда, к которому осуществляется присоединение.</w:t>
      </w:r>
    </w:p>
    <w:p w:rsidR="00366AF6" w:rsidRDefault="00366AF6" w:rsidP="00366AF6">
      <w:pPr>
        <w:autoSpaceDE w:val="0"/>
        <w:autoSpaceDN w:val="0"/>
        <w:adjustRightInd w:val="0"/>
        <w:ind w:firstLine="540"/>
        <w:jc w:val="both"/>
        <w:rPr>
          <w:sz w:val="20"/>
          <w:szCs w:val="20"/>
        </w:rPr>
      </w:pPr>
    </w:p>
    <w:p w:rsidR="00366AF6" w:rsidRPr="0024111A" w:rsidRDefault="00366AF6" w:rsidP="00366AF6">
      <w:pPr>
        <w:autoSpaceDE w:val="0"/>
        <w:autoSpaceDN w:val="0"/>
        <w:adjustRightInd w:val="0"/>
        <w:jc w:val="center"/>
        <w:outlineLvl w:val="0"/>
        <w:rPr>
          <w:b/>
          <w:sz w:val="20"/>
          <w:szCs w:val="20"/>
        </w:rPr>
      </w:pPr>
      <w:r w:rsidRPr="0024111A">
        <w:rPr>
          <w:b/>
          <w:sz w:val="20"/>
          <w:szCs w:val="20"/>
        </w:rPr>
        <w:t>VI(2). Обмен на инвестиционные паи на основании решения</w:t>
      </w:r>
    </w:p>
    <w:p w:rsidR="00366AF6" w:rsidRPr="0024111A" w:rsidRDefault="0031341A" w:rsidP="00366AF6">
      <w:pPr>
        <w:autoSpaceDE w:val="0"/>
        <w:autoSpaceDN w:val="0"/>
        <w:adjustRightInd w:val="0"/>
        <w:jc w:val="center"/>
        <w:rPr>
          <w:b/>
          <w:sz w:val="20"/>
          <w:szCs w:val="20"/>
        </w:rPr>
      </w:pPr>
      <w:r w:rsidRPr="0024111A">
        <w:rPr>
          <w:b/>
          <w:sz w:val="20"/>
          <w:szCs w:val="20"/>
        </w:rPr>
        <w:t>У</w:t>
      </w:r>
      <w:r w:rsidR="00366AF6" w:rsidRPr="0024111A">
        <w:rPr>
          <w:b/>
          <w:sz w:val="20"/>
          <w:szCs w:val="20"/>
        </w:rPr>
        <w:t xml:space="preserve">правляющей компании </w:t>
      </w:r>
    </w:p>
    <w:p w:rsidR="00366AF6" w:rsidRDefault="00366AF6" w:rsidP="00366AF6">
      <w:pPr>
        <w:autoSpaceDE w:val="0"/>
        <w:autoSpaceDN w:val="0"/>
        <w:adjustRightInd w:val="0"/>
        <w:ind w:firstLine="540"/>
        <w:jc w:val="both"/>
        <w:rPr>
          <w:sz w:val="20"/>
          <w:szCs w:val="20"/>
        </w:rPr>
      </w:pPr>
    </w:p>
    <w:p w:rsidR="00366AF6" w:rsidRDefault="00366AF6" w:rsidP="00366AF6">
      <w:pPr>
        <w:autoSpaceDE w:val="0"/>
        <w:autoSpaceDN w:val="0"/>
        <w:adjustRightInd w:val="0"/>
        <w:ind w:firstLine="540"/>
        <w:jc w:val="both"/>
        <w:rPr>
          <w:sz w:val="20"/>
          <w:szCs w:val="20"/>
        </w:rPr>
      </w:pPr>
      <w:bookmarkStart w:id="9" w:name="Par25"/>
      <w:bookmarkEnd w:id="9"/>
      <w:r>
        <w:rPr>
          <w:sz w:val="20"/>
          <w:szCs w:val="20"/>
        </w:rPr>
        <w:t xml:space="preserve">82(6). Обмен на инвестиционные паи на основании решения </w:t>
      </w:r>
      <w:r w:rsidR="0031341A">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66AF6" w:rsidRDefault="00366AF6" w:rsidP="00366AF6">
      <w:pPr>
        <w:autoSpaceDE w:val="0"/>
        <w:autoSpaceDN w:val="0"/>
        <w:adjustRightInd w:val="0"/>
        <w:ind w:firstLine="540"/>
        <w:jc w:val="both"/>
        <w:rPr>
          <w:sz w:val="20"/>
          <w:szCs w:val="20"/>
        </w:rPr>
      </w:pPr>
      <w:r>
        <w:rPr>
          <w:sz w:val="20"/>
          <w:szCs w:val="20"/>
        </w:rPr>
        <w:t xml:space="preserve">По истечении 30 дней со дня раскрытия </w:t>
      </w:r>
      <w:r w:rsidR="0031341A">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31341A">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31341A">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66AF6" w:rsidRDefault="00366AF6" w:rsidP="00366AF6">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3" w:history="1">
        <w:r>
          <w:rPr>
            <w:color w:val="0000FF"/>
            <w:sz w:val="20"/>
            <w:szCs w:val="20"/>
          </w:rPr>
          <w:t>пунктом 10</w:t>
        </w:r>
      </w:hyperlink>
      <w:r w:rsidR="0031341A">
        <w:rPr>
          <w:sz w:val="20"/>
          <w:szCs w:val="20"/>
        </w:rPr>
        <w:t>7</w:t>
      </w:r>
      <w:r>
        <w:rPr>
          <w:sz w:val="20"/>
          <w:szCs w:val="20"/>
        </w:rPr>
        <w:t xml:space="preserve"> настоящих Правил.</w:t>
      </w:r>
    </w:p>
    <w:p w:rsidR="00366AF6" w:rsidRDefault="00366AF6" w:rsidP="00366AF6">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66AF6" w:rsidRDefault="00366AF6" w:rsidP="00366AF6">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31341A">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31341A">
        <w:rPr>
          <w:sz w:val="20"/>
          <w:szCs w:val="20"/>
        </w:rPr>
        <w:t>Ф</w:t>
      </w:r>
      <w:r>
        <w:rPr>
          <w:sz w:val="20"/>
          <w:szCs w:val="20"/>
        </w:rPr>
        <w:t>онда.</w:t>
      </w:r>
    </w:p>
    <w:p w:rsidR="00366AF6" w:rsidRDefault="00366AF6" w:rsidP="00366AF6">
      <w:pPr>
        <w:autoSpaceDE w:val="0"/>
        <w:autoSpaceDN w:val="0"/>
        <w:adjustRightInd w:val="0"/>
        <w:ind w:firstLine="540"/>
        <w:jc w:val="both"/>
        <w:rPr>
          <w:sz w:val="20"/>
          <w:szCs w:val="20"/>
        </w:rPr>
      </w:pPr>
      <w:r>
        <w:rPr>
          <w:sz w:val="20"/>
          <w:szCs w:val="20"/>
        </w:rPr>
        <w:t xml:space="preserve">82(7).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82(6)</w:t>
        </w:r>
      </w:hyperlink>
      <w:r>
        <w:rPr>
          <w:sz w:val="20"/>
          <w:szCs w:val="20"/>
        </w:rPr>
        <w:t xml:space="preserve"> настоящих Правил.</w:t>
      </w:r>
    </w:p>
    <w:p w:rsidR="00366AF6" w:rsidRDefault="00366AF6" w:rsidP="00776A58">
      <w:pPr>
        <w:pStyle w:val="Heading"/>
        <w:ind w:firstLine="225"/>
        <w:jc w:val="center"/>
        <w:rPr>
          <w:rFonts w:ascii="Times New Roman" w:hAnsi="Times New Roman" w:cs="Times New Roman"/>
          <w:color w:val="000000"/>
          <w:sz w:val="20"/>
          <w:szCs w:val="20"/>
        </w:rPr>
      </w:pPr>
    </w:p>
    <w:p w:rsidR="00366AF6" w:rsidRDefault="00366AF6" w:rsidP="00776A58">
      <w:pPr>
        <w:pStyle w:val="Heading"/>
        <w:ind w:firstLine="225"/>
        <w:jc w:val="center"/>
        <w:rPr>
          <w:rFonts w:ascii="Times New Roman" w:hAnsi="Times New Roman" w:cs="Times New Roman"/>
          <w:color w:val="000000"/>
          <w:sz w:val="20"/>
          <w:szCs w:val="20"/>
        </w:rPr>
      </w:pPr>
    </w:p>
    <w:p w:rsidR="0024111A" w:rsidRDefault="0024111A" w:rsidP="00776A58">
      <w:pPr>
        <w:pStyle w:val="Heading"/>
        <w:ind w:firstLine="225"/>
        <w:jc w:val="center"/>
        <w:rPr>
          <w:rFonts w:ascii="Times New Roman" w:hAnsi="Times New Roman" w:cs="Times New Roman"/>
          <w:color w:val="000000"/>
          <w:sz w:val="20"/>
          <w:szCs w:val="20"/>
        </w:rPr>
      </w:pPr>
    </w:p>
    <w:p w:rsidR="00366AF6" w:rsidRDefault="00366AF6" w:rsidP="00776A58">
      <w:pPr>
        <w:pStyle w:val="Heading"/>
        <w:ind w:firstLine="225"/>
        <w:jc w:val="center"/>
        <w:rPr>
          <w:rFonts w:ascii="Times New Roman" w:hAnsi="Times New Roman" w:cs="Times New Roman"/>
          <w:color w:val="000000"/>
          <w:sz w:val="20"/>
          <w:szCs w:val="20"/>
        </w:rPr>
      </w:pPr>
    </w:p>
    <w:p w:rsidR="00776A58" w:rsidRPr="00C10209" w:rsidRDefault="00776A58" w:rsidP="00776A58">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r w:rsidRPr="00C10209">
        <w:rPr>
          <w:rFonts w:ascii="Times New Roman" w:hAnsi="Times New Roman" w:cs="Times New Roman"/>
          <w:color w:val="000000"/>
          <w:sz w:val="20"/>
          <w:szCs w:val="20"/>
        </w:rPr>
        <w:t xml:space="preserve"> </w:t>
      </w:r>
    </w:p>
    <w:p w:rsidR="000D524D" w:rsidRPr="00C10209" w:rsidRDefault="000D524D" w:rsidP="00BF5750">
      <w:pPr>
        <w:pStyle w:val="Heading"/>
        <w:ind w:firstLine="225"/>
        <w:jc w:val="center"/>
        <w:rPr>
          <w:rFonts w:ascii="Times New Roman" w:hAnsi="Times New Roman" w:cs="Times New Roman"/>
          <w:color w:val="000000"/>
          <w:sz w:val="20"/>
          <w:szCs w:val="20"/>
        </w:rPr>
      </w:pPr>
    </w:p>
    <w:p w:rsidR="00BF5750" w:rsidRPr="00E62581" w:rsidRDefault="00BF5750" w:rsidP="00A214DC">
      <w:pPr>
        <w:ind w:firstLine="225"/>
        <w:rPr>
          <w:sz w:val="20"/>
        </w:rPr>
      </w:pPr>
      <w:r w:rsidRPr="00E62581">
        <w:rPr>
          <w:sz w:val="20"/>
        </w:rPr>
        <w:t>8</w:t>
      </w:r>
      <w:r w:rsidR="00526860">
        <w:rPr>
          <w:sz w:val="20"/>
        </w:rPr>
        <w:t>3</w:t>
      </w:r>
      <w:r w:rsidRPr="00E62581">
        <w:rPr>
          <w:sz w:val="20"/>
        </w:rPr>
        <w:t xml:space="preserve">. Обмен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0D524D" w:rsidRPr="00C10209" w:rsidRDefault="000D524D" w:rsidP="00A214DC">
      <w:pPr>
        <w:ind w:firstLine="225"/>
        <w:jc w:val="both"/>
        <w:rPr>
          <w:color w:val="000000"/>
          <w:sz w:val="20"/>
          <w:szCs w:val="20"/>
        </w:rPr>
      </w:pPr>
    </w:p>
    <w:p w:rsidR="000D524D" w:rsidRPr="00C10209" w:rsidRDefault="00A214DC" w:rsidP="00A214DC">
      <w:pPr>
        <w:ind w:firstLine="225"/>
        <w:jc w:val="both"/>
        <w:rPr>
          <w:color w:val="000000"/>
          <w:sz w:val="20"/>
          <w:szCs w:val="20"/>
        </w:rPr>
      </w:pPr>
      <w:r w:rsidRPr="00A76285">
        <w:rPr>
          <w:color w:val="000000"/>
          <w:sz w:val="20"/>
          <w:szCs w:val="20"/>
        </w:rPr>
        <w:t>8</w:t>
      </w:r>
      <w:r w:rsidR="00526860" w:rsidRPr="00A76285">
        <w:rPr>
          <w:color w:val="000000"/>
          <w:sz w:val="20"/>
          <w:szCs w:val="20"/>
        </w:rPr>
        <w:t>4</w:t>
      </w:r>
      <w:r w:rsidR="000D524D" w:rsidRPr="00A76285">
        <w:rPr>
          <w:color w:val="000000"/>
          <w:sz w:val="20"/>
          <w:szCs w:val="20"/>
        </w:rPr>
        <w:t>. Инвестиционные паи могут обмениваться на инвестиционные паи открытого паевого инвестиционного фонда смешанных инвестиций "Арсагера - фонд смешанных инвестиций"</w:t>
      </w:r>
      <w:r w:rsidR="00EF3298" w:rsidRPr="00A76285">
        <w:rPr>
          <w:color w:val="000000"/>
          <w:sz w:val="20"/>
          <w:szCs w:val="20"/>
        </w:rPr>
        <w:t xml:space="preserve">, </w:t>
      </w:r>
      <w:r w:rsidR="009F2B26" w:rsidRPr="00A76285">
        <w:rPr>
          <w:color w:val="000000"/>
          <w:sz w:val="20"/>
          <w:szCs w:val="20"/>
        </w:rPr>
        <w:t xml:space="preserve">открытого паевого инвестиционного фонда акций «Арсагера – фонд акций»,  </w:t>
      </w:r>
      <w:r w:rsidR="00720233">
        <w:rPr>
          <w:color w:val="000000"/>
          <w:sz w:val="20"/>
          <w:szCs w:val="20"/>
        </w:rPr>
        <w:t>И</w:t>
      </w:r>
      <w:r w:rsidR="00D0655C">
        <w:rPr>
          <w:color w:val="000000"/>
          <w:sz w:val="20"/>
          <w:szCs w:val="20"/>
        </w:rPr>
        <w:t xml:space="preserve">нтервального паевого инвестиционного фонда акций  «Арсагера – акции 6.4», </w:t>
      </w:r>
      <w:r w:rsidR="00EF3298" w:rsidRPr="00A76285">
        <w:rPr>
          <w:color w:val="000000"/>
          <w:sz w:val="20"/>
          <w:szCs w:val="20"/>
        </w:rPr>
        <w:t>находящ</w:t>
      </w:r>
      <w:r w:rsidR="009F2B26" w:rsidRPr="00A76285">
        <w:rPr>
          <w:color w:val="000000"/>
          <w:sz w:val="20"/>
          <w:szCs w:val="20"/>
        </w:rPr>
        <w:t>ихся</w:t>
      </w:r>
      <w:r w:rsidR="00EF3298" w:rsidRPr="00A76285">
        <w:rPr>
          <w:color w:val="000000"/>
          <w:sz w:val="20"/>
          <w:szCs w:val="20"/>
        </w:rPr>
        <w:t xml:space="preserve"> в доверительном управлении Управляющей компании</w:t>
      </w:r>
      <w:r w:rsidR="00726603" w:rsidRPr="00A76285">
        <w:rPr>
          <w:sz w:val="20"/>
        </w:rPr>
        <w:t>.</w:t>
      </w:r>
    </w:p>
    <w:p w:rsidR="00A214DC" w:rsidRDefault="00A214DC" w:rsidP="00A214DC">
      <w:pPr>
        <w:autoSpaceDE w:val="0"/>
        <w:autoSpaceDN w:val="0"/>
        <w:adjustRightInd w:val="0"/>
        <w:ind w:firstLine="225"/>
        <w:jc w:val="both"/>
        <w:rPr>
          <w:sz w:val="20"/>
        </w:rPr>
      </w:pPr>
    </w:p>
    <w:p w:rsidR="00A214DC" w:rsidRPr="00E62581" w:rsidRDefault="00A214DC" w:rsidP="00A214DC">
      <w:pPr>
        <w:autoSpaceDE w:val="0"/>
        <w:autoSpaceDN w:val="0"/>
        <w:adjustRightInd w:val="0"/>
        <w:ind w:firstLine="225"/>
        <w:jc w:val="both"/>
        <w:rPr>
          <w:sz w:val="20"/>
        </w:rPr>
      </w:pPr>
      <w:r w:rsidRPr="00E62581">
        <w:rPr>
          <w:sz w:val="20"/>
        </w:rPr>
        <w:t>8</w:t>
      </w:r>
      <w:r w:rsidR="00526860">
        <w:rPr>
          <w:sz w:val="20"/>
        </w:rPr>
        <w:t>5</w:t>
      </w:r>
      <w:r w:rsidRPr="00E62581">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 xml:space="preserve">Обмен инвестиционных паев осуществляется на основании заявки на обмен инвестиционных паев, </w:t>
      </w:r>
      <w:r w:rsidR="009A4625">
        <w:rPr>
          <w:sz w:val="20"/>
        </w:rPr>
        <w:t>содержащей</w:t>
      </w:r>
      <w:r w:rsidR="00F53CF0">
        <w:rPr>
          <w:sz w:val="20"/>
        </w:rPr>
        <w:t xml:space="preserve"> обязательные сведения, </w:t>
      </w:r>
      <w:r w:rsidR="00EF3298">
        <w:rPr>
          <w:sz w:val="20"/>
        </w:rPr>
        <w:t>по форме</w:t>
      </w:r>
      <w:r w:rsidRPr="00E62581">
        <w:rPr>
          <w:sz w:val="20"/>
        </w:rPr>
        <w:t xml:space="preserve"> приложени</w:t>
      </w:r>
      <w:r>
        <w:rPr>
          <w:sz w:val="20"/>
        </w:rPr>
        <w:t>я</w:t>
      </w:r>
      <w:r w:rsidRPr="00E62581">
        <w:rPr>
          <w:sz w:val="20"/>
        </w:rPr>
        <w:t xml:space="preserve"> к настоящим Правилам.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Заявки на обмен инвестиционных паев носят безотзывный характер.</w:t>
      </w:r>
    </w:p>
    <w:p w:rsidR="00A214DC" w:rsidRDefault="00A214DC" w:rsidP="00A214DC">
      <w:pPr>
        <w:ind w:firstLine="225"/>
        <w:jc w:val="both"/>
        <w:rPr>
          <w:sz w:val="20"/>
        </w:rPr>
      </w:pPr>
    </w:p>
    <w:p w:rsidR="00A214DC" w:rsidRPr="003E53CF" w:rsidRDefault="00A214DC" w:rsidP="00A214DC">
      <w:pPr>
        <w:ind w:firstLine="225"/>
        <w:jc w:val="both"/>
        <w:rPr>
          <w:sz w:val="20"/>
        </w:rPr>
      </w:pPr>
      <w:r w:rsidRPr="003E53CF">
        <w:rPr>
          <w:sz w:val="20"/>
        </w:rPr>
        <w:t xml:space="preserve">Прием заявок на обмен инвестиционных паев осуществляется каждый рабочий день. </w:t>
      </w:r>
    </w:p>
    <w:p w:rsidR="000D524D" w:rsidRPr="00C10209" w:rsidRDefault="000D524D" w:rsidP="00A214DC">
      <w:pPr>
        <w:pStyle w:val="Preformat"/>
        <w:ind w:firstLine="225"/>
        <w:rPr>
          <w:rFonts w:ascii="Times New Roman" w:hAnsi="Times New Roman" w:cs="Times New Roman"/>
          <w:color w:val="000000"/>
        </w:rPr>
      </w:pPr>
    </w:p>
    <w:p w:rsidR="00A214DC" w:rsidRDefault="00A214DC" w:rsidP="002A0081">
      <w:pPr>
        <w:tabs>
          <w:tab w:val="num" w:pos="426"/>
        </w:tabs>
        <w:spacing w:before="120"/>
        <w:ind w:firstLine="225"/>
        <w:jc w:val="both"/>
        <w:rPr>
          <w:color w:val="000000"/>
          <w:sz w:val="20"/>
          <w:szCs w:val="20"/>
        </w:rPr>
      </w:pPr>
      <w:r>
        <w:rPr>
          <w:sz w:val="20"/>
        </w:rPr>
        <w:t>8</w:t>
      </w:r>
      <w:r w:rsidR="00526860">
        <w:rPr>
          <w:sz w:val="20"/>
        </w:rPr>
        <w:t>6.</w:t>
      </w:r>
      <w:r w:rsidRPr="00E62581">
        <w:rPr>
          <w:sz w:val="20"/>
        </w:rPr>
        <w:t xml:space="preserve"> Заявки на обмен инвестиционных паев подаются в следующем порядке: </w:t>
      </w:r>
      <w:r w:rsidR="000D524D" w:rsidRPr="00C10209">
        <w:rPr>
          <w:color w:val="000000"/>
          <w:sz w:val="20"/>
          <w:szCs w:val="20"/>
        </w:rPr>
        <w:t xml:space="preserve"> </w:t>
      </w:r>
    </w:p>
    <w:p w:rsidR="000D524D" w:rsidRPr="00C10209" w:rsidRDefault="00A214DC" w:rsidP="002A0081">
      <w:pPr>
        <w:tabs>
          <w:tab w:val="num" w:pos="426"/>
        </w:tabs>
        <w:spacing w:before="120"/>
        <w:ind w:firstLine="225"/>
        <w:jc w:val="both"/>
        <w:rPr>
          <w:sz w:val="20"/>
          <w:szCs w:val="20"/>
        </w:rPr>
      </w:pPr>
      <w:r>
        <w:rPr>
          <w:color w:val="000000"/>
          <w:sz w:val="20"/>
          <w:szCs w:val="20"/>
        </w:rPr>
        <w:t>З</w:t>
      </w:r>
      <w:r w:rsidR="000D524D" w:rsidRPr="00C10209">
        <w:rPr>
          <w:color w:val="000000"/>
          <w:sz w:val="20"/>
          <w:szCs w:val="20"/>
        </w:rPr>
        <w:t>аяв</w:t>
      </w:r>
      <w:r>
        <w:rPr>
          <w:color w:val="000000"/>
          <w:sz w:val="20"/>
          <w:szCs w:val="20"/>
        </w:rPr>
        <w:t>ки</w:t>
      </w:r>
      <w:r w:rsidR="000D524D" w:rsidRPr="00C10209">
        <w:rPr>
          <w:color w:val="000000"/>
          <w:sz w:val="20"/>
          <w:szCs w:val="20"/>
        </w:rPr>
        <w:t xml:space="preserve"> на обмен инвестиционных паев</w:t>
      </w:r>
      <w:r>
        <w:rPr>
          <w:color w:val="000000"/>
          <w:sz w:val="20"/>
          <w:szCs w:val="20"/>
        </w:rPr>
        <w:t>,</w:t>
      </w:r>
      <w:r w:rsidR="000D524D" w:rsidRPr="00C10209">
        <w:rPr>
          <w:color w:val="000000"/>
          <w:sz w:val="20"/>
          <w:szCs w:val="20"/>
        </w:rPr>
        <w:t xml:space="preserve"> </w:t>
      </w:r>
      <w:r w:rsidR="000D524D" w:rsidRPr="00C10209">
        <w:rPr>
          <w:sz w:val="20"/>
          <w:szCs w:val="20"/>
        </w:rPr>
        <w:t>оформленны</w:t>
      </w:r>
      <w:r>
        <w:rPr>
          <w:sz w:val="20"/>
          <w:szCs w:val="20"/>
        </w:rPr>
        <w:t>е</w:t>
      </w:r>
      <w:r w:rsidR="000D524D" w:rsidRPr="00C10209">
        <w:rPr>
          <w:sz w:val="20"/>
          <w:szCs w:val="20"/>
        </w:rPr>
        <w:t xml:space="preserve"> </w:t>
      </w:r>
      <w:r>
        <w:rPr>
          <w:sz w:val="20"/>
          <w:szCs w:val="20"/>
        </w:rPr>
        <w:t xml:space="preserve">в соответствии с </w:t>
      </w:r>
      <w:r w:rsidR="000D524D" w:rsidRPr="00C10209">
        <w:rPr>
          <w:sz w:val="20"/>
          <w:szCs w:val="20"/>
        </w:rPr>
        <w:t>Приложени</w:t>
      </w:r>
      <w:r w:rsidR="009E6516">
        <w:rPr>
          <w:sz w:val="20"/>
          <w:szCs w:val="20"/>
        </w:rPr>
        <w:t>ем</w:t>
      </w:r>
      <w:r w:rsidR="000D524D" w:rsidRPr="00C10209">
        <w:rPr>
          <w:sz w:val="20"/>
          <w:szCs w:val="20"/>
        </w:rPr>
        <w:t xml:space="preserve"> № </w:t>
      </w:r>
      <w:r w:rsidR="00F06898">
        <w:rPr>
          <w:sz w:val="20"/>
          <w:szCs w:val="20"/>
        </w:rPr>
        <w:t>5</w:t>
      </w:r>
      <w:r>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r w:rsidR="000D524D" w:rsidRPr="00C10209">
        <w:rPr>
          <w:sz w:val="20"/>
          <w:szCs w:val="20"/>
        </w:rPr>
        <w:t xml:space="preserve">. </w:t>
      </w:r>
    </w:p>
    <w:p w:rsidR="00A214DC" w:rsidRPr="00C10209" w:rsidRDefault="00A214DC" w:rsidP="002A0081">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sidR="00F06898">
        <w:rPr>
          <w:sz w:val="20"/>
          <w:szCs w:val="20"/>
        </w:rPr>
        <w:t xml:space="preserve">6 </w:t>
      </w:r>
      <w:r>
        <w:rPr>
          <w:sz w:val="20"/>
          <w:szCs w:val="20"/>
        </w:rPr>
        <w:t>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0D524D" w:rsidRDefault="000D524D"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9A4625">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ул.</w:t>
      </w:r>
      <w:r w:rsidR="005F0B45">
        <w:rPr>
          <w:color w:val="000000"/>
          <w:sz w:val="20"/>
          <w:szCs w:val="20"/>
        </w:rPr>
        <w:t> </w:t>
      </w:r>
      <w:r>
        <w:rPr>
          <w:color w:val="000000"/>
          <w:sz w:val="20"/>
          <w:szCs w:val="20"/>
        </w:rPr>
        <w:t xml:space="preserve">Шателена, </w:t>
      </w:r>
      <w:r w:rsidRPr="00C10209">
        <w:rPr>
          <w:color w:val="000000"/>
          <w:sz w:val="20"/>
          <w:szCs w:val="20"/>
        </w:rPr>
        <w:t xml:space="preserve"> дом 2</w:t>
      </w:r>
      <w:r>
        <w:rPr>
          <w:color w:val="000000"/>
          <w:sz w:val="20"/>
          <w:szCs w:val="20"/>
        </w:rPr>
        <w:t>6А, пом. 1-Н</w:t>
      </w:r>
      <w:r w:rsidRPr="00C10209">
        <w:rPr>
          <w:color w:val="000000"/>
          <w:sz w:val="20"/>
          <w:szCs w:val="20"/>
        </w:rPr>
        <w:t>.  При этом подпись на заявке должна быть удостоверена нотариально.</w:t>
      </w:r>
    </w:p>
    <w:p w:rsidR="00A214DC" w:rsidRDefault="00A214DC"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4625">
        <w:rPr>
          <w:color w:val="000000"/>
          <w:sz w:val="20"/>
          <w:szCs w:val="20"/>
        </w:rPr>
        <w:t>У</w:t>
      </w:r>
      <w:r w:rsidRPr="00C10209">
        <w:rPr>
          <w:color w:val="000000"/>
          <w:sz w:val="20"/>
          <w:szCs w:val="20"/>
        </w:rPr>
        <w:t>правляющей компанией.</w:t>
      </w:r>
    </w:p>
    <w:p w:rsidR="00A214DC" w:rsidRPr="00C10209" w:rsidRDefault="00A214DC" w:rsidP="002A0081">
      <w:pPr>
        <w:pStyle w:val="a6"/>
        <w:shd w:val="clear" w:color="auto" w:fill="FFFFFF"/>
        <w:tabs>
          <w:tab w:val="num" w:pos="0"/>
        </w:tabs>
        <w:spacing w:before="60" w:after="60"/>
        <w:ind w:left="0" w:firstLine="225"/>
        <w:jc w:val="both"/>
        <w:rPr>
          <w:b/>
          <w:bCs/>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sidR="009A4625">
        <w:rPr>
          <w:sz w:val="20"/>
          <w:szCs w:val="20"/>
        </w:rPr>
        <w:t>П</w:t>
      </w:r>
      <w:r w:rsidRPr="00C10209">
        <w:rPr>
          <w:sz w:val="20"/>
          <w:szCs w:val="20"/>
        </w:rPr>
        <w:t xml:space="preserve">равилами, мотивированный отказ направляется </w:t>
      </w:r>
      <w:r w:rsidR="00EF3298">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A214DC" w:rsidRDefault="00A214DC" w:rsidP="002A0081">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A214DC" w:rsidRPr="00C10209" w:rsidRDefault="00A214DC" w:rsidP="002A0081">
      <w:pPr>
        <w:tabs>
          <w:tab w:val="num" w:pos="0"/>
        </w:tabs>
        <w:ind w:firstLine="225"/>
        <w:jc w:val="both"/>
        <w:rPr>
          <w:color w:val="000000"/>
          <w:sz w:val="20"/>
          <w:szCs w:val="20"/>
        </w:rPr>
      </w:pPr>
    </w:p>
    <w:p w:rsidR="002A0081" w:rsidRPr="00E62581" w:rsidRDefault="002A0081" w:rsidP="002A0081">
      <w:pPr>
        <w:tabs>
          <w:tab w:val="num" w:pos="0"/>
        </w:tabs>
        <w:ind w:firstLine="225"/>
        <w:jc w:val="both"/>
        <w:rPr>
          <w:sz w:val="20"/>
        </w:rPr>
      </w:pPr>
      <w:r w:rsidRPr="00E62581">
        <w:rPr>
          <w:sz w:val="20"/>
        </w:rPr>
        <w:t>8</w:t>
      </w:r>
      <w:r w:rsidR="00526860">
        <w:rPr>
          <w:sz w:val="20"/>
        </w:rPr>
        <w:t>7</w:t>
      </w:r>
      <w:r w:rsidRPr="00776A58">
        <w:rPr>
          <w:sz w:val="20"/>
        </w:rPr>
        <w:t>. </w:t>
      </w:r>
      <w:r w:rsidR="00776A58" w:rsidRPr="00776A58">
        <w:rPr>
          <w:sz w:val="20"/>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A0081" w:rsidRDefault="002A0081" w:rsidP="002A0081">
      <w:pPr>
        <w:ind w:firstLine="225"/>
        <w:jc w:val="both"/>
        <w:rPr>
          <w:color w:val="000000"/>
          <w:sz w:val="20"/>
          <w:szCs w:val="20"/>
        </w:rPr>
      </w:pPr>
    </w:p>
    <w:p w:rsidR="00BC34E2" w:rsidRPr="00C10209" w:rsidRDefault="002A0081" w:rsidP="006112D9">
      <w:pPr>
        <w:ind w:firstLine="225"/>
        <w:jc w:val="both"/>
        <w:rPr>
          <w:color w:val="000000"/>
          <w:sz w:val="20"/>
          <w:szCs w:val="20"/>
        </w:rPr>
      </w:pPr>
      <w:r>
        <w:rPr>
          <w:color w:val="000000"/>
          <w:sz w:val="20"/>
          <w:szCs w:val="20"/>
        </w:rPr>
        <w:t>8</w:t>
      </w:r>
      <w:r w:rsidR="00526860">
        <w:rPr>
          <w:color w:val="000000"/>
          <w:sz w:val="20"/>
          <w:szCs w:val="20"/>
        </w:rPr>
        <w:t>8</w:t>
      </w:r>
      <w:r w:rsidR="00BC34E2" w:rsidRPr="00C10209">
        <w:rPr>
          <w:color w:val="000000"/>
          <w:sz w:val="20"/>
          <w:szCs w:val="20"/>
        </w:rPr>
        <w:t>. Заявки на обмен инвестиционных паев подаются</w:t>
      </w:r>
      <w:r w:rsidR="006112D9">
        <w:rPr>
          <w:color w:val="000000"/>
          <w:sz w:val="20"/>
          <w:szCs w:val="20"/>
        </w:rPr>
        <w:t xml:space="preserve"> </w:t>
      </w:r>
      <w:r w:rsidR="00EF3298">
        <w:rPr>
          <w:color w:val="000000"/>
          <w:sz w:val="20"/>
          <w:szCs w:val="20"/>
        </w:rPr>
        <w:t>У</w:t>
      </w:r>
      <w:r w:rsidR="00BC34E2" w:rsidRPr="00C10209">
        <w:rPr>
          <w:color w:val="000000"/>
          <w:sz w:val="20"/>
          <w:szCs w:val="20"/>
        </w:rPr>
        <w:t>правляющей компании.</w:t>
      </w:r>
    </w:p>
    <w:p w:rsidR="002A0081" w:rsidRDefault="002A0081" w:rsidP="002A0081">
      <w:pPr>
        <w:ind w:firstLine="180"/>
        <w:jc w:val="both"/>
        <w:rPr>
          <w:sz w:val="20"/>
        </w:rPr>
      </w:pPr>
    </w:p>
    <w:p w:rsidR="002A0081" w:rsidRPr="00E62581" w:rsidRDefault="002A0081" w:rsidP="002A0081">
      <w:pPr>
        <w:ind w:firstLine="180"/>
        <w:jc w:val="both"/>
        <w:rPr>
          <w:sz w:val="20"/>
        </w:rPr>
      </w:pPr>
      <w:r w:rsidRPr="00E62581">
        <w:rPr>
          <w:sz w:val="20"/>
        </w:rPr>
        <w:t xml:space="preserve">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обмен инвестиционных паев.</w:t>
      </w:r>
    </w:p>
    <w:p w:rsidR="000D524D" w:rsidRPr="00C10209" w:rsidRDefault="000D524D" w:rsidP="002A0081">
      <w:pPr>
        <w:ind w:firstLine="180"/>
        <w:jc w:val="both"/>
        <w:rPr>
          <w:color w:val="000000"/>
          <w:sz w:val="20"/>
          <w:szCs w:val="20"/>
        </w:rPr>
      </w:pPr>
    </w:p>
    <w:p w:rsidR="002A0081" w:rsidRPr="00E62581" w:rsidRDefault="00EF3298" w:rsidP="002A0081">
      <w:pPr>
        <w:autoSpaceDE w:val="0"/>
        <w:autoSpaceDN w:val="0"/>
        <w:adjustRightInd w:val="0"/>
        <w:ind w:firstLine="180"/>
        <w:jc w:val="both"/>
        <w:rPr>
          <w:sz w:val="20"/>
        </w:rPr>
      </w:pPr>
      <w:r>
        <w:rPr>
          <w:sz w:val="20"/>
        </w:rPr>
        <w:t>8</w:t>
      </w:r>
      <w:r w:rsidR="00526860">
        <w:rPr>
          <w:sz w:val="20"/>
        </w:rPr>
        <w:t>9</w:t>
      </w:r>
      <w:r w:rsidR="002A0081" w:rsidRPr="00E62581">
        <w:rPr>
          <w:sz w:val="20"/>
        </w:rPr>
        <w:t>. В приеме заявок на обмен инвестиционных паев отказывается в следующих случаях:</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1) несоблюдение порядка подачи заявок, установленного настоящими Правилами;</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3) принятие решения об одновременном приостановлении выдачи, погашения и обмена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5) принятие решения о приостановлении выдачи инвестиционных паев, требование об обмене на которые содержится в заявке;</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6) введение </w:t>
      </w:r>
      <w:r w:rsidR="00720233">
        <w:rPr>
          <w:sz w:val="20"/>
        </w:rPr>
        <w:t>Банком России</w:t>
      </w:r>
      <w:r w:rsidRPr="00E62581">
        <w:rPr>
          <w:sz w:val="20"/>
        </w:rPr>
        <w:t xml:space="preserve"> запрета на проведение операций по обмену инвестиционных паев и (или) принятию заявок на обмен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7) возникновение основания для прекращения </w:t>
      </w:r>
      <w:r w:rsidR="009A4625">
        <w:rPr>
          <w:sz w:val="20"/>
        </w:rPr>
        <w:t>Ф</w:t>
      </w:r>
      <w:r w:rsidRPr="00E62581">
        <w:rPr>
          <w:sz w:val="20"/>
        </w:rPr>
        <w:t>онда и (или) паевого инвестиционного фонда, на инвестиционные паи которого осуществляется обмен;</w:t>
      </w:r>
    </w:p>
    <w:p w:rsidR="002A0081" w:rsidRDefault="002A0081" w:rsidP="002A0081">
      <w:pPr>
        <w:autoSpaceDE w:val="0"/>
        <w:autoSpaceDN w:val="0"/>
        <w:adjustRightInd w:val="0"/>
        <w:ind w:firstLine="180"/>
        <w:jc w:val="both"/>
        <w:rPr>
          <w:sz w:val="20"/>
        </w:rPr>
      </w:pPr>
    </w:p>
    <w:p w:rsidR="002A0081" w:rsidRDefault="002A0081" w:rsidP="003B7C7B">
      <w:pPr>
        <w:autoSpaceDE w:val="0"/>
        <w:autoSpaceDN w:val="0"/>
        <w:adjustRightInd w:val="0"/>
        <w:ind w:firstLine="180"/>
        <w:jc w:val="both"/>
        <w:rPr>
          <w:sz w:val="20"/>
        </w:rPr>
      </w:pPr>
      <w:r w:rsidRPr="00E62581">
        <w:rPr>
          <w:sz w:val="20"/>
        </w:rPr>
        <w:t xml:space="preserve">8) подача заявки на обмен инвестиционных паев до даты завершения (окончания) формирования </w:t>
      </w:r>
      <w:r w:rsidR="00EF3298">
        <w:rPr>
          <w:sz w:val="20"/>
        </w:rPr>
        <w:t>Ф</w:t>
      </w:r>
      <w:r w:rsidRPr="00E62581">
        <w:rPr>
          <w:sz w:val="20"/>
        </w:rPr>
        <w:t xml:space="preserve">онда или паевого инвестиционного </w:t>
      </w:r>
      <w:r w:rsidR="009A4625">
        <w:rPr>
          <w:sz w:val="20"/>
        </w:rPr>
        <w:t>ф</w:t>
      </w:r>
      <w:r w:rsidRPr="00E62581">
        <w:rPr>
          <w:sz w:val="20"/>
        </w:rPr>
        <w:t>онда, на инвестиционные паи которого осуществляется обмен</w:t>
      </w:r>
      <w:r w:rsidR="00720233">
        <w:rPr>
          <w:sz w:val="20"/>
        </w:rPr>
        <w:t>;</w:t>
      </w:r>
    </w:p>
    <w:p w:rsidR="00720233" w:rsidRDefault="00720233" w:rsidP="003B7C7B">
      <w:pPr>
        <w:autoSpaceDE w:val="0"/>
        <w:autoSpaceDN w:val="0"/>
        <w:adjustRightInd w:val="0"/>
        <w:ind w:firstLine="180"/>
        <w:jc w:val="both"/>
        <w:rPr>
          <w:sz w:val="20"/>
        </w:rPr>
      </w:pPr>
    </w:p>
    <w:p w:rsidR="00720233" w:rsidRDefault="005A09AB" w:rsidP="00720233">
      <w:pPr>
        <w:pStyle w:val="ConsPlusNormal"/>
        <w:ind w:firstLine="142"/>
        <w:jc w:val="both"/>
        <w:rPr>
          <w:rFonts w:ascii="Times New Roman" w:hAnsi="Times New Roman" w:cs="Times New Roman"/>
          <w:szCs w:val="24"/>
        </w:rPr>
      </w:pPr>
      <w:r w:rsidRPr="00C84CA6">
        <w:rPr>
          <w:rFonts w:ascii="Times New Roman" w:hAnsi="Times New Roman" w:cs="Times New Roman"/>
          <w:szCs w:val="24"/>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0233" w:rsidRPr="00C84CA6" w:rsidRDefault="00720233" w:rsidP="00720233">
      <w:pPr>
        <w:pStyle w:val="ConsPlusNormal"/>
        <w:ind w:firstLine="142"/>
        <w:jc w:val="both"/>
        <w:rPr>
          <w:rFonts w:ascii="Times New Roman" w:hAnsi="Times New Roman" w:cs="Times New Roman"/>
          <w:szCs w:val="24"/>
        </w:rPr>
      </w:pPr>
    </w:p>
    <w:p w:rsidR="005A09AB" w:rsidRPr="00C84CA6" w:rsidRDefault="005A09AB" w:rsidP="00C84CA6">
      <w:pPr>
        <w:pStyle w:val="ConsPlusNormal"/>
        <w:ind w:firstLine="142"/>
        <w:jc w:val="both"/>
      </w:pPr>
      <w:r w:rsidRPr="00C84CA6">
        <w:rPr>
          <w:rFonts w:ascii="Times New Roman" w:hAnsi="Times New Roman" w:cs="Times New Roman"/>
          <w:szCs w:val="24"/>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C47ECB" w:rsidRDefault="00C47ECB" w:rsidP="003B7C7B">
      <w:pPr>
        <w:ind w:firstLine="180"/>
        <w:jc w:val="both"/>
        <w:rPr>
          <w:sz w:val="20"/>
        </w:rPr>
      </w:pPr>
    </w:p>
    <w:p w:rsidR="00C47ECB" w:rsidRPr="00E62581" w:rsidRDefault="00526860" w:rsidP="003B7C7B">
      <w:pPr>
        <w:ind w:firstLine="180"/>
        <w:jc w:val="both"/>
        <w:rPr>
          <w:sz w:val="20"/>
        </w:rPr>
      </w:pPr>
      <w:r>
        <w:rPr>
          <w:sz w:val="20"/>
        </w:rPr>
        <w:t>90</w:t>
      </w:r>
      <w:r w:rsidR="00C47ECB" w:rsidRPr="00E62581">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59A6" w:rsidRDefault="003659A6" w:rsidP="003B7C7B">
      <w:pPr>
        <w:ind w:firstLine="180"/>
        <w:jc w:val="both"/>
        <w:rPr>
          <w:sz w:val="20"/>
          <w:highlight w:val="cyan"/>
        </w:rPr>
      </w:pPr>
    </w:p>
    <w:p w:rsidR="003B7C7B" w:rsidRPr="00E62581" w:rsidRDefault="00767102" w:rsidP="003B7C7B">
      <w:pPr>
        <w:ind w:firstLine="180"/>
        <w:jc w:val="both"/>
        <w:rPr>
          <w:sz w:val="20"/>
          <w:highlight w:val="yellow"/>
        </w:rPr>
      </w:pPr>
      <w:r>
        <w:rPr>
          <w:sz w:val="20"/>
        </w:rPr>
        <w:t>9</w:t>
      </w:r>
      <w:r w:rsidR="00526860">
        <w:rPr>
          <w:sz w:val="20"/>
        </w:rPr>
        <w:t>1</w:t>
      </w:r>
      <w:r w:rsidR="003B7C7B" w:rsidRPr="00E62581">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9A4625">
        <w:rPr>
          <w:sz w:val="20"/>
        </w:rPr>
        <w:t>ф</w:t>
      </w:r>
      <w:r w:rsidR="003B7C7B" w:rsidRPr="00E62581">
        <w:rPr>
          <w:sz w:val="20"/>
        </w:rPr>
        <w:t xml:space="preserve">онда, вносятся в реестр владельцев инвестиционных паев в срок не более </w:t>
      </w:r>
      <w:r w:rsidR="003973DE">
        <w:rPr>
          <w:sz w:val="20"/>
        </w:rPr>
        <w:t>5</w:t>
      </w:r>
      <w:r w:rsidR="003B7C7B" w:rsidRPr="00E62581">
        <w:rPr>
          <w:sz w:val="20"/>
        </w:rPr>
        <w:t xml:space="preserve"> рабочих дней со дня принятия заявки на обмен инвестиционных паев.</w:t>
      </w:r>
    </w:p>
    <w:p w:rsidR="003B7C7B" w:rsidRDefault="003B7C7B" w:rsidP="003B7C7B">
      <w:pPr>
        <w:autoSpaceDE w:val="0"/>
        <w:autoSpaceDN w:val="0"/>
        <w:adjustRightInd w:val="0"/>
        <w:ind w:firstLine="180"/>
        <w:jc w:val="both"/>
        <w:rPr>
          <w:sz w:val="20"/>
        </w:rPr>
      </w:pPr>
    </w:p>
    <w:p w:rsidR="003B7C7B" w:rsidRDefault="003B7C7B" w:rsidP="003B7C7B">
      <w:pPr>
        <w:autoSpaceDE w:val="0"/>
        <w:autoSpaceDN w:val="0"/>
        <w:adjustRightInd w:val="0"/>
        <w:ind w:firstLine="180"/>
        <w:jc w:val="both"/>
        <w:rPr>
          <w:sz w:val="20"/>
        </w:rPr>
      </w:pPr>
      <w:r w:rsidRPr="00E62581">
        <w:rPr>
          <w:sz w:val="20"/>
        </w:rPr>
        <w:t xml:space="preserve">Управляющая компания совершает действия по передаче имущества, составляющего </w:t>
      </w:r>
      <w:r w:rsidR="00EF3298">
        <w:rPr>
          <w:sz w:val="20"/>
        </w:rPr>
        <w:t>Ф</w:t>
      </w:r>
      <w:r w:rsidRPr="00E62581">
        <w:rPr>
          <w:sz w:val="20"/>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0333B9" w:rsidRDefault="000333B9" w:rsidP="003B7C7B">
      <w:pPr>
        <w:autoSpaceDE w:val="0"/>
        <w:autoSpaceDN w:val="0"/>
        <w:adjustRightInd w:val="0"/>
        <w:ind w:firstLine="180"/>
        <w:jc w:val="both"/>
        <w:rPr>
          <w:sz w:val="20"/>
        </w:rPr>
      </w:pPr>
    </w:p>
    <w:p w:rsidR="000333B9" w:rsidRPr="00D71BC5" w:rsidRDefault="00016593" w:rsidP="000333B9">
      <w:pPr>
        <w:autoSpaceDE w:val="0"/>
        <w:autoSpaceDN w:val="0"/>
        <w:adjustRightInd w:val="0"/>
        <w:ind w:firstLine="180"/>
        <w:jc w:val="both"/>
        <w:rPr>
          <w:sz w:val="20"/>
        </w:rPr>
      </w:pPr>
      <w:r>
        <w:rPr>
          <w:sz w:val="20"/>
        </w:rPr>
        <w:t xml:space="preserve">91(2). </w:t>
      </w:r>
      <w:r w:rsidR="000333B9"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0333B9">
        <w:rPr>
          <w:sz w:val="20"/>
        </w:rPr>
        <w:t xml:space="preserve"> </w:t>
      </w:r>
      <w:bookmarkStart w:id="10" w:name="_GoBack"/>
      <w:bookmarkEnd w:id="10"/>
      <w:r w:rsidR="000333B9" w:rsidRPr="00D71BC5">
        <w:rPr>
          <w:sz w:val="20"/>
        </w:rPr>
        <w:t>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0333B9" w:rsidRPr="00E62581" w:rsidRDefault="000333B9" w:rsidP="000333B9">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016593">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Pr>
          <w:sz w:val="20"/>
        </w:rPr>
        <w:t>.</w:t>
      </w:r>
    </w:p>
    <w:p w:rsidR="00C90919" w:rsidRPr="000D51FF" w:rsidRDefault="00C90919" w:rsidP="003B7C7B">
      <w:pPr>
        <w:autoSpaceDE w:val="0"/>
        <w:autoSpaceDN w:val="0"/>
        <w:adjustRightInd w:val="0"/>
        <w:ind w:firstLine="180"/>
        <w:jc w:val="both"/>
        <w:rPr>
          <w:sz w:val="20"/>
        </w:rPr>
      </w:pPr>
    </w:p>
    <w:p w:rsidR="00C90919" w:rsidRPr="00C90919" w:rsidRDefault="00C90919" w:rsidP="003B7C7B">
      <w:pPr>
        <w:autoSpaceDE w:val="0"/>
        <w:autoSpaceDN w:val="0"/>
        <w:adjustRightInd w:val="0"/>
        <w:ind w:firstLine="180"/>
        <w:jc w:val="both"/>
        <w:rPr>
          <w:sz w:val="20"/>
        </w:rPr>
      </w:pPr>
    </w:p>
    <w:p w:rsidR="003B7C7B" w:rsidRPr="00726603" w:rsidRDefault="00776A58" w:rsidP="003B7C7B">
      <w:pPr>
        <w:pStyle w:val="1"/>
        <w:spacing w:before="0" w:line="240" w:lineRule="atLeast"/>
        <w:ind w:left="0" w:firstLine="225"/>
        <w:jc w:val="center"/>
        <w:rPr>
          <w:b/>
        </w:rPr>
      </w:pPr>
      <w:r w:rsidRPr="00D205D3">
        <w:rPr>
          <w:b/>
          <w:lang w:val="en-US"/>
        </w:rPr>
        <w:t>VIII</w:t>
      </w:r>
      <w:r w:rsidRPr="00D205D3">
        <w:rPr>
          <w:b/>
        </w:rPr>
        <w:t xml:space="preserve">. Обмен на инвестиционные паи </w:t>
      </w:r>
      <w:r>
        <w:rPr>
          <w:b/>
        </w:rPr>
        <w:t>на основании заявок</w:t>
      </w:r>
      <w:r w:rsidR="0095062A">
        <w:rPr>
          <w:b/>
        </w:rPr>
        <w:t xml:space="preserve"> </w:t>
      </w:r>
    </w:p>
    <w:p w:rsidR="003B7C7B" w:rsidRPr="00726603" w:rsidRDefault="003B7C7B" w:rsidP="003B7C7B">
      <w:pPr>
        <w:ind w:firstLine="225"/>
        <w:jc w:val="both"/>
        <w:rPr>
          <w:sz w:val="20"/>
        </w:rPr>
      </w:pPr>
    </w:p>
    <w:p w:rsidR="003B7C7B" w:rsidRPr="00726603" w:rsidRDefault="003B7C7B" w:rsidP="00B24B9B">
      <w:pPr>
        <w:ind w:firstLine="225"/>
        <w:jc w:val="both"/>
        <w:rPr>
          <w:sz w:val="20"/>
        </w:rPr>
      </w:pPr>
      <w:r w:rsidRPr="00726603">
        <w:rPr>
          <w:sz w:val="20"/>
        </w:rPr>
        <w:t>9</w:t>
      </w:r>
      <w:r w:rsidR="00D877A3">
        <w:rPr>
          <w:sz w:val="20"/>
        </w:rPr>
        <w:t>2</w:t>
      </w:r>
      <w:r w:rsidRPr="00726603">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9</w:t>
      </w:r>
      <w:r w:rsidR="00D877A3">
        <w:rPr>
          <w:sz w:val="20"/>
        </w:rPr>
        <w:t>3</w:t>
      </w:r>
      <w:r w:rsidRPr="00726603">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26603" w:rsidRDefault="00726603" w:rsidP="00B24B9B">
      <w:pPr>
        <w:ind w:firstLine="225"/>
        <w:jc w:val="both"/>
        <w:rPr>
          <w:sz w:val="20"/>
        </w:rPr>
      </w:pPr>
    </w:p>
    <w:p w:rsidR="003B7C7B" w:rsidRDefault="003B7C7B" w:rsidP="002376D6">
      <w:pPr>
        <w:ind w:firstLine="225"/>
        <w:jc w:val="both"/>
        <w:rPr>
          <w:color w:val="000000"/>
          <w:sz w:val="20"/>
          <w:szCs w:val="20"/>
        </w:rPr>
      </w:pPr>
      <w:r w:rsidRPr="00726603">
        <w:rPr>
          <w:sz w:val="20"/>
        </w:rPr>
        <w:t>9</w:t>
      </w:r>
      <w:r w:rsidR="00D877A3">
        <w:rPr>
          <w:sz w:val="20"/>
        </w:rPr>
        <w:t>4</w:t>
      </w:r>
      <w:r w:rsidRPr="00726603">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16593" w:rsidRDefault="00016593" w:rsidP="00B24B9B">
      <w:pPr>
        <w:pStyle w:val="Heading"/>
        <w:ind w:firstLine="225"/>
        <w:jc w:val="center"/>
        <w:rPr>
          <w:rFonts w:ascii="Times New Roman" w:hAnsi="Times New Roman" w:cs="Times New Roman"/>
          <w:color w:val="000000"/>
          <w:sz w:val="20"/>
          <w:szCs w:val="20"/>
        </w:rPr>
      </w:pPr>
    </w:p>
    <w:p w:rsidR="000D524D" w:rsidRPr="007D51FA" w:rsidRDefault="00EF3298"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lang w:val="en-US"/>
        </w:rPr>
        <w:t>IX</w:t>
      </w:r>
      <w:r w:rsidR="000D524D" w:rsidRPr="007D51FA">
        <w:rPr>
          <w:rFonts w:ascii="Times New Roman" w:hAnsi="Times New Roman" w:cs="Times New Roman"/>
          <w:color w:val="000000"/>
          <w:sz w:val="20"/>
          <w:szCs w:val="20"/>
        </w:rPr>
        <w:t>. Приостановление выдачи, погашения и обмена</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B24B9B" w:rsidP="00C10B68">
      <w:pPr>
        <w:ind w:firstLine="225"/>
        <w:jc w:val="both"/>
        <w:rPr>
          <w:color w:val="000000"/>
          <w:sz w:val="20"/>
          <w:szCs w:val="20"/>
        </w:rPr>
      </w:pPr>
      <w:r w:rsidRPr="00C10B68">
        <w:rPr>
          <w:color w:val="000000"/>
          <w:sz w:val="20"/>
          <w:szCs w:val="20"/>
        </w:rPr>
        <w:t>9</w:t>
      </w:r>
      <w:r w:rsidR="00D877A3">
        <w:rPr>
          <w:color w:val="000000"/>
          <w:sz w:val="20"/>
          <w:szCs w:val="20"/>
        </w:rPr>
        <w:t>5</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B24B9B" w:rsidP="00C10B68">
      <w:pPr>
        <w:ind w:right="47" w:firstLine="225"/>
        <w:jc w:val="both"/>
        <w:rPr>
          <w:sz w:val="20"/>
          <w:szCs w:val="20"/>
        </w:rPr>
      </w:pPr>
      <w:r w:rsidRPr="00C10B68">
        <w:rPr>
          <w:sz w:val="20"/>
          <w:szCs w:val="20"/>
        </w:rPr>
        <w:t>9</w:t>
      </w:r>
      <w:r w:rsidR="00D877A3">
        <w:rPr>
          <w:sz w:val="20"/>
          <w:szCs w:val="20"/>
        </w:rPr>
        <w:t>6</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46537B" w:rsidRDefault="0046537B" w:rsidP="00C10B68">
      <w:pPr>
        <w:pStyle w:val="33"/>
        <w:spacing w:after="0" w:line="240" w:lineRule="auto"/>
        <w:ind w:right="47" w:firstLine="225"/>
        <w:rPr>
          <w:sz w:val="20"/>
          <w:szCs w:val="20"/>
        </w:rPr>
      </w:pPr>
    </w:p>
    <w:p w:rsidR="0046537B" w:rsidRDefault="0046537B" w:rsidP="00C10B68">
      <w:pPr>
        <w:pStyle w:val="33"/>
        <w:spacing w:after="0" w:line="240" w:lineRule="auto"/>
        <w:ind w:right="47" w:firstLine="225"/>
        <w:rPr>
          <w:sz w:val="20"/>
          <w:szCs w:val="20"/>
        </w:rPr>
      </w:pPr>
      <w:r w:rsidRPr="00B8654A">
        <w:rPr>
          <w:sz w:val="20"/>
          <w:szCs w:val="20"/>
        </w:rPr>
        <w:t xml:space="preserve">Также Управляющая компания имеет право </w:t>
      </w:r>
      <w:r w:rsidR="006A5BAF">
        <w:rPr>
          <w:sz w:val="20"/>
          <w:szCs w:val="20"/>
        </w:rPr>
        <w:t xml:space="preserve">одновременно </w:t>
      </w:r>
      <w:r w:rsidRPr="00B8654A">
        <w:rPr>
          <w:sz w:val="20"/>
          <w:szCs w:val="20"/>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767102" w:rsidP="00776A58">
      <w:pPr>
        <w:autoSpaceDE w:val="0"/>
        <w:autoSpaceDN w:val="0"/>
        <w:adjustRightInd w:val="0"/>
        <w:ind w:firstLine="225"/>
        <w:jc w:val="both"/>
        <w:rPr>
          <w:sz w:val="20"/>
        </w:rPr>
      </w:pPr>
      <w:r>
        <w:rPr>
          <w:color w:val="000000"/>
          <w:sz w:val="20"/>
          <w:szCs w:val="20"/>
        </w:rPr>
        <w:t>9</w:t>
      </w:r>
      <w:r w:rsidR="00D877A3">
        <w:rPr>
          <w:color w:val="000000"/>
          <w:sz w:val="20"/>
          <w:szCs w:val="20"/>
        </w:rPr>
        <w:t>7</w:t>
      </w:r>
      <w:r w:rsidR="00776A58" w:rsidRPr="00C10209">
        <w:rPr>
          <w:color w:val="000000"/>
          <w:sz w:val="20"/>
          <w:szCs w:val="20"/>
        </w:rPr>
        <w:t xml:space="preserve">. </w:t>
      </w:r>
      <w:r w:rsidR="00776A58" w:rsidRPr="00E62581">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(прекращения действия)</w:t>
      </w:r>
      <w:r w:rsidRPr="00E62581">
        <w:rPr>
          <w:sz w:val="20"/>
        </w:rPr>
        <w:t xml:space="preserve"> соответствующей лицензии у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0D524D" w:rsidRPr="00285553" w:rsidRDefault="000D524D">
      <w:pPr>
        <w:pStyle w:val="Heading"/>
        <w:jc w:val="center"/>
        <w:rPr>
          <w:rFonts w:ascii="Times New Roman" w:hAnsi="Times New Roman" w:cs="Times New Roman"/>
          <w:color w:val="000000"/>
          <w:sz w:val="20"/>
          <w:szCs w:val="20"/>
        </w:rPr>
      </w:pPr>
      <w:r w:rsidRPr="00285553">
        <w:rPr>
          <w:rFonts w:ascii="Times New Roman" w:hAnsi="Times New Roman" w:cs="Times New Roman"/>
          <w:color w:val="000000"/>
          <w:sz w:val="20"/>
          <w:szCs w:val="20"/>
        </w:rPr>
        <w:t>X.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6C440B" w:rsidRDefault="00767102" w:rsidP="00776A58">
      <w:pPr>
        <w:ind w:firstLine="225"/>
        <w:jc w:val="both"/>
        <w:rPr>
          <w:color w:val="000000"/>
          <w:sz w:val="20"/>
          <w:szCs w:val="20"/>
        </w:rPr>
      </w:pPr>
      <w:r>
        <w:rPr>
          <w:color w:val="000000"/>
          <w:sz w:val="20"/>
          <w:szCs w:val="20"/>
        </w:rPr>
        <w:t>9</w:t>
      </w:r>
      <w:r w:rsidR="00D877A3">
        <w:rPr>
          <w:color w:val="000000"/>
          <w:sz w:val="20"/>
          <w:szCs w:val="20"/>
        </w:rPr>
        <w:t>8</w:t>
      </w:r>
      <w:r w:rsidR="00061E38" w:rsidRPr="00250442">
        <w:rPr>
          <w:color w:val="000000"/>
          <w:sz w:val="20"/>
          <w:szCs w:val="20"/>
        </w:rPr>
        <w:t>.</w:t>
      </w:r>
      <w:r w:rsidR="00776A58" w:rsidRPr="00250442">
        <w:rPr>
          <w:color w:val="000000"/>
          <w:sz w:val="20"/>
          <w:szCs w:val="20"/>
        </w:rPr>
        <w:t xml:space="preserve"> </w:t>
      </w:r>
      <w:r w:rsidR="00776A58" w:rsidRPr="00250442">
        <w:rPr>
          <w:sz w:val="20"/>
        </w:rPr>
        <w:t>За счет имущества, составляющего фонд, выплачив</w:t>
      </w:r>
      <w:r w:rsidR="00F06997">
        <w:rPr>
          <w:sz w:val="20"/>
        </w:rPr>
        <w:t>ае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6C440B">
        <w:rPr>
          <w:sz w:val="20"/>
        </w:rPr>
        <w:t xml:space="preserve"> </w:t>
      </w:r>
      <w:r w:rsidR="00D85E8C">
        <w:rPr>
          <w:sz w:val="20"/>
        </w:rPr>
        <w:t>не более</w:t>
      </w:r>
      <w:r w:rsidR="006C440B">
        <w:rPr>
          <w:sz w:val="20"/>
        </w:rPr>
        <w:t xml:space="preserve"> </w:t>
      </w:r>
      <w:r w:rsidR="00776A58" w:rsidRPr="00250442">
        <w:rPr>
          <w:color w:val="000000"/>
          <w:sz w:val="20"/>
          <w:szCs w:val="20"/>
        </w:rPr>
        <w:t xml:space="preserve"> </w:t>
      </w:r>
      <w:r w:rsidR="00983DE3">
        <w:rPr>
          <w:color w:val="000000"/>
          <w:sz w:val="20"/>
          <w:szCs w:val="20"/>
        </w:rPr>
        <w:t>0</w:t>
      </w:r>
      <w:r w:rsidR="00776A58" w:rsidRPr="00776A58">
        <w:rPr>
          <w:color w:val="000000"/>
          <w:sz w:val="20"/>
          <w:szCs w:val="20"/>
        </w:rPr>
        <w:t>,5 (</w:t>
      </w:r>
      <w:r w:rsidR="00983DE3">
        <w:rPr>
          <w:color w:val="000000"/>
          <w:sz w:val="20"/>
          <w:szCs w:val="20"/>
        </w:rPr>
        <w:t>Ноль</w:t>
      </w:r>
      <w:r w:rsidR="00776A58" w:rsidRPr="00776A58">
        <w:rPr>
          <w:color w:val="000000"/>
          <w:sz w:val="20"/>
          <w:szCs w:val="20"/>
        </w:rPr>
        <w:t xml:space="preserve"> целых пяти десятых) процента среднегодовой стоимости чистых активов Фонда</w:t>
      </w:r>
      <w:r w:rsidR="006C440B">
        <w:rPr>
          <w:color w:val="000000"/>
          <w:sz w:val="20"/>
          <w:szCs w:val="20"/>
        </w:rPr>
        <w:t>.</w:t>
      </w:r>
      <w:r w:rsidR="00776A58" w:rsidRPr="00776A58">
        <w:rPr>
          <w:color w:val="000000"/>
          <w:sz w:val="20"/>
          <w:szCs w:val="20"/>
        </w:rPr>
        <w:t xml:space="preserve"> </w:t>
      </w:r>
    </w:p>
    <w:p w:rsidR="00776A58" w:rsidRPr="00776A58" w:rsidRDefault="006C440B" w:rsidP="00776A58">
      <w:pPr>
        <w:ind w:firstLine="225"/>
        <w:jc w:val="both"/>
        <w:rPr>
          <w:color w:val="000000"/>
          <w:sz w:val="20"/>
          <w:szCs w:val="20"/>
        </w:rPr>
      </w:pPr>
      <w:r w:rsidRPr="006C440B">
        <w:rPr>
          <w:color w:val="000000"/>
          <w:sz w:val="20"/>
          <w:szCs w:val="20"/>
        </w:rPr>
        <w:t xml:space="preserve">За счет имущества, составляющего фонд, </w:t>
      </w:r>
      <w:r w:rsidRPr="00E3104C">
        <w:rPr>
          <w:color w:val="000000"/>
          <w:sz w:val="20"/>
          <w:szCs w:val="20"/>
        </w:rPr>
        <w:t>выплачиваются вознагражден</w:t>
      </w:r>
      <w:r w:rsidR="00F06997" w:rsidRPr="00E3104C">
        <w:rPr>
          <w:color w:val="000000"/>
          <w:sz w:val="20"/>
          <w:szCs w:val="20"/>
        </w:rPr>
        <w:t>и</w:t>
      </w:r>
      <w:r w:rsidR="00E3104C" w:rsidRPr="00E3104C">
        <w:rPr>
          <w:color w:val="000000"/>
          <w:sz w:val="20"/>
          <w:szCs w:val="20"/>
        </w:rPr>
        <w:t>я</w:t>
      </w:r>
      <w:r w:rsidR="00776A58" w:rsidRPr="00776A58">
        <w:rPr>
          <w:sz w:val="20"/>
        </w:rPr>
        <w:t xml:space="preserve"> также Специализированному депозитарию, Регистратору, Аудиторской организации в размере не более </w:t>
      </w:r>
      <w:r w:rsidR="00776A58" w:rsidRPr="00776A58">
        <w:rPr>
          <w:color w:val="000000"/>
          <w:sz w:val="20"/>
          <w:szCs w:val="20"/>
        </w:rPr>
        <w:t>0,</w:t>
      </w:r>
      <w:r w:rsidR="00FC0052">
        <w:rPr>
          <w:color w:val="000000"/>
          <w:sz w:val="20"/>
          <w:szCs w:val="20"/>
        </w:rPr>
        <w:t>6</w:t>
      </w:r>
      <w:r w:rsidR="00776A58" w:rsidRPr="00776A58">
        <w:rPr>
          <w:color w:val="000000"/>
          <w:sz w:val="20"/>
          <w:szCs w:val="20"/>
        </w:rPr>
        <w:t xml:space="preserve"> (Ноль целых </w:t>
      </w:r>
      <w:r w:rsidR="00FC0052">
        <w:rPr>
          <w:color w:val="000000"/>
          <w:sz w:val="20"/>
          <w:szCs w:val="20"/>
        </w:rPr>
        <w:t>шесть</w:t>
      </w:r>
      <w:r w:rsidR="00776A58" w:rsidRPr="00776A58">
        <w:rPr>
          <w:color w:val="000000"/>
          <w:sz w:val="20"/>
          <w:szCs w:val="20"/>
        </w:rPr>
        <w:t xml:space="preserve">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D877A3" w:rsidP="00B24B9B">
      <w:pPr>
        <w:ind w:firstLine="225"/>
        <w:jc w:val="both"/>
        <w:rPr>
          <w:sz w:val="20"/>
        </w:rPr>
      </w:pPr>
      <w:r>
        <w:rPr>
          <w:color w:val="000000"/>
          <w:sz w:val="20"/>
          <w:szCs w:val="20"/>
        </w:rPr>
        <w:t>99</w:t>
      </w:r>
      <w:r w:rsidR="000D524D" w:rsidRPr="00285553">
        <w:rPr>
          <w:color w:val="000000"/>
          <w:sz w:val="20"/>
          <w:szCs w:val="20"/>
        </w:rPr>
        <w:t xml:space="preserve">. </w:t>
      </w:r>
      <w:r w:rsidR="00711815" w:rsidRPr="00E62581">
        <w:rPr>
          <w:sz w:val="20"/>
        </w:rPr>
        <w:t xml:space="preserve">Вознаграждение </w:t>
      </w:r>
      <w:r w:rsidR="00494DA5">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9C6F60" w:rsidP="00B24B9B">
      <w:pPr>
        <w:ind w:firstLine="225"/>
        <w:jc w:val="both"/>
        <w:rPr>
          <w:color w:val="000000"/>
          <w:sz w:val="20"/>
          <w:szCs w:val="20"/>
        </w:rPr>
      </w:pPr>
      <w:r>
        <w:rPr>
          <w:color w:val="000000"/>
          <w:sz w:val="20"/>
          <w:szCs w:val="20"/>
        </w:rPr>
        <w:t>10</w:t>
      </w:r>
      <w:r w:rsidR="00D877A3">
        <w:rPr>
          <w:color w:val="000000"/>
          <w:sz w:val="20"/>
          <w:szCs w:val="20"/>
        </w:rPr>
        <w:t>0</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9C6F60" w:rsidP="00776A58">
      <w:pPr>
        <w:autoSpaceDE w:val="0"/>
        <w:autoSpaceDN w:val="0"/>
        <w:adjustRightInd w:val="0"/>
        <w:ind w:firstLine="225"/>
        <w:jc w:val="both"/>
        <w:rPr>
          <w:sz w:val="20"/>
        </w:rPr>
      </w:pPr>
      <w:r>
        <w:rPr>
          <w:color w:val="000000"/>
          <w:sz w:val="20"/>
          <w:szCs w:val="20"/>
        </w:rPr>
        <w:t>10</w:t>
      </w:r>
      <w:r w:rsidR="00D877A3">
        <w:rPr>
          <w:color w:val="000000"/>
          <w:sz w:val="20"/>
          <w:szCs w:val="20"/>
        </w:rPr>
        <w:t>1</w:t>
      </w:r>
      <w:r w:rsidR="000D524D" w:rsidRPr="00C10209">
        <w:rPr>
          <w:color w:val="000000"/>
          <w:sz w:val="20"/>
          <w:szCs w:val="20"/>
        </w:rPr>
        <w:t>.</w:t>
      </w:r>
      <w:r w:rsidR="00776A58" w:rsidRPr="00C10209">
        <w:rPr>
          <w:color w:val="000000"/>
          <w:sz w:val="20"/>
          <w:szCs w:val="20"/>
        </w:rPr>
        <w:t xml:space="preserve"> </w:t>
      </w:r>
      <w:r w:rsidR="00776A58"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675140">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5</w:t>
      </w:r>
      <w:r w:rsidR="00776A58" w:rsidRPr="00250442">
        <w:rPr>
          <w:sz w:val="20"/>
          <w:szCs w:val="20"/>
        </w:rPr>
        <w:t>) расходы, возникшие в связи с участием Управляющей компании в судебных спорах в качестве истца, ответчика</w:t>
      </w:r>
      <w:r w:rsidR="00675140">
        <w:rPr>
          <w:sz w:val="20"/>
          <w:szCs w:val="20"/>
        </w:rPr>
        <w:t>, заявителя</w:t>
      </w:r>
      <w:r w:rsidR="00776A58" w:rsidRPr="00250442">
        <w:rPr>
          <w:sz w:val="20"/>
          <w:szCs w:val="20"/>
        </w:rPr>
        <w:t xml:space="preserve"> или третьего лица по искам </w:t>
      </w:r>
      <w:r w:rsidR="00456653">
        <w:rPr>
          <w:sz w:val="20"/>
          <w:szCs w:val="20"/>
        </w:rPr>
        <w:t xml:space="preserve">и заявлениям </w:t>
      </w:r>
      <w:r w:rsidR="00776A58" w:rsidRPr="00250442">
        <w:rPr>
          <w:sz w:val="20"/>
          <w:szCs w:val="2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6</w:t>
      </w:r>
      <w:r w:rsidR="00776A58" w:rsidRPr="00250442">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6653">
        <w:rPr>
          <w:sz w:val="20"/>
          <w:szCs w:val="20"/>
        </w:rPr>
        <w:t xml:space="preserve">с </w:t>
      </w:r>
      <w:r w:rsidR="00776A58" w:rsidRPr="00250442">
        <w:rPr>
          <w:sz w:val="20"/>
          <w:szCs w:val="20"/>
        </w:rPr>
        <w:t xml:space="preserve">нотариальным удостоверением сделок с имуществом Фонда или сделок по приобретению имущества в состав </w:t>
      </w:r>
      <w:r w:rsidR="00456653">
        <w:rPr>
          <w:sz w:val="20"/>
          <w:szCs w:val="20"/>
        </w:rPr>
        <w:t xml:space="preserve">имущества </w:t>
      </w:r>
      <w:r w:rsidR="00776A58"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Default="00FC0052" w:rsidP="00776A58">
      <w:pPr>
        <w:autoSpaceDE w:val="0"/>
        <w:autoSpaceDN w:val="0"/>
        <w:adjustRightInd w:val="0"/>
        <w:ind w:firstLine="225"/>
        <w:jc w:val="both"/>
        <w:rPr>
          <w:sz w:val="20"/>
          <w:szCs w:val="20"/>
        </w:rPr>
      </w:pPr>
      <w:r>
        <w:rPr>
          <w:sz w:val="20"/>
          <w:szCs w:val="20"/>
        </w:rPr>
        <w:t>7</w:t>
      </w:r>
      <w:r w:rsidR="00776A58" w:rsidRPr="00017EA0">
        <w:rPr>
          <w:sz w:val="20"/>
          <w:szCs w:val="20"/>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2470B1">
        <w:rPr>
          <w:sz w:val="20"/>
          <w:szCs w:val="20"/>
        </w:rPr>
        <w:t>;</w:t>
      </w:r>
    </w:p>
    <w:p w:rsidR="002470B1" w:rsidRDefault="002470B1" w:rsidP="00776A58">
      <w:pPr>
        <w:autoSpaceDE w:val="0"/>
        <w:autoSpaceDN w:val="0"/>
        <w:adjustRightInd w:val="0"/>
        <w:ind w:firstLine="225"/>
        <w:jc w:val="both"/>
        <w:rPr>
          <w:sz w:val="20"/>
          <w:szCs w:val="20"/>
        </w:rPr>
      </w:pPr>
    </w:p>
    <w:p w:rsidR="002470B1" w:rsidRPr="00017EA0" w:rsidRDefault="005A09AB" w:rsidP="00776A58">
      <w:pPr>
        <w:autoSpaceDE w:val="0"/>
        <w:autoSpaceDN w:val="0"/>
        <w:adjustRightInd w:val="0"/>
        <w:ind w:firstLine="225"/>
        <w:jc w:val="both"/>
        <w:rPr>
          <w:sz w:val="20"/>
          <w:szCs w:val="20"/>
        </w:rPr>
      </w:pPr>
      <w:r w:rsidRPr="0024111A">
        <w:rPr>
          <w:sz w:val="20"/>
          <w:szCs w:val="20"/>
        </w:rPr>
        <w:t>8) иные расходы, не указанные в пункте 10</w:t>
      </w:r>
      <w:r w:rsidR="00017FA6" w:rsidRPr="0024111A">
        <w:rPr>
          <w:sz w:val="20"/>
          <w:szCs w:val="20"/>
        </w:rPr>
        <w:t>1</w:t>
      </w:r>
      <w:r w:rsidRPr="0024111A">
        <w:rPr>
          <w:sz w:val="20"/>
          <w:szCs w:val="20"/>
        </w:rPr>
        <w:t xml:space="preserve"> настоящих Правил, при условии, что такие расходы допустимы в соответствии с Федеральным </w:t>
      </w:r>
      <w:hyperlink r:id="rId14" w:history="1">
        <w:r w:rsidRPr="0024111A">
          <w:rPr>
            <w:sz w:val="20"/>
            <w:szCs w:val="20"/>
          </w:rPr>
          <w:t>законом</w:t>
        </w:r>
      </w:hyperlink>
      <w:r w:rsidRPr="0024111A">
        <w:rPr>
          <w:sz w:val="20"/>
          <w:szCs w:val="20"/>
        </w:rPr>
        <w:t xml:space="preserve"> «Об инвестиционных фондах» и совокупный предельный размер таких расходов составляет не более 0,1</w:t>
      </w:r>
      <w:r w:rsidR="00BD68C4" w:rsidRPr="0024111A">
        <w:rPr>
          <w:sz w:val="20"/>
          <w:szCs w:val="20"/>
        </w:rPr>
        <w:t xml:space="preserve"> </w:t>
      </w:r>
      <w:r w:rsidRPr="0024111A">
        <w:rPr>
          <w:sz w:val="20"/>
          <w:szCs w:val="20"/>
        </w:rPr>
        <w:t>(ноль целых одна десятая)</w:t>
      </w:r>
      <w:r w:rsidR="00BD68C4" w:rsidRPr="0024111A">
        <w:rPr>
          <w:sz w:val="20"/>
          <w:szCs w:val="20"/>
        </w:rPr>
        <w:t xml:space="preserve"> </w:t>
      </w:r>
      <w:r w:rsidRPr="0024111A">
        <w:rPr>
          <w:sz w:val="20"/>
          <w:szCs w:val="20"/>
        </w:rPr>
        <w:t>процента (с учетом налога на добавленную стоимость)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776A58" w:rsidRDefault="00776A58" w:rsidP="00776A58">
      <w:pPr>
        <w:widowControl w:val="0"/>
        <w:autoSpaceDE w:val="0"/>
        <w:autoSpaceDN w:val="0"/>
        <w:adjustRightInd w:val="0"/>
        <w:ind w:firstLine="540"/>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BD68C4">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BD68C4">
        <w:rPr>
          <w:rFonts w:cs="Calibri"/>
          <w:sz w:val="20"/>
        </w:rPr>
        <w:t>Ф</w:t>
      </w:r>
      <w:r w:rsidRPr="00776A58">
        <w:rPr>
          <w:rFonts w:cs="Calibri"/>
          <w:sz w:val="20"/>
        </w:rPr>
        <w:t xml:space="preserve">онда, а также расходов, возмещение которых предусмотрено </w:t>
      </w:r>
      <w:r w:rsidRPr="00480AD5">
        <w:rPr>
          <w:rFonts w:cs="Calibri"/>
          <w:sz w:val="20"/>
        </w:rPr>
        <w:t xml:space="preserve">Федеральным </w:t>
      </w:r>
      <w:hyperlink r:id="rId15" w:history="1">
        <w:r w:rsidRPr="00480AD5">
          <w:rPr>
            <w:rFonts w:cs="Calibri"/>
            <w:sz w:val="20"/>
          </w:rPr>
          <w:t>законом</w:t>
        </w:r>
      </w:hyperlink>
      <w:r w:rsidRPr="00480AD5">
        <w:rPr>
          <w:rFonts w:cs="Calibri"/>
          <w:sz w:val="20"/>
        </w:rPr>
        <w:t xml:space="preserve"> "Об инвестиционных фондах".</w:t>
      </w:r>
    </w:p>
    <w:p w:rsidR="00776A58" w:rsidRPr="00776A58" w:rsidRDefault="00776A58" w:rsidP="00776A58">
      <w:pPr>
        <w:widowControl w:val="0"/>
        <w:autoSpaceDE w:val="0"/>
        <w:autoSpaceDN w:val="0"/>
        <w:adjustRightInd w:val="0"/>
        <w:ind w:firstLine="540"/>
        <w:jc w:val="both"/>
        <w:rPr>
          <w:rFonts w:cs="Calibri"/>
          <w:sz w:val="20"/>
        </w:rPr>
      </w:pPr>
    </w:p>
    <w:p w:rsidR="00776A58" w:rsidRPr="00776A58" w:rsidRDefault="00776A58" w:rsidP="00776A58">
      <w:pPr>
        <w:autoSpaceDE w:val="0"/>
        <w:autoSpaceDN w:val="0"/>
        <w:adjustRightInd w:val="0"/>
        <w:ind w:firstLine="540"/>
        <w:jc w:val="both"/>
        <w:rPr>
          <w:rFonts w:cs="Calibri"/>
          <w:sz w:val="20"/>
        </w:rPr>
      </w:pPr>
      <w:r w:rsidRPr="00776A58">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FC0052">
        <w:rPr>
          <w:rFonts w:cs="Calibri"/>
          <w:sz w:val="20"/>
        </w:rPr>
        <w:t>1 (Ноль целых одна</w:t>
      </w:r>
      <w:r w:rsidRPr="00776A58">
        <w:rPr>
          <w:rFonts w:cs="Calibri"/>
          <w:sz w:val="20"/>
        </w:rPr>
        <w:t xml:space="preserve"> десят</w:t>
      </w:r>
      <w:r w:rsidR="00FC0052">
        <w:rPr>
          <w:rFonts w:cs="Calibri"/>
          <w:sz w:val="20"/>
        </w:rPr>
        <w:t>ая)</w:t>
      </w:r>
      <w:r w:rsidRPr="00776A58">
        <w:rPr>
          <w:rFonts w:cs="Calibri"/>
          <w:sz w:val="20"/>
        </w:rPr>
        <w:t xml:space="preserve"> процент</w:t>
      </w:r>
      <w:r w:rsidR="00BD68C4">
        <w:rPr>
          <w:rFonts w:cs="Calibri"/>
          <w:sz w:val="20"/>
        </w:rPr>
        <w:t>а</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BD68C4">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B24B9B" w:rsidP="00B24B9B">
      <w:pPr>
        <w:ind w:firstLine="225"/>
        <w:jc w:val="both"/>
        <w:rPr>
          <w:sz w:val="20"/>
        </w:rPr>
      </w:pPr>
      <w:r>
        <w:rPr>
          <w:sz w:val="20"/>
        </w:rPr>
        <w:t>10</w:t>
      </w:r>
      <w:r w:rsidR="00D877A3">
        <w:rPr>
          <w:sz w:val="20"/>
        </w:rPr>
        <w:t>2</w:t>
      </w:r>
      <w:r w:rsidR="00D809AC">
        <w:rPr>
          <w:sz w:val="20"/>
        </w:rPr>
        <w:t xml:space="preserve">. </w:t>
      </w:r>
      <w:r w:rsidR="007411A3" w:rsidRPr="00E62581">
        <w:rPr>
          <w:sz w:val="20"/>
        </w:rPr>
        <w:t>Расходы, не предусмотренные пунктом </w:t>
      </w:r>
      <w:r w:rsidR="00F81557">
        <w:rPr>
          <w:sz w:val="20"/>
        </w:rPr>
        <w:t>10</w:t>
      </w:r>
      <w:r w:rsidR="009B20AF">
        <w:rPr>
          <w:sz w:val="20"/>
        </w:rPr>
        <w:t>1</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7411A3">
        <w:rPr>
          <w:sz w:val="20"/>
        </w:rPr>
        <w:t>9</w:t>
      </w:r>
      <w:r w:rsidR="009B20AF">
        <w:rPr>
          <w:sz w:val="20"/>
        </w:rPr>
        <w:t>8</w:t>
      </w:r>
      <w:r w:rsidR="007411A3" w:rsidRPr="00B24B9B">
        <w:rPr>
          <w:sz w:val="20"/>
        </w:rPr>
        <w:t xml:space="preserve"> настоящих</w:t>
      </w:r>
      <w:r w:rsidR="007411A3" w:rsidRPr="00E62581">
        <w:rPr>
          <w:sz w:val="20"/>
        </w:rPr>
        <w:t xml:space="preserve"> Правил, или </w:t>
      </w:r>
      <w:r w:rsidR="00061E38" w:rsidRPr="00061E38">
        <w:rPr>
          <w:sz w:val="20"/>
        </w:rPr>
        <w:t>1</w:t>
      </w:r>
      <w:r w:rsidR="000E13FD">
        <w:rPr>
          <w:sz w:val="20"/>
        </w:rPr>
        <w:t xml:space="preserve">,1 </w:t>
      </w:r>
      <w:r w:rsidR="00061E38" w:rsidRPr="00061E38">
        <w:rPr>
          <w:sz w:val="20"/>
        </w:rPr>
        <w:t xml:space="preserve"> (</w:t>
      </w:r>
      <w:r w:rsidR="000E13FD">
        <w:rPr>
          <w:sz w:val="20"/>
        </w:rPr>
        <w:t>Одной целой одной десятой</w:t>
      </w:r>
      <w:r w:rsidR="00061E38" w:rsidRPr="00061E38">
        <w:rPr>
          <w:sz w:val="20"/>
        </w:rPr>
        <w:t>)</w:t>
      </w:r>
      <w:r w:rsidR="007411A3" w:rsidRPr="00E62581">
        <w:rPr>
          <w:sz w:val="20"/>
        </w:rPr>
        <w:t xml:space="preserve"> </w:t>
      </w:r>
      <w:r w:rsidR="00BF157D" w:rsidRPr="00E62581">
        <w:rPr>
          <w:sz w:val="20"/>
        </w:rPr>
        <w:t>процент</w:t>
      </w:r>
      <w:r w:rsidR="00983DE3">
        <w:rPr>
          <w:sz w:val="20"/>
        </w:rPr>
        <w:t>а</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Pr="00C10209" w:rsidRDefault="00B24B9B" w:rsidP="00D809AC">
      <w:pPr>
        <w:ind w:firstLine="225"/>
        <w:jc w:val="both"/>
        <w:rPr>
          <w:color w:val="000000"/>
          <w:sz w:val="20"/>
          <w:szCs w:val="20"/>
        </w:rPr>
      </w:pPr>
      <w:r>
        <w:rPr>
          <w:sz w:val="20"/>
        </w:rPr>
        <w:t>10</w:t>
      </w:r>
      <w:r w:rsidR="00D877A3">
        <w:rPr>
          <w:sz w:val="20"/>
        </w:rPr>
        <w:t>3</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B24B9B" w:rsidP="003F3357">
      <w:pPr>
        <w:autoSpaceDE w:val="0"/>
        <w:autoSpaceDN w:val="0"/>
        <w:adjustRightInd w:val="0"/>
        <w:ind w:firstLine="225"/>
        <w:jc w:val="both"/>
        <w:rPr>
          <w:sz w:val="20"/>
          <w:szCs w:val="20"/>
        </w:rPr>
      </w:pPr>
      <w:r>
        <w:rPr>
          <w:color w:val="000000"/>
          <w:sz w:val="20"/>
          <w:szCs w:val="20"/>
        </w:rPr>
        <w:t>10</w:t>
      </w:r>
      <w:r w:rsidR="00D877A3">
        <w:rPr>
          <w:color w:val="000000"/>
          <w:sz w:val="20"/>
          <w:szCs w:val="20"/>
        </w:rPr>
        <w:t>4</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BD68C4">
        <w:rPr>
          <w:rFonts w:cs="Calibri"/>
          <w:sz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3F3357" w:rsidRPr="003F3357" w:rsidRDefault="003F3357" w:rsidP="003F3357">
      <w:pPr>
        <w:autoSpaceDE w:val="0"/>
        <w:autoSpaceDN w:val="0"/>
        <w:adjustRightInd w:val="0"/>
        <w:ind w:firstLine="225"/>
        <w:jc w:val="both"/>
        <w:rPr>
          <w:sz w:val="20"/>
          <w:szCs w:val="20"/>
        </w:rPr>
      </w:pPr>
      <w:r w:rsidRPr="003F3357">
        <w:rPr>
          <w:sz w:val="20"/>
          <w:szCs w:val="20"/>
        </w:rPr>
        <w:t xml:space="preserve"> Расчетная стоимость инвестиционного пая определяется путем деления стоимости чистых активов </w:t>
      </w:r>
      <w:r w:rsidR="00494DA5">
        <w:rPr>
          <w:sz w:val="20"/>
          <w:szCs w:val="20"/>
        </w:rPr>
        <w:t>Ф</w:t>
      </w:r>
      <w:r w:rsidRPr="003F3357">
        <w:rPr>
          <w:sz w:val="20"/>
          <w:szCs w:val="20"/>
        </w:rPr>
        <w:t xml:space="preserve">онда на количество инвестиционных паев по данным реестра владельцев инвестиционных паев этого паевого инвестиционного </w:t>
      </w:r>
      <w:r w:rsidR="00296B43">
        <w:rPr>
          <w:sz w:val="20"/>
          <w:szCs w:val="20"/>
        </w:rPr>
        <w:t>Ф</w:t>
      </w:r>
      <w:r w:rsidRPr="003F3357">
        <w:rPr>
          <w:sz w:val="20"/>
          <w:szCs w:val="20"/>
        </w:rPr>
        <w:t>онда на момент определения расчетной стоимости.</w:t>
      </w:r>
    </w:p>
    <w:p w:rsidR="000D524D" w:rsidRPr="00C10209" w:rsidRDefault="000D524D" w:rsidP="00D809AC">
      <w:pPr>
        <w:pStyle w:val="Preformat"/>
        <w:ind w:firstLine="225"/>
        <w:rPr>
          <w:rFonts w:ascii="Times New Roman" w:hAnsi="Times New Roman" w:cs="Times New Roman"/>
          <w:color w:val="000000"/>
        </w:rPr>
      </w:pPr>
    </w:p>
    <w:p w:rsidR="00AB4CCE" w:rsidRDefault="00AB4CCE" w:rsidP="00D809AC">
      <w:pPr>
        <w:pStyle w:val="Heading"/>
        <w:ind w:firstLine="225"/>
        <w:jc w:val="center"/>
        <w:rPr>
          <w:rFonts w:ascii="Times New Roman" w:hAnsi="Times New Roman" w:cs="Times New Roman"/>
          <w:color w:val="000000"/>
          <w:sz w:val="20"/>
          <w:szCs w:val="20"/>
        </w:rPr>
      </w:pPr>
    </w:p>
    <w:p w:rsidR="00AB4CCE" w:rsidRDefault="00AB4CCE" w:rsidP="00D809AC">
      <w:pPr>
        <w:pStyle w:val="Heading"/>
        <w:ind w:firstLine="225"/>
        <w:jc w:val="center"/>
        <w:rPr>
          <w:rFonts w:ascii="Times New Roman" w:hAnsi="Times New Roman" w:cs="Times New Roman"/>
          <w:color w:val="000000"/>
          <w:sz w:val="20"/>
          <w:szCs w:val="20"/>
        </w:rPr>
      </w:pPr>
    </w:p>
    <w:p w:rsidR="00AB4CCE" w:rsidRDefault="00AB4CCE"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767102" w:rsidP="00776A58">
      <w:pPr>
        <w:ind w:firstLine="225"/>
        <w:jc w:val="both"/>
        <w:rPr>
          <w:sz w:val="20"/>
        </w:rPr>
      </w:pPr>
      <w:r>
        <w:rPr>
          <w:sz w:val="20"/>
          <w:szCs w:val="20"/>
        </w:rPr>
        <w:t>10</w:t>
      </w:r>
      <w:r w:rsidR="00D877A3">
        <w:rPr>
          <w:sz w:val="20"/>
          <w:szCs w:val="20"/>
        </w:rPr>
        <w:t>5</w:t>
      </w:r>
      <w:r w:rsidR="00776A58" w:rsidRPr="00C10209">
        <w:rPr>
          <w:sz w:val="20"/>
          <w:szCs w:val="20"/>
        </w:rPr>
        <w:t xml:space="preserve">. </w:t>
      </w:r>
      <w:r w:rsidR="00776A58" w:rsidRPr="00E62581">
        <w:rPr>
          <w:sz w:val="20"/>
        </w:rPr>
        <w:t>Управляющая компания обязан</w:t>
      </w:r>
      <w:r w:rsidR="006112D9">
        <w:rPr>
          <w:sz w:val="20"/>
        </w:rPr>
        <w:t>а</w:t>
      </w:r>
      <w:r w:rsidR="00776A58" w:rsidRPr="00E62581">
        <w:rPr>
          <w:sz w:val="20"/>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D68C4">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D68C4">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справку о стоимости имущества, составляющего </w:t>
      </w:r>
      <w:r>
        <w:rPr>
          <w:sz w:val="20"/>
        </w:rPr>
        <w:t>Ф</w:t>
      </w:r>
      <w:r w:rsidRPr="00E62581">
        <w:rPr>
          <w:sz w:val="20"/>
        </w:rPr>
        <w:t>онд, и соответствующие приложения к ней;</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5) справку о стоимости чистых активов </w:t>
      </w:r>
      <w:r>
        <w:rPr>
          <w:sz w:val="20"/>
        </w:rPr>
        <w:t>Ф</w:t>
      </w:r>
      <w:r w:rsidRPr="00E62581">
        <w:rPr>
          <w:sz w:val="20"/>
        </w:rPr>
        <w:t>онда и расчетной стоимости одного инвестиционного пая по последней оценке;</w:t>
      </w:r>
    </w:p>
    <w:p w:rsidR="00776A58" w:rsidRDefault="00776A58" w:rsidP="00776A58">
      <w:pPr>
        <w:ind w:firstLine="225"/>
        <w:jc w:val="both"/>
        <w:rPr>
          <w:sz w:val="20"/>
        </w:rPr>
      </w:pPr>
    </w:p>
    <w:p w:rsidR="00776A58" w:rsidRPr="00776A58" w:rsidRDefault="00776A58" w:rsidP="00776A58">
      <w:pPr>
        <w:ind w:firstLine="225"/>
        <w:jc w:val="both"/>
        <w:rPr>
          <w:sz w:val="20"/>
        </w:rPr>
      </w:pPr>
      <w:r w:rsidRPr="00776A58">
        <w:rPr>
          <w:sz w:val="20"/>
        </w:rPr>
        <w:t>6) </w:t>
      </w:r>
      <w:r w:rsidRPr="00776A58">
        <w:rPr>
          <w:rFonts w:cs="Calibri"/>
          <w:sz w:val="20"/>
        </w:rPr>
        <w:t xml:space="preserve">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BD68C4">
        <w:rPr>
          <w:rFonts w:cs="Calibri"/>
          <w:sz w:val="20"/>
        </w:rPr>
        <w:t>Ф</w:t>
      </w:r>
      <w:r w:rsidRPr="00776A58">
        <w:rPr>
          <w:rFonts w:cs="Calibri"/>
          <w:sz w:val="20"/>
        </w:rPr>
        <w:t>онда, составленные на последнюю отчетную дату;</w:t>
      </w:r>
      <w:r w:rsidRPr="00776A58">
        <w:rPr>
          <w:sz w:val="20"/>
        </w:rPr>
        <w:t xml:space="preserve"> </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7) отчет о приросте (об уменьшении) стоимости имущества, составляющего </w:t>
      </w:r>
      <w:r>
        <w:rPr>
          <w:sz w:val="20"/>
        </w:rPr>
        <w:t>Ф</w:t>
      </w:r>
      <w:r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8) сведения о вознаграждении </w:t>
      </w:r>
      <w:r>
        <w:rPr>
          <w:sz w:val="20"/>
        </w:rPr>
        <w:t>У</w:t>
      </w:r>
      <w:r w:rsidRPr="00E62581">
        <w:rPr>
          <w:sz w:val="20"/>
        </w:rPr>
        <w:t xml:space="preserve">правляющей компании, расходах, оплаченных за счет имущества, составляющего </w:t>
      </w:r>
      <w:r>
        <w:rPr>
          <w:sz w:val="20"/>
        </w:rPr>
        <w:t>Ф</w:t>
      </w:r>
      <w:r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9) сведения о приостановлении и возобновлении выдачи, погашения и обмена инвестиционных паев с указанием причин приостановления;</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6112D9">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6112D9">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BD68C4">
        <w:rPr>
          <w:rFonts w:cs="Calibri"/>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485816" w:rsidRPr="003F3357" w:rsidRDefault="00B24B9B" w:rsidP="00485816">
      <w:pPr>
        <w:ind w:firstLine="225"/>
        <w:jc w:val="both"/>
        <w:rPr>
          <w:sz w:val="20"/>
          <w:szCs w:val="20"/>
        </w:rPr>
      </w:pPr>
      <w:r>
        <w:rPr>
          <w:color w:val="000000"/>
          <w:sz w:val="20"/>
          <w:szCs w:val="20"/>
        </w:rPr>
        <w:t>10</w:t>
      </w:r>
      <w:r w:rsidR="00D877A3">
        <w:rPr>
          <w:color w:val="000000"/>
          <w:sz w:val="20"/>
          <w:szCs w:val="20"/>
        </w:rPr>
        <w:t>6</w:t>
      </w:r>
      <w:r w:rsidR="000D524D" w:rsidRPr="00C10209">
        <w:rPr>
          <w:color w:val="000000"/>
          <w:sz w:val="20"/>
          <w:szCs w:val="20"/>
        </w:rPr>
        <w:t>.</w:t>
      </w:r>
      <w:r w:rsidR="00485816">
        <w:rPr>
          <w:color w:val="000000"/>
          <w:sz w:val="20"/>
          <w:szCs w:val="20"/>
        </w:rPr>
        <w:t xml:space="preserve"> </w:t>
      </w:r>
      <w:r w:rsidR="00485816" w:rsidRPr="00E62581">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w:t>
      </w:r>
      <w:r w:rsidR="00296B43">
        <w:rPr>
          <w:sz w:val="20"/>
        </w:rPr>
        <w:t>Ф</w:t>
      </w:r>
      <w:r w:rsidR="00485816" w:rsidRPr="00E62581">
        <w:rPr>
          <w:sz w:val="20"/>
        </w:rPr>
        <w:t xml:space="preserve">онда, о  сумме, на которую выдается один инвестиционный пай, и сумме денежной компенсации, подлежащей выплате в связи с </w:t>
      </w:r>
      <w:r w:rsidR="00485816" w:rsidRPr="003F3357">
        <w:rPr>
          <w:sz w:val="20"/>
          <w:szCs w:val="20"/>
        </w:rPr>
        <w:t xml:space="preserve">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6B43">
        <w:rPr>
          <w:sz w:val="20"/>
          <w:szCs w:val="20"/>
        </w:rPr>
        <w:t>Ф</w:t>
      </w:r>
      <w:r w:rsidR="00485816" w:rsidRPr="003F3357">
        <w:rPr>
          <w:sz w:val="20"/>
          <w:szCs w:val="20"/>
        </w:rPr>
        <w:t xml:space="preserve">онд, и о  прекращении </w:t>
      </w:r>
      <w:r w:rsidR="00296B43">
        <w:rPr>
          <w:sz w:val="20"/>
          <w:szCs w:val="20"/>
        </w:rPr>
        <w:t>Ф</w:t>
      </w:r>
      <w:r w:rsidR="00485816" w:rsidRPr="003F3357">
        <w:rPr>
          <w:sz w:val="20"/>
          <w:szCs w:val="20"/>
        </w:rPr>
        <w:t xml:space="preserve">онда должна предоставляться </w:t>
      </w:r>
      <w:r w:rsidR="00494DA5">
        <w:rPr>
          <w:sz w:val="20"/>
          <w:szCs w:val="20"/>
        </w:rPr>
        <w:t>У</w:t>
      </w:r>
      <w:r w:rsidR="00485816" w:rsidRPr="003F3357">
        <w:rPr>
          <w:sz w:val="20"/>
          <w:szCs w:val="20"/>
        </w:rPr>
        <w:t>правляющей компанией по телефону или раскрываться иным способом.</w:t>
      </w:r>
    </w:p>
    <w:p w:rsidR="00485816" w:rsidRPr="003F3357" w:rsidRDefault="00485816" w:rsidP="00485816">
      <w:pPr>
        <w:ind w:firstLine="225"/>
        <w:jc w:val="both"/>
        <w:rPr>
          <w:color w:val="000000"/>
          <w:sz w:val="20"/>
          <w:szCs w:val="20"/>
        </w:rPr>
      </w:pPr>
    </w:p>
    <w:p w:rsidR="00D00F11" w:rsidRDefault="00B24B9B" w:rsidP="00485816">
      <w:pPr>
        <w:ind w:firstLine="225"/>
        <w:jc w:val="both"/>
        <w:rPr>
          <w:sz w:val="20"/>
          <w:szCs w:val="20"/>
        </w:rPr>
      </w:pPr>
      <w:r>
        <w:rPr>
          <w:sz w:val="20"/>
          <w:szCs w:val="20"/>
        </w:rPr>
        <w:t>10</w:t>
      </w:r>
      <w:r w:rsidR="00D877A3">
        <w:rPr>
          <w:sz w:val="20"/>
          <w:szCs w:val="20"/>
        </w:rPr>
        <w:t>7</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6" w:history="1">
        <w:r w:rsidR="003F3357" w:rsidRPr="003F3357">
          <w:rPr>
            <w:rStyle w:val="afa"/>
            <w:sz w:val="20"/>
            <w:szCs w:val="20"/>
            <w:lang w:val="en-US"/>
          </w:rPr>
          <w:t>www</w:t>
        </w:r>
        <w:r w:rsidR="003F3357" w:rsidRPr="003F3357">
          <w:rPr>
            <w:rStyle w:val="afa"/>
            <w:sz w:val="20"/>
            <w:szCs w:val="20"/>
          </w:rPr>
          <w:t>.</w:t>
        </w:r>
        <w:proofErr w:type="spellStart"/>
        <w:r w:rsidR="003F3357" w:rsidRPr="003F3357">
          <w:rPr>
            <w:rStyle w:val="afa"/>
            <w:sz w:val="20"/>
            <w:szCs w:val="20"/>
            <w:lang w:val="en-US"/>
          </w:rPr>
          <w:t>arsagera</w:t>
        </w:r>
        <w:proofErr w:type="spellEnd"/>
        <w:r w:rsidR="003F3357" w:rsidRPr="003F3357">
          <w:rPr>
            <w:rStyle w:val="afa"/>
            <w:sz w:val="20"/>
            <w:szCs w:val="20"/>
          </w:rPr>
          <w:t>.</w:t>
        </w:r>
        <w:proofErr w:type="spellStart"/>
        <w:r w:rsidR="003F3357" w:rsidRPr="003F3357">
          <w:rPr>
            <w:rStyle w:val="afa"/>
            <w:sz w:val="20"/>
            <w:szCs w:val="20"/>
            <w:lang w:val="en-US"/>
          </w:rPr>
          <w:t>ru</w:t>
        </w:r>
        <w:proofErr w:type="spellEnd"/>
      </w:hyperlink>
      <w:r w:rsidR="003F3357" w:rsidRPr="003F3357">
        <w:rPr>
          <w:sz w:val="20"/>
          <w:szCs w:val="20"/>
        </w:rPr>
        <w:t xml:space="preserve">. Информация, подлежащая в соответствии с нормативными актами </w:t>
      </w:r>
      <w:r w:rsidR="00BD68C4">
        <w:rPr>
          <w:rFonts w:cs="Calibri"/>
          <w:sz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r w:rsidR="00CE6E3D">
        <w:rPr>
          <w:sz w:val="20"/>
          <w:szCs w:val="20"/>
        </w:rPr>
        <w:t xml:space="preserve"> </w:t>
      </w:r>
    </w:p>
    <w:p w:rsidR="000D7A10" w:rsidRPr="003F3357" w:rsidRDefault="000D7A10" w:rsidP="00485816">
      <w:pPr>
        <w:ind w:firstLine="225"/>
        <w:jc w:val="both"/>
        <w:rPr>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B24B9B" w:rsidP="00485816">
      <w:pPr>
        <w:ind w:firstLine="225"/>
        <w:jc w:val="both"/>
        <w:rPr>
          <w:sz w:val="20"/>
        </w:rPr>
      </w:pPr>
      <w:r>
        <w:rPr>
          <w:color w:val="000000"/>
          <w:sz w:val="20"/>
          <w:szCs w:val="20"/>
        </w:rPr>
        <w:t>10</w:t>
      </w:r>
      <w:r w:rsidR="00255CDC">
        <w:rPr>
          <w:color w:val="000000"/>
          <w:sz w:val="20"/>
          <w:szCs w:val="20"/>
        </w:rPr>
        <w:t>8</w:t>
      </w:r>
      <w:r w:rsidR="000D524D" w:rsidRPr="00C10209">
        <w:rPr>
          <w:vanish/>
          <w:color w:val="000000"/>
          <w:sz w:val="20"/>
          <w:szCs w:val="20"/>
        </w:rPr>
        <w:t>#G0</w:t>
      </w:r>
      <w:r>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494DA5" w:rsidP="00485816">
      <w:pPr>
        <w:ind w:firstLine="225"/>
        <w:jc w:val="both"/>
        <w:rPr>
          <w:sz w:val="20"/>
        </w:rPr>
      </w:pPr>
      <w:bookmarkStart w:id="11" w:name="p_93"/>
      <w:bookmarkEnd w:id="11"/>
      <w:r>
        <w:rPr>
          <w:sz w:val="20"/>
        </w:rPr>
        <w:t>1</w:t>
      </w:r>
      <w:r w:rsidR="0004441A">
        <w:rPr>
          <w:sz w:val="20"/>
        </w:rPr>
        <w:t>0</w:t>
      </w:r>
      <w:r w:rsidR="00255CDC">
        <w:rPr>
          <w:sz w:val="20"/>
        </w:rPr>
        <w:t>9</w:t>
      </w:r>
      <w:r w:rsidR="00485816" w:rsidRPr="00E62581">
        <w:rPr>
          <w:sz w:val="20"/>
        </w:rPr>
        <w:t xml:space="preserve">. Долги по обязательствам, возникшим в связи с доверительным управлением </w:t>
      </w:r>
      <w:r>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Pr>
          <w:sz w:val="20"/>
        </w:rPr>
        <w:t>Ф</w:t>
      </w:r>
      <w:r w:rsidR="00485816" w:rsidRPr="00E62581">
        <w:rPr>
          <w:sz w:val="20"/>
        </w:rPr>
        <w:t xml:space="preserve">онд, взыскание может быть обращено только на собственное имущество </w:t>
      </w:r>
      <w:r>
        <w:rPr>
          <w:sz w:val="20"/>
        </w:rPr>
        <w:t>У</w:t>
      </w:r>
      <w:r w:rsidR="00485816" w:rsidRPr="00E62581">
        <w:rPr>
          <w:sz w:val="20"/>
        </w:rPr>
        <w:t>правляющей компании.</w:t>
      </w:r>
    </w:p>
    <w:p w:rsidR="00D33017" w:rsidRDefault="00D33017" w:rsidP="00485816">
      <w:pPr>
        <w:ind w:firstLine="225"/>
        <w:jc w:val="both"/>
        <w:rPr>
          <w:sz w:val="20"/>
        </w:rPr>
      </w:pPr>
      <w:bookmarkStart w:id="12" w:name="p_94"/>
      <w:bookmarkEnd w:id="12"/>
    </w:p>
    <w:p w:rsidR="00485816" w:rsidRPr="00E62581" w:rsidRDefault="00767102" w:rsidP="00767102">
      <w:pPr>
        <w:ind w:firstLine="225"/>
        <w:jc w:val="both"/>
        <w:rPr>
          <w:sz w:val="20"/>
        </w:rPr>
      </w:pPr>
      <w:r>
        <w:rPr>
          <w:sz w:val="20"/>
        </w:rPr>
        <w:t>1</w:t>
      </w:r>
      <w:r w:rsidR="009C6F60">
        <w:rPr>
          <w:sz w:val="20"/>
        </w:rPr>
        <w:t>1</w:t>
      </w:r>
      <w:r w:rsidR="00255CDC">
        <w:rPr>
          <w:sz w:val="20"/>
        </w:rPr>
        <w:t>0</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3" w:name="p_96"/>
      <w:bookmarkEnd w:id="13"/>
    </w:p>
    <w:p w:rsidR="00485816" w:rsidRPr="00E62581" w:rsidRDefault="00767102" w:rsidP="00485816">
      <w:pPr>
        <w:ind w:firstLine="225"/>
        <w:jc w:val="both"/>
        <w:rPr>
          <w:sz w:val="20"/>
        </w:rPr>
      </w:pPr>
      <w:r>
        <w:rPr>
          <w:sz w:val="20"/>
        </w:rPr>
        <w:t>1</w:t>
      </w:r>
      <w:r w:rsidR="009C6F60">
        <w:rPr>
          <w:sz w:val="20"/>
        </w:rPr>
        <w:t>1</w:t>
      </w:r>
      <w:r w:rsidR="00255CDC">
        <w:rPr>
          <w:sz w:val="20"/>
        </w:rPr>
        <w:t>1</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B24B9B" w:rsidP="00D33017">
      <w:pPr>
        <w:autoSpaceDE w:val="0"/>
        <w:autoSpaceDN w:val="0"/>
        <w:adjustRightInd w:val="0"/>
        <w:ind w:firstLine="225"/>
        <w:jc w:val="both"/>
        <w:rPr>
          <w:sz w:val="20"/>
        </w:rPr>
      </w:pPr>
      <w:r>
        <w:rPr>
          <w:sz w:val="20"/>
        </w:rPr>
        <w:t>11</w:t>
      </w:r>
      <w:r w:rsidR="00255CDC">
        <w:rPr>
          <w:sz w:val="20"/>
        </w:rPr>
        <w:t>2</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V</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11</w:t>
      </w:r>
      <w:r w:rsidR="00255CDC">
        <w:rPr>
          <w:sz w:val="20"/>
        </w:rPr>
        <w:t>3</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BD68C4">
        <w:rPr>
          <w:sz w:val="20"/>
        </w:rPr>
        <w:t>е</w:t>
      </w:r>
      <w:r w:rsidRPr="00E62581">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4" w:name="p_98"/>
      <w:bookmarkEnd w:id="14"/>
    </w:p>
    <w:p w:rsidR="00D33017" w:rsidRPr="00E62581" w:rsidRDefault="00B24B9B" w:rsidP="00D33017">
      <w:pPr>
        <w:ind w:firstLine="225"/>
        <w:jc w:val="both"/>
        <w:rPr>
          <w:sz w:val="20"/>
        </w:rPr>
      </w:pPr>
      <w:r>
        <w:rPr>
          <w:sz w:val="20"/>
        </w:rPr>
        <w:t>11</w:t>
      </w:r>
      <w:r w:rsidR="00255CDC">
        <w:rPr>
          <w:sz w:val="20"/>
        </w:rPr>
        <w:t>4</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B24B9B">
        <w:rPr>
          <w:sz w:val="20"/>
        </w:rPr>
        <w:t>1</w:t>
      </w:r>
      <w:r w:rsidR="00255CDC">
        <w:rPr>
          <w:sz w:val="20"/>
        </w:rPr>
        <w:t>5</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sidRPr="004F3773">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B24B9B">
        <w:rPr>
          <w:sz w:val="20"/>
        </w:rPr>
        <w:t>1</w:t>
      </w:r>
      <w:r w:rsidR="00255CDC">
        <w:rPr>
          <w:sz w:val="20"/>
        </w:rPr>
        <w:t>6</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494DA5"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0D524D" w:rsidRPr="00C10209">
        <w:rPr>
          <w:rFonts w:ascii="Times New Roman" w:hAnsi="Times New Roman" w:cs="Times New Roman"/>
          <w:color w:val="000000"/>
          <w:sz w:val="20"/>
          <w:szCs w:val="20"/>
        </w:rPr>
        <w:t xml:space="preserve">V.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494DA5">
        <w:rPr>
          <w:sz w:val="20"/>
        </w:rPr>
        <w:t>1</w:t>
      </w:r>
      <w:r w:rsidR="00255CDC">
        <w:rPr>
          <w:sz w:val="20"/>
        </w:rPr>
        <w:t>7</w:t>
      </w:r>
      <w:r w:rsidRPr="00E62581">
        <w:rPr>
          <w:sz w:val="20"/>
        </w:rPr>
        <w:t xml:space="preserve">. Изменения, которые вносятся в настоящие Правила, вступают в силу при условии их регистрации </w:t>
      </w:r>
      <w:r w:rsidR="00106232">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767102">
        <w:rPr>
          <w:sz w:val="20"/>
        </w:rPr>
        <w:t>1</w:t>
      </w:r>
      <w:r w:rsidR="00255CDC">
        <w:rPr>
          <w:sz w:val="20"/>
        </w:rPr>
        <w:t>8</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255CDC">
        <w:rPr>
          <w:sz w:val="20"/>
        </w:rPr>
        <w:t>19</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D14A14">
        <w:rPr>
          <w:sz w:val="20"/>
        </w:rPr>
        <w:t>2</w:t>
      </w:r>
      <w:r w:rsidR="00AB5303">
        <w:rPr>
          <w:sz w:val="20"/>
        </w:rPr>
        <w:t>0</w:t>
      </w:r>
      <w:r w:rsidRPr="00065B6F">
        <w:rPr>
          <w:sz w:val="20"/>
        </w:rPr>
        <w:t xml:space="preserve"> и </w:t>
      </w:r>
      <w:r w:rsidR="00065B6F">
        <w:rPr>
          <w:sz w:val="20"/>
        </w:rPr>
        <w:t>1</w:t>
      </w:r>
      <w:r w:rsidR="00D14A14">
        <w:rPr>
          <w:sz w:val="20"/>
        </w:rPr>
        <w:t>2</w:t>
      </w:r>
      <w:r w:rsidR="00AB5303">
        <w:rPr>
          <w:sz w:val="20"/>
        </w:rPr>
        <w:t>1</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9C6F60">
        <w:rPr>
          <w:sz w:val="20"/>
        </w:rPr>
        <w:t>2</w:t>
      </w:r>
      <w:r w:rsidR="00255CDC">
        <w:rPr>
          <w:sz w:val="20"/>
        </w:rPr>
        <w:t>0</w:t>
      </w:r>
      <w:r w:rsidRPr="00E62581">
        <w:rPr>
          <w:sz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106232">
        <w:rPr>
          <w:sz w:val="20"/>
        </w:rPr>
        <w:t>Банком России</w:t>
      </w:r>
      <w:r w:rsidRPr="00E62581">
        <w:rPr>
          <w:sz w:val="20"/>
        </w:rPr>
        <w:t>, если они связаны:</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106232">
        <w:rPr>
          <w:rFonts w:cs="Calibri"/>
          <w:sz w:val="20"/>
        </w:rPr>
        <w:t>в сфере финансовых рынков</w:t>
      </w:r>
      <w:r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9C6F60">
        <w:rPr>
          <w:sz w:val="20"/>
        </w:rPr>
        <w:t>2</w:t>
      </w:r>
      <w:r w:rsidR="00255CDC">
        <w:rPr>
          <w:sz w:val="20"/>
        </w:rPr>
        <w:t>1</w:t>
      </w:r>
      <w:r w:rsidRPr="00E62581">
        <w:rPr>
          <w:sz w:val="20"/>
        </w:rPr>
        <w:t xml:space="preserve">. Изменения, которые вносятся в настоящие Правила, вступают в силу со дня их регистрации </w:t>
      </w:r>
      <w:r w:rsidR="00106232">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106232">
        <w:rPr>
          <w:rFonts w:cs="Calibri"/>
          <w:sz w:val="20"/>
        </w:rPr>
        <w:t>в сфере финансовых рынков</w:t>
      </w:r>
      <w:r w:rsidRPr="00350470">
        <w:rPr>
          <w:sz w:val="20"/>
          <w:szCs w:val="20"/>
        </w:rPr>
        <w:t>.</w:t>
      </w:r>
    </w:p>
    <w:p w:rsidR="00106232" w:rsidRDefault="00106232"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XVI</w:t>
      </w:r>
      <w:r w:rsidRPr="00350470">
        <w:rPr>
          <w:b/>
        </w:rPr>
        <w:t>. Основные сведения о порядке налогообложения доходов</w:t>
      </w:r>
    </w:p>
    <w:p w:rsidR="00DF3F4A" w:rsidRPr="00350470" w:rsidRDefault="00350470" w:rsidP="00F77F21">
      <w:pPr>
        <w:pStyle w:val="1"/>
        <w:spacing w:before="0" w:line="240" w:lineRule="atLeast"/>
        <w:ind w:left="0" w:firstLine="225"/>
        <w:jc w:val="center"/>
        <w:rPr>
          <w:color w:val="000000"/>
        </w:rPr>
      </w:pPr>
      <w:r w:rsidRPr="00350470">
        <w:rPr>
          <w:b/>
        </w:rPr>
        <w:t>инвесторов</w:t>
      </w:r>
    </w:p>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065B6F">
        <w:rPr>
          <w:sz w:val="20"/>
          <w:szCs w:val="20"/>
        </w:rPr>
        <w:t>2</w:t>
      </w:r>
      <w:r w:rsidR="00255CDC">
        <w:rPr>
          <w:sz w:val="20"/>
          <w:szCs w:val="20"/>
        </w:rPr>
        <w:t>2</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B16374" w:rsidRDefault="00B16374" w:rsidP="00F77F21">
      <w:pPr>
        <w:widowControl w:val="0"/>
        <w:autoSpaceDE w:val="0"/>
        <w:autoSpaceDN w:val="0"/>
        <w:adjustRightInd w:val="0"/>
        <w:ind w:firstLine="225"/>
        <w:jc w:val="both"/>
        <w:rPr>
          <w:sz w:val="22"/>
          <w:szCs w:val="22"/>
        </w:rPr>
      </w:pPr>
    </w:p>
    <w:p w:rsidR="00A80423" w:rsidRDefault="00A80423" w:rsidP="00F77F21">
      <w:pPr>
        <w:widowControl w:val="0"/>
        <w:autoSpaceDE w:val="0"/>
        <w:autoSpaceDN w:val="0"/>
        <w:adjustRightInd w:val="0"/>
        <w:ind w:firstLine="225"/>
        <w:jc w:val="both"/>
        <w:rPr>
          <w:sz w:val="22"/>
          <w:szCs w:val="22"/>
        </w:rPr>
      </w:pPr>
    </w:p>
    <w:p w:rsidR="00C03F60" w:rsidRDefault="00C03F60" w:rsidP="00F77F21">
      <w:pPr>
        <w:widowControl w:val="0"/>
        <w:autoSpaceDE w:val="0"/>
        <w:autoSpaceDN w:val="0"/>
        <w:adjustRightInd w:val="0"/>
        <w:ind w:firstLine="225"/>
        <w:jc w:val="both"/>
        <w:rPr>
          <w:sz w:val="22"/>
          <w:szCs w:val="22"/>
        </w:rPr>
      </w:pPr>
      <w:r w:rsidRPr="002D5F19">
        <w:rPr>
          <w:sz w:val="22"/>
          <w:szCs w:val="22"/>
        </w:rPr>
        <w:t>Председатель Правления ОАО «УК «Арсагера»</w:t>
      </w:r>
      <w:r w:rsidRPr="002D5F19">
        <w:rPr>
          <w:sz w:val="22"/>
          <w:szCs w:val="22"/>
        </w:rPr>
        <w:tab/>
      </w:r>
      <w:r w:rsidRPr="002D5F19">
        <w:rPr>
          <w:sz w:val="22"/>
          <w:szCs w:val="22"/>
        </w:rPr>
        <w:tab/>
        <w:t xml:space="preserve">                                     В.Е. Соловьев</w:t>
      </w:r>
    </w:p>
    <w:p w:rsidR="00F77F21" w:rsidRDefault="00F77F21" w:rsidP="00F77F21">
      <w:pPr>
        <w:pStyle w:val="fieldcomment"/>
        <w:jc w:val="right"/>
        <w:rPr>
          <w:spacing w:val="8"/>
          <w:lang w:val="ru-RU"/>
        </w:rPr>
      </w:pPr>
    </w:p>
    <w:p w:rsidR="00AE7EB9" w:rsidRDefault="00AE7EB9"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24111A" w:rsidRDefault="0024111A"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541B34" w:rsidRDefault="00541B34"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AD3C84">
            <w:pPr>
              <w:pStyle w:val="fielddata"/>
              <w:ind w:left="75"/>
              <w:rPr>
                <w:lang w:val="ru-RU"/>
              </w:rPr>
            </w:pPr>
            <w:r w:rsidRPr="00A917C8">
              <w:rPr>
                <w:b/>
                <w:bCs/>
                <w:lang w:val="ru-RU"/>
              </w:rPr>
              <w:t xml:space="preserve">Открытый паевой инвестиционный фонд </w:t>
            </w:r>
            <w:r w:rsidR="008730ED">
              <w:rPr>
                <w:b/>
                <w:bCs/>
                <w:lang w:val="ru-RU"/>
              </w:rPr>
              <w:t>облигаций</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F77F21" w:rsidRDefault="00F77F21" w:rsidP="00F77F21">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439"/>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AD3C84">
            <w:pPr>
              <w:pStyle w:val="fielddata"/>
              <w:ind w:left="75"/>
              <w:rPr>
                <w:lang w:val="ru-RU"/>
              </w:rPr>
            </w:pPr>
            <w:r w:rsidRPr="00A917C8">
              <w:rPr>
                <w:b/>
                <w:bCs/>
                <w:lang w:val="ru-RU"/>
              </w:rPr>
              <w:t xml:space="preserve">Открытый паевой инвестиционный фонд </w:t>
            </w:r>
            <w:r w:rsidR="00496FA5">
              <w:rPr>
                <w:b/>
                <w:bCs/>
                <w:lang w:val="ru-RU"/>
              </w:rPr>
              <w:t>облигаций</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F77F21" w:rsidRDefault="00F77F21" w:rsidP="00F77F2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Pr="00E726C4" w:rsidRDefault="00F77F21" w:rsidP="00F77F21">
      <w:pPr>
        <w:pStyle w:val="3"/>
        <w:spacing w:before="150"/>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Default="00F77F21" w:rsidP="00F77F21">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F77F21" w:rsidRPr="00763BC4" w:rsidRDefault="00F77F21" w:rsidP="00F77F21">
      <w:pPr>
        <w:pStyle w:val="3"/>
        <w:spacing w:before="15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24111A">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b/>
          <w:bCs/>
          <w:lang w:val="ru-RU"/>
        </w:rPr>
      </w:pPr>
    </w:p>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439"/>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805818" w:rsidRDefault="00805818" w:rsidP="00F77F21">
      <w:pPr>
        <w:widowControl w:val="0"/>
        <w:autoSpaceDE w:val="0"/>
        <w:autoSpaceDN w:val="0"/>
        <w:adjustRightInd w:val="0"/>
        <w:ind w:firstLine="225"/>
        <w:jc w:val="both"/>
        <w:rPr>
          <w:sz w:val="22"/>
          <w:szCs w:val="22"/>
        </w:rPr>
      </w:pPr>
    </w:p>
    <w:p w:rsidR="00D7498F" w:rsidRDefault="00D7498F"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pStyle w:val="fieldcomment"/>
        <w:jc w:val="right"/>
        <w:rPr>
          <w:lang w:val="ru-RU"/>
        </w:rPr>
      </w:pPr>
      <w:r>
        <w:rPr>
          <w:lang w:val="ru-RU"/>
        </w:rPr>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AD3C84">
            <w:pPr>
              <w:pStyle w:val="fielddata"/>
              <w:ind w:left="75"/>
              <w:rPr>
                <w:lang w:val="ru-RU"/>
              </w:rPr>
            </w:pPr>
            <w:r w:rsidRPr="00A917C8">
              <w:rPr>
                <w:b/>
                <w:bCs/>
                <w:lang w:val="ru-RU"/>
              </w:rPr>
              <w:t xml:space="preserve">Открытый паевой инвестиционный фонд </w:t>
            </w:r>
            <w:r w:rsidR="00E717B0">
              <w:rPr>
                <w:b/>
                <w:bCs/>
                <w:lang w:val="ru-RU"/>
              </w:rPr>
              <w:t>облигаций</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Default="00F77F21" w:rsidP="00B42FE2">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203363" w:rsidRDefault="00F77F21" w:rsidP="00F77F21">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439"/>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805818">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4414CC">
              <w:rPr>
                <w:b/>
                <w:bCs/>
                <w:lang w:val="ru-RU"/>
              </w:rPr>
              <w:t>облигаций</w:t>
            </w:r>
            <w:r w:rsidRPr="00A917C8">
              <w:rPr>
                <w:b/>
                <w:bCs/>
                <w:lang w:val="ru-RU"/>
              </w:rPr>
              <w:t xml:space="preserve"> «Арсагера – фонд </w:t>
            </w:r>
            <w:r w:rsidR="00DB7900">
              <w:rPr>
                <w:b/>
                <w:bCs/>
                <w:lang w:val="ru-RU"/>
              </w:rPr>
              <w:t>облигаций КР 1.</w:t>
            </w:r>
            <w:r w:rsidR="00AD3C84">
              <w:rPr>
                <w:b/>
                <w:bCs/>
                <w:lang w:val="ru-RU"/>
              </w:rPr>
              <w:t>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B42FE2">
            <w:pPr>
              <w:pStyle w:val="fielddata"/>
              <w:spacing w:after="0"/>
              <w:ind w:left="75"/>
              <w:rPr>
                <w:b/>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B42FE2">
            <w:pPr>
              <w:pStyle w:val="fielddata"/>
              <w:ind w:left="75"/>
              <w:rPr>
                <w:b/>
                <w:lang w:val="ru-RU"/>
              </w:rPr>
            </w:pPr>
            <w:r w:rsidRPr="0024111A">
              <w:rPr>
                <w:b/>
              </w:rPr>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24111A">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B42FE2">
            <w:pPr>
              <w:pStyle w:val="fieldname"/>
              <w:spacing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824847" w:rsidRPr="00824847" w:rsidRDefault="00824847" w:rsidP="00824847">
      <w:pPr>
        <w:rPr>
          <w:vanish/>
        </w:rPr>
      </w:pPr>
    </w:p>
    <w:tbl>
      <w:tblPr>
        <w:tblpPr w:leftFromText="180" w:rightFromText="180" w:vertAnchor="text" w:horzAnchor="page" w:tblpX="2086" w:tblpY="364"/>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B42FE2" w:rsidRDefault="00B42FE2" w:rsidP="00B42FE2">
      <w:pPr>
        <w:rPr>
          <w:rFonts w:ascii="Calibri" w:hAnsi="Calibri"/>
          <w:vanish/>
          <w:sz w:val="22"/>
          <w:szCs w:val="22"/>
        </w:rPr>
      </w:pPr>
    </w:p>
    <w:p w:rsidR="00B42FE2" w:rsidRDefault="00B42FE2" w:rsidP="00B42FE2">
      <w:pPr>
        <w:pStyle w:val="af5"/>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fieldcomment"/>
        <w:jc w:val="right"/>
        <w:rPr>
          <w:lang w:val="ru-RU"/>
        </w:rPr>
      </w:pPr>
    </w:p>
    <w:p w:rsidR="00593A7A" w:rsidRDefault="00593A7A" w:rsidP="00B42FE2">
      <w:pPr>
        <w:pStyle w:val="fieldcomment"/>
        <w:jc w:val="right"/>
        <w:rPr>
          <w:lang w:val="ru-RU"/>
        </w:rPr>
      </w:pPr>
    </w:p>
    <w:p w:rsidR="00593A7A" w:rsidRDefault="00593A7A" w:rsidP="00B42FE2">
      <w:pPr>
        <w:pStyle w:val="fieldcomment"/>
        <w:jc w:val="right"/>
        <w:rPr>
          <w:lang w:val="ru-RU"/>
        </w:rPr>
      </w:pPr>
    </w:p>
    <w:p w:rsidR="00593A7A" w:rsidRDefault="00593A7A" w:rsidP="00B42FE2">
      <w:pPr>
        <w:pStyle w:val="fieldcomment"/>
        <w:jc w:val="right"/>
        <w:rPr>
          <w:lang w:val="ru-RU"/>
        </w:rPr>
      </w:pPr>
    </w:p>
    <w:p w:rsidR="00B42FE2" w:rsidRDefault="00B42FE2" w:rsidP="00B42FE2">
      <w:pPr>
        <w:pStyle w:val="fieldcomment"/>
        <w:jc w:val="right"/>
        <w:rPr>
          <w:lang w:val="ru-RU"/>
        </w:rPr>
      </w:pPr>
      <w:r>
        <w:rPr>
          <w:lang w:val="ru-RU"/>
        </w:rPr>
        <w:t xml:space="preserve">Приложение № 5 к Правилам Фонда </w:t>
      </w:r>
    </w:p>
    <w:p w:rsidR="00B42FE2" w:rsidRPr="00B42FE2" w:rsidRDefault="00B42FE2" w:rsidP="00B42FE2">
      <w:pPr>
        <w:pStyle w:val="1"/>
        <w:spacing w:before="0"/>
        <w:jc w:val="center"/>
        <w:rPr>
          <w:b/>
          <w:bCs/>
        </w:rPr>
      </w:pPr>
      <w:r w:rsidRPr="00B42FE2">
        <w:rPr>
          <w:b/>
        </w:rPr>
        <w:t>Заявка на обмен инвестиционных паев № _________________</w:t>
      </w:r>
      <w:r w:rsidRPr="00B42FE2">
        <w:rPr>
          <w:b/>
        </w:rPr>
        <w:br/>
      </w:r>
    </w:p>
    <w:p w:rsidR="00B42FE2" w:rsidRPr="005E5887" w:rsidRDefault="00B42FE2" w:rsidP="00B42FE2">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1302E2"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B50EEF">
              <w:rPr>
                <w:b/>
                <w:bCs/>
                <w:lang w:val="ru-RU"/>
              </w:rPr>
              <w:t>облигаций</w:t>
            </w:r>
            <w:r w:rsidRPr="00A917C8">
              <w:rPr>
                <w:b/>
                <w:bCs/>
                <w:lang w:val="ru-RU"/>
              </w:rPr>
              <w:t xml:space="preserve"> «Арсагера – фонд </w:t>
            </w:r>
            <w:r w:rsidR="00AD3C84">
              <w:rPr>
                <w:b/>
                <w:bCs/>
                <w:lang w:val="ru-RU"/>
              </w:rPr>
              <w:t>облигаций КР 1.55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r>
              <w:t> </w:t>
            </w:r>
          </w:p>
        </w:tc>
      </w:tr>
    </w:tbl>
    <w:p w:rsidR="00B42FE2" w:rsidRDefault="00B42FE2" w:rsidP="00B42FE2">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Default="00B42FE2" w:rsidP="00B42FE2">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after="0"/>
              <w:ind w:left="75"/>
              <w:rPr>
                <w:lang w:val="ru-RU"/>
              </w:rPr>
            </w:pPr>
          </w:p>
        </w:tc>
      </w:tr>
      <w:tr w:rsidR="00B42FE2" w:rsidTr="00B42FE2">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203363"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r w:rsidRPr="001302E2">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bl>
    <w:p w:rsidR="00B42FE2" w:rsidRPr="0099350F" w:rsidRDefault="00B42FE2" w:rsidP="00B42FE2">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Pr="000C1675" w:rsidRDefault="00B42FE2" w:rsidP="00B42FE2">
      <w:pPr>
        <w:pStyle w:val="af5"/>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B42FE2" w:rsidRDefault="00B42FE2" w:rsidP="00B42FE2">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22" w:type="pct"/>
            <w:tcMar>
              <w:top w:w="30" w:type="dxa"/>
              <w:left w:w="75" w:type="dxa"/>
              <w:bottom w:w="30" w:type="dxa"/>
              <w:right w:w="75" w:type="dxa"/>
            </w:tcMar>
          </w:tcPr>
          <w:p w:rsidR="00B42FE2" w:rsidRPr="000441A3" w:rsidRDefault="00B42FE2" w:rsidP="00B42FE2">
            <w:pPr>
              <w:pStyle w:val="signfield"/>
              <w:spacing w:before="0" w:after="0"/>
              <w:ind w:left="75"/>
              <w:rPr>
                <w:lang w:val="ru-RU"/>
              </w:rPr>
            </w:pPr>
            <w:r>
              <w:rPr>
                <w:lang w:val="ru-RU"/>
              </w:rPr>
              <w:t>Подпись заявителя</w:t>
            </w:r>
          </w:p>
          <w:p w:rsidR="00B42FE2" w:rsidRPr="000441A3" w:rsidRDefault="00B42FE2" w:rsidP="00B42FE2">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Default="00B42FE2" w:rsidP="00B42FE2">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B42FE2" w:rsidRPr="0042778F" w:rsidRDefault="00B42FE2" w:rsidP="00B42FE2">
            <w:pPr>
              <w:tabs>
                <w:tab w:val="left" w:pos="7023"/>
              </w:tabs>
              <w:rPr>
                <w:rFonts w:ascii="Arial" w:hAnsi="Arial" w:cs="Arial"/>
                <w:sz w:val="20"/>
              </w:rPr>
            </w:pPr>
            <w:r>
              <w:t xml:space="preserve">                                                                                                               </w:t>
            </w:r>
            <w:r w:rsidRPr="0042778F">
              <w:rPr>
                <w:rFonts w:ascii="Arial" w:hAnsi="Arial" w:cs="Arial"/>
                <w:sz w:val="20"/>
              </w:rPr>
              <w:t>М.П.</w:t>
            </w:r>
          </w:p>
        </w:tc>
      </w:tr>
    </w:tbl>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593A7A" w:rsidRDefault="00593A7A" w:rsidP="00B42FE2">
      <w:pPr>
        <w:pStyle w:val="af5"/>
        <w:spacing w:before="120" w:after="0"/>
        <w:jc w:val="center"/>
        <w:rPr>
          <w:b/>
          <w:bCs/>
          <w:lang w:val="ru-RU"/>
        </w:rPr>
      </w:pPr>
    </w:p>
    <w:p w:rsidR="00803EC2" w:rsidRDefault="00803EC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Pr="00803EC2" w:rsidRDefault="00B42FE2" w:rsidP="00B42FE2">
      <w:pPr>
        <w:pStyle w:val="fieldcomment"/>
        <w:spacing w:before="0" w:after="0"/>
        <w:jc w:val="right"/>
        <w:rPr>
          <w:b/>
          <w:lang w:val="ru-RU"/>
        </w:rPr>
      </w:pPr>
      <w:r w:rsidRPr="00803EC2">
        <w:rPr>
          <w:b/>
          <w:lang w:val="ru-RU"/>
        </w:rPr>
        <w:t xml:space="preserve">Приложение № 6 к Правилам Фонда </w:t>
      </w:r>
    </w:p>
    <w:p w:rsidR="00B42FE2" w:rsidRPr="00803EC2" w:rsidRDefault="00B42FE2" w:rsidP="00B42FE2">
      <w:pPr>
        <w:pStyle w:val="fieldcomment"/>
        <w:spacing w:before="0" w:after="0"/>
        <w:rPr>
          <w:b/>
          <w:lang w:val="ru-RU"/>
        </w:rPr>
      </w:pPr>
    </w:p>
    <w:p w:rsidR="00B42FE2" w:rsidRPr="00803EC2" w:rsidRDefault="00B42FE2" w:rsidP="00B42FE2">
      <w:pPr>
        <w:pStyle w:val="1"/>
        <w:spacing w:before="0"/>
        <w:jc w:val="center"/>
        <w:rPr>
          <w:b/>
        </w:rPr>
      </w:pPr>
      <w:r w:rsidRPr="00803EC2">
        <w:rPr>
          <w:b/>
        </w:rPr>
        <w:t>Заявка на обмен инвестиционных паев для номинальных держателей № 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AD3C84">
            <w:pPr>
              <w:pStyle w:val="fielddata"/>
              <w:ind w:left="75"/>
              <w:rPr>
                <w:lang w:val="ru-RU"/>
              </w:rPr>
            </w:pPr>
            <w:r w:rsidRPr="00A917C8">
              <w:rPr>
                <w:b/>
                <w:bCs/>
                <w:lang w:val="ru-RU"/>
              </w:rPr>
              <w:t xml:space="preserve">Открытый паевой инвестиционный фонд </w:t>
            </w:r>
            <w:r w:rsidR="00B50EEF">
              <w:rPr>
                <w:b/>
                <w:bCs/>
                <w:lang w:val="ru-RU"/>
              </w:rPr>
              <w:t xml:space="preserve"> облигаций </w:t>
            </w:r>
            <w:r w:rsidRPr="00A917C8">
              <w:rPr>
                <w:b/>
                <w:bCs/>
                <w:lang w:val="ru-RU"/>
              </w:rPr>
              <w:t xml:space="preserve">«Арсагера – фонд </w:t>
            </w:r>
            <w:r w:rsidR="00DB7900">
              <w:rPr>
                <w:b/>
                <w:bCs/>
                <w:lang w:val="ru-RU"/>
              </w:rPr>
              <w:t>облигаций КР 1.</w:t>
            </w:r>
            <w:r w:rsidR="00AD3C84">
              <w:rPr>
                <w:b/>
                <w:bCs/>
                <w:lang w:val="ru-RU"/>
              </w:rPr>
              <w:t>55</w:t>
            </w:r>
            <w:r w:rsidRPr="00A917C8">
              <w:rPr>
                <w:b/>
                <w:bCs/>
                <w:lang w:val="ru-RU"/>
              </w:rPr>
              <w:t>»</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r>
              <w:t> </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803EC2">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803EC2">
            <w:pPr>
              <w:pStyle w:val="fieldname"/>
              <w:spacing w:before="0"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803EC2">
            <w:pPr>
              <w:pStyle w:val="fielddata"/>
              <w:spacing w:before="0"/>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B42FE2" w:rsidRPr="000C1675" w:rsidRDefault="00B42FE2" w:rsidP="00AE7EB9">
      <w:pPr>
        <w:pStyle w:val="af5"/>
        <w:spacing w:before="0" w:after="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852912" w:rsidRDefault="00B42FE2" w:rsidP="00B42FE2">
      <w:pPr>
        <w:pStyle w:val="fieldcomment"/>
        <w:rPr>
          <w:lang w:val="ru-RU"/>
        </w:rPr>
      </w:pPr>
    </w:p>
    <w:p w:rsidR="00B42FE2" w:rsidRPr="007425D3" w:rsidRDefault="00B42FE2" w:rsidP="00B42FE2">
      <w:pPr>
        <w:pStyle w:val="af5"/>
        <w:spacing w:before="120" w:after="0"/>
        <w:jc w:val="center"/>
        <w:rPr>
          <w:b/>
          <w:bCs/>
          <w:lang w:val="ru-RU"/>
        </w:rPr>
      </w:pPr>
    </w:p>
    <w:sectPr w:rsidR="00B42FE2" w:rsidRPr="007425D3" w:rsidSect="00B50D7D">
      <w:footerReference w:type="even" r:id="rId17"/>
      <w:footerReference w:type="default" r:id="rId18"/>
      <w:pgSz w:w="12240" w:h="15840" w:code="1"/>
      <w:pgMar w:top="851"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89" w:rsidRDefault="00684A89">
      <w:r>
        <w:separator/>
      </w:r>
    </w:p>
  </w:endnote>
  <w:endnote w:type="continuationSeparator" w:id="0">
    <w:p w:rsidR="00684A89" w:rsidRDefault="00684A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A6" w:rsidRDefault="0014331F">
    <w:pPr>
      <w:pStyle w:val="af2"/>
      <w:framePr w:wrap="around" w:vAnchor="text" w:hAnchor="margin" w:xAlign="right" w:y="1"/>
      <w:rPr>
        <w:rStyle w:val="af4"/>
      </w:rPr>
    </w:pPr>
    <w:r>
      <w:rPr>
        <w:rStyle w:val="af4"/>
      </w:rPr>
      <w:fldChar w:fldCharType="begin"/>
    </w:r>
    <w:r w:rsidR="00C84CA6">
      <w:rPr>
        <w:rStyle w:val="af4"/>
      </w:rPr>
      <w:instrText xml:space="preserve">PAGE  </w:instrText>
    </w:r>
    <w:r>
      <w:rPr>
        <w:rStyle w:val="af4"/>
      </w:rPr>
      <w:fldChar w:fldCharType="end"/>
    </w:r>
  </w:p>
  <w:p w:rsidR="00C84CA6" w:rsidRDefault="00C84CA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CA6" w:rsidRPr="00B50D7D" w:rsidRDefault="0014331F">
    <w:pPr>
      <w:pStyle w:val="af2"/>
      <w:framePr w:wrap="around" w:vAnchor="text" w:hAnchor="margin" w:xAlign="right" w:y="1"/>
      <w:rPr>
        <w:rStyle w:val="af4"/>
        <w:sz w:val="20"/>
        <w:szCs w:val="20"/>
      </w:rPr>
    </w:pPr>
    <w:r w:rsidRPr="00B50D7D">
      <w:rPr>
        <w:rStyle w:val="af4"/>
        <w:sz w:val="20"/>
        <w:szCs w:val="20"/>
      </w:rPr>
      <w:fldChar w:fldCharType="begin"/>
    </w:r>
    <w:r w:rsidR="00C84CA6" w:rsidRPr="00B50D7D">
      <w:rPr>
        <w:rStyle w:val="af4"/>
        <w:sz w:val="20"/>
        <w:szCs w:val="20"/>
      </w:rPr>
      <w:instrText xml:space="preserve">PAGE  </w:instrText>
    </w:r>
    <w:r w:rsidRPr="00B50D7D">
      <w:rPr>
        <w:rStyle w:val="af4"/>
        <w:sz w:val="20"/>
        <w:szCs w:val="20"/>
      </w:rPr>
      <w:fldChar w:fldCharType="separate"/>
    </w:r>
    <w:r w:rsidR="008D3797">
      <w:rPr>
        <w:rStyle w:val="af4"/>
        <w:noProof/>
        <w:sz w:val="20"/>
        <w:szCs w:val="20"/>
      </w:rPr>
      <w:t>1</w:t>
    </w:r>
    <w:r w:rsidRPr="00B50D7D">
      <w:rPr>
        <w:rStyle w:val="af4"/>
        <w:sz w:val="20"/>
        <w:szCs w:val="20"/>
      </w:rPr>
      <w:fldChar w:fldCharType="end"/>
    </w:r>
  </w:p>
  <w:p w:rsidR="00C84CA6" w:rsidRPr="00B50D7D" w:rsidRDefault="00C84CA6"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89" w:rsidRDefault="00684A89">
      <w:r>
        <w:separator/>
      </w:r>
    </w:p>
  </w:footnote>
  <w:footnote w:type="continuationSeparator" w:id="0">
    <w:p w:rsidR="00684A89" w:rsidRDefault="00684A89">
      <w:r>
        <w:continuationSeparator/>
      </w:r>
    </w:p>
  </w:footnote>
  <w:footnote w:id="1">
    <w:p w:rsidR="00C84CA6" w:rsidRPr="00C84CA6" w:rsidRDefault="00C84CA6"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C84CA6" w:rsidRPr="00C84CA6" w:rsidRDefault="00C84CA6"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C84CA6" w:rsidRPr="00C84CA6" w:rsidRDefault="00C84CA6"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6">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9"/>
  </w:num>
  <w:num w:numId="4">
    <w:abstractNumId w:val="20"/>
  </w:num>
  <w:num w:numId="5">
    <w:abstractNumId w:val="28"/>
  </w:num>
  <w:num w:numId="6">
    <w:abstractNumId w:val="26"/>
  </w:num>
  <w:num w:numId="7">
    <w:abstractNumId w:val="11"/>
  </w:num>
  <w:num w:numId="8">
    <w:abstractNumId w:val="12"/>
  </w:num>
  <w:num w:numId="9">
    <w:abstractNumId w:val="4"/>
  </w:num>
  <w:num w:numId="10">
    <w:abstractNumId w:val="10"/>
  </w:num>
  <w:num w:numId="11">
    <w:abstractNumId w:val="27"/>
  </w:num>
  <w:num w:numId="12">
    <w:abstractNumId w:val="29"/>
  </w:num>
  <w:num w:numId="13">
    <w:abstractNumId w:val="22"/>
  </w:num>
  <w:num w:numId="14">
    <w:abstractNumId w:val="5"/>
  </w:num>
  <w:num w:numId="15">
    <w:abstractNumId w:val="13"/>
  </w:num>
  <w:num w:numId="16">
    <w:abstractNumId w:val="16"/>
  </w:num>
  <w:num w:numId="17">
    <w:abstractNumId w:val="7"/>
  </w:num>
  <w:num w:numId="18">
    <w:abstractNumId w:val="18"/>
  </w:num>
  <w:num w:numId="19">
    <w:abstractNumId w:val="3"/>
  </w:num>
  <w:num w:numId="20">
    <w:abstractNumId w:val="15"/>
  </w:num>
  <w:num w:numId="21">
    <w:abstractNumId w:val="1"/>
  </w:num>
  <w:num w:numId="22">
    <w:abstractNumId w:val="21"/>
  </w:num>
  <w:num w:numId="23">
    <w:abstractNumId w:val="6"/>
  </w:num>
  <w:num w:numId="24">
    <w:abstractNumId w:val="25"/>
  </w:num>
  <w:num w:numId="25">
    <w:abstractNumId w:val="9"/>
  </w:num>
  <w:num w:numId="26">
    <w:abstractNumId w:val="23"/>
  </w:num>
  <w:num w:numId="27">
    <w:abstractNumId w:val="17"/>
  </w:num>
  <w:num w:numId="28">
    <w:abstractNumId w:val="14"/>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78CA"/>
    <w:rsid w:val="00014405"/>
    <w:rsid w:val="00016593"/>
    <w:rsid w:val="00017EA0"/>
    <w:rsid w:val="00017FA6"/>
    <w:rsid w:val="00027228"/>
    <w:rsid w:val="000272D0"/>
    <w:rsid w:val="00030CE2"/>
    <w:rsid w:val="00031E8D"/>
    <w:rsid w:val="000333B9"/>
    <w:rsid w:val="000352F3"/>
    <w:rsid w:val="00036C97"/>
    <w:rsid w:val="00042CAF"/>
    <w:rsid w:val="00043B9C"/>
    <w:rsid w:val="000441A3"/>
    <w:rsid w:val="0004441A"/>
    <w:rsid w:val="00044521"/>
    <w:rsid w:val="00054349"/>
    <w:rsid w:val="0006004D"/>
    <w:rsid w:val="00061E38"/>
    <w:rsid w:val="000657D0"/>
    <w:rsid w:val="00065B6F"/>
    <w:rsid w:val="0007254F"/>
    <w:rsid w:val="000829CD"/>
    <w:rsid w:val="000838D1"/>
    <w:rsid w:val="000845F9"/>
    <w:rsid w:val="00085635"/>
    <w:rsid w:val="00091703"/>
    <w:rsid w:val="00093C96"/>
    <w:rsid w:val="00097CC4"/>
    <w:rsid w:val="000A0E3C"/>
    <w:rsid w:val="000A5015"/>
    <w:rsid w:val="000B0477"/>
    <w:rsid w:val="000B7722"/>
    <w:rsid w:val="000C1675"/>
    <w:rsid w:val="000C2E5E"/>
    <w:rsid w:val="000C530D"/>
    <w:rsid w:val="000C6341"/>
    <w:rsid w:val="000D51FF"/>
    <w:rsid w:val="000D524D"/>
    <w:rsid w:val="000D5DFA"/>
    <w:rsid w:val="000D7A10"/>
    <w:rsid w:val="000E13FD"/>
    <w:rsid w:val="000E422C"/>
    <w:rsid w:val="000E5A61"/>
    <w:rsid w:val="000E62F5"/>
    <w:rsid w:val="000E7555"/>
    <w:rsid w:val="00105AEC"/>
    <w:rsid w:val="00106232"/>
    <w:rsid w:val="001104BE"/>
    <w:rsid w:val="00114114"/>
    <w:rsid w:val="00122A0E"/>
    <w:rsid w:val="001302E2"/>
    <w:rsid w:val="001377F3"/>
    <w:rsid w:val="00141C81"/>
    <w:rsid w:val="0014331F"/>
    <w:rsid w:val="00145309"/>
    <w:rsid w:val="00147B9E"/>
    <w:rsid w:val="0015127A"/>
    <w:rsid w:val="00153B09"/>
    <w:rsid w:val="00155B96"/>
    <w:rsid w:val="001720AD"/>
    <w:rsid w:val="001837F4"/>
    <w:rsid w:val="0018529F"/>
    <w:rsid w:val="00186F23"/>
    <w:rsid w:val="001912FA"/>
    <w:rsid w:val="00193955"/>
    <w:rsid w:val="00196839"/>
    <w:rsid w:val="001B158B"/>
    <w:rsid w:val="001B365C"/>
    <w:rsid w:val="001B6EBA"/>
    <w:rsid w:val="001C68DD"/>
    <w:rsid w:val="001D0825"/>
    <w:rsid w:val="001D34BF"/>
    <w:rsid w:val="001E2163"/>
    <w:rsid w:val="001E27A5"/>
    <w:rsid w:val="001E70D5"/>
    <w:rsid w:val="001E7241"/>
    <w:rsid w:val="001F09CF"/>
    <w:rsid w:val="001F3F3A"/>
    <w:rsid w:val="00203363"/>
    <w:rsid w:val="002042CF"/>
    <w:rsid w:val="00213B05"/>
    <w:rsid w:val="00217B27"/>
    <w:rsid w:val="00221DA6"/>
    <w:rsid w:val="00223550"/>
    <w:rsid w:val="00231F8E"/>
    <w:rsid w:val="0023249C"/>
    <w:rsid w:val="002326B9"/>
    <w:rsid w:val="00235290"/>
    <w:rsid w:val="002376D6"/>
    <w:rsid w:val="00240114"/>
    <w:rsid w:val="0024022E"/>
    <w:rsid w:val="0024111A"/>
    <w:rsid w:val="0024256C"/>
    <w:rsid w:val="002470B1"/>
    <w:rsid w:val="00250442"/>
    <w:rsid w:val="00255622"/>
    <w:rsid w:val="00255CDC"/>
    <w:rsid w:val="00255D11"/>
    <w:rsid w:val="0026368A"/>
    <w:rsid w:val="0027047C"/>
    <w:rsid w:val="002730BA"/>
    <w:rsid w:val="002742BF"/>
    <w:rsid w:val="0027771A"/>
    <w:rsid w:val="00280074"/>
    <w:rsid w:val="00280249"/>
    <w:rsid w:val="0028347B"/>
    <w:rsid w:val="002841B9"/>
    <w:rsid w:val="00285553"/>
    <w:rsid w:val="00290AE0"/>
    <w:rsid w:val="002914FC"/>
    <w:rsid w:val="00296B43"/>
    <w:rsid w:val="002A0081"/>
    <w:rsid w:val="002A31B2"/>
    <w:rsid w:val="002B04C3"/>
    <w:rsid w:val="002B6E4E"/>
    <w:rsid w:val="002C4F3F"/>
    <w:rsid w:val="002C6A83"/>
    <w:rsid w:val="002D4688"/>
    <w:rsid w:val="002D5F19"/>
    <w:rsid w:val="002E2134"/>
    <w:rsid w:val="002E383B"/>
    <w:rsid w:val="002E40FE"/>
    <w:rsid w:val="002E53BE"/>
    <w:rsid w:val="002E6E49"/>
    <w:rsid w:val="002E708D"/>
    <w:rsid w:val="002F2204"/>
    <w:rsid w:val="002F4F2F"/>
    <w:rsid w:val="002F5D4F"/>
    <w:rsid w:val="002F7A25"/>
    <w:rsid w:val="00312464"/>
    <w:rsid w:val="0031341A"/>
    <w:rsid w:val="003224F2"/>
    <w:rsid w:val="0033449B"/>
    <w:rsid w:val="003375E4"/>
    <w:rsid w:val="00350470"/>
    <w:rsid w:val="00353B60"/>
    <w:rsid w:val="00355282"/>
    <w:rsid w:val="0036120B"/>
    <w:rsid w:val="00362DA3"/>
    <w:rsid w:val="003659A6"/>
    <w:rsid w:val="00366AF6"/>
    <w:rsid w:val="003672FE"/>
    <w:rsid w:val="00371181"/>
    <w:rsid w:val="003744AC"/>
    <w:rsid w:val="00374BC1"/>
    <w:rsid w:val="00375FAB"/>
    <w:rsid w:val="003764A8"/>
    <w:rsid w:val="00382AEC"/>
    <w:rsid w:val="003831E4"/>
    <w:rsid w:val="00390D91"/>
    <w:rsid w:val="00391E6C"/>
    <w:rsid w:val="00392480"/>
    <w:rsid w:val="00396633"/>
    <w:rsid w:val="003973DE"/>
    <w:rsid w:val="003A26DA"/>
    <w:rsid w:val="003A2C23"/>
    <w:rsid w:val="003B7C7B"/>
    <w:rsid w:val="003C0E84"/>
    <w:rsid w:val="003C2B69"/>
    <w:rsid w:val="003C52D6"/>
    <w:rsid w:val="003C5A01"/>
    <w:rsid w:val="003D1994"/>
    <w:rsid w:val="003D727A"/>
    <w:rsid w:val="003D78F8"/>
    <w:rsid w:val="003E53CF"/>
    <w:rsid w:val="003E74BD"/>
    <w:rsid w:val="003F3357"/>
    <w:rsid w:val="003F4AF3"/>
    <w:rsid w:val="00405D99"/>
    <w:rsid w:val="0041044E"/>
    <w:rsid w:val="00412039"/>
    <w:rsid w:val="00412462"/>
    <w:rsid w:val="00414C1B"/>
    <w:rsid w:val="00421F2A"/>
    <w:rsid w:val="004251FB"/>
    <w:rsid w:val="0042778F"/>
    <w:rsid w:val="004341BA"/>
    <w:rsid w:val="004357FA"/>
    <w:rsid w:val="00435EE4"/>
    <w:rsid w:val="004414CC"/>
    <w:rsid w:val="0044266D"/>
    <w:rsid w:val="004429AD"/>
    <w:rsid w:val="00443598"/>
    <w:rsid w:val="004459A6"/>
    <w:rsid w:val="004524A5"/>
    <w:rsid w:val="00453227"/>
    <w:rsid w:val="004546BF"/>
    <w:rsid w:val="00456653"/>
    <w:rsid w:val="00464E60"/>
    <w:rsid w:val="0046537B"/>
    <w:rsid w:val="00467104"/>
    <w:rsid w:val="004672E4"/>
    <w:rsid w:val="004735D5"/>
    <w:rsid w:val="00480AD5"/>
    <w:rsid w:val="004824C5"/>
    <w:rsid w:val="004854D0"/>
    <w:rsid w:val="00485816"/>
    <w:rsid w:val="00494CF5"/>
    <w:rsid w:val="00494DA5"/>
    <w:rsid w:val="00496FA5"/>
    <w:rsid w:val="004A385E"/>
    <w:rsid w:val="004A620A"/>
    <w:rsid w:val="004A7038"/>
    <w:rsid w:val="004C56A5"/>
    <w:rsid w:val="004C5F16"/>
    <w:rsid w:val="004D04E0"/>
    <w:rsid w:val="004D52CD"/>
    <w:rsid w:val="004D56C6"/>
    <w:rsid w:val="004E1849"/>
    <w:rsid w:val="004E40AB"/>
    <w:rsid w:val="004F3773"/>
    <w:rsid w:val="0050165D"/>
    <w:rsid w:val="0050183B"/>
    <w:rsid w:val="005149BE"/>
    <w:rsid w:val="00515222"/>
    <w:rsid w:val="00516BEB"/>
    <w:rsid w:val="00521B4D"/>
    <w:rsid w:val="00525ABD"/>
    <w:rsid w:val="00526860"/>
    <w:rsid w:val="00527F2C"/>
    <w:rsid w:val="00534F36"/>
    <w:rsid w:val="00537A3B"/>
    <w:rsid w:val="005411E2"/>
    <w:rsid w:val="00541B34"/>
    <w:rsid w:val="0054369E"/>
    <w:rsid w:val="0054696A"/>
    <w:rsid w:val="00552549"/>
    <w:rsid w:val="005527BA"/>
    <w:rsid w:val="005531C6"/>
    <w:rsid w:val="005537A3"/>
    <w:rsid w:val="0055456E"/>
    <w:rsid w:val="00564995"/>
    <w:rsid w:val="00572E5C"/>
    <w:rsid w:val="00577D78"/>
    <w:rsid w:val="005840AE"/>
    <w:rsid w:val="00584255"/>
    <w:rsid w:val="00590898"/>
    <w:rsid w:val="00591F66"/>
    <w:rsid w:val="0059203A"/>
    <w:rsid w:val="00593A7A"/>
    <w:rsid w:val="0059556C"/>
    <w:rsid w:val="005A031C"/>
    <w:rsid w:val="005A09AB"/>
    <w:rsid w:val="005A28EF"/>
    <w:rsid w:val="005A50FB"/>
    <w:rsid w:val="005B2909"/>
    <w:rsid w:val="005B7E7C"/>
    <w:rsid w:val="005C68EC"/>
    <w:rsid w:val="005D23DB"/>
    <w:rsid w:val="005D3EF8"/>
    <w:rsid w:val="005D457F"/>
    <w:rsid w:val="005D7ACE"/>
    <w:rsid w:val="005E5887"/>
    <w:rsid w:val="005E6383"/>
    <w:rsid w:val="005F0B45"/>
    <w:rsid w:val="005F1253"/>
    <w:rsid w:val="005F6BCC"/>
    <w:rsid w:val="005F73A5"/>
    <w:rsid w:val="005F748A"/>
    <w:rsid w:val="00600B55"/>
    <w:rsid w:val="00600C30"/>
    <w:rsid w:val="00603285"/>
    <w:rsid w:val="00603A66"/>
    <w:rsid w:val="00604AEE"/>
    <w:rsid w:val="006112D9"/>
    <w:rsid w:val="00611758"/>
    <w:rsid w:val="00613CDE"/>
    <w:rsid w:val="00614BA4"/>
    <w:rsid w:val="00616A76"/>
    <w:rsid w:val="00621E4D"/>
    <w:rsid w:val="0063751A"/>
    <w:rsid w:val="00640719"/>
    <w:rsid w:val="00641E95"/>
    <w:rsid w:val="00653474"/>
    <w:rsid w:val="00664BFE"/>
    <w:rsid w:val="0067017F"/>
    <w:rsid w:val="00670601"/>
    <w:rsid w:val="0067435F"/>
    <w:rsid w:val="00675140"/>
    <w:rsid w:val="00676FF7"/>
    <w:rsid w:val="006813A9"/>
    <w:rsid w:val="0068213C"/>
    <w:rsid w:val="00683353"/>
    <w:rsid w:val="00684A89"/>
    <w:rsid w:val="0069281D"/>
    <w:rsid w:val="006978D6"/>
    <w:rsid w:val="006A0F60"/>
    <w:rsid w:val="006A4105"/>
    <w:rsid w:val="006A5BAF"/>
    <w:rsid w:val="006B1235"/>
    <w:rsid w:val="006B78EB"/>
    <w:rsid w:val="006C440B"/>
    <w:rsid w:val="006D1CFB"/>
    <w:rsid w:val="006D1D12"/>
    <w:rsid w:val="006D244D"/>
    <w:rsid w:val="006D460F"/>
    <w:rsid w:val="006D7B86"/>
    <w:rsid w:val="006D7CD3"/>
    <w:rsid w:val="006E4633"/>
    <w:rsid w:val="006E59AD"/>
    <w:rsid w:val="006E7445"/>
    <w:rsid w:val="00705D2B"/>
    <w:rsid w:val="00711815"/>
    <w:rsid w:val="007134EC"/>
    <w:rsid w:val="00713722"/>
    <w:rsid w:val="0071744E"/>
    <w:rsid w:val="00720233"/>
    <w:rsid w:val="0072194A"/>
    <w:rsid w:val="00722514"/>
    <w:rsid w:val="00724ADB"/>
    <w:rsid w:val="007250D7"/>
    <w:rsid w:val="00726603"/>
    <w:rsid w:val="007274DE"/>
    <w:rsid w:val="007303FE"/>
    <w:rsid w:val="007339BC"/>
    <w:rsid w:val="007411A3"/>
    <w:rsid w:val="007425D3"/>
    <w:rsid w:val="007473EA"/>
    <w:rsid w:val="00751E00"/>
    <w:rsid w:val="00755703"/>
    <w:rsid w:val="00755D0D"/>
    <w:rsid w:val="007564E8"/>
    <w:rsid w:val="00761A2B"/>
    <w:rsid w:val="00763BC4"/>
    <w:rsid w:val="00767102"/>
    <w:rsid w:val="007745FE"/>
    <w:rsid w:val="00775FBC"/>
    <w:rsid w:val="00776A58"/>
    <w:rsid w:val="00785CB5"/>
    <w:rsid w:val="00793227"/>
    <w:rsid w:val="00795963"/>
    <w:rsid w:val="007A362C"/>
    <w:rsid w:val="007B1F69"/>
    <w:rsid w:val="007C586C"/>
    <w:rsid w:val="007C6440"/>
    <w:rsid w:val="007C7897"/>
    <w:rsid w:val="007D295A"/>
    <w:rsid w:val="007D51FA"/>
    <w:rsid w:val="007D527D"/>
    <w:rsid w:val="007E1EB0"/>
    <w:rsid w:val="007E2EF8"/>
    <w:rsid w:val="007E4BD8"/>
    <w:rsid w:val="007E6B12"/>
    <w:rsid w:val="007E75D9"/>
    <w:rsid w:val="007E7CDA"/>
    <w:rsid w:val="007F23B6"/>
    <w:rsid w:val="007F39E8"/>
    <w:rsid w:val="00801134"/>
    <w:rsid w:val="00803EC2"/>
    <w:rsid w:val="00805818"/>
    <w:rsid w:val="0081494C"/>
    <w:rsid w:val="00815C91"/>
    <w:rsid w:val="008176ED"/>
    <w:rsid w:val="0082049B"/>
    <w:rsid w:val="00820ED6"/>
    <w:rsid w:val="00824847"/>
    <w:rsid w:val="00824B3A"/>
    <w:rsid w:val="00826112"/>
    <w:rsid w:val="008265B4"/>
    <w:rsid w:val="008300D5"/>
    <w:rsid w:val="008318EF"/>
    <w:rsid w:val="00836D4D"/>
    <w:rsid w:val="0083748B"/>
    <w:rsid w:val="00842764"/>
    <w:rsid w:val="00843A45"/>
    <w:rsid w:val="00846B36"/>
    <w:rsid w:val="0085060B"/>
    <w:rsid w:val="00852912"/>
    <w:rsid w:val="00852CF8"/>
    <w:rsid w:val="00860B66"/>
    <w:rsid w:val="008630AD"/>
    <w:rsid w:val="00864CC4"/>
    <w:rsid w:val="00870006"/>
    <w:rsid w:val="008713B6"/>
    <w:rsid w:val="008730ED"/>
    <w:rsid w:val="00875449"/>
    <w:rsid w:val="008779A8"/>
    <w:rsid w:val="0088039E"/>
    <w:rsid w:val="00882847"/>
    <w:rsid w:val="00884E9C"/>
    <w:rsid w:val="008904F6"/>
    <w:rsid w:val="00890B11"/>
    <w:rsid w:val="00894E88"/>
    <w:rsid w:val="008A34F4"/>
    <w:rsid w:val="008B3083"/>
    <w:rsid w:val="008B445C"/>
    <w:rsid w:val="008B65BA"/>
    <w:rsid w:val="008C13EF"/>
    <w:rsid w:val="008C4C17"/>
    <w:rsid w:val="008C53C6"/>
    <w:rsid w:val="008C604B"/>
    <w:rsid w:val="008D301D"/>
    <w:rsid w:val="008D3797"/>
    <w:rsid w:val="008D3BC8"/>
    <w:rsid w:val="008E0375"/>
    <w:rsid w:val="008E6D7F"/>
    <w:rsid w:val="008E739C"/>
    <w:rsid w:val="008F34A1"/>
    <w:rsid w:val="00901B50"/>
    <w:rsid w:val="009029A3"/>
    <w:rsid w:val="00907ADF"/>
    <w:rsid w:val="009110AD"/>
    <w:rsid w:val="009121FB"/>
    <w:rsid w:val="00914425"/>
    <w:rsid w:val="009150FC"/>
    <w:rsid w:val="00926C6D"/>
    <w:rsid w:val="00931204"/>
    <w:rsid w:val="00936CE9"/>
    <w:rsid w:val="00940600"/>
    <w:rsid w:val="0095062A"/>
    <w:rsid w:val="009537B7"/>
    <w:rsid w:val="00960F94"/>
    <w:rsid w:val="00975126"/>
    <w:rsid w:val="00977888"/>
    <w:rsid w:val="00981EE5"/>
    <w:rsid w:val="009826D1"/>
    <w:rsid w:val="00983DE3"/>
    <w:rsid w:val="00987061"/>
    <w:rsid w:val="00987D99"/>
    <w:rsid w:val="00990EF6"/>
    <w:rsid w:val="0099350F"/>
    <w:rsid w:val="009953F3"/>
    <w:rsid w:val="00996B1F"/>
    <w:rsid w:val="009A4625"/>
    <w:rsid w:val="009A4AA6"/>
    <w:rsid w:val="009A64F1"/>
    <w:rsid w:val="009A6723"/>
    <w:rsid w:val="009A729E"/>
    <w:rsid w:val="009B20AF"/>
    <w:rsid w:val="009B62CA"/>
    <w:rsid w:val="009B7249"/>
    <w:rsid w:val="009C119E"/>
    <w:rsid w:val="009C11ED"/>
    <w:rsid w:val="009C13EA"/>
    <w:rsid w:val="009C69E2"/>
    <w:rsid w:val="009C6C44"/>
    <w:rsid w:val="009C6F60"/>
    <w:rsid w:val="009D50E1"/>
    <w:rsid w:val="009D7B15"/>
    <w:rsid w:val="009E6516"/>
    <w:rsid w:val="009E7267"/>
    <w:rsid w:val="009F214B"/>
    <w:rsid w:val="009F2B26"/>
    <w:rsid w:val="009F47F1"/>
    <w:rsid w:val="009F7CEA"/>
    <w:rsid w:val="00A00DBB"/>
    <w:rsid w:val="00A02733"/>
    <w:rsid w:val="00A103AF"/>
    <w:rsid w:val="00A12DAE"/>
    <w:rsid w:val="00A13858"/>
    <w:rsid w:val="00A15455"/>
    <w:rsid w:val="00A164B7"/>
    <w:rsid w:val="00A178C7"/>
    <w:rsid w:val="00A20102"/>
    <w:rsid w:val="00A214DC"/>
    <w:rsid w:val="00A26E8F"/>
    <w:rsid w:val="00A3139A"/>
    <w:rsid w:val="00A31BED"/>
    <w:rsid w:val="00A3374C"/>
    <w:rsid w:val="00A3402E"/>
    <w:rsid w:val="00A34D94"/>
    <w:rsid w:val="00A37710"/>
    <w:rsid w:val="00A426BD"/>
    <w:rsid w:val="00A42FE1"/>
    <w:rsid w:val="00A433BC"/>
    <w:rsid w:val="00A44216"/>
    <w:rsid w:val="00A5057D"/>
    <w:rsid w:val="00A53D89"/>
    <w:rsid w:val="00A62A0B"/>
    <w:rsid w:val="00A63252"/>
    <w:rsid w:val="00A65E6D"/>
    <w:rsid w:val="00A66326"/>
    <w:rsid w:val="00A70E1E"/>
    <w:rsid w:val="00A71826"/>
    <w:rsid w:val="00A71966"/>
    <w:rsid w:val="00A73F96"/>
    <w:rsid w:val="00A754C7"/>
    <w:rsid w:val="00A76285"/>
    <w:rsid w:val="00A80423"/>
    <w:rsid w:val="00A823BD"/>
    <w:rsid w:val="00A917C8"/>
    <w:rsid w:val="00A96E56"/>
    <w:rsid w:val="00A976E4"/>
    <w:rsid w:val="00AA0B14"/>
    <w:rsid w:val="00AA4332"/>
    <w:rsid w:val="00AB4216"/>
    <w:rsid w:val="00AB4CCE"/>
    <w:rsid w:val="00AB5303"/>
    <w:rsid w:val="00AC114F"/>
    <w:rsid w:val="00AC3EB2"/>
    <w:rsid w:val="00AC560E"/>
    <w:rsid w:val="00AD16DE"/>
    <w:rsid w:val="00AD3C84"/>
    <w:rsid w:val="00AD7CC5"/>
    <w:rsid w:val="00AE0C82"/>
    <w:rsid w:val="00AE3F8C"/>
    <w:rsid w:val="00AE7EB9"/>
    <w:rsid w:val="00AF035A"/>
    <w:rsid w:val="00AF5AF5"/>
    <w:rsid w:val="00AF665B"/>
    <w:rsid w:val="00B03C69"/>
    <w:rsid w:val="00B16374"/>
    <w:rsid w:val="00B24B9B"/>
    <w:rsid w:val="00B258F9"/>
    <w:rsid w:val="00B42D0B"/>
    <w:rsid w:val="00B42FE2"/>
    <w:rsid w:val="00B50D4C"/>
    <w:rsid w:val="00B50D7D"/>
    <w:rsid w:val="00B50EEF"/>
    <w:rsid w:val="00B55259"/>
    <w:rsid w:val="00B55E72"/>
    <w:rsid w:val="00B60677"/>
    <w:rsid w:val="00B61545"/>
    <w:rsid w:val="00B61FA1"/>
    <w:rsid w:val="00B67CDC"/>
    <w:rsid w:val="00B801B9"/>
    <w:rsid w:val="00B84564"/>
    <w:rsid w:val="00B8654A"/>
    <w:rsid w:val="00B8732C"/>
    <w:rsid w:val="00B87F3E"/>
    <w:rsid w:val="00B946EE"/>
    <w:rsid w:val="00B94945"/>
    <w:rsid w:val="00BA182B"/>
    <w:rsid w:val="00BA3EA1"/>
    <w:rsid w:val="00BA75C0"/>
    <w:rsid w:val="00BB3EB1"/>
    <w:rsid w:val="00BB7C4C"/>
    <w:rsid w:val="00BC34E2"/>
    <w:rsid w:val="00BC70AD"/>
    <w:rsid w:val="00BD2B4B"/>
    <w:rsid w:val="00BD4877"/>
    <w:rsid w:val="00BD68C4"/>
    <w:rsid w:val="00BE1CAC"/>
    <w:rsid w:val="00BE2085"/>
    <w:rsid w:val="00BE43BA"/>
    <w:rsid w:val="00BE44CD"/>
    <w:rsid w:val="00BE5853"/>
    <w:rsid w:val="00BF0C4F"/>
    <w:rsid w:val="00BF157D"/>
    <w:rsid w:val="00BF5750"/>
    <w:rsid w:val="00BF6984"/>
    <w:rsid w:val="00C03F60"/>
    <w:rsid w:val="00C10209"/>
    <w:rsid w:val="00C10B68"/>
    <w:rsid w:val="00C20CFF"/>
    <w:rsid w:val="00C23764"/>
    <w:rsid w:val="00C2681C"/>
    <w:rsid w:val="00C3116A"/>
    <w:rsid w:val="00C44CEE"/>
    <w:rsid w:val="00C45F63"/>
    <w:rsid w:val="00C47ECB"/>
    <w:rsid w:val="00C5533A"/>
    <w:rsid w:val="00C555DF"/>
    <w:rsid w:val="00C65B53"/>
    <w:rsid w:val="00C66C1A"/>
    <w:rsid w:val="00C678ED"/>
    <w:rsid w:val="00C67DE3"/>
    <w:rsid w:val="00C706CB"/>
    <w:rsid w:val="00C73A4B"/>
    <w:rsid w:val="00C74832"/>
    <w:rsid w:val="00C81194"/>
    <w:rsid w:val="00C84CA6"/>
    <w:rsid w:val="00C90919"/>
    <w:rsid w:val="00C93114"/>
    <w:rsid w:val="00C93B78"/>
    <w:rsid w:val="00C94B5F"/>
    <w:rsid w:val="00CA13FF"/>
    <w:rsid w:val="00CA18CF"/>
    <w:rsid w:val="00CA4354"/>
    <w:rsid w:val="00CA4E34"/>
    <w:rsid w:val="00CA6B2E"/>
    <w:rsid w:val="00CC394B"/>
    <w:rsid w:val="00CC3AEB"/>
    <w:rsid w:val="00CC6679"/>
    <w:rsid w:val="00CC7B8B"/>
    <w:rsid w:val="00CD5E61"/>
    <w:rsid w:val="00CD6A44"/>
    <w:rsid w:val="00CE3E9C"/>
    <w:rsid w:val="00CE5B3F"/>
    <w:rsid w:val="00CE6E3D"/>
    <w:rsid w:val="00CF1852"/>
    <w:rsid w:val="00CF1B20"/>
    <w:rsid w:val="00D00F11"/>
    <w:rsid w:val="00D012BD"/>
    <w:rsid w:val="00D0655C"/>
    <w:rsid w:val="00D13E28"/>
    <w:rsid w:val="00D14A14"/>
    <w:rsid w:val="00D205D3"/>
    <w:rsid w:val="00D207C7"/>
    <w:rsid w:val="00D225AF"/>
    <w:rsid w:val="00D2287C"/>
    <w:rsid w:val="00D30170"/>
    <w:rsid w:val="00D313C7"/>
    <w:rsid w:val="00D31A70"/>
    <w:rsid w:val="00D33017"/>
    <w:rsid w:val="00D356BD"/>
    <w:rsid w:val="00D35A46"/>
    <w:rsid w:val="00D36347"/>
    <w:rsid w:val="00D41494"/>
    <w:rsid w:val="00D465B2"/>
    <w:rsid w:val="00D51737"/>
    <w:rsid w:val="00D71BC5"/>
    <w:rsid w:val="00D71C38"/>
    <w:rsid w:val="00D7418D"/>
    <w:rsid w:val="00D7498F"/>
    <w:rsid w:val="00D75320"/>
    <w:rsid w:val="00D77AEC"/>
    <w:rsid w:val="00D809AC"/>
    <w:rsid w:val="00D81301"/>
    <w:rsid w:val="00D839D5"/>
    <w:rsid w:val="00D8517C"/>
    <w:rsid w:val="00D85E8C"/>
    <w:rsid w:val="00D877A3"/>
    <w:rsid w:val="00DA1C9D"/>
    <w:rsid w:val="00DB0DBB"/>
    <w:rsid w:val="00DB7900"/>
    <w:rsid w:val="00DC2C98"/>
    <w:rsid w:val="00DD6126"/>
    <w:rsid w:val="00DD7F48"/>
    <w:rsid w:val="00DE547C"/>
    <w:rsid w:val="00DF2ACD"/>
    <w:rsid w:val="00DF3F4A"/>
    <w:rsid w:val="00DF441D"/>
    <w:rsid w:val="00E02BB7"/>
    <w:rsid w:val="00E02F3E"/>
    <w:rsid w:val="00E05DAC"/>
    <w:rsid w:val="00E106BC"/>
    <w:rsid w:val="00E12758"/>
    <w:rsid w:val="00E1628A"/>
    <w:rsid w:val="00E215AB"/>
    <w:rsid w:val="00E21D48"/>
    <w:rsid w:val="00E261DE"/>
    <w:rsid w:val="00E266E5"/>
    <w:rsid w:val="00E3104C"/>
    <w:rsid w:val="00E36792"/>
    <w:rsid w:val="00E37D00"/>
    <w:rsid w:val="00E4609B"/>
    <w:rsid w:val="00E53E9E"/>
    <w:rsid w:val="00E62581"/>
    <w:rsid w:val="00E649CA"/>
    <w:rsid w:val="00E717B0"/>
    <w:rsid w:val="00E726C4"/>
    <w:rsid w:val="00E73A83"/>
    <w:rsid w:val="00E7687A"/>
    <w:rsid w:val="00E96727"/>
    <w:rsid w:val="00EB201D"/>
    <w:rsid w:val="00EB4817"/>
    <w:rsid w:val="00EC1ED3"/>
    <w:rsid w:val="00EC1F13"/>
    <w:rsid w:val="00EC41E7"/>
    <w:rsid w:val="00EE450D"/>
    <w:rsid w:val="00EE5443"/>
    <w:rsid w:val="00EF3298"/>
    <w:rsid w:val="00F0046F"/>
    <w:rsid w:val="00F01E4E"/>
    <w:rsid w:val="00F06898"/>
    <w:rsid w:val="00F06997"/>
    <w:rsid w:val="00F11EF7"/>
    <w:rsid w:val="00F13D7C"/>
    <w:rsid w:val="00F146A2"/>
    <w:rsid w:val="00F16606"/>
    <w:rsid w:val="00F20F9E"/>
    <w:rsid w:val="00F34D1B"/>
    <w:rsid w:val="00F50156"/>
    <w:rsid w:val="00F5154A"/>
    <w:rsid w:val="00F53CF0"/>
    <w:rsid w:val="00F55294"/>
    <w:rsid w:val="00F55E12"/>
    <w:rsid w:val="00F56C54"/>
    <w:rsid w:val="00F60668"/>
    <w:rsid w:val="00F60B0B"/>
    <w:rsid w:val="00F63708"/>
    <w:rsid w:val="00F67E8D"/>
    <w:rsid w:val="00F73C74"/>
    <w:rsid w:val="00F74EA9"/>
    <w:rsid w:val="00F75389"/>
    <w:rsid w:val="00F76461"/>
    <w:rsid w:val="00F77F21"/>
    <w:rsid w:val="00F81557"/>
    <w:rsid w:val="00F816AB"/>
    <w:rsid w:val="00F866AB"/>
    <w:rsid w:val="00F86CE6"/>
    <w:rsid w:val="00F92BB3"/>
    <w:rsid w:val="00F936E8"/>
    <w:rsid w:val="00F93A0D"/>
    <w:rsid w:val="00FA6A74"/>
    <w:rsid w:val="00FC0052"/>
    <w:rsid w:val="00FC2CF6"/>
    <w:rsid w:val="00FC2D74"/>
    <w:rsid w:val="00FC4725"/>
    <w:rsid w:val="00FC4BF7"/>
    <w:rsid w:val="00FC5AD4"/>
    <w:rsid w:val="00FC7B4D"/>
    <w:rsid w:val="00FD1AB0"/>
    <w:rsid w:val="00FD2926"/>
    <w:rsid w:val="00FD32E2"/>
    <w:rsid w:val="00FD3459"/>
    <w:rsid w:val="00FD3D57"/>
    <w:rsid w:val="00FD63F7"/>
    <w:rsid w:val="00FE2201"/>
    <w:rsid w:val="00FE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13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C41D3725F794A682B1FBCCB2464F23D88CC2DB7D5A724341CE39EB0125D9A79B6EBD66849431A35aDk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consultantplus://offline/ref=1C41D3725F794A682B1FBCCB2464F23D88CC2DB7D5A724341CE39EB0125D9A79B6EBD66849431A35aDk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sager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D650B6AF306E33C2BEAB547A1FCB8CC74DC9FDC6E8F71513AC1B517C72Dh8I" TargetMode="External"/><Relationship Id="rId5" Type="http://schemas.openxmlformats.org/officeDocument/2006/relationships/numbering" Target="numbering.xml"/><Relationship Id="rId15" Type="http://schemas.openxmlformats.org/officeDocument/2006/relationships/hyperlink" Target="consultantplus://offline/ref=6D650B6AF306E33C2BEAB547A1FCB8CC74DC9FDC6E8F71513AC1B517C72Dh8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BB00C07116DD55FAA56725858F40329BB35D8297D079511A75EC34950BIA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001_не вступили в силу.Ждем публикацию</Статус_x0020_документа>
    <_EndDate xmlns="http://schemas.microsoft.com/sharepoint/v3/fields">04.02.2016</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1D0-1FA5-420B-BB51-79CCBCA5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500-FFE6-413A-9D12-54D3B5C5EA94}">
  <ds:schemaRefs>
    <ds:schemaRef ds:uri="http://schemas.microsoft.com/sharepoint/v3/contenttype/forms"/>
  </ds:schemaRefs>
</ds:datastoreItem>
</file>

<file path=customXml/itemProps3.xml><?xml version="1.0" encoding="utf-8"?>
<ds:datastoreItem xmlns:ds="http://schemas.openxmlformats.org/officeDocument/2006/customXml" ds:itemID="{9F31DD11-CA29-4074-AD68-14E539070A3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1F5255C5-324B-488C-AE69-19436D8D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92274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kulkova</cp:lastModifiedBy>
  <cp:revision>2</cp:revision>
  <cp:lastPrinted>2013-04-26T12:56:00Z</cp:lastPrinted>
  <dcterms:created xsi:type="dcterms:W3CDTF">2016-02-05T11:42:00Z</dcterms:created>
  <dcterms:modified xsi:type="dcterms:W3CDTF">2016-02-05T11:42:00Z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