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7" w:rsidRPr="00A702E7" w:rsidRDefault="00A702E7" w:rsidP="00A702E7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A702E7" w:rsidRPr="00A702E7" w:rsidRDefault="008A2D15" w:rsidP="00A702E7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Заместител</w:t>
      </w:r>
      <w:r>
        <w:rPr>
          <w:bCs/>
          <w:sz w:val="22"/>
          <w:szCs w:val="22"/>
        </w:rPr>
        <w:t>я</w:t>
      </w:r>
      <w:r w:rsidRPr="00A702E7">
        <w:rPr>
          <w:bCs/>
          <w:sz w:val="22"/>
          <w:szCs w:val="22"/>
        </w:rPr>
        <w:t xml:space="preserve"> </w:t>
      </w:r>
      <w:r w:rsidR="00A702E7" w:rsidRPr="00A702E7">
        <w:rPr>
          <w:bCs/>
          <w:sz w:val="22"/>
          <w:szCs w:val="22"/>
        </w:rPr>
        <w:t xml:space="preserve">Генерального директора </w:t>
      </w:r>
    </w:p>
    <w:p w:rsidR="00A702E7" w:rsidRPr="00A702E7" w:rsidRDefault="00A702E7" w:rsidP="00A702E7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по финансам от «</w:t>
      </w:r>
      <w:r w:rsidR="00771ECA">
        <w:rPr>
          <w:bCs/>
          <w:sz w:val="22"/>
          <w:szCs w:val="22"/>
        </w:rPr>
        <w:t>15</w:t>
      </w:r>
      <w:r w:rsidRPr="00A702E7">
        <w:rPr>
          <w:bCs/>
          <w:sz w:val="22"/>
          <w:szCs w:val="22"/>
        </w:rPr>
        <w:t xml:space="preserve">» </w:t>
      </w:r>
      <w:r w:rsidR="008A2D15">
        <w:rPr>
          <w:bCs/>
          <w:sz w:val="22"/>
          <w:szCs w:val="22"/>
        </w:rPr>
        <w:t>марта</w:t>
      </w:r>
      <w:r w:rsidR="008A2D15" w:rsidRPr="00A702E7">
        <w:rPr>
          <w:bCs/>
          <w:sz w:val="22"/>
          <w:szCs w:val="22"/>
        </w:rPr>
        <w:t xml:space="preserve"> </w:t>
      </w:r>
      <w:r w:rsidRPr="00A702E7">
        <w:rPr>
          <w:bCs/>
          <w:sz w:val="22"/>
          <w:szCs w:val="22"/>
        </w:rPr>
        <w:t>2021 года</w:t>
      </w:r>
    </w:p>
    <w:p w:rsidR="00317CE4" w:rsidRDefault="00A702E7" w:rsidP="00A702E7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88645D" w:rsidRPr="00D16DFD" w:rsidRDefault="00EC0473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4968D7" w:rsidRPr="00D16DFD">
        <w:rPr>
          <w:b/>
          <w:bCs/>
          <w:sz w:val="22"/>
          <w:szCs w:val="22"/>
        </w:rPr>
        <w:t>2</w:t>
      </w:r>
      <w:r w:rsidR="008D128D">
        <w:rPr>
          <w:b/>
          <w:bCs/>
          <w:sz w:val="22"/>
          <w:szCs w:val="22"/>
        </w:rPr>
        <w:t>6</w:t>
      </w:r>
    </w:p>
    <w:p w:rsidR="0088645D" w:rsidRPr="00656CEB" w:rsidRDefault="00EC0473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A06171" w:rsidRDefault="00EC0473" w:rsidP="00806773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656CEB">
        <w:rPr>
          <w:b/>
          <w:bCs/>
          <w:sz w:val="22"/>
          <w:szCs w:val="22"/>
        </w:rPr>
        <w:t xml:space="preserve">ткрытым паевым инвестиционным фондом </w:t>
      </w:r>
    </w:p>
    <w:p w:rsidR="0088645D" w:rsidRPr="00ED5BC2" w:rsidRDefault="00ED5BC2" w:rsidP="00806773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EF79B5">
        <w:rPr>
          <w:b/>
          <w:sz w:val="22"/>
          <w:szCs w:val="22"/>
        </w:rPr>
        <w:t xml:space="preserve">рыночных финансовых </w:t>
      </w:r>
      <w:r w:rsidRPr="00125EAA">
        <w:rPr>
          <w:b/>
          <w:sz w:val="22"/>
          <w:szCs w:val="22"/>
        </w:rPr>
        <w:t>инструментов</w:t>
      </w:r>
      <w:r w:rsidR="00EC0473" w:rsidRPr="00ED5BC2">
        <w:rPr>
          <w:b/>
          <w:sz w:val="22"/>
          <w:szCs w:val="22"/>
        </w:rPr>
        <w:t xml:space="preserve"> «</w:t>
      </w:r>
      <w:proofErr w:type="spellStart"/>
      <w:r w:rsidRPr="00ED5BC2">
        <w:rPr>
          <w:b/>
          <w:sz w:val="22"/>
          <w:szCs w:val="22"/>
        </w:rPr>
        <w:t>Атон</w:t>
      </w:r>
      <w:proofErr w:type="spellEnd"/>
      <w:r w:rsidRPr="00ED5BC2">
        <w:rPr>
          <w:b/>
          <w:sz w:val="22"/>
          <w:szCs w:val="22"/>
        </w:rPr>
        <w:t xml:space="preserve"> - Фонд Еврооблигаций</w:t>
      </w:r>
      <w:r w:rsidR="00EC0473" w:rsidRPr="00ED5BC2">
        <w:rPr>
          <w:b/>
          <w:sz w:val="22"/>
          <w:szCs w:val="22"/>
        </w:rPr>
        <w:t>»</w:t>
      </w:r>
    </w:p>
    <w:p w:rsidR="0019707A" w:rsidRDefault="00205A94" w:rsidP="00C60ECE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</w:t>
      </w:r>
      <w:r w:rsidR="0088645D" w:rsidRPr="00656CEB">
        <w:rPr>
          <w:sz w:val="20"/>
          <w:szCs w:val="20"/>
        </w:rPr>
        <w:t>Правила доверительного управления</w:t>
      </w:r>
      <w:proofErr w:type="gramEnd"/>
    </w:p>
    <w:p w:rsidR="005F56F9" w:rsidRPr="00EA6C60" w:rsidRDefault="0088645D" w:rsidP="00C60ECE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ФСФР России 25 июля 2006 года за № 0568-94120101</w:t>
      </w:r>
      <w:r w:rsidR="00205A94"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A702E7">
        <w:trPr>
          <w:trHeight w:val="330"/>
        </w:trPr>
        <w:tc>
          <w:tcPr>
            <w:tcW w:w="4820" w:type="dxa"/>
          </w:tcPr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27. Управляющая компания обязана: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1) осуществлять доверительное управление фондом в соответствии с Федеральным законом «Об инвестиционных фондах», другими федеральными законами, нормативными актами в сфере финансовых рынков и настоящими Правилами;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2) при осуществлении доверительного управления фондом действовать разумно и добросовестно в интересах владельцев инвестиционных паев;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не предусмотрено иное;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списка;</w:t>
            </w:r>
          </w:p>
          <w:p w:rsidR="00374CDB" w:rsidRPr="003F326E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6) раскрывать отчеты, требования к которым устанавливаются Банком России.</w:t>
            </w:r>
          </w:p>
        </w:tc>
        <w:tc>
          <w:tcPr>
            <w:tcW w:w="4819" w:type="dxa"/>
          </w:tcPr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27. Управляющая компания обязана: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1) осуществлять доверительное управление фондом в соответствии с Федеральным законом «Об инвестиционных фондах», другими федеральными законами, нормативными актами в сфере финансовых рынков и настоящими Правилами;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b/>
                <w:sz w:val="22"/>
                <w:szCs w:val="22"/>
              </w:rPr>
              <w:t>1.1) при осуществлении доверительного управления фондом выявлять конфликт интересов и управлять конфликтом интересов, в том числе путем предотвращения возникновения конфликта интересов и (или) раскрытия или предоставления информации о конфликте интересов;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2) при осуществлении доверительного управления фондом действовать разумно и добросовестно в интересах владельцев инвестиционных паев;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не предусмотрено иное;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      </w:r>
          </w:p>
          <w:p w:rsidR="006653AA" w:rsidRPr="006653AA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списка;</w:t>
            </w:r>
          </w:p>
          <w:p w:rsidR="00374CDB" w:rsidRPr="002A6066" w:rsidRDefault="006653AA" w:rsidP="006653A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3AA">
              <w:rPr>
                <w:rFonts w:ascii="Times New Roman" w:hAnsi="Times New Roman" w:cs="Times New Roman"/>
                <w:sz w:val="22"/>
                <w:szCs w:val="22"/>
              </w:rPr>
              <w:t>6) раскрывать отчеты, требования к которым устанавливаются Банком России.</w:t>
            </w:r>
          </w:p>
        </w:tc>
      </w:tr>
      <w:tr w:rsidR="00FA06EA" w:rsidTr="00A702E7">
        <w:trPr>
          <w:trHeight w:val="330"/>
        </w:trPr>
        <w:tc>
          <w:tcPr>
            <w:tcW w:w="4820" w:type="dxa"/>
          </w:tcPr>
          <w:p w:rsidR="00FA06EA" w:rsidRPr="00FA06EA" w:rsidRDefault="00FA06EA" w:rsidP="00FA06E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06EA">
              <w:rPr>
                <w:rFonts w:ascii="Times New Roman" w:hAnsi="Times New Roman" w:cs="Times New Roman"/>
                <w:sz w:val="22"/>
                <w:szCs w:val="22"/>
              </w:rPr>
              <w:t>102. Стоимость чистых активов фонда определяется в долларах США в порядке и сроки, предусмотренные нормативными актами в сфере финансовых рынков.</w:t>
            </w:r>
          </w:p>
          <w:p w:rsidR="00FA06EA" w:rsidRPr="006653AA" w:rsidRDefault="00FA06EA" w:rsidP="00FA06E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06EA"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стоимость инвестиционного пая </w:t>
            </w:r>
            <w:r w:rsidRPr="00FA0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116407">
              <w:rPr>
                <w:rFonts w:ascii="Times New Roman" w:hAnsi="Times New Roman" w:cs="Times New Roman"/>
                <w:b/>
                <w:sz w:val="22"/>
                <w:szCs w:val="22"/>
              </w:rPr>
              <w:t>момент</w:t>
            </w:r>
            <w:r w:rsidRPr="00FA06EA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расчетной стоимости.</w:t>
            </w:r>
          </w:p>
        </w:tc>
        <w:tc>
          <w:tcPr>
            <w:tcW w:w="4819" w:type="dxa"/>
          </w:tcPr>
          <w:p w:rsidR="00FA06EA" w:rsidRPr="00FA06EA" w:rsidRDefault="00FA06EA" w:rsidP="00FA06E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0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102. Стоимость чистых активов фонда определяется в долларах США в порядке и сроки, предусмотренные нормативными актами в сфере финансовых рынков.</w:t>
            </w:r>
          </w:p>
          <w:p w:rsidR="00FA06EA" w:rsidRPr="006653AA" w:rsidRDefault="00FA06EA" w:rsidP="008A2D1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06EA">
              <w:rPr>
                <w:rFonts w:ascii="Times New Roman" w:hAnsi="Times New Roman" w:cs="Times New Roman"/>
                <w:sz w:val="22"/>
                <w:szCs w:val="22"/>
              </w:rPr>
              <w:t xml:space="preserve">Расчетная стоимость инвестиционного пая </w:t>
            </w:r>
            <w:r w:rsidRPr="00FA0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фонда определяется </w:t>
            </w:r>
            <w:r w:rsidRPr="00116407">
              <w:rPr>
                <w:rFonts w:ascii="Times New Roman" w:hAnsi="Times New Roman" w:cs="Times New Roman"/>
                <w:b/>
                <w:sz w:val="22"/>
                <w:szCs w:val="22"/>
              </w:rPr>
              <w:t>на каждую дату, на которую определяется стоимость чистых активов фонда,</w:t>
            </w:r>
            <w:r w:rsidRPr="00FA06EA">
              <w:rPr>
                <w:rFonts w:ascii="Times New Roman" w:hAnsi="Times New Roman" w:cs="Times New Roman"/>
                <w:sz w:val="22"/>
                <w:szCs w:val="22"/>
              </w:rPr>
              <w:t xml:space="preserve">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116407">
              <w:rPr>
                <w:rFonts w:ascii="Times New Roman" w:hAnsi="Times New Roman" w:cs="Times New Roman"/>
                <w:b/>
                <w:sz w:val="22"/>
                <w:szCs w:val="22"/>
              </w:rPr>
              <w:t>дату</w:t>
            </w:r>
            <w:r w:rsidRPr="00FA06EA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расчетной стоимости.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136277" w:rsidRPr="00656CEB" w:rsidRDefault="00136277" w:rsidP="00806773">
      <w:pPr>
        <w:jc w:val="both"/>
        <w:rPr>
          <w:sz w:val="22"/>
          <w:szCs w:val="22"/>
        </w:rPr>
      </w:pP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Заместитель Генерального директора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 xml:space="preserve">по финансам ООО «УК «Атон-менеджмент»            </w:t>
      </w:r>
      <w:r w:rsidRPr="00A702E7">
        <w:rPr>
          <w:sz w:val="22"/>
          <w:szCs w:val="22"/>
        </w:rPr>
        <w:tab/>
      </w:r>
      <w:r w:rsidRPr="00A702E7">
        <w:rPr>
          <w:sz w:val="22"/>
          <w:szCs w:val="22"/>
        </w:rPr>
        <w:tab/>
        <w:t xml:space="preserve">          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10611D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A12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611D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3D27"/>
    <w:rsid w:val="0032553D"/>
    <w:rsid w:val="00325A0D"/>
    <w:rsid w:val="00325E5F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76A12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A53"/>
    <w:rsid w:val="007B004E"/>
    <w:rsid w:val="007B084A"/>
    <w:rsid w:val="007B3189"/>
    <w:rsid w:val="007B49C8"/>
    <w:rsid w:val="007B4F31"/>
    <w:rsid w:val="007B548F"/>
    <w:rsid w:val="007B6615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254F6"/>
    <w:rsid w:val="009258EB"/>
    <w:rsid w:val="00925BAC"/>
    <w:rsid w:val="009269B0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74CF"/>
    <w:rsid w:val="009A1393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026_действующая редакция</Статус_x0020_документа>
    <_EndDate xmlns="http://schemas.microsoft.com/sharepoint/v3/fields">08.04.2021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F9C0-C2C9-4836-92A8-7877984116D6}"/>
</file>

<file path=customXml/itemProps2.xml><?xml version="1.0" encoding="utf-8"?>
<ds:datastoreItem xmlns:ds="http://schemas.openxmlformats.org/officeDocument/2006/customXml" ds:itemID="{73F567A1-8E00-4A1E-B563-1DC6DBA324E0}"/>
</file>

<file path=customXml/itemProps3.xml><?xml version="1.0" encoding="utf-8"?>
<ds:datastoreItem xmlns:ds="http://schemas.openxmlformats.org/officeDocument/2006/customXml" ds:itemID="{0608F9BE-A8C2-42EC-9FB5-01F149E9416B}"/>
</file>

<file path=customXml/itemProps4.xml><?xml version="1.0" encoding="utf-8"?>
<ds:datastoreItem xmlns:ds="http://schemas.openxmlformats.org/officeDocument/2006/customXml" ds:itemID="{6F22EE43-BD27-4A38-9076-B44CE06853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3396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kondratieva</cp:lastModifiedBy>
  <cp:revision>2</cp:revision>
  <cp:lastPrinted>2021-03-11T11:10:00Z</cp:lastPrinted>
  <dcterms:created xsi:type="dcterms:W3CDTF">2021-04-08T14:15:00Z</dcterms:created>
  <dcterms:modified xsi:type="dcterms:W3CDTF">2021-04-08T14:15:00Z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