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A81" w:rsidRDefault="00680A81" w:rsidP="00680A81">
      <w:pPr>
        <w:pStyle w:val="a3"/>
        <w:spacing w:line="360" w:lineRule="auto"/>
        <w:rPr>
          <w:bCs/>
          <w:sz w:val="22"/>
          <w:szCs w:val="22"/>
        </w:rPr>
      </w:pPr>
      <w:r>
        <w:rPr>
          <w:bCs/>
          <w:sz w:val="22"/>
          <w:szCs w:val="22"/>
        </w:rPr>
        <w:t>Утверждено Решением</w:t>
      </w:r>
    </w:p>
    <w:p w:rsidR="00680A81" w:rsidRDefault="00680A81" w:rsidP="00680A81">
      <w:pPr>
        <w:pStyle w:val="a3"/>
        <w:spacing w:line="360" w:lineRule="auto"/>
        <w:rPr>
          <w:bCs/>
          <w:sz w:val="22"/>
          <w:szCs w:val="22"/>
        </w:rPr>
      </w:pPr>
      <w:r>
        <w:rPr>
          <w:bCs/>
          <w:sz w:val="22"/>
          <w:szCs w:val="22"/>
        </w:rPr>
        <w:t>Генерал</w:t>
      </w:r>
      <w:r w:rsidR="00524141">
        <w:rPr>
          <w:bCs/>
          <w:sz w:val="22"/>
          <w:szCs w:val="22"/>
        </w:rPr>
        <w:t xml:space="preserve">ьного директора от </w:t>
      </w:r>
      <w:r w:rsidR="00D2019E">
        <w:rPr>
          <w:bCs/>
          <w:sz w:val="22"/>
          <w:szCs w:val="22"/>
        </w:rPr>
        <w:t xml:space="preserve">«31» августа </w:t>
      </w:r>
      <w:r>
        <w:rPr>
          <w:bCs/>
          <w:sz w:val="22"/>
          <w:szCs w:val="22"/>
        </w:rPr>
        <w:t>201</w:t>
      </w:r>
      <w:r w:rsidR="00EF79B5">
        <w:rPr>
          <w:bCs/>
          <w:sz w:val="22"/>
          <w:szCs w:val="22"/>
        </w:rPr>
        <w:t>7</w:t>
      </w:r>
      <w:r>
        <w:rPr>
          <w:bCs/>
          <w:sz w:val="22"/>
          <w:szCs w:val="22"/>
        </w:rPr>
        <w:t xml:space="preserve"> года</w:t>
      </w:r>
    </w:p>
    <w:p w:rsidR="00680A81" w:rsidRPr="00DC1FA4" w:rsidRDefault="00680A81" w:rsidP="00680A81">
      <w:pPr>
        <w:pStyle w:val="a3"/>
        <w:spacing w:line="360" w:lineRule="auto"/>
        <w:rPr>
          <w:bCs/>
          <w:sz w:val="22"/>
          <w:szCs w:val="22"/>
        </w:rPr>
      </w:pP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t>__________________________/</w:t>
      </w:r>
      <w:r w:rsidR="00B40345">
        <w:rPr>
          <w:bCs/>
          <w:sz w:val="22"/>
          <w:szCs w:val="22"/>
        </w:rPr>
        <w:t xml:space="preserve">Кузякин </w:t>
      </w:r>
      <w:r>
        <w:rPr>
          <w:bCs/>
          <w:sz w:val="22"/>
          <w:szCs w:val="22"/>
        </w:rPr>
        <w:t xml:space="preserve">М. </w:t>
      </w:r>
      <w:r w:rsidR="00B40345">
        <w:rPr>
          <w:bCs/>
          <w:sz w:val="22"/>
          <w:szCs w:val="22"/>
        </w:rPr>
        <w:t>А</w:t>
      </w:r>
      <w:r>
        <w:rPr>
          <w:bCs/>
          <w:sz w:val="22"/>
          <w:szCs w:val="22"/>
        </w:rPr>
        <w:t>.</w:t>
      </w:r>
    </w:p>
    <w:p w:rsidR="00680A81" w:rsidRPr="00DA6CC5" w:rsidRDefault="00680A81" w:rsidP="00680A81">
      <w:pPr>
        <w:pStyle w:val="a3"/>
        <w:spacing w:line="360" w:lineRule="auto"/>
        <w:rPr>
          <w:bCs/>
          <w:sz w:val="22"/>
          <w:szCs w:val="22"/>
        </w:rPr>
      </w:pPr>
    </w:p>
    <w:p w:rsidR="00CE5507" w:rsidRPr="005D316C" w:rsidRDefault="00DA6CC5" w:rsidP="00CE5507">
      <w:pPr>
        <w:pStyle w:val="a3"/>
        <w:spacing w:line="360" w:lineRule="auto"/>
        <w:jc w:val="center"/>
        <w:rPr>
          <w:b/>
          <w:bCs/>
          <w:sz w:val="22"/>
          <w:szCs w:val="22"/>
        </w:rPr>
      </w:pPr>
      <w:r>
        <w:rPr>
          <w:b/>
          <w:bCs/>
          <w:sz w:val="22"/>
          <w:szCs w:val="22"/>
        </w:rPr>
        <w:t>И</w:t>
      </w:r>
      <w:r w:rsidRPr="00531CB2">
        <w:rPr>
          <w:b/>
          <w:bCs/>
          <w:sz w:val="22"/>
          <w:szCs w:val="22"/>
        </w:rPr>
        <w:t xml:space="preserve">зменения и дополнения № </w:t>
      </w:r>
      <w:r w:rsidRPr="00434C7A">
        <w:rPr>
          <w:b/>
          <w:bCs/>
          <w:sz w:val="22"/>
          <w:szCs w:val="22"/>
        </w:rPr>
        <w:t>1</w:t>
      </w:r>
      <w:r w:rsidR="00521722">
        <w:rPr>
          <w:b/>
          <w:bCs/>
          <w:sz w:val="22"/>
          <w:szCs w:val="22"/>
        </w:rPr>
        <w:t>7</w:t>
      </w:r>
    </w:p>
    <w:p w:rsidR="00CE5507" w:rsidRPr="00531CB2" w:rsidRDefault="00DA6CC5" w:rsidP="00CE5507">
      <w:pPr>
        <w:pStyle w:val="a3"/>
        <w:spacing w:line="360" w:lineRule="auto"/>
        <w:jc w:val="center"/>
        <w:rPr>
          <w:b/>
          <w:bCs/>
          <w:sz w:val="22"/>
          <w:szCs w:val="22"/>
        </w:rPr>
      </w:pPr>
      <w:r>
        <w:rPr>
          <w:b/>
          <w:bCs/>
          <w:sz w:val="22"/>
          <w:szCs w:val="22"/>
        </w:rPr>
        <w:t>в П</w:t>
      </w:r>
      <w:r w:rsidRPr="00531CB2">
        <w:rPr>
          <w:b/>
          <w:bCs/>
          <w:sz w:val="22"/>
          <w:szCs w:val="22"/>
        </w:rPr>
        <w:t>равила доверительного управления</w:t>
      </w:r>
    </w:p>
    <w:p w:rsidR="00CE5507" w:rsidRPr="00531CB2" w:rsidRDefault="00DA6CC5" w:rsidP="00CE5507">
      <w:pPr>
        <w:pStyle w:val="a3"/>
        <w:spacing w:line="360" w:lineRule="auto"/>
        <w:jc w:val="center"/>
        <w:rPr>
          <w:b/>
          <w:bCs/>
          <w:sz w:val="22"/>
          <w:szCs w:val="22"/>
        </w:rPr>
      </w:pPr>
      <w:r>
        <w:rPr>
          <w:b/>
          <w:bCs/>
          <w:sz w:val="22"/>
          <w:szCs w:val="22"/>
        </w:rPr>
        <w:t>О</w:t>
      </w:r>
      <w:r w:rsidRPr="00531CB2">
        <w:rPr>
          <w:b/>
          <w:bCs/>
          <w:sz w:val="22"/>
          <w:szCs w:val="22"/>
        </w:rPr>
        <w:t xml:space="preserve">ткрытым паевым инвестиционным фондом </w:t>
      </w:r>
      <w:r w:rsidR="00307A1C" w:rsidRPr="00EF79B5">
        <w:rPr>
          <w:b/>
          <w:sz w:val="22"/>
          <w:szCs w:val="22"/>
        </w:rPr>
        <w:t xml:space="preserve">рыночных финансовых </w:t>
      </w:r>
      <w:r w:rsidR="00307A1C" w:rsidRPr="00125EAA">
        <w:rPr>
          <w:b/>
          <w:sz w:val="22"/>
          <w:szCs w:val="22"/>
        </w:rPr>
        <w:t>инструментов «АТОН -ИНФРАСТРУКТУРА»</w:t>
      </w:r>
    </w:p>
    <w:p w:rsidR="003913A6" w:rsidRDefault="00CE5507" w:rsidP="00CE5507">
      <w:pPr>
        <w:jc w:val="center"/>
        <w:rPr>
          <w:sz w:val="20"/>
          <w:szCs w:val="20"/>
        </w:rPr>
      </w:pPr>
      <w:r w:rsidRPr="00531CB2">
        <w:rPr>
          <w:sz w:val="20"/>
          <w:szCs w:val="20"/>
        </w:rPr>
        <w:t xml:space="preserve">(Правила доверительного управления </w:t>
      </w:r>
    </w:p>
    <w:p w:rsidR="003913A6" w:rsidRDefault="003913A6" w:rsidP="008C61C5">
      <w:pPr>
        <w:jc w:val="center"/>
        <w:rPr>
          <w:sz w:val="20"/>
          <w:szCs w:val="20"/>
        </w:rPr>
      </w:pPr>
    </w:p>
    <w:p w:rsidR="00CE5507" w:rsidRPr="00531CB2" w:rsidRDefault="00CE5507" w:rsidP="00CE5507">
      <w:pPr>
        <w:jc w:val="center"/>
        <w:rPr>
          <w:sz w:val="20"/>
          <w:szCs w:val="20"/>
        </w:rPr>
      </w:pPr>
      <w:r w:rsidRPr="00531CB2">
        <w:rPr>
          <w:sz w:val="20"/>
          <w:szCs w:val="20"/>
        </w:rPr>
        <w:t xml:space="preserve"> зарегистрированы ФСФР России 2 октября 2007 года за № 1008-94131435</w:t>
      </w:r>
      <w:r w:rsidR="00531CB2" w:rsidRPr="00531CB2">
        <w:rPr>
          <w:sz w:val="20"/>
          <w:szCs w:val="20"/>
        </w:rPr>
        <w:t>)</w:t>
      </w:r>
    </w:p>
    <w:p w:rsidR="00BF0738" w:rsidRPr="00531CB2" w:rsidRDefault="00BF0738" w:rsidP="00BA2B8B">
      <w:pPr>
        <w:pStyle w:val="a3"/>
        <w:spacing w:line="360" w:lineRule="auto"/>
        <w:jc w:val="both"/>
        <w:rPr>
          <w:bCs/>
          <w:sz w:val="22"/>
          <w:szCs w:val="22"/>
        </w:rPr>
      </w:pPr>
    </w:p>
    <w:tbl>
      <w:tblPr>
        <w:tblW w:w="10237" w:type="dxa"/>
        <w:jc w:val="center"/>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4"/>
        <w:gridCol w:w="5133"/>
      </w:tblGrid>
      <w:tr w:rsidR="0079404B" w:rsidRPr="00531CB2" w:rsidTr="00F95078">
        <w:trPr>
          <w:trHeight w:val="422"/>
          <w:jc w:val="center"/>
        </w:trPr>
        <w:tc>
          <w:tcPr>
            <w:tcW w:w="5104" w:type="dxa"/>
          </w:tcPr>
          <w:p w:rsidR="0079404B" w:rsidRPr="00531CB2" w:rsidRDefault="004D4D0B" w:rsidP="00BA2B8B">
            <w:pPr>
              <w:pStyle w:val="ConsNormal"/>
              <w:spacing w:line="360" w:lineRule="auto"/>
              <w:ind w:firstLine="0"/>
              <w:jc w:val="center"/>
              <w:rPr>
                <w:rFonts w:ascii="Times New Roman" w:hAnsi="Times New Roman" w:cs="Times New Roman"/>
                <w:b/>
                <w:sz w:val="22"/>
                <w:szCs w:val="22"/>
              </w:rPr>
            </w:pPr>
            <w:r>
              <w:rPr>
                <w:rFonts w:ascii="Times New Roman" w:hAnsi="Times New Roman" w:cs="Times New Roman"/>
                <w:b/>
                <w:sz w:val="22"/>
                <w:szCs w:val="22"/>
              </w:rPr>
              <w:t>С</w:t>
            </w:r>
            <w:r w:rsidR="0079404B" w:rsidRPr="00531CB2">
              <w:rPr>
                <w:rFonts w:ascii="Times New Roman" w:hAnsi="Times New Roman" w:cs="Times New Roman"/>
                <w:b/>
                <w:sz w:val="22"/>
                <w:szCs w:val="22"/>
              </w:rPr>
              <w:t>тарая редакция:</w:t>
            </w:r>
          </w:p>
        </w:tc>
        <w:tc>
          <w:tcPr>
            <w:tcW w:w="5133" w:type="dxa"/>
          </w:tcPr>
          <w:p w:rsidR="0079404B" w:rsidRPr="00531CB2" w:rsidRDefault="004D4D0B" w:rsidP="00BA2B8B">
            <w:pPr>
              <w:pStyle w:val="ConsNormal"/>
              <w:spacing w:line="360" w:lineRule="auto"/>
              <w:ind w:firstLine="0"/>
              <w:jc w:val="center"/>
              <w:rPr>
                <w:rFonts w:ascii="Times New Roman" w:hAnsi="Times New Roman" w:cs="Times New Roman"/>
                <w:b/>
                <w:sz w:val="22"/>
                <w:szCs w:val="22"/>
              </w:rPr>
            </w:pPr>
            <w:r>
              <w:rPr>
                <w:rFonts w:ascii="Times New Roman" w:hAnsi="Times New Roman" w:cs="Times New Roman"/>
                <w:b/>
                <w:sz w:val="22"/>
                <w:szCs w:val="22"/>
              </w:rPr>
              <w:t>Н</w:t>
            </w:r>
            <w:r w:rsidR="0079404B" w:rsidRPr="00531CB2">
              <w:rPr>
                <w:rFonts w:ascii="Times New Roman" w:hAnsi="Times New Roman" w:cs="Times New Roman"/>
                <w:b/>
                <w:sz w:val="22"/>
                <w:szCs w:val="22"/>
              </w:rPr>
              <w:t>овая редакция:</w:t>
            </w:r>
          </w:p>
        </w:tc>
      </w:tr>
      <w:tr w:rsidR="004C5472" w:rsidRPr="004C5472" w:rsidTr="00F95078">
        <w:trPr>
          <w:trHeight w:val="422"/>
          <w:jc w:val="center"/>
        </w:trPr>
        <w:tc>
          <w:tcPr>
            <w:tcW w:w="5104" w:type="dxa"/>
          </w:tcPr>
          <w:p w:rsidR="004C5472" w:rsidRPr="00E83952" w:rsidRDefault="004C5472" w:rsidP="004C5472">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 xml:space="preserve">21. </w:t>
            </w:r>
            <w:r w:rsidRPr="00E83952">
              <w:rPr>
                <w:rFonts w:ascii="Times New Roman" w:hAnsi="Times New Roman" w:cs="Times New Roman"/>
                <w:sz w:val="22"/>
                <w:szCs w:val="22"/>
              </w:rPr>
              <w:t>Инвестиционной политикой управляющей компании является долгосрочное вложение средств в ценные бумаги и краткосрочное вложение средств в производные финансовые инструменты (фьючерсные и опционные договоры (контракты)).</w:t>
            </w:r>
          </w:p>
          <w:p w:rsidR="004C5472" w:rsidRPr="00E83952" w:rsidRDefault="004C5472" w:rsidP="004C5472">
            <w:pPr>
              <w:pStyle w:val="ConsPlusNormal"/>
              <w:ind w:firstLine="540"/>
              <w:jc w:val="both"/>
              <w:rPr>
                <w:rFonts w:ascii="Times New Roman" w:hAnsi="Times New Roman" w:cs="Times New Roman"/>
                <w:sz w:val="22"/>
                <w:szCs w:val="22"/>
              </w:rPr>
            </w:pPr>
            <w:r w:rsidRPr="00E83952">
              <w:rPr>
                <w:rFonts w:ascii="Times New Roman" w:hAnsi="Times New Roman" w:cs="Times New Roman"/>
                <w:sz w:val="22"/>
                <w:szCs w:val="22"/>
              </w:rPr>
              <w:t>Производные финансовые инструменты (фьючерсные и опционные договоры (контракты)) могут составлять активы при условии что:</w:t>
            </w:r>
          </w:p>
          <w:p w:rsidR="004C5472" w:rsidRPr="00E83952" w:rsidRDefault="004C5472" w:rsidP="004C5472">
            <w:pPr>
              <w:pStyle w:val="ConsPlusNormal"/>
              <w:ind w:firstLine="540"/>
              <w:jc w:val="both"/>
              <w:rPr>
                <w:rFonts w:ascii="Times New Roman" w:hAnsi="Times New Roman" w:cs="Times New Roman"/>
                <w:sz w:val="22"/>
                <w:szCs w:val="22"/>
              </w:rPr>
            </w:pPr>
            <w:r w:rsidRPr="00E83952">
              <w:rPr>
                <w:rFonts w:ascii="Times New Roman" w:hAnsi="Times New Roman" w:cs="Times New Roman"/>
                <w:sz w:val="22"/>
                <w:szCs w:val="22"/>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4C5472" w:rsidRPr="00E83952" w:rsidRDefault="004C5472" w:rsidP="004C5472">
            <w:pPr>
              <w:pStyle w:val="ConsPlusNormal"/>
              <w:ind w:firstLine="540"/>
              <w:jc w:val="both"/>
              <w:rPr>
                <w:rFonts w:ascii="Times New Roman" w:hAnsi="Times New Roman" w:cs="Times New Roman"/>
                <w:sz w:val="22"/>
                <w:szCs w:val="22"/>
              </w:rPr>
            </w:pPr>
            <w:r w:rsidRPr="00E83952">
              <w:rPr>
                <w:rFonts w:ascii="Times New Roman" w:hAnsi="Times New Roman" w:cs="Times New Roman"/>
                <w:sz w:val="22"/>
                <w:szCs w:val="22"/>
              </w:rPr>
              <w:t>2) сумма величин открытой длинной позиции  по всем фьючерсным и опционным контрактам  не превышает:</w:t>
            </w:r>
          </w:p>
          <w:p w:rsidR="004C5472" w:rsidRPr="00E83952" w:rsidRDefault="004C5472" w:rsidP="004C5472">
            <w:pPr>
              <w:pStyle w:val="ConsPlusNormal"/>
              <w:ind w:firstLine="540"/>
              <w:jc w:val="both"/>
              <w:rPr>
                <w:rFonts w:ascii="Times New Roman" w:hAnsi="Times New Roman" w:cs="Times New Roman"/>
                <w:sz w:val="22"/>
                <w:szCs w:val="22"/>
              </w:rPr>
            </w:pPr>
            <w:r w:rsidRPr="00E83952">
              <w:rPr>
                <w:rFonts w:ascii="Times New Roman" w:hAnsi="Times New Roman" w:cs="Times New Roman"/>
                <w:sz w:val="22"/>
                <w:szCs w:val="22"/>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4C5472" w:rsidRPr="00E83952" w:rsidRDefault="004C5472" w:rsidP="004C5472">
            <w:pPr>
              <w:pStyle w:val="ConsPlusNormal"/>
              <w:ind w:firstLine="540"/>
              <w:jc w:val="both"/>
              <w:rPr>
                <w:rFonts w:ascii="Times New Roman" w:hAnsi="Times New Roman" w:cs="Times New Roman"/>
                <w:sz w:val="22"/>
                <w:szCs w:val="22"/>
              </w:rPr>
            </w:pPr>
            <w:r w:rsidRPr="00E83952">
              <w:rPr>
                <w:rFonts w:ascii="Times New Roman" w:hAnsi="Times New Roman" w:cs="Times New Roman"/>
                <w:sz w:val="22"/>
                <w:szCs w:val="22"/>
              </w:rPr>
              <w:t>сумму денежных средств, включая иностранную валюту, составляющих активы фонда, на банковских счетах; и</w:t>
            </w:r>
          </w:p>
          <w:p w:rsidR="004C5472" w:rsidRPr="00E83952" w:rsidRDefault="004C5472" w:rsidP="004C5472">
            <w:pPr>
              <w:pStyle w:val="ConsPlusNormal"/>
              <w:ind w:firstLine="540"/>
              <w:jc w:val="both"/>
              <w:rPr>
                <w:rFonts w:ascii="Times New Roman" w:hAnsi="Times New Roman" w:cs="Times New Roman"/>
                <w:sz w:val="22"/>
                <w:szCs w:val="22"/>
              </w:rPr>
            </w:pPr>
            <w:r w:rsidRPr="00E83952">
              <w:rPr>
                <w:rFonts w:ascii="Times New Roman" w:hAnsi="Times New Roman" w:cs="Times New Roman"/>
                <w:sz w:val="22"/>
                <w:szCs w:val="22"/>
              </w:rPr>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4C5472" w:rsidRPr="00E83952" w:rsidRDefault="004C5472" w:rsidP="004C5472">
            <w:pPr>
              <w:pStyle w:val="ConsPlusNormal"/>
              <w:ind w:firstLine="540"/>
              <w:jc w:val="both"/>
              <w:rPr>
                <w:rFonts w:ascii="Times New Roman" w:hAnsi="Times New Roman" w:cs="Times New Roman"/>
                <w:sz w:val="22"/>
                <w:szCs w:val="22"/>
              </w:rPr>
            </w:pPr>
            <w:r w:rsidRPr="00E83952">
              <w:rPr>
                <w:rFonts w:ascii="Times New Roman" w:hAnsi="Times New Roman" w:cs="Times New Roman"/>
                <w:sz w:val="22"/>
                <w:szCs w:val="22"/>
              </w:rPr>
              <w:t>стоимость государственных ценных бумаг Российской Федерации, составляющие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4C5472" w:rsidRPr="00E83952" w:rsidRDefault="004C5472" w:rsidP="004C5472">
            <w:pPr>
              <w:pStyle w:val="ConsPlusNormal"/>
              <w:ind w:firstLine="540"/>
              <w:jc w:val="both"/>
              <w:rPr>
                <w:rFonts w:ascii="Times New Roman" w:hAnsi="Times New Roman" w:cs="Times New Roman"/>
                <w:sz w:val="22"/>
                <w:szCs w:val="22"/>
              </w:rPr>
            </w:pPr>
            <w:r w:rsidRPr="00E83952">
              <w:rPr>
                <w:rFonts w:ascii="Times New Roman" w:hAnsi="Times New Roman" w:cs="Times New Roman"/>
                <w:sz w:val="22"/>
                <w:szCs w:val="22"/>
              </w:rPr>
              <w:lastRenderedPageBreak/>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4C5472" w:rsidRPr="00595294" w:rsidRDefault="004C5472" w:rsidP="004C5472">
            <w:pPr>
              <w:pStyle w:val="ConsPlusNormal"/>
              <w:ind w:firstLine="540"/>
              <w:jc w:val="both"/>
              <w:rPr>
                <w:rFonts w:ascii="Times New Roman" w:hAnsi="Times New Roman" w:cs="Times New Roman"/>
                <w:sz w:val="22"/>
                <w:szCs w:val="22"/>
              </w:rPr>
            </w:pPr>
            <w:r w:rsidRPr="00E83952">
              <w:rPr>
                <w:rFonts w:ascii="Times New Roman" w:hAnsi="Times New Roman" w:cs="Times New Roman"/>
                <w:sz w:val="22"/>
                <w:szCs w:val="22"/>
              </w:rPr>
              <w:t>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w:t>
            </w:r>
            <w:r>
              <w:rPr>
                <w:rFonts w:ascii="Times New Roman" w:hAnsi="Times New Roman" w:cs="Times New Roman"/>
                <w:sz w:val="22"/>
                <w:szCs w:val="22"/>
              </w:rPr>
              <w:t>зменением цен на базовый актив)</w:t>
            </w:r>
            <w:r w:rsidRPr="00595294">
              <w:rPr>
                <w:rFonts w:ascii="Times New Roman" w:hAnsi="Times New Roman" w:cs="Times New Roman"/>
                <w:sz w:val="22"/>
                <w:szCs w:val="22"/>
              </w:rPr>
              <w:t>.</w:t>
            </w:r>
          </w:p>
          <w:p w:rsidR="004C5472" w:rsidRDefault="004C5472" w:rsidP="00EB3111">
            <w:pPr>
              <w:pStyle w:val="ConsPlusNormal"/>
              <w:ind w:firstLine="540"/>
              <w:jc w:val="both"/>
              <w:rPr>
                <w:rFonts w:ascii="Times New Roman" w:hAnsi="Times New Roman" w:cs="Times New Roman"/>
                <w:sz w:val="22"/>
                <w:szCs w:val="22"/>
              </w:rPr>
            </w:pPr>
          </w:p>
        </w:tc>
        <w:tc>
          <w:tcPr>
            <w:tcW w:w="5133" w:type="dxa"/>
          </w:tcPr>
          <w:p w:rsidR="004C5472" w:rsidRPr="009054A3" w:rsidRDefault="004C5472" w:rsidP="004C5472">
            <w:pPr>
              <w:pStyle w:val="ConsNonformat"/>
              <w:widowControl/>
              <w:ind w:firstLine="360"/>
              <w:jc w:val="both"/>
            </w:pPr>
            <w:r>
              <w:rPr>
                <w:rFonts w:ascii="Times New Roman" w:hAnsi="Times New Roman" w:cs="Times New Roman"/>
                <w:spacing w:val="-2"/>
                <w:sz w:val="22"/>
                <w:szCs w:val="22"/>
              </w:rPr>
              <w:lastRenderedPageBreak/>
              <w:t>21</w:t>
            </w:r>
            <w:r w:rsidRPr="0075447E">
              <w:rPr>
                <w:rFonts w:ascii="Times New Roman" w:hAnsi="Times New Roman" w:cs="Times New Roman"/>
                <w:spacing w:val="-2"/>
                <w:sz w:val="22"/>
                <w:szCs w:val="22"/>
              </w:rPr>
              <w:t>. Инвестиционной политикой Управляющей компании является долгосрочное вложение средств в ценные бумаги</w:t>
            </w:r>
            <w:r w:rsidRPr="001E4C82">
              <w:rPr>
                <w:rFonts w:ascii="Times New Roman" w:hAnsi="Times New Roman" w:cs="Times New Roman"/>
                <w:spacing w:val="-2"/>
                <w:sz w:val="22"/>
                <w:szCs w:val="22"/>
              </w:rPr>
              <w:t xml:space="preserve"> </w:t>
            </w:r>
            <w:r w:rsidRPr="009054A3">
              <w:rPr>
                <w:rFonts w:ascii="Times New Roman" w:hAnsi="Times New Roman" w:cs="Times New Roman"/>
                <w:spacing w:val="-2"/>
                <w:sz w:val="22"/>
                <w:szCs w:val="22"/>
              </w:rPr>
              <w:t xml:space="preserve">и краткосрочное вложение средств </w:t>
            </w:r>
            <w:r w:rsidRPr="009254F6">
              <w:rPr>
                <w:rFonts w:ascii="Times New Roman" w:hAnsi="Times New Roman" w:cs="Times New Roman"/>
                <w:b/>
                <w:sz w:val="22"/>
                <w:szCs w:val="22"/>
              </w:rPr>
              <w:t>в производные финансовые инструменты (фьючерсные и опционные договоры (контракты))</w:t>
            </w:r>
            <w:r w:rsidRPr="009054A3">
              <w:rPr>
                <w:rFonts w:ascii="Times New Roman" w:hAnsi="Times New Roman" w:cs="Times New Roman"/>
                <w:spacing w:val="-2"/>
                <w:sz w:val="22"/>
                <w:szCs w:val="22"/>
              </w:rPr>
              <w:t>.</w:t>
            </w:r>
          </w:p>
          <w:p w:rsidR="004C5472" w:rsidRDefault="004C5472" w:rsidP="004C5472">
            <w:pPr>
              <w:pStyle w:val="ConsPlusNormal"/>
              <w:spacing w:line="276" w:lineRule="auto"/>
              <w:ind w:firstLine="540"/>
              <w:jc w:val="both"/>
              <w:rPr>
                <w:rFonts w:ascii="Times New Roman" w:hAnsi="Times New Roman" w:cs="Times New Roman"/>
                <w:b/>
                <w:bCs/>
                <w:sz w:val="22"/>
                <w:szCs w:val="22"/>
              </w:rPr>
            </w:pPr>
            <w:r>
              <w:rPr>
                <w:rFonts w:ascii="Times New Roman" w:hAnsi="Times New Roman" w:cs="Times New Roman"/>
                <w:b/>
                <w:bCs/>
                <w:sz w:val="22"/>
                <w:szCs w:val="22"/>
              </w:rPr>
              <w:t>Производные финансовые инструменты (фьючерсные и опционные договоры (контракты))</w:t>
            </w:r>
            <w:r>
              <w:rPr>
                <w:rFonts w:ascii="Times New Roman" w:hAnsi="Times New Roman" w:cs="Times New Roman"/>
                <w:sz w:val="22"/>
                <w:szCs w:val="22"/>
              </w:rPr>
              <w:t xml:space="preserve"> могут составлять активы при условии </w:t>
            </w:r>
            <w:r>
              <w:rPr>
                <w:rFonts w:ascii="Times New Roman" w:hAnsi="Times New Roman" w:cs="Times New Roman"/>
                <w:b/>
                <w:bCs/>
                <w:sz w:val="22"/>
                <w:szCs w:val="22"/>
              </w:rPr>
              <w:t>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p>
          <w:p w:rsidR="004C5472" w:rsidRDefault="004C5472" w:rsidP="00EB3111">
            <w:pPr>
              <w:pStyle w:val="ConsPlusNormal"/>
              <w:ind w:firstLine="540"/>
              <w:jc w:val="both"/>
              <w:rPr>
                <w:rFonts w:ascii="Times New Roman" w:hAnsi="Times New Roman" w:cs="Times New Roman"/>
                <w:sz w:val="22"/>
                <w:szCs w:val="22"/>
              </w:rPr>
            </w:pPr>
          </w:p>
        </w:tc>
      </w:tr>
      <w:tr w:rsidR="00EB3111" w:rsidRPr="00DB1C22" w:rsidTr="00F95078">
        <w:trPr>
          <w:trHeight w:val="422"/>
          <w:jc w:val="center"/>
        </w:trPr>
        <w:tc>
          <w:tcPr>
            <w:tcW w:w="5104" w:type="dxa"/>
          </w:tcPr>
          <w:p w:rsidR="00EB3111" w:rsidRPr="00AE0876" w:rsidRDefault="00EB3111" w:rsidP="00EB31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lastRenderedPageBreak/>
              <w:t xml:space="preserve">23. </w:t>
            </w:r>
            <w:r w:rsidRPr="00AE0876">
              <w:rPr>
                <w:rFonts w:ascii="Times New Roman" w:hAnsi="Times New Roman" w:cs="Times New Roman"/>
                <w:sz w:val="22"/>
                <w:szCs w:val="22"/>
              </w:rPr>
              <w:t>Структура активов фонда должна одновременно соответствовать следующим требованиям:</w:t>
            </w:r>
          </w:p>
          <w:p w:rsidR="00EB3111" w:rsidRPr="00AE0876" w:rsidRDefault="00EB3111" w:rsidP="00EB3111">
            <w:pPr>
              <w:pStyle w:val="ConsPlusNormal"/>
              <w:ind w:firstLine="540"/>
              <w:jc w:val="both"/>
              <w:rPr>
                <w:rFonts w:ascii="Times New Roman" w:hAnsi="Times New Roman" w:cs="Times New Roman"/>
                <w:sz w:val="22"/>
                <w:szCs w:val="22"/>
              </w:rPr>
            </w:pPr>
            <w:r w:rsidRPr="00AE0876">
              <w:rPr>
                <w:rFonts w:ascii="Times New Roman" w:hAnsi="Times New Roman" w:cs="Times New Roman"/>
                <w:sz w:val="22"/>
                <w:szCs w:val="22"/>
              </w:rPr>
              <w:t>1) оценочная стоимость долговых инструментов может составлять не более 40 процентов стоимости активов;</w:t>
            </w:r>
          </w:p>
          <w:p w:rsidR="00EB3111" w:rsidRPr="00AE0876" w:rsidRDefault="00EB3111" w:rsidP="00EB3111">
            <w:pPr>
              <w:pStyle w:val="ConsPlusNormal"/>
              <w:ind w:firstLine="540"/>
              <w:jc w:val="both"/>
              <w:rPr>
                <w:rFonts w:ascii="Times New Roman" w:hAnsi="Times New Roman" w:cs="Times New Roman"/>
                <w:sz w:val="22"/>
                <w:szCs w:val="22"/>
              </w:rPr>
            </w:pPr>
            <w:r w:rsidRPr="00AE0876">
              <w:rPr>
                <w:rFonts w:ascii="Times New Roman" w:hAnsi="Times New Roman" w:cs="Times New Roman"/>
                <w:sz w:val="22"/>
                <w:szCs w:val="22"/>
              </w:rPr>
              <w:t>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EB3111" w:rsidRPr="00AE0876" w:rsidRDefault="00EB3111" w:rsidP="00EB3111">
            <w:pPr>
              <w:pStyle w:val="ConsPlusNormal"/>
              <w:ind w:firstLine="540"/>
              <w:jc w:val="both"/>
              <w:rPr>
                <w:rFonts w:ascii="Times New Roman" w:hAnsi="Times New Roman" w:cs="Times New Roman"/>
                <w:sz w:val="22"/>
                <w:szCs w:val="22"/>
              </w:rPr>
            </w:pPr>
            <w:r w:rsidRPr="00AE0876">
              <w:rPr>
                <w:rFonts w:ascii="Times New Roman" w:hAnsi="Times New Roman" w:cs="Times New Roman"/>
                <w:sz w:val="22"/>
                <w:szCs w:val="22"/>
              </w:rPr>
              <w:t>Для целей расчета ограничения, указанного в  настоящем подпункте,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w:t>
            </w:r>
          </w:p>
          <w:p w:rsidR="00EB3111" w:rsidRPr="00AE0876" w:rsidRDefault="00EB3111" w:rsidP="00EB3111">
            <w:pPr>
              <w:pStyle w:val="ConsPlusNormal"/>
              <w:ind w:firstLine="540"/>
              <w:jc w:val="both"/>
              <w:rPr>
                <w:rFonts w:ascii="Times New Roman" w:hAnsi="Times New Roman" w:cs="Times New Roman"/>
                <w:sz w:val="22"/>
                <w:szCs w:val="22"/>
              </w:rPr>
            </w:pPr>
            <w:r w:rsidRPr="00AE0876">
              <w:rPr>
                <w:rFonts w:ascii="Times New Roman" w:hAnsi="Times New Roman" w:cs="Times New Roman"/>
                <w:sz w:val="22"/>
                <w:szCs w:val="22"/>
              </w:rPr>
              <w:t xml:space="preserve">Для целей настоящего подпункта ценные бумаги инвестиционных фондов рассматриваются как совокупность активов, в которые инвестировано имущество соответствующего фонда. Если лицо, обязанное по ценным бумагам </w:t>
            </w:r>
            <w:r w:rsidRPr="00AE0876">
              <w:rPr>
                <w:rFonts w:ascii="Times New Roman" w:hAnsi="Times New Roman" w:cs="Times New Roman"/>
                <w:sz w:val="22"/>
                <w:szCs w:val="22"/>
              </w:rPr>
              <w:lastRenderedPageBreak/>
              <w:t>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EB3111" w:rsidRPr="00AE0876" w:rsidRDefault="00EB3111" w:rsidP="00EB3111">
            <w:pPr>
              <w:pStyle w:val="ConsPlusNormal"/>
              <w:ind w:firstLine="540"/>
              <w:jc w:val="both"/>
              <w:rPr>
                <w:rFonts w:ascii="Times New Roman" w:hAnsi="Times New Roman" w:cs="Times New Roman"/>
                <w:sz w:val="22"/>
                <w:szCs w:val="22"/>
              </w:rPr>
            </w:pPr>
            <w:r w:rsidRPr="00AE0876">
              <w:rPr>
                <w:rFonts w:ascii="Times New Roman" w:hAnsi="Times New Roman" w:cs="Times New Roman"/>
                <w:sz w:val="22"/>
                <w:szCs w:val="22"/>
              </w:rPr>
              <w:t>3) оценочная стоимость инвестиционных паев паевых инвестиционных фондов и (или) акций акционерных инвестиционных фондов может составлять не более 40 процентов стоимости активов;</w:t>
            </w:r>
          </w:p>
          <w:p w:rsidR="00EB3111" w:rsidRPr="00AE0876" w:rsidRDefault="00EB3111" w:rsidP="00EB3111">
            <w:pPr>
              <w:pStyle w:val="ConsPlusNormal"/>
              <w:ind w:firstLine="540"/>
              <w:jc w:val="both"/>
              <w:rPr>
                <w:rFonts w:ascii="Times New Roman" w:hAnsi="Times New Roman" w:cs="Times New Roman"/>
                <w:sz w:val="22"/>
                <w:szCs w:val="22"/>
              </w:rPr>
            </w:pPr>
            <w:r w:rsidRPr="00AE0876">
              <w:rPr>
                <w:rFonts w:ascii="Times New Roman" w:hAnsi="Times New Roman" w:cs="Times New Roman"/>
                <w:sz w:val="22"/>
                <w:szCs w:val="22"/>
              </w:rPr>
              <w:t>4) количество инвестиционных паев паевого инвестиционного фонда или акций акционерного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EB3111" w:rsidRPr="00AE0876" w:rsidRDefault="00EB3111" w:rsidP="00EB3111">
            <w:pPr>
              <w:pStyle w:val="ConsPlusNormal"/>
              <w:ind w:firstLine="540"/>
              <w:jc w:val="both"/>
              <w:rPr>
                <w:rFonts w:ascii="Times New Roman" w:hAnsi="Times New Roman" w:cs="Times New Roman"/>
                <w:sz w:val="22"/>
                <w:szCs w:val="22"/>
              </w:rPr>
            </w:pPr>
            <w:r w:rsidRPr="00AE0876">
              <w:rPr>
                <w:rFonts w:ascii="Times New Roman" w:hAnsi="Times New Roman" w:cs="Times New Roman"/>
                <w:sz w:val="22"/>
                <w:szCs w:val="22"/>
              </w:rPr>
              <w:t>5) Оценочная стоимость ценных бумаг одного субъекта Российской Федерации, муниципального образования не должна превышать 15 процентов стоимости активов фонда.</w:t>
            </w:r>
          </w:p>
          <w:p w:rsidR="00EB3111" w:rsidRPr="00AE0876" w:rsidRDefault="00EB3111" w:rsidP="00EB3111">
            <w:pPr>
              <w:pStyle w:val="ConsPlusNormal"/>
              <w:ind w:firstLine="540"/>
              <w:jc w:val="both"/>
              <w:rPr>
                <w:rFonts w:ascii="Times New Roman" w:hAnsi="Times New Roman" w:cs="Times New Roman"/>
                <w:sz w:val="22"/>
                <w:szCs w:val="22"/>
              </w:rPr>
            </w:pPr>
            <w:r w:rsidRPr="00AE0876">
              <w:rPr>
                <w:rFonts w:ascii="Times New Roman" w:hAnsi="Times New Roman" w:cs="Times New Roman"/>
                <w:sz w:val="22"/>
                <w:szCs w:val="22"/>
              </w:rPr>
              <w:t>6) Доля стоимости денежных средств в рублях и в иностранной валюте на счетах и во вкладах (депозитах) в российских кредитных организациях и государственных ценных бумаг Российской Федерации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пункте 23.2 настоящих Правил, от стоимости чистых активов фонда в совокупности должна превышать большую из следующих величин:</w:t>
            </w:r>
          </w:p>
          <w:p w:rsidR="00EB3111" w:rsidRPr="00AE0876" w:rsidRDefault="00EB3111" w:rsidP="00EB3111">
            <w:pPr>
              <w:pStyle w:val="ConsPlusNormal"/>
              <w:ind w:firstLine="540"/>
              <w:jc w:val="both"/>
              <w:rPr>
                <w:rFonts w:ascii="Times New Roman" w:hAnsi="Times New Roman" w:cs="Times New Roman"/>
                <w:sz w:val="22"/>
                <w:szCs w:val="22"/>
              </w:rPr>
            </w:pPr>
            <w:r w:rsidRPr="00AE0876">
              <w:rPr>
                <w:rFonts w:ascii="Times New Roman" w:hAnsi="Times New Roman" w:cs="Times New Roman"/>
                <w:sz w:val="22"/>
                <w:szCs w:val="22"/>
              </w:rPr>
              <w:t>пять процентов;</w:t>
            </w:r>
          </w:p>
          <w:p w:rsidR="00EB3111" w:rsidRPr="00AE0876" w:rsidRDefault="00EB3111" w:rsidP="00EB3111">
            <w:pPr>
              <w:pStyle w:val="ConsPlusNormal"/>
              <w:ind w:firstLine="540"/>
              <w:jc w:val="both"/>
              <w:rPr>
                <w:rFonts w:ascii="Times New Roman" w:hAnsi="Times New Roman" w:cs="Times New Roman"/>
                <w:sz w:val="22"/>
                <w:szCs w:val="22"/>
              </w:rPr>
            </w:pPr>
            <w:r w:rsidRPr="00AE0876">
              <w:rPr>
                <w:rFonts w:ascii="Times New Roman" w:hAnsi="Times New Roman" w:cs="Times New Roman"/>
                <w:sz w:val="22"/>
                <w:szCs w:val="22"/>
              </w:rPr>
              <w:lastRenderedPageBreak/>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w:t>
            </w:r>
            <w:r w:rsidRPr="003F4218">
              <w:t xml:space="preserve"> </w:t>
            </w:r>
            <w:r w:rsidRPr="003F4218">
              <w:rPr>
                <w:rFonts w:ascii="Times New Roman" w:hAnsi="Times New Roman" w:cs="Times New Roman"/>
                <w:sz w:val="22"/>
                <w:szCs w:val="22"/>
              </w:rPr>
              <w:t>(данное требование применяется, в случае если с даты завершения (окончания) формирования фонда прошло 36 календарных месяцев и более)</w:t>
            </w:r>
            <w:r w:rsidRPr="00AE0876">
              <w:rPr>
                <w:rFonts w:ascii="Times New Roman" w:hAnsi="Times New Roman" w:cs="Times New Roman"/>
                <w:sz w:val="22"/>
                <w:szCs w:val="22"/>
              </w:rPr>
              <w:t>.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EB3111" w:rsidRPr="00AE0876" w:rsidRDefault="00EB3111" w:rsidP="00EB3111">
            <w:pPr>
              <w:pStyle w:val="ConsPlusNormal"/>
              <w:ind w:firstLine="540"/>
              <w:jc w:val="both"/>
              <w:rPr>
                <w:rFonts w:ascii="Times New Roman" w:hAnsi="Times New Roman" w:cs="Times New Roman"/>
                <w:sz w:val="22"/>
                <w:szCs w:val="22"/>
              </w:rPr>
            </w:pPr>
            <w:r w:rsidRPr="00AE0876">
              <w:rPr>
                <w:rFonts w:ascii="Times New Roman" w:hAnsi="Times New Roman" w:cs="Times New Roman"/>
                <w:sz w:val="22"/>
                <w:szCs w:val="22"/>
              </w:rPr>
              <w:t>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EB3111" w:rsidRPr="00AE0876" w:rsidRDefault="00EB3111" w:rsidP="00EB3111">
            <w:pPr>
              <w:pStyle w:val="ConsPlusNormal"/>
              <w:ind w:firstLine="540"/>
              <w:jc w:val="both"/>
              <w:rPr>
                <w:rFonts w:ascii="Times New Roman" w:hAnsi="Times New Roman" w:cs="Times New Roman"/>
                <w:sz w:val="22"/>
                <w:szCs w:val="22"/>
              </w:rPr>
            </w:pPr>
            <w:r w:rsidRPr="00AE0876">
              <w:rPr>
                <w:rFonts w:ascii="Times New Roman" w:hAnsi="Times New Roman" w:cs="Times New Roman"/>
                <w:sz w:val="22"/>
                <w:szCs w:val="22"/>
              </w:rPr>
              <w:t>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Default="00EB3111" w:rsidP="00EB3111">
            <w:pPr>
              <w:pStyle w:val="ConsPlusNormal"/>
              <w:ind w:firstLine="540"/>
              <w:jc w:val="both"/>
              <w:rPr>
                <w:rFonts w:ascii="Times New Roman" w:hAnsi="Times New Roman" w:cs="Times New Roman"/>
                <w:sz w:val="22"/>
                <w:szCs w:val="22"/>
              </w:rPr>
            </w:pPr>
          </w:p>
          <w:p w:rsidR="00EB3111" w:rsidRPr="00AE0876" w:rsidRDefault="00EB3111" w:rsidP="00EB3111">
            <w:pPr>
              <w:pStyle w:val="ConsPlusNormal"/>
              <w:ind w:firstLine="540"/>
              <w:jc w:val="both"/>
              <w:rPr>
                <w:rFonts w:ascii="Times New Roman" w:hAnsi="Times New Roman" w:cs="Times New Roman"/>
                <w:sz w:val="22"/>
                <w:szCs w:val="22"/>
              </w:rPr>
            </w:pPr>
            <w:r w:rsidRPr="00AE0876">
              <w:rPr>
                <w:rFonts w:ascii="Times New Roman" w:hAnsi="Times New Roman" w:cs="Times New Roman"/>
                <w:sz w:val="22"/>
                <w:szCs w:val="22"/>
              </w:rPr>
              <w:t>Требования настоящего пункта применяются до даты возникновения основания прекращения Фонда.</w:t>
            </w:r>
          </w:p>
          <w:p w:rsidR="00EB3111" w:rsidRPr="00AE0876" w:rsidRDefault="00EB3111" w:rsidP="00EB3111">
            <w:pPr>
              <w:pStyle w:val="ConsPlusNormal"/>
              <w:ind w:firstLine="540"/>
              <w:jc w:val="both"/>
              <w:rPr>
                <w:rFonts w:ascii="Times New Roman" w:hAnsi="Times New Roman" w:cs="Times New Roman"/>
                <w:sz w:val="22"/>
                <w:szCs w:val="22"/>
              </w:rPr>
            </w:pPr>
            <w:r w:rsidRPr="00AE0876">
              <w:rPr>
                <w:rFonts w:ascii="Times New Roman" w:hAnsi="Times New Roman" w:cs="Times New Roman"/>
                <w:sz w:val="22"/>
                <w:szCs w:val="22"/>
              </w:rPr>
              <w:t xml:space="preserve">23.1. В случае включения в состав активов Фонда производных финансовых инструментов (фьючерсных и опционных договоров (контрактов)), требования к структуре активов Фонда применяются с учетом установленных нормативными актами в сфере финансовых рынков требований, направленных на ограничение рисков. </w:t>
            </w:r>
          </w:p>
          <w:p w:rsidR="00EB3111" w:rsidRPr="00AE0876" w:rsidRDefault="00EB3111" w:rsidP="00EB3111">
            <w:pPr>
              <w:pStyle w:val="ConsPlusNormal"/>
              <w:ind w:firstLine="540"/>
              <w:jc w:val="both"/>
              <w:rPr>
                <w:rFonts w:ascii="Times New Roman" w:hAnsi="Times New Roman" w:cs="Times New Roman"/>
                <w:sz w:val="22"/>
                <w:szCs w:val="22"/>
              </w:rPr>
            </w:pPr>
            <w:r w:rsidRPr="00AE0876">
              <w:rPr>
                <w:rFonts w:ascii="Times New Roman" w:hAnsi="Times New Roman" w:cs="Times New Roman"/>
                <w:sz w:val="22"/>
                <w:szCs w:val="22"/>
              </w:rPr>
              <w:t xml:space="preserve">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w:t>
            </w:r>
            <w:r w:rsidRPr="00AE0876">
              <w:rPr>
                <w:rFonts w:ascii="Times New Roman" w:hAnsi="Times New Roman" w:cs="Times New Roman"/>
                <w:sz w:val="22"/>
                <w:szCs w:val="22"/>
              </w:rPr>
              <w:lastRenderedPageBreak/>
              <w:t>увеличивается на величину открытой длинной позиции, определенную в порядке, установленном нормативными актами в сфере финансовых рынков,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EB3111" w:rsidRPr="00AE0876" w:rsidRDefault="00EB3111" w:rsidP="00EB3111">
            <w:pPr>
              <w:pStyle w:val="ConsPlusNormal"/>
              <w:ind w:firstLine="540"/>
              <w:jc w:val="both"/>
              <w:rPr>
                <w:rFonts w:ascii="Times New Roman" w:hAnsi="Times New Roman" w:cs="Times New Roman"/>
                <w:sz w:val="22"/>
                <w:szCs w:val="22"/>
              </w:rPr>
            </w:pPr>
            <w:r w:rsidRPr="00AE0876">
              <w:rPr>
                <w:rFonts w:ascii="Times New Roman" w:hAnsi="Times New Roman" w:cs="Times New Roman"/>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фонда.</w:t>
            </w:r>
          </w:p>
          <w:p w:rsidR="00EB3111" w:rsidRPr="00AE0876" w:rsidRDefault="00EB3111" w:rsidP="00EB3111">
            <w:pPr>
              <w:pStyle w:val="ConsPlusNormal"/>
              <w:ind w:firstLine="540"/>
              <w:jc w:val="both"/>
              <w:rPr>
                <w:rFonts w:ascii="Times New Roman" w:hAnsi="Times New Roman" w:cs="Times New Roman"/>
                <w:sz w:val="22"/>
                <w:szCs w:val="22"/>
              </w:rPr>
            </w:pPr>
            <w:r w:rsidRPr="00AE0876">
              <w:rPr>
                <w:rFonts w:ascii="Times New Roman" w:hAnsi="Times New Roman" w:cs="Times New Roman"/>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EB3111" w:rsidRPr="00AE0876" w:rsidRDefault="00EB3111" w:rsidP="00EB3111">
            <w:pPr>
              <w:pStyle w:val="ConsPlusNormal"/>
              <w:ind w:firstLine="540"/>
              <w:jc w:val="both"/>
              <w:rPr>
                <w:rFonts w:ascii="Times New Roman" w:hAnsi="Times New Roman" w:cs="Times New Roman"/>
                <w:sz w:val="22"/>
                <w:szCs w:val="22"/>
              </w:rPr>
            </w:pPr>
            <w:r w:rsidRPr="00AE0876">
              <w:rPr>
                <w:rFonts w:ascii="Times New Roman" w:hAnsi="Times New Roman" w:cs="Times New Roman"/>
                <w:sz w:val="22"/>
                <w:szCs w:val="22"/>
              </w:rPr>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30 процентов стоимости активов Фонда.</w:t>
            </w:r>
          </w:p>
          <w:p w:rsidR="00EB3111" w:rsidRPr="00AE0876" w:rsidRDefault="00EB3111" w:rsidP="00EB3111">
            <w:pPr>
              <w:pStyle w:val="ConsPlusNormal"/>
              <w:ind w:firstLine="540"/>
              <w:jc w:val="both"/>
              <w:rPr>
                <w:rFonts w:ascii="Times New Roman" w:hAnsi="Times New Roman" w:cs="Times New Roman"/>
                <w:sz w:val="22"/>
                <w:szCs w:val="22"/>
              </w:rPr>
            </w:pPr>
            <w:r w:rsidRPr="00AE0876">
              <w:rPr>
                <w:rFonts w:ascii="Times New Roman" w:hAnsi="Times New Roman" w:cs="Times New Roman"/>
                <w:sz w:val="22"/>
                <w:szCs w:val="22"/>
              </w:rPr>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p w:rsidR="00EB3111" w:rsidRPr="00AE0876" w:rsidRDefault="00EB3111" w:rsidP="00EB3111">
            <w:pPr>
              <w:pStyle w:val="ConsPlusNormal"/>
              <w:ind w:firstLine="540"/>
              <w:jc w:val="both"/>
              <w:rPr>
                <w:rFonts w:ascii="Times New Roman" w:hAnsi="Times New Roman" w:cs="Times New Roman"/>
                <w:sz w:val="22"/>
                <w:szCs w:val="22"/>
              </w:rPr>
            </w:pPr>
            <w:r w:rsidRPr="00AE0876">
              <w:rPr>
                <w:rFonts w:ascii="Times New Roman" w:hAnsi="Times New Roman" w:cs="Times New Roman"/>
                <w:sz w:val="22"/>
                <w:szCs w:val="22"/>
              </w:rPr>
              <w:t>23.2. Перечень фондовых индексов</w:t>
            </w:r>
          </w:p>
          <w:p w:rsidR="00EB3111" w:rsidRPr="00AE0876" w:rsidRDefault="00EB3111" w:rsidP="00EB3111">
            <w:pPr>
              <w:pStyle w:val="ConsPlusNormal"/>
              <w:ind w:firstLine="709"/>
              <w:jc w:val="both"/>
              <w:rPr>
                <w:rFonts w:ascii="Times New Roman" w:hAnsi="Times New Roman" w:cs="Times New Roman"/>
                <w:sz w:val="22"/>
                <w:szCs w:val="22"/>
              </w:rPr>
            </w:pPr>
            <w:r w:rsidRPr="00AE0876">
              <w:rPr>
                <w:rFonts w:ascii="Times New Roman" w:hAnsi="Times New Roman" w:cs="Times New Roman"/>
                <w:sz w:val="22"/>
                <w:szCs w:val="22"/>
              </w:rPr>
              <w:lastRenderedPageBreak/>
              <w:t>1. S&amp;P/ASX-200 (Австралия)</w:t>
            </w:r>
          </w:p>
          <w:p w:rsidR="00EB3111" w:rsidRPr="00AE0876" w:rsidRDefault="00EB3111" w:rsidP="00EB3111">
            <w:pPr>
              <w:pStyle w:val="ConsPlusNormal"/>
              <w:ind w:firstLine="709"/>
              <w:jc w:val="both"/>
              <w:rPr>
                <w:rFonts w:ascii="Times New Roman" w:hAnsi="Times New Roman" w:cs="Times New Roman"/>
                <w:sz w:val="22"/>
                <w:szCs w:val="22"/>
              </w:rPr>
            </w:pPr>
            <w:r w:rsidRPr="00AE0876">
              <w:rPr>
                <w:rFonts w:ascii="Times New Roman" w:hAnsi="Times New Roman" w:cs="Times New Roman"/>
                <w:sz w:val="22"/>
                <w:szCs w:val="22"/>
              </w:rPr>
              <w:t>2. ATX (Австрия)</w:t>
            </w:r>
          </w:p>
          <w:p w:rsidR="00EB3111" w:rsidRPr="00AE0876" w:rsidRDefault="00EB3111" w:rsidP="00EB3111">
            <w:pPr>
              <w:pStyle w:val="ConsPlusNormal"/>
              <w:ind w:firstLine="709"/>
              <w:jc w:val="both"/>
              <w:rPr>
                <w:rFonts w:ascii="Times New Roman" w:hAnsi="Times New Roman" w:cs="Times New Roman"/>
                <w:sz w:val="22"/>
                <w:szCs w:val="22"/>
              </w:rPr>
            </w:pPr>
            <w:r w:rsidRPr="00AE0876">
              <w:rPr>
                <w:rFonts w:ascii="Times New Roman" w:hAnsi="Times New Roman" w:cs="Times New Roman"/>
                <w:sz w:val="22"/>
                <w:szCs w:val="22"/>
              </w:rPr>
              <w:t>3. BEL20 (Бельгия)</w:t>
            </w:r>
          </w:p>
          <w:p w:rsidR="00EB3111" w:rsidRPr="00AE0876" w:rsidRDefault="00EB3111" w:rsidP="00EB3111">
            <w:pPr>
              <w:pStyle w:val="ConsPlusNormal"/>
              <w:ind w:firstLine="709"/>
              <w:jc w:val="both"/>
              <w:rPr>
                <w:rFonts w:ascii="Times New Roman" w:hAnsi="Times New Roman" w:cs="Times New Roman"/>
                <w:sz w:val="22"/>
                <w:szCs w:val="22"/>
              </w:rPr>
            </w:pPr>
            <w:r w:rsidRPr="00AE0876">
              <w:rPr>
                <w:rFonts w:ascii="Times New Roman" w:hAnsi="Times New Roman" w:cs="Times New Roman"/>
                <w:sz w:val="22"/>
                <w:szCs w:val="22"/>
              </w:rPr>
              <w:t>4. Ibovespa (Бразилия)</w:t>
            </w:r>
          </w:p>
          <w:p w:rsidR="00EB3111" w:rsidRPr="00AE0876" w:rsidRDefault="00EB3111" w:rsidP="00EB3111">
            <w:pPr>
              <w:pStyle w:val="ConsPlusNormal"/>
              <w:ind w:firstLine="709"/>
              <w:jc w:val="both"/>
              <w:rPr>
                <w:rFonts w:ascii="Times New Roman" w:hAnsi="Times New Roman" w:cs="Times New Roman"/>
                <w:sz w:val="22"/>
                <w:szCs w:val="22"/>
              </w:rPr>
            </w:pPr>
            <w:r w:rsidRPr="00AE0876">
              <w:rPr>
                <w:rFonts w:ascii="Times New Roman" w:hAnsi="Times New Roman" w:cs="Times New Roman"/>
                <w:sz w:val="22"/>
                <w:szCs w:val="22"/>
              </w:rPr>
              <w:t>5. Budapest SE (Венгрия)</w:t>
            </w:r>
          </w:p>
          <w:p w:rsidR="00EB3111" w:rsidRPr="00AE0876" w:rsidRDefault="00EB3111" w:rsidP="00EB3111">
            <w:pPr>
              <w:pStyle w:val="ConsPlusNormal"/>
              <w:ind w:firstLine="709"/>
              <w:jc w:val="both"/>
              <w:rPr>
                <w:rFonts w:ascii="Times New Roman" w:hAnsi="Times New Roman" w:cs="Times New Roman"/>
                <w:sz w:val="22"/>
                <w:szCs w:val="22"/>
              </w:rPr>
            </w:pPr>
            <w:r w:rsidRPr="00AE0876">
              <w:rPr>
                <w:rFonts w:ascii="Times New Roman" w:hAnsi="Times New Roman" w:cs="Times New Roman"/>
                <w:sz w:val="22"/>
                <w:szCs w:val="22"/>
              </w:rPr>
              <w:t>6. FTSE 100 (Великобритания)</w:t>
            </w:r>
          </w:p>
          <w:p w:rsidR="00EB3111" w:rsidRPr="00AE0876" w:rsidRDefault="00EB3111" w:rsidP="00EB3111">
            <w:pPr>
              <w:pStyle w:val="ConsPlusNormal"/>
              <w:ind w:firstLine="709"/>
              <w:jc w:val="both"/>
              <w:rPr>
                <w:rFonts w:ascii="Times New Roman" w:hAnsi="Times New Roman" w:cs="Times New Roman"/>
                <w:sz w:val="22"/>
                <w:szCs w:val="22"/>
              </w:rPr>
            </w:pPr>
            <w:r w:rsidRPr="00AE0876">
              <w:rPr>
                <w:rFonts w:ascii="Times New Roman" w:hAnsi="Times New Roman" w:cs="Times New Roman"/>
                <w:sz w:val="22"/>
                <w:szCs w:val="22"/>
              </w:rPr>
              <w:t>7. Hang Seng (Гонконг)</w:t>
            </w:r>
          </w:p>
          <w:p w:rsidR="00EB3111" w:rsidRPr="00AE0876" w:rsidRDefault="00EB3111" w:rsidP="00EB3111">
            <w:pPr>
              <w:pStyle w:val="ConsPlusNormal"/>
              <w:ind w:firstLine="709"/>
              <w:jc w:val="both"/>
              <w:rPr>
                <w:rFonts w:ascii="Times New Roman" w:hAnsi="Times New Roman" w:cs="Times New Roman"/>
                <w:sz w:val="22"/>
                <w:szCs w:val="22"/>
              </w:rPr>
            </w:pPr>
            <w:r w:rsidRPr="00AE0876">
              <w:rPr>
                <w:rFonts w:ascii="Times New Roman" w:hAnsi="Times New Roman" w:cs="Times New Roman"/>
                <w:sz w:val="22"/>
                <w:szCs w:val="22"/>
              </w:rPr>
              <w:t>8. DAX (Германия)</w:t>
            </w:r>
          </w:p>
          <w:p w:rsidR="00EB3111" w:rsidRPr="00AE0876" w:rsidRDefault="00EB3111" w:rsidP="00EB3111">
            <w:pPr>
              <w:pStyle w:val="ConsPlusNormal"/>
              <w:ind w:firstLine="709"/>
              <w:jc w:val="both"/>
              <w:rPr>
                <w:rFonts w:ascii="Times New Roman" w:hAnsi="Times New Roman" w:cs="Times New Roman"/>
                <w:sz w:val="22"/>
                <w:szCs w:val="22"/>
              </w:rPr>
            </w:pPr>
            <w:r w:rsidRPr="00AE0876">
              <w:rPr>
                <w:rFonts w:ascii="Times New Roman" w:hAnsi="Times New Roman" w:cs="Times New Roman"/>
                <w:sz w:val="22"/>
                <w:szCs w:val="22"/>
              </w:rPr>
              <w:t>9. OMX Copenhagen 20 (Дания)</w:t>
            </w:r>
          </w:p>
          <w:p w:rsidR="00EB3111" w:rsidRPr="00AE0876" w:rsidRDefault="00EB3111" w:rsidP="00EB3111">
            <w:pPr>
              <w:pStyle w:val="ConsPlusNormal"/>
              <w:ind w:firstLine="709"/>
              <w:jc w:val="both"/>
              <w:rPr>
                <w:rFonts w:ascii="Times New Roman" w:hAnsi="Times New Roman" w:cs="Times New Roman"/>
                <w:sz w:val="22"/>
                <w:szCs w:val="22"/>
              </w:rPr>
            </w:pPr>
            <w:r w:rsidRPr="00AE0876">
              <w:rPr>
                <w:rFonts w:ascii="Times New Roman" w:hAnsi="Times New Roman" w:cs="Times New Roman"/>
                <w:sz w:val="22"/>
                <w:szCs w:val="22"/>
              </w:rPr>
              <w:t>10. TA 25 (Израиль)</w:t>
            </w:r>
          </w:p>
          <w:p w:rsidR="00EB3111" w:rsidRPr="00AE0876" w:rsidRDefault="00EB3111" w:rsidP="00EB3111">
            <w:pPr>
              <w:pStyle w:val="ConsPlusNormal"/>
              <w:ind w:firstLine="709"/>
              <w:jc w:val="both"/>
              <w:rPr>
                <w:rFonts w:ascii="Times New Roman" w:hAnsi="Times New Roman" w:cs="Times New Roman"/>
                <w:sz w:val="22"/>
                <w:szCs w:val="22"/>
              </w:rPr>
            </w:pPr>
            <w:r w:rsidRPr="00AE0876">
              <w:rPr>
                <w:rFonts w:ascii="Times New Roman" w:hAnsi="Times New Roman" w:cs="Times New Roman"/>
                <w:sz w:val="22"/>
                <w:szCs w:val="22"/>
              </w:rPr>
              <w:t>11. BSE Sensex (Индия)</w:t>
            </w:r>
          </w:p>
          <w:p w:rsidR="00EB3111" w:rsidRPr="00AE0876" w:rsidRDefault="00EB3111" w:rsidP="00EB3111">
            <w:pPr>
              <w:pStyle w:val="ConsPlusNormal"/>
              <w:ind w:firstLine="709"/>
              <w:jc w:val="both"/>
              <w:rPr>
                <w:rFonts w:ascii="Times New Roman" w:hAnsi="Times New Roman" w:cs="Times New Roman"/>
                <w:sz w:val="22"/>
                <w:szCs w:val="22"/>
              </w:rPr>
            </w:pPr>
            <w:r w:rsidRPr="00AE0876">
              <w:rPr>
                <w:rFonts w:ascii="Times New Roman" w:hAnsi="Times New Roman" w:cs="Times New Roman"/>
                <w:sz w:val="22"/>
                <w:szCs w:val="22"/>
              </w:rPr>
              <w:t>12. ISEQ 20 (Ирландия)</w:t>
            </w:r>
          </w:p>
          <w:p w:rsidR="00EB3111" w:rsidRPr="00AE0876" w:rsidRDefault="00EB3111" w:rsidP="00EB3111">
            <w:pPr>
              <w:pStyle w:val="ConsPlusNormal"/>
              <w:ind w:firstLine="709"/>
              <w:jc w:val="both"/>
              <w:rPr>
                <w:rFonts w:ascii="Times New Roman" w:hAnsi="Times New Roman" w:cs="Times New Roman"/>
                <w:sz w:val="22"/>
                <w:szCs w:val="22"/>
              </w:rPr>
            </w:pPr>
            <w:r w:rsidRPr="00AE0876">
              <w:rPr>
                <w:rFonts w:ascii="Times New Roman" w:hAnsi="Times New Roman" w:cs="Times New Roman"/>
                <w:sz w:val="22"/>
                <w:szCs w:val="22"/>
              </w:rPr>
              <w:t>13. ICEX (Исландия)</w:t>
            </w:r>
          </w:p>
          <w:p w:rsidR="00EB3111" w:rsidRPr="00AE0876" w:rsidRDefault="00EB3111" w:rsidP="00EB3111">
            <w:pPr>
              <w:pStyle w:val="ConsPlusNormal"/>
              <w:ind w:firstLine="709"/>
              <w:jc w:val="both"/>
              <w:rPr>
                <w:rFonts w:ascii="Times New Roman" w:hAnsi="Times New Roman" w:cs="Times New Roman"/>
                <w:sz w:val="22"/>
                <w:szCs w:val="22"/>
              </w:rPr>
            </w:pPr>
            <w:r w:rsidRPr="00AE0876">
              <w:rPr>
                <w:rFonts w:ascii="Times New Roman" w:hAnsi="Times New Roman" w:cs="Times New Roman"/>
                <w:sz w:val="22"/>
                <w:szCs w:val="22"/>
              </w:rPr>
              <w:t>14. IBEX 35 (Испания)</w:t>
            </w:r>
          </w:p>
          <w:p w:rsidR="00EB3111" w:rsidRPr="00AE0876" w:rsidRDefault="00EB3111" w:rsidP="00EB3111">
            <w:pPr>
              <w:pStyle w:val="ConsPlusNormal"/>
              <w:ind w:firstLine="709"/>
              <w:jc w:val="both"/>
              <w:rPr>
                <w:rFonts w:ascii="Times New Roman" w:hAnsi="Times New Roman" w:cs="Times New Roman"/>
                <w:sz w:val="22"/>
                <w:szCs w:val="22"/>
              </w:rPr>
            </w:pPr>
            <w:r w:rsidRPr="00AE0876">
              <w:rPr>
                <w:rFonts w:ascii="Times New Roman" w:hAnsi="Times New Roman" w:cs="Times New Roman"/>
                <w:sz w:val="22"/>
                <w:szCs w:val="22"/>
              </w:rPr>
              <w:t>15. FTSE MIB (Италия)</w:t>
            </w:r>
          </w:p>
          <w:p w:rsidR="00EB3111" w:rsidRPr="00450BAD" w:rsidRDefault="00EB3111" w:rsidP="00EB3111">
            <w:pPr>
              <w:pStyle w:val="ConsPlusNormal"/>
              <w:ind w:firstLine="709"/>
              <w:jc w:val="both"/>
              <w:rPr>
                <w:rFonts w:ascii="Times New Roman" w:hAnsi="Times New Roman" w:cs="Times New Roman"/>
                <w:sz w:val="22"/>
                <w:szCs w:val="22"/>
                <w:lang w:val="en-US"/>
              </w:rPr>
            </w:pPr>
            <w:r w:rsidRPr="00450BAD">
              <w:rPr>
                <w:rFonts w:ascii="Times New Roman" w:hAnsi="Times New Roman" w:cs="Times New Roman"/>
                <w:sz w:val="22"/>
                <w:szCs w:val="22"/>
                <w:lang w:val="en-US"/>
              </w:rPr>
              <w:t>16. S&amp;P/TSX (</w:t>
            </w:r>
            <w:r w:rsidRPr="00AE0876">
              <w:rPr>
                <w:rFonts w:ascii="Times New Roman" w:hAnsi="Times New Roman" w:cs="Times New Roman"/>
                <w:sz w:val="22"/>
                <w:szCs w:val="22"/>
              </w:rPr>
              <w:t>Канада</w:t>
            </w:r>
            <w:r w:rsidRPr="00450BAD">
              <w:rPr>
                <w:rFonts w:ascii="Times New Roman" w:hAnsi="Times New Roman" w:cs="Times New Roman"/>
                <w:sz w:val="22"/>
                <w:szCs w:val="22"/>
                <w:lang w:val="en-US"/>
              </w:rPr>
              <w:t>)</w:t>
            </w:r>
          </w:p>
          <w:p w:rsidR="00EB3111" w:rsidRPr="00450BAD" w:rsidRDefault="00EB3111" w:rsidP="00EB3111">
            <w:pPr>
              <w:pStyle w:val="ConsPlusNormal"/>
              <w:ind w:firstLine="709"/>
              <w:jc w:val="both"/>
              <w:rPr>
                <w:rFonts w:ascii="Times New Roman" w:hAnsi="Times New Roman" w:cs="Times New Roman"/>
                <w:sz w:val="22"/>
                <w:szCs w:val="22"/>
                <w:lang w:val="en-US"/>
              </w:rPr>
            </w:pPr>
            <w:r w:rsidRPr="00450BAD">
              <w:rPr>
                <w:rFonts w:ascii="Times New Roman" w:hAnsi="Times New Roman" w:cs="Times New Roman"/>
                <w:sz w:val="22"/>
                <w:szCs w:val="22"/>
                <w:lang w:val="en-US"/>
              </w:rPr>
              <w:t>17. SSE Composite Index (</w:t>
            </w:r>
            <w:r w:rsidRPr="00AE0876">
              <w:rPr>
                <w:rFonts w:ascii="Times New Roman" w:hAnsi="Times New Roman" w:cs="Times New Roman"/>
                <w:sz w:val="22"/>
                <w:szCs w:val="22"/>
              </w:rPr>
              <w:t>Китай</w:t>
            </w:r>
            <w:r w:rsidRPr="00450BAD">
              <w:rPr>
                <w:rFonts w:ascii="Times New Roman" w:hAnsi="Times New Roman" w:cs="Times New Roman"/>
                <w:sz w:val="22"/>
                <w:szCs w:val="22"/>
                <w:lang w:val="en-US"/>
              </w:rPr>
              <w:t>)</w:t>
            </w:r>
          </w:p>
          <w:p w:rsidR="00EB3111" w:rsidRPr="00450BAD" w:rsidRDefault="00EB3111" w:rsidP="00EB3111">
            <w:pPr>
              <w:pStyle w:val="ConsPlusNormal"/>
              <w:ind w:firstLine="709"/>
              <w:jc w:val="both"/>
              <w:rPr>
                <w:rFonts w:ascii="Times New Roman" w:hAnsi="Times New Roman" w:cs="Times New Roman"/>
                <w:sz w:val="22"/>
                <w:szCs w:val="22"/>
                <w:lang w:val="en-US"/>
              </w:rPr>
            </w:pPr>
            <w:r w:rsidRPr="00450BAD">
              <w:rPr>
                <w:rFonts w:ascii="Times New Roman" w:hAnsi="Times New Roman" w:cs="Times New Roman"/>
                <w:sz w:val="22"/>
                <w:szCs w:val="22"/>
                <w:lang w:val="en-US"/>
              </w:rPr>
              <w:t>18. LuxX Index (</w:t>
            </w:r>
            <w:r w:rsidRPr="00AE0876">
              <w:rPr>
                <w:rFonts w:ascii="Times New Roman" w:hAnsi="Times New Roman" w:cs="Times New Roman"/>
                <w:sz w:val="22"/>
                <w:szCs w:val="22"/>
              </w:rPr>
              <w:t>Люксембург</w:t>
            </w:r>
            <w:r w:rsidRPr="00450BAD">
              <w:rPr>
                <w:rFonts w:ascii="Times New Roman" w:hAnsi="Times New Roman" w:cs="Times New Roman"/>
                <w:sz w:val="22"/>
                <w:szCs w:val="22"/>
                <w:lang w:val="en-US"/>
              </w:rPr>
              <w:t>)</w:t>
            </w:r>
          </w:p>
          <w:p w:rsidR="00EB3111" w:rsidRPr="00450BAD" w:rsidRDefault="00EB3111" w:rsidP="00EB3111">
            <w:pPr>
              <w:pStyle w:val="ConsPlusNormal"/>
              <w:ind w:firstLine="709"/>
              <w:jc w:val="both"/>
              <w:rPr>
                <w:rFonts w:ascii="Times New Roman" w:hAnsi="Times New Roman" w:cs="Times New Roman"/>
                <w:sz w:val="22"/>
                <w:szCs w:val="22"/>
                <w:lang w:val="en-US"/>
              </w:rPr>
            </w:pPr>
            <w:r w:rsidRPr="00450BAD">
              <w:rPr>
                <w:rFonts w:ascii="Times New Roman" w:hAnsi="Times New Roman" w:cs="Times New Roman"/>
                <w:sz w:val="22"/>
                <w:szCs w:val="22"/>
                <w:lang w:val="en-US"/>
              </w:rPr>
              <w:t>19. IPC (</w:t>
            </w:r>
            <w:r w:rsidRPr="00AE0876">
              <w:rPr>
                <w:rFonts w:ascii="Times New Roman" w:hAnsi="Times New Roman" w:cs="Times New Roman"/>
                <w:sz w:val="22"/>
                <w:szCs w:val="22"/>
              </w:rPr>
              <w:t>Мексика</w:t>
            </w:r>
            <w:r w:rsidRPr="00450BAD">
              <w:rPr>
                <w:rFonts w:ascii="Times New Roman" w:hAnsi="Times New Roman" w:cs="Times New Roman"/>
                <w:sz w:val="22"/>
                <w:szCs w:val="22"/>
                <w:lang w:val="en-US"/>
              </w:rPr>
              <w:t>)</w:t>
            </w:r>
          </w:p>
          <w:p w:rsidR="00EB3111" w:rsidRPr="00450BAD" w:rsidRDefault="00EB3111" w:rsidP="00EB3111">
            <w:pPr>
              <w:pStyle w:val="ConsPlusNormal"/>
              <w:ind w:firstLine="709"/>
              <w:jc w:val="both"/>
              <w:rPr>
                <w:rFonts w:ascii="Times New Roman" w:hAnsi="Times New Roman" w:cs="Times New Roman"/>
                <w:sz w:val="22"/>
                <w:szCs w:val="22"/>
                <w:lang w:val="en-US"/>
              </w:rPr>
            </w:pPr>
            <w:r w:rsidRPr="00450BAD">
              <w:rPr>
                <w:rFonts w:ascii="Times New Roman" w:hAnsi="Times New Roman" w:cs="Times New Roman"/>
                <w:sz w:val="22"/>
                <w:szCs w:val="22"/>
                <w:lang w:val="en-US"/>
              </w:rPr>
              <w:t>20. AEX Index (</w:t>
            </w:r>
            <w:r w:rsidRPr="00AE0876">
              <w:rPr>
                <w:rFonts w:ascii="Times New Roman" w:hAnsi="Times New Roman" w:cs="Times New Roman"/>
                <w:sz w:val="22"/>
                <w:szCs w:val="22"/>
              </w:rPr>
              <w:t>Нидерланды</w:t>
            </w:r>
            <w:r w:rsidRPr="00450BAD">
              <w:rPr>
                <w:rFonts w:ascii="Times New Roman" w:hAnsi="Times New Roman" w:cs="Times New Roman"/>
                <w:sz w:val="22"/>
                <w:szCs w:val="22"/>
                <w:lang w:val="en-US"/>
              </w:rPr>
              <w:t>)</w:t>
            </w:r>
          </w:p>
          <w:p w:rsidR="00EB3111" w:rsidRPr="00450BAD" w:rsidRDefault="00EB3111" w:rsidP="00EB3111">
            <w:pPr>
              <w:pStyle w:val="ConsPlusNormal"/>
              <w:ind w:firstLine="709"/>
              <w:jc w:val="both"/>
              <w:rPr>
                <w:rFonts w:ascii="Times New Roman" w:hAnsi="Times New Roman" w:cs="Times New Roman"/>
                <w:sz w:val="22"/>
                <w:szCs w:val="22"/>
                <w:lang w:val="en-US"/>
              </w:rPr>
            </w:pPr>
            <w:r w:rsidRPr="00450BAD">
              <w:rPr>
                <w:rFonts w:ascii="Times New Roman" w:hAnsi="Times New Roman" w:cs="Times New Roman"/>
                <w:sz w:val="22"/>
                <w:szCs w:val="22"/>
                <w:lang w:val="en-US"/>
              </w:rPr>
              <w:t>21. DJ New Zealand (</w:t>
            </w:r>
            <w:r w:rsidRPr="00AE0876">
              <w:rPr>
                <w:rFonts w:ascii="Times New Roman" w:hAnsi="Times New Roman" w:cs="Times New Roman"/>
                <w:sz w:val="22"/>
                <w:szCs w:val="22"/>
              </w:rPr>
              <w:t>Новая</w:t>
            </w:r>
            <w:r w:rsidRPr="00450BAD">
              <w:rPr>
                <w:rFonts w:ascii="Times New Roman" w:hAnsi="Times New Roman" w:cs="Times New Roman"/>
                <w:sz w:val="22"/>
                <w:szCs w:val="22"/>
                <w:lang w:val="en-US"/>
              </w:rPr>
              <w:t xml:space="preserve"> </w:t>
            </w:r>
            <w:r w:rsidRPr="00AE0876">
              <w:rPr>
                <w:rFonts w:ascii="Times New Roman" w:hAnsi="Times New Roman" w:cs="Times New Roman"/>
                <w:sz w:val="22"/>
                <w:szCs w:val="22"/>
              </w:rPr>
              <w:t>Зеландия</w:t>
            </w:r>
            <w:r w:rsidRPr="00450BAD">
              <w:rPr>
                <w:rFonts w:ascii="Times New Roman" w:hAnsi="Times New Roman" w:cs="Times New Roman"/>
                <w:sz w:val="22"/>
                <w:szCs w:val="22"/>
                <w:lang w:val="en-US"/>
              </w:rPr>
              <w:t>)</w:t>
            </w:r>
          </w:p>
          <w:p w:rsidR="00EB3111" w:rsidRPr="00450BAD" w:rsidRDefault="00EB3111" w:rsidP="00EB3111">
            <w:pPr>
              <w:pStyle w:val="ConsPlusNormal"/>
              <w:ind w:firstLine="709"/>
              <w:jc w:val="both"/>
              <w:rPr>
                <w:rFonts w:ascii="Times New Roman" w:hAnsi="Times New Roman" w:cs="Times New Roman"/>
                <w:sz w:val="22"/>
                <w:szCs w:val="22"/>
                <w:lang w:val="en-US"/>
              </w:rPr>
            </w:pPr>
            <w:r w:rsidRPr="00450BAD">
              <w:rPr>
                <w:rFonts w:ascii="Times New Roman" w:hAnsi="Times New Roman" w:cs="Times New Roman"/>
                <w:sz w:val="22"/>
                <w:szCs w:val="22"/>
                <w:lang w:val="en-US"/>
              </w:rPr>
              <w:t>22. OBX (</w:t>
            </w:r>
            <w:r w:rsidRPr="00AE0876">
              <w:rPr>
                <w:rFonts w:ascii="Times New Roman" w:hAnsi="Times New Roman" w:cs="Times New Roman"/>
                <w:sz w:val="22"/>
                <w:szCs w:val="22"/>
              </w:rPr>
              <w:t>Норвегия</w:t>
            </w:r>
            <w:r w:rsidRPr="00450BAD">
              <w:rPr>
                <w:rFonts w:ascii="Times New Roman" w:hAnsi="Times New Roman" w:cs="Times New Roman"/>
                <w:sz w:val="22"/>
                <w:szCs w:val="22"/>
                <w:lang w:val="en-US"/>
              </w:rPr>
              <w:t>)</w:t>
            </w:r>
          </w:p>
          <w:p w:rsidR="00EB3111" w:rsidRPr="00450BAD" w:rsidRDefault="00EB3111" w:rsidP="00EB3111">
            <w:pPr>
              <w:pStyle w:val="ConsPlusNormal"/>
              <w:ind w:firstLine="709"/>
              <w:jc w:val="both"/>
              <w:rPr>
                <w:rFonts w:ascii="Times New Roman" w:hAnsi="Times New Roman" w:cs="Times New Roman"/>
                <w:sz w:val="22"/>
                <w:szCs w:val="22"/>
                <w:lang w:val="en-US"/>
              </w:rPr>
            </w:pPr>
            <w:r w:rsidRPr="00450BAD">
              <w:rPr>
                <w:rFonts w:ascii="Times New Roman" w:hAnsi="Times New Roman" w:cs="Times New Roman"/>
                <w:sz w:val="22"/>
                <w:szCs w:val="22"/>
                <w:lang w:val="en-US"/>
              </w:rPr>
              <w:t>23. WIG (</w:t>
            </w:r>
            <w:r w:rsidRPr="00AE0876">
              <w:rPr>
                <w:rFonts w:ascii="Times New Roman" w:hAnsi="Times New Roman" w:cs="Times New Roman"/>
                <w:sz w:val="22"/>
                <w:szCs w:val="22"/>
              </w:rPr>
              <w:t>Польша</w:t>
            </w:r>
            <w:r w:rsidRPr="00450BAD">
              <w:rPr>
                <w:rFonts w:ascii="Times New Roman" w:hAnsi="Times New Roman" w:cs="Times New Roman"/>
                <w:sz w:val="22"/>
                <w:szCs w:val="22"/>
                <w:lang w:val="en-US"/>
              </w:rPr>
              <w:t>)</w:t>
            </w:r>
          </w:p>
          <w:p w:rsidR="00EB3111" w:rsidRPr="00450BAD" w:rsidRDefault="00EB3111" w:rsidP="00EB3111">
            <w:pPr>
              <w:pStyle w:val="ConsPlusNormal"/>
              <w:ind w:firstLine="709"/>
              <w:jc w:val="both"/>
              <w:rPr>
                <w:rFonts w:ascii="Times New Roman" w:hAnsi="Times New Roman" w:cs="Times New Roman"/>
                <w:sz w:val="22"/>
                <w:szCs w:val="22"/>
                <w:lang w:val="en-US"/>
              </w:rPr>
            </w:pPr>
            <w:r w:rsidRPr="00450BAD">
              <w:rPr>
                <w:rFonts w:ascii="Times New Roman" w:hAnsi="Times New Roman" w:cs="Times New Roman"/>
                <w:sz w:val="22"/>
                <w:szCs w:val="22"/>
                <w:lang w:val="en-US"/>
              </w:rPr>
              <w:t>24. PSI 20 (</w:t>
            </w:r>
            <w:r w:rsidRPr="00AE0876">
              <w:rPr>
                <w:rFonts w:ascii="Times New Roman" w:hAnsi="Times New Roman" w:cs="Times New Roman"/>
                <w:sz w:val="22"/>
                <w:szCs w:val="22"/>
              </w:rPr>
              <w:t>Португалия</w:t>
            </w:r>
            <w:r w:rsidRPr="00450BAD">
              <w:rPr>
                <w:rFonts w:ascii="Times New Roman" w:hAnsi="Times New Roman" w:cs="Times New Roman"/>
                <w:sz w:val="22"/>
                <w:szCs w:val="22"/>
                <w:lang w:val="en-US"/>
              </w:rPr>
              <w:t>)</w:t>
            </w:r>
          </w:p>
          <w:p w:rsidR="00EB3111" w:rsidRPr="00AE0876" w:rsidRDefault="00EB3111" w:rsidP="00EB3111">
            <w:pPr>
              <w:pStyle w:val="ConsPlusNormal"/>
              <w:ind w:firstLine="709"/>
              <w:jc w:val="both"/>
              <w:rPr>
                <w:rFonts w:ascii="Times New Roman" w:hAnsi="Times New Roman" w:cs="Times New Roman"/>
                <w:sz w:val="22"/>
                <w:szCs w:val="22"/>
              </w:rPr>
            </w:pPr>
            <w:r w:rsidRPr="00AE0876">
              <w:rPr>
                <w:rFonts w:ascii="Times New Roman" w:hAnsi="Times New Roman" w:cs="Times New Roman"/>
                <w:sz w:val="22"/>
                <w:szCs w:val="22"/>
              </w:rPr>
              <w:t>25. ММВБ (Россия)</w:t>
            </w:r>
          </w:p>
          <w:p w:rsidR="00EB3111" w:rsidRPr="00AE0876" w:rsidRDefault="00EB3111" w:rsidP="00EB3111">
            <w:pPr>
              <w:pStyle w:val="ConsPlusNormal"/>
              <w:ind w:firstLine="709"/>
              <w:jc w:val="both"/>
              <w:rPr>
                <w:rFonts w:ascii="Times New Roman" w:hAnsi="Times New Roman" w:cs="Times New Roman"/>
                <w:sz w:val="22"/>
                <w:szCs w:val="22"/>
              </w:rPr>
            </w:pPr>
            <w:r w:rsidRPr="00AE0876">
              <w:rPr>
                <w:rFonts w:ascii="Times New Roman" w:hAnsi="Times New Roman" w:cs="Times New Roman"/>
                <w:sz w:val="22"/>
                <w:szCs w:val="22"/>
              </w:rPr>
              <w:t>26. РТС (Россия)</w:t>
            </w:r>
          </w:p>
          <w:p w:rsidR="00EB3111" w:rsidRPr="00AE0876" w:rsidRDefault="00EB3111" w:rsidP="00EB3111">
            <w:pPr>
              <w:pStyle w:val="ConsPlusNormal"/>
              <w:ind w:firstLine="709"/>
              <w:jc w:val="both"/>
              <w:rPr>
                <w:rFonts w:ascii="Times New Roman" w:hAnsi="Times New Roman" w:cs="Times New Roman"/>
                <w:sz w:val="22"/>
                <w:szCs w:val="22"/>
              </w:rPr>
            </w:pPr>
            <w:r w:rsidRPr="00AE0876">
              <w:rPr>
                <w:rFonts w:ascii="Times New Roman" w:hAnsi="Times New Roman" w:cs="Times New Roman"/>
                <w:sz w:val="22"/>
                <w:szCs w:val="22"/>
              </w:rPr>
              <w:t>27. SAX (Словакия)</w:t>
            </w:r>
          </w:p>
          <w:p w:rsidR="00EB3111" w:rsidRPr="00450BAD" w:rsidRDefault="00EB3111" w:rsidP="00EB3111">
            <w:pPr>
              <w:pStyle w:val="ConsPlusNormal"/>
              <w:ind w:firstLine="709"/>
              <w:jc w:val="both"/>
              <w:rPr>
                <w:rFonts w:ascii="Times New Roman" w:hAnsi="Times New Roman" w:cs="Times New Roman"/>
                <w:sz w:val="22"/>
                <w:szCs w:val="22"/>
                <w:lang w:val="en-US"/>
              </w:rPr>
            </w:pPr>
            <w:r w:rsidRPr="00450BAD">
              <w:rPr>
                <w:rFonts w:ascii="Times New Roman" w:hAnsi="Times New Roman" w:cs="Times New Roman"/>
                <w:sz w:val="22"/>
                <w:szCs w:val="22"/>
                <w:lang w:val="en-US"/>
              </w:rPr>
              <w:t>28. Blue-Chip SBITOP (</w:t>
            </w:r>
            <w:r w:rsidRPr="00AE0876">
              <w:rPr>
                <w:rFonts w:ascii="Times New Roman" w:hAnsi="Times New Roman" w:cs="Times New Roman"/>
                <w:sz w:val="22"/>
                <w:szCs w:val="22"/>
              </w:rPr>
              <w:t>Словения</w:t>
            </w:r>
            <w:r w:rsidRPr="00450BAD">
              <w:rPr>
                <w:rFonts w:ascii="Times New Roman" w:hAnsi="Times New Roman" w:cs="Times New Roman"/>
                <w:sz w:val="22"/>
                <w:szCs w:val="22"/>
                <w:lang w:val="en-US"/>
              </w:rPr>
              <w:t>)</w:t>
            </w:r>
          </w:p>
          <w:p w:rsidR="00EB3111" w:rsidRPr="00450BAD" w:rsidRDefault="00EB3111" w:rsidP="00EB3111">
            <w:pPr>
              <w:pStyle w:val="ConsPlusNormal"/>
              <w:ind w:firstLine="709"/>
              <w:jc w:val="both"/>
              <w:rPr>
                <w:rFonts w:ascii="Times New Roman" w:hAnsi="Times New Roman" w:cs="Times New Roman"/>
                <w:sz w:val="22"/>
                <w:szCs w:val="22"/>
                <w:lang w:val="en-US"/>
              </w:rPr>
            </w:pPr>
            <w:r w:rsidRPr="00450BAD">
              <w:rPr>
                <w:rFonts w:ascii="Times New Roman" w:hAnsi="Times New Roman" w:cs="Times New Roman"/>
                <w:sz w:val="22"/>
                <w:szCs w:val="22"/>
                <w:lang w:val="en-US"/>
              </w:rPr>
              <w:t>29. Dow Jones (</w:t>
            </w:r>
            <w:r w:rsidRPr="00AE0876">
              <w:rPr>
                <w:rFonts w:ascii="Times New Roman" w:hAnsi="Times New Roman" w:cs="Times New Roman"/>
                <w:sz w:val="22"/>
                <w:szCs w:val="22"/>
              </w:rPr>
              <w:t>США</w:t>
            </w:r>
            <w:r w:rsidRPr="00450BAD">
              <w:rPr>
                <w:rFonts w:ascii="Times New Roman" w:hAnsi="Times New Roman" w:cs="Times New Roman"/>
                <w:sz w:val="22"/>
                <w:szCs w:val="22"/>
                <w:lang w:val="en-US"/>
              </w:rPr>
              <w:t>)</w:t>
            </w:r>
          </w:p>
          <w:p w:rsidR="00EB3111" w:rsidRPr="00450BAD" w:rsidRDefault="00EB3111" w:rsidP="00EB3111">
            <w:pPr>
              <w:pStyle w:val="ConsPlusNormal"/>
              <w:ind w:firstLine="709"/>
              <w:jc w:val="both"/>
              <w:rPr>
                <w:rFonts w:ascii="Times New Roman" w:hAnsi="Times New Roman" w:cs="Times New Roman"/>
                <w:sz w:val="22"/>
                <w:szCs w:val="22"/>
                <w:lang w:val="en-US"/>
              </w:rPr>
            </w:pPr>
            <w:r w:rsidRPr="00450BAD">
              <w:rPr>
                <w:rFonts w:ascii="Times New Roman" w:hAnsi="Times New Roman" w:cs="Times New Roman"/>
                <w:sz w:val="22"/>
                <w:szCs w:val="22"/>
                <w:lang w:val="en-US"/>
              </w:rPr>
              <w:t>30. S&amp;P 500 (</w:t>
            </w:r>
            <w:r w:rsidRPr="00AE0876">
              <w:rPr>
                <w:rFonts w:ascii="Times New Roman" w:hAnsi="Times New Roman" w:cs="Times New Roman"/>
                <w:sz w:val="22"/>
                <w:szCs w:val="22"/>
              </w:rPr>
              <w:t>США</w:t>
            </w:r>
            <w:r w:rsidRPr="00450BAD">
              <w:rPr>
                <w:rFonts w:ascii="Times New Roman" w:hAnsi="Times New Roman" w:cs="Times New Roman"/>
                <w:sz w:val="22"/>
                <w:szCs w:val="22"/>
                <w:lang w:val="en-US"/>
              </w:rPr>
              <w:t>)</w:t>
            </w:r>
          </w:p>
          <w:p w:rsidR="00EB3111" w:rsidRPr="00450BAD" w:rsidRDefault="00EB3111" w:rsidP="00EB3111">
            <w:pPr>
              <w:pStyle w:val="ConsPlusNormal"/>
              <w:ind w:firstLine="709"/>
              <w:jc w:val="both"/>
              <w:rPr>
                <w:rFonts w:ascii="Times New Roman" w:hAnsi="Times New Roman" w:cs="Times New Roman"/>
                <w:sz w:val="22"/>
                <w:szCs w:val="22"/>
                <w:lang w:val="en-US"/>
              </w:rPr>
            </w:pPr>
            <w:r w:rsidRPr="00450BAD">
              <w:rPr>
                <w:rFonts w:ascii="Times New Roman" w:hAnsi="Times New Roman" w:cs="Times New Roman"/>
                <w:sz w:val="22"/>
                <w:szCs w:val="22"/>
                <w:lang w:val="en-US"/>
              </w:rPr>
              <w:t>31. BIST 100 (</w:t>
            </w:r>
            <w:r w:rsidRPr="00AE0876">
              <w:rPr>
                <w:rFonts w:ascii="Times New Roman" w:hAnsi="Times New Roman" w:cs="Times New Roman"/>
                <w:sz w:val="22"/>
                <w:szCs w:val="22"/>
              </w:rPr>
              <w:t>Турция</w:t>
            </w:r>
            <w:r w:rsidRPr="00450BAD">
              <w:rPr>
                <w:rFonts w:ascii="Times New Roman" w:hAnsi="Times New Roman" w:cs="Times New Roman"/>
                <w:sz w:val="22"/>
                <w:szCs w:val="22"/>
                <w:lang w:val="en-US"/>
              </w:rPr>
              <w:t>)</w:t>
            </w:r>
          </w:p>
          <w:p w:rsidR="00EB3111" w:rsidRPr="00450BAD" w:rsidRDefault="00EB3111" w:rsidP="00EB3111">
            <w:pPr>
              <w:pStyle w:val="ConsPlusNormal"/>
              <w:ind w:firstLine="709"/>
              <w:jc w:val="both"/>
              <w:rPr>
                <w:rFonts w:ascii="Times New Roman" w:hAnsi="Times New Roman" w:cs="Times New Roman"/>
                <w:sz w:val="22"/>
                <w:szCs w:val="22"/>
                <w:lang w:val="en-US"/>
              </w:rPr>
            </w:pPr>
            <w:r w:rsidRPr="00450BAD">
              <w:rPr>
                <w:rFonts w:ascii="Times New Roman" w:hAnsi="Times New Roman" w:cs="Times New Roman"/>
                <w:sz w:val="22"/>
                <w:szCs w:val="22"/>
                <w:lang w:val="en-US"/>
              </w:rPr>
              <w:t>32. OMX Helsinki 25 (</w:t>
            </w:r>
            <w:r w:rsidRPr="00AE0876">
              <w:rPr>
                <w:rFonts w:ascii="Times New Roman" w:hAnsi="Times New Roman" w:cs="Times New Roman"/>
                <w:sz w:val="22"/>
                <w:szCs w:val="22"/>
              </w:rPr>
              <w:t>Финляндия</w:t>
            </w:r>
            <w:r w:rsidRPr="00450BAD">
              <w:rPr>
                <w:rFonts w:ascii="Times New Roman" w:hAnsi="Times New Roman" w:cs="Times New Roman"/>
                <w:sz w:val="22"/>
                <w:szCs w:val="22"/>
                <w:lang w:val="en-US"/>
              </w:rPr>
              <w:t>)</w:t>
            </w:r>
          </w:p>
          <w:p w:rsidR="00EB3111" w:rsidRPr="00AE0876" w:rsidRDefault="00EB3111" w:rsidP="00EB3111">
            <w:pPr>
              <w:pStyle w:val="ConsPlusNormal"/>
              <w:ind w:firstLine="709"/>
              <w:jc w:val="both"/>
              <w:rPr>
                <w:rFonts w:ascii="Times New Roman" w:hAnsi="Times New Roman" w:cs="Times New Roman"/>
                <w:sz w:val="22"/>
                <w:szCs w:val="22"/>
              </w:rPr>
            </w:pPr>
            <w:r w:rsidRPr="00AE0876">
              <w:rPr>
                <w:rFonts w:ascii="Times New Roman" w:hAnsi="Times New Roman" w:cs="Times New Roman"/>
                <w:sz w:val="22"/>
                <w:szCs w:val="22"/>
              </w:rPr>
              <w:t>33. CAC 40 (Франция)</w:t>
            </w:r>
          </w:p>
          <w:p w:rsidR="00EB3111" w:rsidRPr="00AE0876" w:rsidRDefault="00EB3111" w:rsidP="00EB3111">
            <w:pPr>
              <w:pStyle w:val="ConsPlusNormal"/>
              <w:ind w:firstLine="709"/>
              <w:jc w:val="both"/>
              <w:rPr>
                <w:rFonts w:ascii="Times New Roman" w:hAnsi="Times New Roman" w:cs="Times New Roman"/>
                <w:sz w:val="22"/>
                <w:szCs w:val="22"/>
              </w:rPr>
            </w:pPr>
            <w:r w:rsidRPr="00AE0876">
              <w:rPr>
                <w:rFonts w:ascii="Times New Roman" w:hAnsi="Times New Roman" w:cs="Times New Roman"/>
                <w:sz w:val="22"/>
                <w:szCs w:val="22"/>
              </w:rPr>
              <w:t>34. PX Index (Чешская республика)</w:t>
            </w:r>
          </w:p>
          <w:p w:rsidR="00EB3111" w:rsidRPr="00AE0876" w:rsidRDefault="00EB3111" w:rsidP="00EB3111">
            <w:pPr>
              <w:pStyle w:val="ConsPlusNormal"/>
              <w:ind w:firstLine="709"/>
              <w:jc w:val="both"/>
              <w:rPr>
                <w:rFonts w:ascii="Times New Roman" w:hAnsi="Times New Roman" w:cs="Times New Roman"/>
                <w:sz w:val="22"/>
                <w:szCs w:val="22"/>
              </w:rPr>
            </w:pPr>
            <w:r w:rsidRPr="00AE0876">
              <w:rPr>
                <w:rFonts w:ascii="Times New Roman" w:hAnsi="Times New Roman" w:cs="Times New Roman"/>
                <w:sz w:val="22"/>
                <w:szCs w:val="22"/>
              </w:rPr>
              <w:t>35. IPSA (Чили)</w:t>
            </w:r>
          </w:p>
          <w:p w:rsidR="00EB3111" w:rsidRPr="00AE0876" w:rsidRDefault="00EB3111" w:rsidP="00EB3111">
            <w:pPr>
              <w:pStyle w:val="ConsPlusNormal"/>
              <w:ind w:firstLine="709"/>
              <w:jc w:val="both"/>
              <w:rPr>
                <w:rFonts w:ascii="Times New Roman" w:hAnsi="Times New Roman" w:cs="Times New Roman"/>
                <w:sz w:val="22"/>
                <w:szCs w:val="22"/>
              </w:rPr>
            </w:pPr>
            <w:r w:rsidRPr="00AE0876">
              <w:rPr>
                <w:rFonts w:ascii="Times New Roman" w:hAnsi="Times New Roman" w:cs="Times New Roman"/>
                <w:sz w:val="22"/>
                <w:szCs w:val="22"/>
              </w:rPr>
              <w:t>36. SMI (Швейцария)</w:t>
            </w:r>
          </w:p>
          <w:p w:rsidR="00EB3111" w:rsidRPr="00AE0876" w:rsidRDefault="00EB3111" w:rsidP="00EB3111">
            <w:pPr>
              <w:pStyle w:val="ConsPlusNormal"/>
              <w:ind w:firstLine="709"/>
              <w:jc w:val="both"/>
              <w:rPr>
                <w:rFonts w:ascii="Times New Roman" w:hAnsi="Times New Roman" w:cs="Times New Roman"/>
                <w:sz w:val="22"/>
                <w:szCs w:val="22"/>
              </w:rPr>
            </w:pPr>
            <w:r w:rsidRPr="00AE0876">
              <w:rPr>
                <w:rFonts w:ascii="Times New Roman" w:hAnsi="Times New Roman" w:cs="Times New Roman"/>
                <w:sz w:val="22"/>
                <w:szCs w:val="22"/>
              </w:rPr>
              <w:t>37. OMXS30 (Швеция)</w:t>
            </w:r>
          </w:p>
          <w:p w:rsidR="00EB3111" w:rsidRPr="00450BAD" w:rsidRDefault="00EB3111" w:rsidP="00EB3111">
            <w:pPr>
              <w:pStyle w:val="ConsPlusNormal"/>
              <w:ind w:firstLine="709"/>
              <w:jc w:val="both"/>
              <w:rPr>
                <w:rFonts w:ascii="Times New Roman" w:hAnsi="Times New Roman" w:cs="Times New Roman"/>
                <w:sz w:val="22"/>
                <w:szCs w:val="22"/>
                <w:lang w:val="en-US"/>
              </w:rPr>
            </w:pPr>
            <w:r w:rsidRPr="00450BAD">
              <w:rPr>
                <w:rFonts w:ascii="Times New Roman" w:hAnsi="Times New Roman" w:cs="Times New Roman"/>
                <w:sz w:val="22"/>
                <w:szCs w:val="22"/>
                <w:lang w:val="en-US"/>
              </w:rPr>
              <w:t>38. Tallinn SE General (</w:t>
            </w:r>
            <w:r w:rsidRPr="00AE0876">
              <w:rPr>
                <w:rFonts w:ascii="Times New Roman" w:hAnsi="Times New Roman" w:cs="Times New Roman"/>
                <w:sz w:val="22"/>
                <w:szCs w:val="22"/>
              </w:rPr>
              <w:t>Эстония</w:t>
            </w:r>
            <w:r w:rsidRPr="00450BAD">
              <w:rPr>
                <w:rFonts w:ascii="Times New Roman" w:hAnsi="Times New Roman" w:cs="Times New Roman"/>
                <w:sz w:val="22"/>
                <w:szCs w:val="22"/>
                <w:lang w:val="en-US"/>
              </w:rPr>
              <w:t>)</w:t>
            </w:r>
          </w:p>
          <w:p w:rsidR="00EB3111" w:rsidRPr="00450BAD" w:rsidRDefault="00EB3111" w:rsidP="00EB3111">
            <w:pPr>
              <w:pStyle w:val="ConsPlusNormal"/>
              <w:ind w:firstLine="709"/>
              <w:jc w:val="both"/>
              <w:rPr>
                <w:rFonts w:ascii="Times New Roman" w:hAnsi="Times New Roman" w:cs="Times New Roman"/>
                <w:sz w:val="22"/>
                <w:szCs w:val="22"/>
                <w:lang w:val="en-US"/>
              </w:rPr>
            </w:pPr>
            <w:r w:rsidRPr="00450BAD">
              <w:rPr>
                <w:rFonts w:ascii="Times New Roman" w:hAnsi="Times New Roman" w:cs="Times New Roman"/>
                <w:sz w:val="22"/>
                <w:szCs w:val="22"/>
                <w:lang w:val="en-US"/>
              </w:rPr>
              <w:t>39. FTSE/JSE Top40 (</w:t>
            </w:r>
            <w:r w:rsidRPr="00AE0876">
              <w:rPr>
                <w:rFonts w:ascii="Times New Roman" w:hAnsi="Times New Roman" w:cs="Times New Roman"/>
                <w:sz w:val="22"/>
                <w:szCs w:val="22"/>
              </w:rPr>
              <w:t>ЮАР</w:t>
            </w:r>
            <w:r w:rsidRPr="00450BAD">
              <w:rPr>
                <w:rFonts w:ascii="Times New Roman" w:hAnsi="Times New Roman" w:cs="Times New Roman"/>
                <w:sz w:val="22"/>
                <w:szCs w:val="22"/>
                <w:lang w:val="en-US"/>
              </w:rPr>
              <w:t>)</w:t>
            </w:r>
          </w:p>
          <w:p w:rsidR="00EB3111" w:rsidRPr="005D40BB" w:rsidRDefault="00EB3111" w:rsidP="00EB3111">
            <w:pPr>
              <w:pStyle w:val="ConsPlusNormal"/>
              <w:ind w:firstLine="709"/>
              <w:jc w:val="both"/>
              <w:rPr>
                <w:rFonts w:ascii="Times New Roman" w:hAnsi="Times New Roman" w:cs="Times New Roman"/>
                <w:sz w:val="22"/>
                <w:szCs w:val="22"/>
                <w:lang w:val="en-US"/>
              </w:rPr>
            </w:pPr>
            <w:r w:rsidRPr="005D40BB">
              <w:rPr>
                <w:rFonts w:ascii="Times New Roman" w:hAnsi="Times New Roman" w:cs="Times New Roman"/>
                <w:sz w:val="22"/>
                <w:szCs w:val="22"/>
                <w:lang w:val="en-US"/>
              </w:rPr>
              <w:t>40. KOSPI (</w:t>
            </w:r>
            <w:r w:rsidRPr="00AE0876">
              <w:rPr>
                <w:rFonts w:ascii="Times New Roman" w:hAnsi="Times New Roman" w:cs="Times New Roman"/>
                <w:sz w:val="22"/>
                <w:szCs w:val="22"/>
              </w:rPr>
              <w:t>Южная</w:t>
            </w:r>
            <w:r w:rsidRPr="005D40BB">
              <w:rPr>
                <w:rFonts w:ascii="Times New Roman" w:hAnsi="Times New Roman" w:cs="Times New Roman"/>
                <w:sz w:val="22"/>
                <w:szCs w:val="22"/>
                <w:lang w:val="en-US"/>
              </w:rPr>
              <w:t xml:space="preserve"> </w:t>
            </w:r>
            <w:r w:rsidRPr="00AE0876">
              <w:rPr>
                <w:rFonts w:ascii="Times New Roman" w:hAnsi="Times New Roman" w:cs="Times New Roman"/>
                <w:sz w:val="22"/>
                <w:szCs w:val="22"/>
              </w:rPr>
              <w:t>Корея</w:t>
            </w:r>
            <w:r w:rsidRPr="005D40BB">
              <w:rPr>
                <w:rFonts w:ascii="Times New Roman" w:hAnsi="Times New Roman" w:cs="Times New Roman"/>
                <w:sz w:val="22"/>
                <w:szCs w:val="22"/>
                <w:lang w:val="en-US"/>
              </w:rPr>
              <w:t>)</w:t>
            </w:r>
          </w:p>
          <w:p w:rsidR="00EB3111" w:rsidRPr="00B15A25" w:rsidRDefault="00EB3111" w:rsidP="00EB3111">
            <w:pPr>
              <w:pStyle w:val="ConsPlusNormal"/>
              <w:ind w:firstLine="709"/>
              <w:jc w:val="both"/>
              <w:rPr>
                <w:rFonts w:ascii="Times New Roman" w:hAnsi="Times New Roman" w:cs="Times New Roman"/>
                <w:sz w:val="22"/>
                <w:szCs w:val="22"/>
                <w:lang w:val="en-US"/>
              </w:rPr>
            </w:pPr>
            <w:r w:rsidRPr="005D40BB">
              <w:rPr>
                <w:rFonts w:ascii="Times New Roman" w:hAnsi="Times New Roman" w:cs="Times New Roman"/>
                <w:sz w:val="22"/>
                <w:szCs w:val="22"/>
                <w:lang w:val="en-US"/>
              </w:rPr>
              <w:t>41. Nikkei 225 (</w:t>
            </w:r>
            <w:r w:rsidRPr="00AE0876">
              <w:rPr>
                <w:rFonts w:ascii="Times New Roman" w:hAnsi="Times New Roman" w:cs="Times New Roman"/>
                <w:sz w:val="22"/>
                <w:szCs w:val="22"/>
              </w:rPr>
              <w:t>Япония</w:t>
            </w:r>
            <w:r w:rsidRPr="005D40BB">
              <w:rPr>
                <w:rFonts w:ascii="Times New Roman" w:hAnsi="Times New Roman" w:cs="Times New Roman"/>
                <w:sz w:val="22"/>
                <w:szCs w:val="22"/>
                <w:lang w:val="en-US"/>
              </w:rPr>
              <w:t>).</w:t>
            </w:r>
          </w:p>
        </w:tc>
        <w:tc>
          <w:tcPr>
            <w:tcW w:w="5133" w:type="dxa"/>
          </w:tcPr>
          <w:p w:rsidR="00EB3111" w:rsidRPr="00AE0876" w:rsidRDefault="00EB3111" w:rsidP="00EB311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lastRenderedPageBreak/>
              <w:t xml:space="preserve">23. </w:t>
            </w:r>
            <w:r w:rsidRPr="00AE0876">
              <w:rPr>
                <w:rFonts w:ascii="Times New Roman" w:hAnsi="Times New Roman" w:cs="Times New Roman"/>
                <w:sz w:val="22"/>
                <w:szCs w:val="22"/>
              </w:rPr>
              <w:t>Структура активов фонда должна одновременно соответствовать следующим требованиям:</w:t>
            </w:r>
          </w:p>
          <w:p w:rsidR="00EB3111" w:rsidRPr="00AE0876" w:rsidRDefault="00EB3111" w:rsidP="00EB3111">
            <w:pPr>
              <w:pStyle w:val="ConsPlusNormal"/>
              <w:ind w:firstLine="540"/>
              <w:jc w:val="both"/>
              <w:rPr>
                <w:rFonts w:ascii="Times New Roman" w:hAnsi="Times New Roman" w:cs="Times New Roman"/>
                <w:sz w:val="22"/>
                <w:szCs w:val="22"/>
              </w:rPr>
            </w:pPr>
            <w:r w:rsidRPr="00AE0876">
              <w:rPr>
                <w:rFonts w:ascii="Times New Roman" w:hAnsi="Times New Roman" w:cs="Times New Roman"/>
                <w:sz w:val="22"/>
                <w:szCs w:val="22"/>
              </w:rPr>
              <w:t>1) оценочная стоимость долговых инструментов может составлять не более 40 процентов стоимости активов;</w:t>
            </w:r>
          </w:p>
          <w:p w:rsidR="00EB3111" w:rsidRPr="00AE0876" w:rsidRDefault="00EB3111" w:rsidP="00EB3111">
            <w:pPr>
              <w:pStyle w:val="ConsPlusNormal"/>
              <w:ind w:firstLine="540"/>
              <w:jc w:val="both"/>
              <w:rPr>
                <w:rFonts w:ascii="Times New Roman" w:hAnsi="Times New Roman" w:cs="Times New Roman"/>
                <w:sz w:val="22"/>
                <w:szCs w:val="22"/>
              </w:rPr>
            </w:pPr>
            <w:r w:rsidRPr="00AE0876">
              <w:rPr>
                <w:rFonts w:ascii="Times New Roman" w:hAnsi="Times New Roman" w:cs="Times New Roman"/>
                <w:sz w:val="22"/>
                <w:szCs w:val="22"/>
              </w:rPr>
              <w:t xml:space="preserve">2) </w:t>
            </w:r>
            <w:r w:rsidR="00572315">
              <w:rPr>
                <w:rFonts w:ascii="Times New Roman" w:hAnsi="Times New Roman" w:cs="Times New Roman"/>
                <w:sz w:val="22"/>
                <w:szCs w:val="22"/>
              </w:rPr>
              <w:t>о</w:t>
            </w:r>
            <w:r w:rsidRPr="00AE0876">
              <w:rPr>
                <w:rFonts w:ascii="Times New Roman" w:hAnsi="Times New Roman" w:cs="Times New Roman"/>
                <w:sz w:val="22"/>
                <w:szCs w:val="22"/>
              </w:rPr>
              <w:t>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EB3111" w:rsidRPr="00AE0876" w:rsidRDefault="00EB3111" w:rsidP="00EB3111">
            <w:pPr>
              <w:pStyle w:val="ConsPlusNormal"/>
              <w:ind w:firstLine="540"/>
              <w:jc w:val="both"/>
              <w:rPr>
                <w:rFonts w:ascii="Times New Roman" w:hAnsi="Times New Roman" w:cs="Times New Roman"/>
                <w:sz w:val="22"/>
                <w:szCs w:val="22"/>
              </w:rPr>
            </w:pPr>
            <w:r w:rsidRPr="00AE0876">
              <w:rPr>
                <w:rFonts w:ascii="Times New Roman" w:hAnsi="Times New Roman" w:cs="Times New Roman"/>
                <w:sz w:val="22"/>
                <w:szCs w:val="22"/>
              </w:rPr>
              <w:t>Для целей расчета ограничения, указанного в  настоящем подпункте,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w:t>
            </w:r>
            <w:r w:rsidR="005104B1">
              <w:rPr>
                <w:rFonts w:ascii="Times New Roman" w:hAnsi="Times New Roman" w:cs="Times New Roman"/>
                <w:sz w:val="22"/>
                <w:szCs w:val="22"/>
              </w:rPr>
              <w:t>,</w:t>
            </w:r>
            <w:r w:rsidR="005104B1" w:rsidRPr="00AE0876">
              <w:rPr>
                <w:rFonts w:ascii="Times New Roman" w:hAnsi="Times New Roman" w:cs="Times New Roman"/>
                <w:sz w:val="22"/>
                <w:szCs w:val="22"/>
              </w:rPr>
              <w:t xml:space="preserve"> на момент расчета ограничения</w:t>
            </w:r>
            <w:r w:rsidRPr="00AE0876">
              <w:rPr>
                <w:rFonts w:ascii="Times New Roman" w:hAnsi="Times New Roman" w:cs="Times New Roman"/>
                <w:sz w:val="22"/>
                <w:szCs w:val="22"/>
              </w:rPr>
              <w:t>.</w:t>
            </w:r>
          </w:p>
          <w:p w:rsidR="00EB3111" w:rsidRPr="00AE0876" w:rsidRDefault="00EB3111" w:rsidP="00EB3111">
            <w:pPr>
              <w:pStyle w:val="ConsPlusNormal"/>
              <w:ind w:firstLine="540"/>
              <w:jc w:val="both"/>
              <w:rPr>
                <w:rFonts w:ascii="Times New Roman" w:hAnsi="Times New Roman" w:cs="Times New Roman"/>
                <w:sz w:val="22"/>
                <w:szCs w:val="22"/>
              </w:rPr>
            </w:pPr>
            <w:r w:rsidRPr="00AE0876">
              <w:rPr>
                <w:rFonts w:ascii="Times New Roman" w:hAnsi="Times New Roman" w:cs="Times New Roman"/>
                <w:sz w:val="22"/>
                <w:szCs w:val="22"/>
              </w:rPr>
              <w:t xml:space="preserve">Для целей настоящего подпункта ценные бумаги инвестиционных фондов рассматриваются как совокупность активов, в которые инвестировано имущество соответствующего фонда. Если лицо, обязанное по ценным бумагам </w:t>
            </w:r>
            <w:r w:rsidRPr="00AE0876">
              <w:rPr>
                <w:rFonts w:ascii="Times New Roman" w:hAnsi="Times New Roman" w:cs="Times New Roman"/>
                <w:sz w:val="22"/>
                <w:szCs w:val="22"/>
              </w:rPr>
              <w:lastRenderedPageBreak/>
              <w:t>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r w:rsidR="00572315">
              <w:rPr>
                <w:rFonts w:ascii="Times New Roman" w:hAnsi="Times New Roman" w:cs="Times New Roman"/>
                <w:sz w:val="22"/>
                <w:szCs w:val="22"/>
              </w:rPr>
              <w:t>;</w:t>
            </w:r>
          </w:p>
          <w:p w:rsidR="00EB3111" w:rsidRPr="00AE0876" w:rsidRDefault="00EB3111" w:rsidP="00EB3111">
            <w:pPr>
              <w:pStyle w:val="ConsPlusNormal"/>
              <w:ind w:firstLine="540"/>
              <w:jc w:val="both"/>
              <w:rPr>
                <w:rFonts w:ascii="Times New Roman" w:hAnsi="Times New Roman" w:cs="Times New Roman"/>
                <w:sz w:val="22"/>
                <w:szCs w:val="22"/>
              </w:rPr>
            </w:pPr>
            <w:r w:rsidRPr="00AE0876">
              <w:rPr>
                <w:rFonts w:ascii="Times New Roman" w:hAnsi="Times New Roman" w:cs="Times New Roman"/>
                <w:sz w:val="22"/>
                <w:szCs w:val="22"/>
              </w:rPr>
              <w:t>3) оценочная стоимость инвестиционных паев паевых инвестиционных фондов и (или) акций акционерных инвестиционных фондов может составлять не более 40 процентов стоимости активов;</w:t>
            </w:r>
          </w:p>
          <w:p w:rsidR="00EB3111" w:rsidRPr="00AE0876" w:rsidRDefault="00EB3111" w:rsidP="00EB3111">
            <w:pPr>
              <w:pStyle w:val="ConsPlusNormal"/>
              <w:ind w:firstLine="540"/>
              <w:jc w:val="both"/>
              <w:rPr>
                <w:rFonts w:ascii="Times New Roman" w:hAnsi="Times New Roman" w:cs="Times New Roman"/>
                <w:sz w:val="22"/>
                <w:szCs w:val="22"/>
              </w:rPr>
            </w:pPr>
            <w:r w:rsidRPr="00AE0876">
              <w:rPr>
                <w:rFonts w:ascii="Times New Roman" w:hAnsi="Times New Roman" w:cs="Times New Roman"/>
                <w:sz w:val="22"/>
                <w:szCs w:val="22"/>
              </w:rPr>
              <w:t>4) количество инвестиционных паев паевого инвестиционного фонда или акций акционерного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EB3111" w:rsidRPr="00AE0876" w:rsidRDefault="00EB3111" w:rsidP="00EB3111">
            <w:pPr>
              <w:pStyle w:val="ConsPlusNormal"/>
              <w:ind w:firstLine="540"/>
              <w:jc w:val="both"/>
              <w:rPr>
                <w:rFonts w:ascii="Times New Roman" w:hAnsi="Times New Roman" w:cs="Times New Roman"/>
                <w:sz w:val="22"/>
                <w:szCs w:val="22"/>
              </w:rPr>
            </w:pPr>
            <w:r w:rsidRPr="00AE0876">
              <w:rPr>
                <w:rFonts w:ascii="Times New Roman" w:hAnsi="Times New Roman" w:cs="Times New Roman"/>
                <w:sz w:val="22"/>
                <w:szCs w:val="22"/>
              </w:rPr>
              <w:t xml:space="preserve">5) </w:t>
            </w:r>
            <w:r w:rsidR="00572315">
              <w:rPr>
                <w:rFonts w:ascii="Times New Roman" w:hAnsi="Times New Roman" w:cs="Times New Roman"/>
                <w:sz w:val="22"/>
                <w:szCs w:val="22"/>
              </w:rPr>
              <w:t>о</w:t>
            </w:r>
            <w:r w:rsidRPr="00AE0876">
              <w:rPr>
                <w:rFonts w:ascii="Times New Roman" w:hAnsi="Times New Roman" w:cs="Times New Roman"/>
                <w:sz w:val="22"/>
                <w:szCs w:val="22"/>
              </w:rPr>
              <w:t>ценочная стоимость ценных бумаг одного субъекта Российской Федерации, муниципального образования не должна превышать 15 процентов стоимости активов фонда</w:t>
            </w:r>
            <w:r w:rsidR="00572315">
              <w:rPr>
                <w:rFonts w:ascii="Times New Roman" w:hAnsi="Times New Roman" w:cs="Times New Roman"/>
                <w:sz w:val="22"/>
                <w:szCs w:val="22"/>
              </w:rPr>
              <w:t>;</w:t>
            </w:r>
          </w:p>
          <w:p w:rsidR="00EB3111" w:rsidRPr="00AE0876" w:rsidRDefault="00EB3111" w:rsidP="00EB3111">
            <w:pPr>
              <w:pStyle w:val="ConsPlusNormal"/>
              <w:ind w:firstLine="540"/>
              <w:jc w:val="both"/>
              <w:rPr>
                <w:rFonts w:ascii="Times New Roman" w:hAnsi="Times New Roman" w:cs="Times New Roman"/>
                <w:sz w:val="22"/>
                <w:szCs w:val="22"/>
              </w:rPr>
            </w:pPr>
            <w:r w:rsidRPr="00AE0876">
              <w:rPr>
                <w:rFonts w:ascii="Times New Roman" w:hAnsi="Times New Roman" w:cs="Times New Roman"/>
                <w:sz w:val="22"/>
                <w:szCs w:val="22"/>
              </w:rPr>
              <w:t xml:space="preserve">6) </w:t>
            </w:r>
            <w:r w:rsidR="00572315">
              <w:rPr>
                <w:rFonts w:ascii="Times New Roman" w:hAnsi="Times New Roman" w:cs="Times New Roman"/>
                <w:sz w:val="22"/>
                <w:szCs w:val="22"/>
              </w:rPr>
              <w:t>д</w:t>
            </w:r>
            <w:r w:rsidRPr="00AE0876">
              <w:rPr>
                <w:rFonts w:ascii="Times New Roman" w:hAnsi="Times New Roman" w:cs="Times New Roman"/>
                <w:sz w:val="22"/>
                <w:szCs w:val="22"/>
              </w:rPr>
              <w:t>оля стоимости денежных средств в рублях и в иностранной валюте на счетах и во вкладах (депозитах) в российских кредитных организациях и государственных ценных бумаг Российской Федерации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пункте 23.</w:t>
            </w:r>
            <w:r w:rsidR="00F349F0">
              <w:rPr>
                <w:rFonts w:ascii="Times New Roman" w:hAnsi="Times New Roman" w:cs="Times New Roman"/>
                <w:sz w:val="22"/>
                <w:szCs w:val="22"/>
              </w:rPr>
              <w:t>1</w:t>
            </w:r>
            <w:r w:rsidR="00F349F0" w:rsidRPr="00AE0876">
              <w:rPr>
                <w:rFonts w:ascii="Times New Roman" w:hAnsi="Times New Roman" w:cs="Times New Roman"/>
                <w:sz w:val="22"/>
                <w:szCs w:val="22"/>
              </w:rPr>
              <w:t xml:space="preserve"> </w:t>
            </w:r>
            <w:r w:rsidRPr="00AE0876">
              <w:rPr>
                <w:rFonts w:ascii="Times New Roman" w:hAnsi="Times New Roman" w:cs="Times New Roman"/>
                <w:sz w:val="22"/>
                <w:szCs w:val="22"/>
              </w:rPr>
              <w:t>настоящих Правил, от стоимости чистых активов фонда в совокупности должна превышать большую из следующих величин:</w:t>
            </w:r>
          </w:p>
          <w:p w:rsidR="00EB3111" w:rsidRPr="00AE0876" w:rsidRDefault="00EB3111" w:rsidP="00EB3111">
            <w:pPr>
              <w:pStyle w:val="ConsPlusNormal"/>
              <w:ind w:firstLine="540"/>
              <w:jc w:val="both"/>
              <w:rPr>
                <w:rFonts w:ascii="Times New Roman" w:hAnsi="Times New Roman" w:cs="Times New Roman"/>
                <w:sz w:val="22"/>
                <w:szCs w:val="22"/>
              </w:rPr>
            </w:pPr>
            <w:r w:rsidRPr="00AE0876">
              <w:rPr>
                <w:rFonts w:ascii="Times New Roman" w:hAnsi="Times New Roman" w:cs="Times New Roman"/>
                <w:sz w:val="22"/>
                <w:szCs w:val="22"/>
              </w:rPr>
              <w:t>пять процентов;</w:t>
            </w:r>
          </w:p>
          <w:p w:rsidR="00EB3111" w:rsidRPr="00AE0876" w:rsidRDefault="00EB3111" w:rsidP="00EB3111">
            <w:pPr>
              <w:pStyle w:val="ConsPlusNormal"/>
              <w:ind w:firstLine="540"/>
              <w:jc w:val="both"/>
              <w:rPr>
                <w:rFonts w:ascii="Times New Roman" w:hAnsi="Times New Roman" w:cs="Times New Roman"/>
                <w:sz w:val="22"/>
                <w:szCs w:val="22"/>
              </w:rPr>
            </w:pPr>
            <w:r w:rsidRPr="00AE0876">
              <w:rPr>
                <w:rFonts w:ascii="Times New Roman" w:hAnsi="Times New Roman" w:cs="Times New Roman"/>
                <w:sz w:val="22"/>
                <w:szCs w:val="22"/>
              </w:rPr>
              <w:lastRenderedPageBreak/>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w:t>
            </w:r>
            <w:r w:rsidRPr="003F4218">
              <w:t xml:space="preserve"> </w:t>
            </w:r>
            <w:r w:rsidRPr="003F4218">
              <w:rPr>
                <w:rFonts w:ascii="Times New Roman" w:hAnsi="Times New Roman" w:cs="Times New Roman"/>
                <w:sz w:val="22"/>
                <w:szCs w:val="22"/>
              </w:rPr>
              <w:t>(данное требование применяется, в случае если с даты завершения (окончания) формирования фонда прошло 36 календарных месяцев и более)</w:t>
            </w:r>
            <w:r w:rsidRPr="00AE0876">
              <w:rPr>
                <w:rFonts w:ascii="Times New Roman" w:hAnsi="Times New Roman" w:cs="Times New Roman"/>
                <w:sz w:val="22"/>
                <w:szCs w:val="22"/>
              </w:rPr>
              <w:t>.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EB3111" w:rsidRPr="00AE0876" w:rsidRDefault="00EB3111" w:rsidP="00EB3111">
            <w:pPr>
              <w:pStyle w:val="ConsPlusNormal"/>
              <w:ind w:firstLine="540"/>
              <w:jc w:val="both"/>
              <w:rPr>
                <w:rFonts w:ascii="Times New Roman" w:hAnsi="Times New Roman" w:cs="Times New Roman"/>
                <w:sz w:val="22"/>
                <w:szCs w:val="22"/>
              </w:rPr>
            </w:pPr>
            <w:r w:rsidRPr="00AE0876">
              <w:rPr>
                <w:rFonts w:ascii="Times New Roman" w:hAnsi="Times New Roman" w:cs="Times New Roman"/>
                <w:sz w:val="22"/>
                <w:szCs w:val="22"/>
              </w:rPr>
              <w:t>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EB3111" w:rsidRPr="00AE0876" w:rsidRDefault="00EB3111" w:rsidP="00EB3111">
            <w:pPr>
              <w:pStyle w:val="ConsPlusNormal"/>
              <w:ind w:firstLine="540"/>
              <w:jc w:val="both"/>
              <w:rPr>
                <w:rFonts w:ascii="Times New Roman" w:hAnsi="Times New Roman" w:cs="Times New Roman"/>
                <w:sz w:val="22"/>
                <w:szCs w:val="22"/>
              </w:rPr>
            </w:pPr>
            <w:r w:rsidRPr="00AE0876">
              <w:rPr>
                <w:rFonts w:ascii="Times New Roman" w:hAnsi="Times New Roman" w:cs="Times New Roman"/>
                <w:sz w:val="22"/>
                <w:szCs w:val="22"/>
              </w:rPr>
              <w:t>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r w:rsidR="00572315">
              <w:rPr>
                <w:rFonts w:ascii="Times New Roman" w:hAnsi="Times New Roman" w:cs="Times New Roman"/>
                <w:sz w:val="22"/>
                <w:szCs w:val="22"/>
              </w:rPr>
              <w:t>;</w:t>
            </w:r>
          </w:p>
          <w:p w:rsidR="00EB3111" w:rsidRPr="00CD7133" w:rsidRDefault="00EB3111" w:rsidP="00EB3111">
            <w:pPr>
              <w:autoSpaceDE w:val="0"/>
              <w:autoSpaceDN w:val="0"/>
              <w:adjustRightInd w:val="0"/>
              <w:ind w:firstLine="540"/>
              <w:jc w:val="both"/>
              <w:rPr>
                <w:b/>
                <w:bCs/>
              </w:rPr>
            </w:pPr>
            <w:r w:rsidRPr="00925BAC">
              <w:rPr>
                <w:b/>
                <w:sz w:val="22"/>
                <w:szCs w:val="22"/>
              </w:rPr>
              <w:t xml:space="preserve">7) </w:t>
            </w:r>
            <w:r w:rsidR="00572315">
              <w:rPr>
                <w:b/>
                <w:bCs/>
                <w:sz w:val="22"/>
                <w:szCs w:val="22"/>
              </w:rPr>
              <w:t>с</w:t>
            </w:r>
            <w:r w:rsidRPr="00925BAC">
              <w:rPr>
                <w:b/>
                <w:bCs/>
                <w:sz w:val="22"/>
                <w:szCs w:val="22"/>
              </w:rPr>
              <w:t xml:space="preserve">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w:t>
            </w:r>
            <w:r w:rsidR="00CD7133" w:rsidRPr="00CD7133">
              <w:rPr>
                <w:b/>
                <w:bCs/>
                <w:sz w:val="22"/>
                <w:szCs w:val="22"/>
              </w:rPr>
              <w:t>подпунктом 5 пункта 1 статьи 40</w:t>
            </w:r>
            <w:r w:rsidRPr="00CD7133">
              <w:rPr>
                <w:b/>
                <w:bCs/>
                <w:sz w:val="22"/>
                <w:szCs w:val="22"/>
              </w:rPr>
              <w:t xml:space="preserve"> Федерального закона «Об инвестиционных фондах», в совокупности не должны превышать 40 процентов стоимости чистых активов фонда</w:t>
            </w:r>
            <w:r w:rsidR="00572315" w:rsidRPr="00CD7133">
              <w:rPr>
                <w:b/>
                <w:bCs/>
                <w:sz w:val="22"/>
                <w:szCs w:val="22"/>
              </w:rPr>
              <w:t>;</w:t>
            </w:r>
          </w:p>
          <w:p w:rsidR="00EB3111" w:rsidRPr="00CD7133" w:rsidRDefault="00EB3111" w:rsidP="00EB3111">
            <w:pPr>
              <w:autoSpaceDE w:val="0"/>
              <w:autoSpaceDN w:val="0"/>
              <w:adjustRightInd w:val="0"/>
              <w:ind w:firstLine="540"/>
              <w:jc w:val="both"/>
              <w:rPr>
                <w:b/>
                <w:bCs/>
              </w:rPr>
            </w:pPr>
            <w:r w:rsidRPr="00CD7133">
              <w:rPr>
                <w:b/>
                <w:bCs/>
                <w:sz w:val="22"/>
                <w:szCs w:val="22"/>
              </w:rPr>
              <w:t xml:space="preserve">8) </w:t>
            </w:r>
            <w:r w:rsidR="00572315" w:rsidRPr="00CD7133">
              <w:rPr>
                <w:b/>
                <w:bCs/>
                <w:sz w:val="22"/>
                <w:szCs w:val="22"/>
              </w:rPr>
              <w:t>н</w:t>
            </w:r>
            <w:r w:rsidRPr="00CD7133">
              <w:rPr>
                <w:b/>
                <w:bCs/>
                <w:sz w:val="22"/>
                <w:szCs w:val="22"/>
              </w:rPr>
              <w:t xml:space="preserve">а дату заключения сделок с производными финансовыми инструментами, договоров репо, договоров займа, </w:t>
            </w:r>
            <w:r w:rsidR="005104B1" w:rsidRPr="00CD7133">
              <w:rPr>
                <w:b/>
                <w:bCs/>
                <w:sz w:val="22"/>
                <w:szCs w:val="22"/>
              </w:rPr>
              <w:t xml:space="preserve">кредитных договоров </w:t>
            </w:r>
            <w:r w:rsidRPr="00CD7133">
              <w:rPr>
                <w:b/>
                <w:bCs/>
                <w:sz w:val="22"/>
                <w:szCs w:val="22"/>
              </w:rPr>
              <w:t xml:space="preserve">или сделок, дата исполнения которых не ранее 3 рабочих дней с даты заключения сделки, совокупная стоимость активов, указанных в подпункте 7 настоящего пункта, с </w:t>
            </w:r>
            <w:r w:rsidRPr="00CD7133">
              <w:rPr>
                <w:b/>
                <w:bCs/>
                <w:sz w:val="22"/>
                <w:szCs w:val="22"/>
              </w:rPr>
              <w:lastRenderedPageBreak/>
              <w:t xml:space="preserve">учетом заключенных ранее договоров репо и сделок, указанных в настоящем подпункте, и заемных средств, предусмотренных </w:t>
            </w:r>
            <w:r w:rsidR="00CD7133" w:rsidRPr="00CD7133">
              <w:rPr>
                <w:b/>
                <w:bCs/>
                <w:sz w:val="22"/>
                <w:szCs w:val="22"/>
              </w:rPr>
              <w:t>подпунктом 5 пункта 1 статьи 40</w:t>
            </w:r>
            <w:r w:rsidRPr="00CD7133">
              <w:rPr>
                <w:b/>
                <w:bCs/>
                <w:sz w:val="22"/>
                <w:szCs w:val="22"/>
              </w:rPr>
              <w:t xml:space="preserve"> Федерального закона «Об инвестиционных фондах», не должна превышать 20 процентов стоимости чистых активов фонда.</w:t>
            </w:r>
          </w:p>
          <w:p w:rsidR="00EB3111" w:rsidRPr="00925BAC" w:rsidRDefault="00EB3111" w:rsidP="00EB3111">
            <w:pPr>
              <w:autoSpaceDE w:val="0"/>
              <w:autoSpaceDN w:val="0"/>
              <w:adjustRightInd w:val="0"/>
              <w:ind w:firstLine="540"/>
              <w:jc w:val="both"/>
              <w:rPr>
                <w:b/>
              </w:rPr>
            </w:pPr>
            <w:r w:rsidRPr="00CD7133">
              <w:rPr>
                <w:b/>
                <w:sz w:val="22"/>
                <w:szCs w:val="22"/>
              </w:rPr>
              <w:t xml:space="preserve">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w:t>
            </w:r>
            <w:r w:rsidR="00CD7133" w:rsidRPr="00CD7133">
              <w:rPr>
                <w:b/>
                <w:sz w:val="22"/>
                <w:szCs w:val="22"/>
              </w:rPr>
              <w:t>пунктом 14 статьи 51.3</w:t>
            </w:r>
            <w:r w:rsidRPr="00CD7133">
              <w:rPr>
                <w:b/>
                <w:sz w:val="22"/>
                <w:szCs w:val="22"/>
              </w:rPr>
              <w:t xml:space="preserve"> Федерального закона от 22 апреля 1996 года № 39-ФЗ «О рынке</w:t>
            </w:r>
            <w:r w:rsidRPr="00925BAC">
              <w:rPr>
                <w:b/>
                <w:sz w:val="22"/>
                <w:szCs w:val="22"/>
              </w:rPr>
              <w:t xml:space="preserve"> ценных бумаг», при условии, что предметом договора репо могут быть только активы, включаемые в состав активов фонда, в соответствии с настоящими Правилами.</w:t>
            </w:r>
          </w:p>
          <w:p w:rsidR="00EB3111" w:rsidRPr="00925BAC" w:rsidRDefault="00EB3111" w:rsidP="00EB3111">
            <w:pPr>
              <w:autoSpaceDE w:val="0"/>
              <w:autoSpaceDN w:val="0"/>
              <w:adjustRightInd w:val="0"/>
              <w:ind w:firstLine="540"/>
              <w:jc w:val="both"/>
              <w:rPr>
                <w:b/>
              </w:rPr>
            </w:pPr>
            <w:r w:rsidRPr="00925BAC">
              <w:rPr>
                <w:b/>
                <w:sz w:val="22"/>
                <w:szCs w:val="22"/>
              </w:rPr>
              <w:t>Для целей подпунктов 7 и 8  настоящего 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w:t>
            </w:r>
          </w:p>
          <w:p w:rsidR="00EB3111" w:rsidRPr="00925BAC" w:rsidRDefault="00EB3111" w:rsidP="00EB3111">
            <w:pPr>
              <w:autoSpaceDE w:val="0"/>
              <w:autoSpaceDN w:val="0"/>
              <w:adjustRightInd w:val="0"/>
              <w:ind w:firstLine="540"/>
              <w:jc w:val="both"/>
              <w:rPr>
                <w:b/>
              </w:rPr>
            </w:pPr>
            <w:r w:rsidRPr="00925BAC">
              <w:rPr>
                <w:b/>
                <w:sz w:val="22"/>
                <w:szCs w:val="22"/>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EB3111" w:rsidRDefault="00EB3111" w:rsidP="00EB3111">
            <w:pPr>
              <w:pStyle w:val="ConsPlusNormal"/>
              <w:ind w:firstLine="540"/>
              <w:jc w:val="both"/>
              <w:rPr>
                <w:rFonts w:ascii="Times New Roman" w:hAnsi="Times New Roman" w:cs="Times New Roman"/>
                <w:b/>
                <w:sz w:val="22"/>
                <w:szCs w:val="22"/>
              </w:rPr>
            </w:pPr>
            <w:r w:rsidRPr="00EB3111">
              <w:rPr>
                <w:rFonts w:ascii="Times New Roman" w:hAnsi="Times New Roman" w:cs="Times New Roman"/>
                <w:b/>
                <w:sz w:val="22"/>
                <w:szCs w:val="22"/>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EB3111" w:rsidRPr="00AE0876" w:rsidRDefault="00EB3111" w:rsidP="00EB3111">
            <w:pPr>
              <w:pStyle w:val="ConsPlusNormal"/>
              <w:ind w:firstLine="540"/>
              <w:jc w:val="both"/>
              <w:rPr>
                <w:rFonts w:ascii="Times New Roman" w:hAnsi="Times New Roman" w:cs="Times New Roman"/>
                <w:sz w:val="22"/>
                <w:szCs w:val="22"/>
              </w:rPr>
            </w:pPr>
            <w:r w:rsidRPr="00AE0876">
              <w:rPr>
                <w:rFonts w:ascii="Times New Roman" w:hAnsi="Times New Roman" w:cs="Times New Roman"/>
                <w:sz w:val="22"/>
                <w:szCs w:val="22"/>
              </w:rPr>
              <w:t xml:space="preserve">Требования настоящего пункта применяются до даты возникновения основания прекращения </w:t>
            </w:r>
            <w:r w:rsidR="00572315">
              <w:rPr>
                <w:rFonts w:ascii="Times New Roman" w:hAnsi="Times New Roman" w:cs="Times New Roman"/>
                <w:sz w:val="22"/>
                <w:szCs w:val="22"/>
              </w:rPr>
              <w:t>ф</w:t>
            </w:r>
            <w:r w:rsidRPr="00AE0876">
              <w:rPr>
                <w:rFonts w:ascii="Times New Roman" w:hAnsi="Times New Roman" w:cs="Times New Roman"/>
                <w:sz w:val="22"/>
                <w:szCs w:val="22"/>
              </w:rPr>
              <w:t>онда.</w:t>
            </w:r>
          </w:p>
          <w:p w:rsidR="00EB3111" w:rsidRPr="00AE0876" w:rsidRDefault="00EB3111" w:rsidP="00EB3111">
            <w:pPr>
              <w:pStyle w:val="ConsPlusNormal"/>
              <w:ind w:firstLine="540"/>
              <w:jc w:val="both"/>
              <w:rPr>
                <w:rFonts w:ascii="Times New Roman" w:hAnsi="Times New Roman" w:cs="Times New Roman"/>
                <w:sz w:val="22"/>
                <w:szCs w:val="22"/>
              </w:rPr>
            </w:pPr>
            <w:r w:rsidRPr="00AE0876">
              <w:rPr>
                <w:rFonts w:ascii="Times New Roman" w:hAnsi="Times New Roman" w:cs="Times New Roman"/>
                <w:sz w:val="22"/>
                <w:szCs w:val="22"/>
              </w:rPr>
              <w:t>23.</w:t>
            </w:r>
            <w:r w:rsidR="00F349F0">
              <w:rPr>
                <w:rFonts w:ascii="Times New Roman" w:hAnsi="Times New Roman" w:cs="Times New Roman"/>
                <w:sz w:val="22"/>
                <w:szCs w:val="22"/>
              </w:rPr>
              <w:t>1</w:t>
            </w:r>
            <w:r w:rsidRPr="00AE0876">
              <w:rPr>
                <w:rFonts w:ascii="Times New Roman" w:hAnsi="Times New Roman" w:cs="Times New Roman"/>
                <w:sz w:val="22"/>
                <w:szCs w:val="22"/>
              </w:rPr>
              <w:t>. Перечень фондовых индексов</w:t>
            </w:r>
          </w:p>
          <w:p w:rsidR="00EB3111" w:rsidRPr="00AE0876" w:rsidRDefault="00EB3111" w:rsidP="00EB3111">
            <w:pPr>
              <w:pStyle w:val="ConsPlusNormal"/>
              <w:ind w:firstLine="709"/>
              <w:jc w:val="both"/>
              <w:rPr>
                <w:rFonts w:ascii="Times New Roman" w:hAnsi="Times New Roman" w:cs="Times New Roman"/>
                <w:sz w:val="22"/>
                <w:szCs w:val="22"/>
              </w:rPr>
            </w:pPr>
            <w:r w:rsidRPr="00AE0876">
              <w:rPr>
                <w:rFonts w:ascii="Times New Roman" w:hAnsi="Times New Roman" w:cs="Times New Roman"/>
                <w:sz w:val="22"/>
                <w:szCs w:val="22"/>
              </w:rPr>
              <w:t>1. S&amp;P/ASX-200 (Австралия)</w:t>
            </w:r>
          </w:p>
          <w:p w:rsidR="00EB3111" w:rsidRPr="00AE0876" w:rsidRDefault="00EB3111" w:rsidP="00EB3111">
            <w:pPr>
              <w:pStyle w:val="ConsPlusNormal"/>
              <w:ind w:firstLine="709"/>
              <w:jc w:val="both"/>
              <w:rPr>
                <w:rFonts w:ascii="Times New Roman" w:hAnsi="Times New Roman" w:cs="Times New Roman"/>
                <w:sz w:val="22"/>
                <w:szCs w:val="22"/>
              </w:rPr>
            </w:pPr>
            <w:r w:rsidRPr="00AE0876">
              <w:rPr>
                <w:rFonts w:ascii="Times New Roman" w:hAnsi="Times New Roman" w:cs="Times New Roman"/>
                <w:sz w:val="22"/>
                <w:szCs w:val="22"/>
              </w:rPr>
              <w:t>2. ATX (Австрия)</w:t>
            </w:r>
          </w:p>
          <w:p w:rsidR="00EB3111" w:rsidRPr="00AE0876" w:rsidRDefault="00EB3111" w:rsidP="00EB3111">
            <w:pPr>
              <w:pStyle w:val="ConsPlusNormal"/>
              <w:ind w:firstLine="709"/>
              <w:jc w:val="both"/>
              <w:rPr>
                <w:rFonts w:ascii="Times New Roman" w:hAnsi="Times New Roman" w:cs="Times New Roman"/>
                <w:sz w:val="22"/>
                <w:szCs w:val="22"/>
              </w:rPr>
            </w:pPr>
            <w:r w:rsidRPr="00AE0876">
              <w:rPr>
                <w:rFonts w:ascii="Times New Roman" w:hAnsi="Times New Roman" w:cs="Times New Roman"/>
                <w:sz w:val="22"/>
                <w:szCs w:val="22"/>
              </w:rPr>
              <w:t>3. BEL20 (Бельгия)</w:t>
            </w:r>
          </w:p>
          <w:p w:rsidR="00EB3111" w:rsidRPr="00AE0876" w:rsidRDefault="00EB3111" w:rsidP="00EB3111">
            <w:pPr>
              <w:pStyle w:val="ConsPlusNormal"/>
              <w:ind w:firstLine="709"/>
              <w:jc w:val="both"/>
              <w:rPr>
                <w:rFonts w:ascii="Times New Roman" w:hAnsi="Times New Roman" w:cs="Times New Roman"/>
                <w:sz w:val="22"/>
                <w:szCs w:val="22"/>
              </w:rPr>
            </w:pPr>
            <w:r w:rsidRPr="00AE0876">
              <w:rPr>
                <w:rFonts w:ascii="Times New Roman" w:hAnsi="Times New Roman" w:cs="Times New Roman"/>
                <w:sz w:val="22"/>
                <w:szCs w:val="22"/>
              </w:rPr>
              <w:t>4. Ibovespa (Бразилия)</w:t>
            </w:r>
          </w:p>
          <w:p w:rsidR="00EB3111" w:rsidRPr="00AE0876" w:rsidRDefault="00EB3111" w:rsidP="00EB3111">
            <w:pPr>
              <w:pStyle w:val="ConsPlusNormal"/>
              <w:ind w:firstLine="709"/>
              <w:jc w:val="both"/>
              <w:rPr>
                <w:rFonts w:ascii="Times New Roman" w:hAnsi="Times New Roman" w:cs="Times New Roman"/>
                <w:sz w:val="22"/>
                <w:szCs w:val="22"/>
              </w:rPr>
            </w:pPr>
            <w:r w:rsidRPr="00AE0876">
              <w:rPr>
                <w:rFonts w:ascii="Times New Roman" w:hAnsi="Times New Roman" w:cs="Times New Roman"/>
                <w:sz w:val="22"/>
                <w:szCs w:val="22"/>
              </w:rPr>
              <w:t>5. Budapest SE (Венгрия)</w:t>
            </w:r>
          </w:p>
          <w:p w:rsidR="00EB3111" w:rsidRPr="00AE0876" w:rsidRDefault="00EB3111" w:rsidP="00EB3111">
            <w:pPr>
              <w:pStyle w:val="ConsPlusNormal"/>
              <w:ind w:firstLine="709"/>
              <w:jc w:val="both"/>
              <w:rPr>
                <w:rFonts w:ascii="Times New Roman" w:hAnsi="Times New Roman" w:cs="Times New Roman"/>
                <w:sz w:val="22"/>
                <w:szCs w:val="22"/>
              </w:rPr>
            </w:pPr>
            <w:r w:rsidRPr="00AE0876">
              <w:rPr>
                <w:rFonts w:ascii="Times New Roman" w:hAnsi="Times New Roman" w:cs="Times New Roman"/>
                <w:sz w:val="22"/>
                <w:szCs w:val="22"/>
              </w:rPr>
              <w:t>6. FTSE 100 (Великобритания)</w:t>
            </w:r>
          </w:p>
          <w:p w:rsidR="00EB3111" w:rsidRPr="00AE0876" w:rsidRDefault="00EB3111" w:rsidP="00EB3111">
            <w:pPr>
              <w:pStyle w:val="ConsPlusNormal"/>
              <w:ind w:firstLine="709"/>
              <w:jc w:val="both"/>
              <w:rPr>
                <w:rFonts w:ascii="Times New Roman" w:hAnsi="Times New Roman" w:cs="Times New Roman"/>
                <w:sz w:val="22"/>
                <w:szCs w:val="22"/>
              </w:rPr>
            </w:pPr>
            <w:r w:rsidRPr="00AE0876">
              <w:rPr>
                <w:rFonts w:ascii="Times New Roman" w:hAnsi="Times New Roman" w:cs="Times New Roman"/>
                <w:sz w:val="22"/>
                <w:szCs w:val="22"/>
              </w:rPr>
              <w:t>7. Hang Seng (Гонконг)</w:t>
            </w:r>
          </w:p>
          <w:p w:rsidR="00EB3111" w:rsidRPr="00AE0876" w:rsidRDefault="00EB3111" w:rsidP="00EB3111">
            <w:pPr>
              <w:pStyle w:val="ConsPlusNormal"/>
              <w:ind w:firstLine="709"/>
              <w:jc w:val="both"/>
              <w:rPr>
                <w:rFonts w:ascii="Times New Roman" w:hAnsi="Times New Roman" w:cs="Times New Roman"/>
                <w:sz w:val="22"/>
                <w:szCs w:val="22"/>
              </w:rPr>
            </w:pPr>
            <w:r w:rsidRPr="00AE0876">
              <w:rPr>
                <w:rFonts w:ascii="Times New Roman" w:hAnsi="Times New Roman" w:cs="Times New Roman"/>
                <w:sz w:val="22"/>
                <w:szCs w:val="22"/>
              </w:rPr>
              <w:t>8. DAX (Германия)</w:t>
            </w:r>
          </w:p>
          <w:p w:rsidR="00EB3111" w:rsidRPr="00AE0876" w:rsidRDefault="00EB3111" w:rsidP="00EB3111">
            <w:pPr>
              <w:pStyle w:val="ConsPlusNormal"/>
              <w:ind w:firstLine="709"/>
              <w:jc w:val="both"/>
              <w:rPr>
                <w:rFonts w:ascii="Times New Roman" w:hAnsi="Times New Roman" w:cs="Times New Roman"/>
                <w:sz w:val="22"/>
                <w:szCs w:val="22"/>
              </w:rPr>
            </w:pPr>
            <w:r w:rsidRPr="00AE0876">
              <w:rPr>
                <w:rFonts w:ascii="Times New Roman" w:hAnsi="Times New Roman" w:cs="Times New Roman"/>
                <w:sz w:val="22"/>
                <w:szCs w:val="22"/>
              </w:rPr>
              <w:t>9. OMX Copenhagen 20 (Дания)</w:t>
            </w:r>
          </w:p>
          <w:p w:rsidR="00EB3111" w:rsidRPr="00AE0876" w:rsidRDefault="00EB3111" w:rsidP="00EB3111">
            <w:pPr>
              <w:pStyle w:val="ConsPlusNormal"/>
              <w:ind w:firstLine="709"/>
              <w:jc w:val="both"/>
              <w:rPr>
                <w:rFonts w:ascii="Times New Roman" w:hAnsi="Times New Roman" w:cs="Times New Roman"/>
                <w:sz w:val="22"/>
                <w:szCs w:val="22"/>
              </w:rPr>
            </w:pPr>
            <w:r w:rsidRPr="00AE0876">
              <w:rPr>
                <w:rFonts w:ascii="Times New Roman" w:hAnsi="Times New Roman" w:cs="Times New Roman"/>
                <w:sz w:val="22"/>
                <w:szCs w:val="22"/>
              </w:rPr>
              <w:t>10. TA 25 (Израиль)</w:t>
            </w:r>
          </w:p>
          <w:p w:rsidR="00EB3111" w:rsidRPr="00AE0876" w:rsidRDefault="00EB3111" w:rsidP="00EB3111">
            <w:pPr>
              <w:pStyle w:val="ConsPlusNormal"/>
              <w:ind w:firstLine="709"/>
              <w:jc w:val="both"/>
              <w:rPr>
                <w:rFonts w:ascii="Times New Roman" w:hAnsi="Times New Roman" w:cs="Times New Roman"/>
                <w:sz w:val="22"/>
                <w:szCs w:val="22"/>
              </w:rPr>
            </w:pPr>
            <w:r w:rsidRPr="00AE0876">
              <w:rPr>
                <w:rFonts w:ascii="Times New Roman" w:hAnsi="Times New Roman" w:cs="Times New Roman"/>
                <w:sz w:val="22"/>
                <w:szCs w:val="22"/>
              </w:rPr>
              <w:lastRenderedPageBreak/>
              <w:t>11. BSE Sensex (Индия)</w:t>
            </w:r>
          </w:p>
          <w:p w:rsidR="00EB3111" w:rsidRPr="00AE0876" w:rsidRDefault="00EB3111" w:rsidP="00EB3111">
            <w:pPr>
              <w:pStyle w:val="ConsPlusNormal"/>
              <w:ind w:firstLine="709"/>
              <w:jc w:val="both"/>
              <w:rPr>
                <w:rFonts w:ascii="Times New Roman" w:hAnsi="Times New Roman" w:cs="Times New Roman"/>
                <w:sz w:val="22"/>
                <w:szCs w:val="22"/>
              </w:rPr>
            </w:pPr>
            <w:r w:rsidRPr="00AE0876">
              <w:rPr>
                <w:rFonts w:ascii="Times New Roman" w:hAnsi="Times New Roman" w:cs="Times New Roman"/>
                <w:sz w:val="22"/>
                <w:szCs w:val="22"/>
              </w:rPr>
              <w:t>12. ISEQ 20 (Ирландия)</w:t>
            </w:r>
          </w:p>
          <w:p w:rsidR="00EB3111" w:rsidRPr="00AE0876" w:rsidRDefault="00EB3111" w:rsidP="00EB3111">
            <w:pPr>
              <w:pStyle w:val="ConsPlusNormal"/>
              <w:ind w:firstLine="709"/>
              <w:jc w:val="both"/>
              <w:rPr>
                <w:rFonts w:ascii="Times New Roman" w:hAnsi="Times New Roman" w:cs="Times New Roman"/>
                <w:sz w:val="22"/>
                <w:szCs w:val="22"/>
              </w:rPr>
            </w:pPr>
            <w:r w:rsidRPr="00AE0876">
              <w:rPr>
                <w:rFonts w:ascii="Times New Roman" w:hAnsi="Times New Roman" w:cs="Times New Roman"/>
                <w:sz w:val="22"/>
                <w:szCs w:val="22"/>
              </w:rPr>
              <w:t>13. ICEX (Исландия)</w:t>
            </w:r>
          </w:p>
          <w:p w:rsidR="00EB3111" w:rsidRPr="00AE0876" w:rsidRDefault="00EB3111" w:rsidP="00EB3111">
            <w:pPr>
              <w:pStyle w:val="ConsPlusNormal"/>
              <w:ind w:firstLine="709"/>
              <w:jc w:val="both"/>
              <w:rPr>
                <w:rFonts w:ascii="Times New Roman" w:hAnsi="Times New Roman" w:cs="Times New Roman"/>
                <w:sz w:val="22"/>
                <w:szCs w:val="22"/>
              </w:rPr>
            </w:pPr>
            <w:r w:rsidRPr="00AE0876">
              <w:rPr>
                <w:rFonts w:ascii="Times New Roman" w:hAnsi="Times New Roman" w:cs="Times New Roman"/>
                <w:sz w:val="22"/>
                <w:szCs w:val="22"/>
              </w:rPr>
              <w:t>14. IBEX 35 (Испания)</w:t>
            </w:r>
          </w:p>
          <w:p w:rsidR="00EB3111" w:rsidRPr="00AE0876" w:rsidRDefault="00EB3111" w:rsidP="00EB3111">
            <w:pPr>
              <w:pStyle w:val="ConsPlusNormal"/>
              <w:ind w:firstLine="709"/>
              <w:jc w:val="both"/>
              <w:rPr>
                <w:rFonts w:ascii="Times New Roman" w:hAnsi="Times New Roman" w:cs="Times New Roman"/>
                <w:sz w:val="22"/>
                <w:szCs w:val="22"/>
              </w:rPr>
            </w:pPr>
            <w:r w:rsidRPr="00AE0876">
              <w:rPr>
                <w:rFonts w:ascii="Times New Roman" w:hAnsi="Times New Roman" w:cs="Times New Roman"/>
                <w:sz w:val="22"/>
                <w:szCs w:val="22"/>
              </w:rPr>
              <w:t>15. FTSE MIB (Италия)</w:t>
            </w:r>
          </w:p>
          <w:p w:rsidR="00EB3111" w:rsidRPr="00450BAD" w:rsidRDefault="00EB3111" w:rsidP="00EB3111">
            <w:pPr>
              <w:pStyle w:val="ConsPlusNormal"/>
              <w:ind w:firstLine="709"/>
              <w:jc w:val="both"/>
              <w:rPr>
                <w:rFonts w:ascii="Times New Roman" w:hAnsi="Times New Roman" w:cs="Times New Roman"/>
                <w:sz w:val="22"/>
                <w:szCs w:val="22"/>
                <w:lang w:val="en-US"/>
              </w:rPr>
            </w:pPr>
            <w:r w:rsidRPr="00450BAD">
              <w:rPr>
                <w:rFonts w:ascii="Times New Roman" w:hAnsi="Times New Roman" w:cs="Times New Roman"/>
                <w:sz w:val="22"/>
                <w:szCs w:val="22"/>
                <w:lang w:val="en-US"/>
              </w:rPr>
              <w:t>16. S&amp;P/TSX (</w:t>
            </w:r>
            <w:r w:rsidRPr="00AE0876">
              <w:rPr>
                <w:rFonts w:ascii="Times New Roman" w:hAnsi="Times New Roman" w:cs="Times New Roman"/>
                <w:sz w:val="22"/>
                <w:szCs w:val="22"/>
              </w:rPr>
              <w:t>Канада</w:t>
            </w:r>
            <w:r w:rsidRPr="00450BAD">
              <w:rPr>
                <w:rFonts w:ascii="Times New Roman" w:hAnsi="Times New Roman" w:cs="Times New Roman"/>
                <w:sz w:val="22"/>
                <w:szCs w:val="22"/>
                <w:lang w:val="en-US"/>
              </w:rPr>
              <w:t>)</w:t>
            </w:r>
          </w:p>
          <w:p w:rsidR="00EB3111" w:rsidRPr="00450BAD" w:rsidRDefault="00EB3111" w:rsidP="00EB3111">
            <w:pPr>
              <w:pStyle w:val="ConsPlusNormal"/>
              <w:ind w:firstLine="709"/>
              <w:jc w:val="both"/>
              <w:rPr>
                <w:rFonts w:ascii="Times New Roman" w:hAnsi="Times New Roman" w:cs="Times New Roman"/>
                <w:sz w:val="22"/>
                <w:szCs w:val="22"/>
                <w:lang w:val="en-US"/>
              </w:rPr>
            </w:pPr>
            <w:r w:rsidRPr="00450BAD">
              <w:rPr>
                <w:rFonts w:ascii="Times New Roman" w:hAnsi="Times New Roman" w:cs="Times New Roman"/>
                <w:sz w:val="22"/>
                <w:szCs w:val="22"/>
                <w:lang w:val="en-US"/>
              </w:rPr>
              <w:t>17. SSE Composite Index (</w:t>
            </w:r>
            <w:r w:rsidRPr="00AE0876">
              <w:rPr>
                <w:rFonts w:ascii="Times New Roman" w:hAnsi="Times New Roman" w:cs="Times New Roman"/>
                <w:sz w:val="22"/>
                <w:szCs w:val="22"/>
              </w:rPr>
              <w:t>Китай</w:t>
            </w:r>
            <w:r w:rsidRPr="00450BAD">
              <w:rPr>
                <w:rFonts w:ascii="Times New Roman" w:hAnsi="Times New Roman" w:cs="Times New Roman"/>
                <w:sz w:val="22"/>
                <w:szCs w:val="22"/>
                <w:lang w:val="en-US"/>
              </w:rPr>
              <w:t>)</w:t>
            </w:r>
          </w:p>
          <w:p w:rsidR="00EB3111" w:rsidRPr="00450BAD" w:rsidRDefault="00EB3111" w:rsidP="00EB3111">
            <w:pPr>
              <w:pStyle w:val="ConsPlusNormal"/>
              <w:ind w:firstLine="709"/>
              <w:jc w:val="both"/>
              <w:rPr>
                <w:rFonts w:ascii="Times New Roman" w:hAnsi="Times New Roman" w:cs="Times New Roman"/>
                <w:sz w:val="22"/>
                <w:szCs w:val="22"/>
                <w:lang w:val="en-US"/>
              </w:rPr>
            </w:pPr>
            <w:r w:rsidRPr="00450BAD">
              <w:rPr>
                <w:rFonts w:ascii="Times New Roman" w:hAnsi="Times New Roman" w:cs="Times New Roman"/>
                <w:sz w:val="22"/>
                <w:szCs w:val="22"/>
                <w:lang w:val="en-US"/>
              </w:rPr>
              <w:t>18. LuxX Index (</w:t>
            </w:r>
            <w:r w:rsidRPr="00AE0876">
              <w:rPr>
                <w:rFonts w:ascii="Times New Roman" w:hAnsi="Times New Roman" w:cs="Times New Roman"/>
                <w:sz w:val="22"/>
                <w:szCs w:val="22"/>
              </w:rPr>
              <w:t>Люксембург</w:t>
            </w:r>
            <w:r w:rsidRPr="00450BAD">
              <w:rPr>
                <w:rFonts w:ascii="Times New Roman" w:hAnsi="Times New Roman" w:cs="Times New Roman"/>
                <w:sz w:val="22"/>
                <w:szCs w:val="22"/>
                <w:lang w:val="en-US"/>
              </w:rPr>
              <w:t>)</w:t>
            </w:r>
          </w:p>
          <w:p w:rsidR="00EB3111" w:rsidRPr="00450BAD" w:rsidRDefault="00EB3111" w:rsidP="00EB3111">
            <w:pPr>
              <w:pStyle w:val="ConsPlusNormal"/>
              <w:ind w:firstLine="709"/>
              <w:jc w:val="both"/>
              <w:rPr>
                <w:rFonts w:ascii="Times New Roman" w:hAnsi="Times New Roman" w:cs="Times New Roman"/>
                <w:sz w:val="22"/>
                <w:szCs w:val="22"/>
                <w:lang w:val="en-US"/>
              </w:rPr>
            </w:pPr>
            <w:r w:rsidRPr="00450BAD">
              <w:rPr>
                <w:rFonts w:ascii="Times New Roman" w:hAnsi="Times New Roman" w:cs="Times New Roman"/>
                <w:sz w:val="22"/>
                <w:szCs w:val="22"/>
                <w:lang w:val="en-US"/>
              </w:rPr>
              <w:t>19. IPC (</w:t>
            </w:r>
            <w:r w:rsidRPr="00AE0876">
              <w:rPr>
                <w:rFonts w:ascii="Times New Roman" w:hAnsi="Times New Roman" w:cs="Times New Roman"/>
                <w:sz w:val="22"/>
                <w:szCs w:val="22"/>
              </w:rPr>
              <w:t>Мексика</w:t>
            </w:r>
            <w:r w:rsidRPr="00450BAD">
              <w:rPr>
                <w:rFonts w:ascii="Times New Roman" w:hAnsi="Times New Roman" w:cs="Times New Roman"/>
                <w:sz w:val="22"/>
                <w:szCs w:val="22"/>
                <w:lang w:val="en-US"/>
              </w:rPr>
              <w:t>)</w:t>
            </w:r>
          </w:p>
          <w:p w:rsidR="00EB3111" w:rsidRPr="00450BAD" w:rsidRDefault="00EB3111" w:rsidP="00EB3111">
            <w:pPr>
              <w:pStyle w:val="ConsPlusNormal"/>
              <w:ind w:firstLine="709"/>
              <w:jc w:val="both"/>
              <w:rPr>
                <w:rFonts w:ascii="Times New Roman" w:hAnsi="Times New Roman" w:cs="Times New Roman"/>
                <w:sz w:val="22"/>
                <w:szCs w:val="22"/>
                <w:lang w:val="en-US"/>
              </w:rPr>
            </w:pPr>
            <w:r w:rsidRPr="00450BAD">
              <w:rPr>
                <w:rFonts w:ascii="Times New Roman" w:hAnsi="Times New Roman" w:cs="Times New Roman"/>
                <w:sz w:val="22"/>
                <w:szCs w:val="22"/>
                <w:lang w:val="en-US"/>
              </w:rPr>
              <w:t>20. AEX Index (</w:t>
            </w:r>
            <w:r w:rsidRPr="00AE0876">
              <w:rPr>
                <w:rFonts w:ascii="Times New Roman" w:hAnsi="Times New Roman" w:cs="Times New Roman"/>
                <w:sz w:val="22"/>
                <w:szCs w:val="22"/>
              </w:rPr>
              <w:t>Нидерланды</w:t>
            </w:r>
            <w:r w:rsidRPr="00450BAD">
              <w:rPr>
                <w:rFonts w:ascii="Times New Roman" w:hAnsi="Times New Roman" w:cs="Times New Roman"/>
                <w:sz w:val="22"/>
                <w:szCs w:val="22"/>
                <w:lang w:val="en-US"/>
              </w:rPr>
              <w:t>)</w:t>
            </w:r>
          </w:p>
          <w:p w:rsidR="00EB3111" w:rsidRPr="00450BAD" w:rsidRDefault="00EB3111" w:rsidP="00EB3111">
            <w:pPr>
              <w:pStyle w:val="ConsPlusNormal"/>
              <w:ind w:firstLine="709"/>
              <w:jc w:val="both"/>
              <w:rPr>
                <w:rFonts w:ascii="Times New Roman" w:hAnsi="Times New Roman" w:cs="Times New Roman"/>
                <w:sz w:val="22"/>
                <w:szCs w:val="22"/>
                <w:lang w:val="en-US"/>
              </w:rPr>
            </w:pPr>
            <w:r w:rsidRPr="00450BAD">
              <w:rPr>
                <w:rFonts w:ascii="Times New Roman" w:hAnsi="Times New Roman" w:cs="Times New Roman"/>
                <w:sz w:val="22"/>
                <w:szCs w:val="22"/>
                <w:lang w:val="en-US"/>
              </w:rPr>
              <w:t>21. DJ New Zealand (</w:t>
            </w:r>
            <w:r w:rsidRPr="00AE0876">
              <w:rPr>
                <w:rFonts w:ascii="Times New Roman" w:hAnsi="Times New Roman" w:cs="Times New Roman"/>
                <w:sz w:val="22"/>
                <w:szCs w:val="22"/>
              </w:rPr>
              <w:t>Новая</w:t>
            </w:r>
            <w:r w:rsidRPr="00450BAD">
              <w:rPr>
                <w:rFonts w:ascii="Times New Roman" w:hAnsi="Times New Roman" w:cs="Times New Roman"/>
                <w:sz w:val="22"/>
                <w:szCs w:val="22"/>
                <w:lang w:val="en-US"/>
              </w:rPr>
              <w:t xml:space="preserve"> </w:t>
            </w:r>
            <w:r w:rsidRPr="00AE0876">
              <w:rPr>
                <w:rFonts w:ascii="Times New Roman" w:hAnsi="Times New Roman" w:cs="Times New Roman"/>
                <w:sz w:val="22"/>
                <w:szCs w:val="22"/>
              </w:rPr>
              <w:t>Зеландия</w:t>
            </w:r>
            <w:r w:rsidRPr="00450BAD">
              <w:rPr>
                <w:rFonts w:ascii="Times New Roman" w:hAnsi="Times New Roman" w:cs="Times New Roman"/>
                <w:sz w:val="22"/>
                <w:szCs w:val="22"/>
                <w:lang w:val="en-US"/>
              </w:rPr>
              <w:t>)</w:t>
            </w:r>
          </w:p>
          <w:p w:rsidR="00EB3111" w:rsidRPr="00450BAD" w:rsidRDefault="00EB3111" w:rsidP="00EB3111">
            <w:pPr>
              <w:pStyle w:val="ConsPlusNormal"/>
              <w:ind w:firstLine="709"/>
              <w:jc w:val="both"/>
              <w:rPr>
                <w:rFonts w:ascii="Times New Roman" w:hAnsi="Times New Roman" w:cs="Times New Roman"/>
                <w:sz w:val="22"/>
                <w:szCs w:val="22"/>
                <w:lang w:val="en-US"/>
              </w:rPr>
            </w:pPr>
            <w:r w:rsidRPr="00450BAD">
              <w:rPr>
                <w:rFonts w:ascii="Times New Roman" w:hAnsi="Times New Roman" w:cs="Times New Roman"/>
                <w:sz w:val="22"/>
                <w:szCs w:val="22"/>
                <w:lang w:val="en-US"/>
              </w:rPr>
              <w:t>22. OBX (</w:t>
            </w:r>
            <w:r w:rsidRPr="00AE0876">
              <w:rPr>
                <w:rFonts w:ascii="Times New Roman" w:hAnsi="Times New Roman" w:cs="Times New Roman"/>
                <w:sz w:val="22"/>
                <w:szCs w:val="22"/>
              </w:rPr>
              <w:t>Норвегия</w:t>
            </w:r>
            <w:r w:rsidRPr="00450BAD">
              <w:rPr>
                <w:rFonts w:ascii="Times New Roman" w:hAnsi="Times New Roman" w:cs="Times New Roman"/>
                <w:sz w:val="22"/>
                <w:szCs w:val="22"/>
                <w:lang w:val="en-US"/>
              </w:rPr>
              <w:t>)</w:t>
            </w:r>
          </w:p>
          <w:p w:rsidR="00EB3111" w:rsidRPr="00450BAD" w:rsidRDefault="00EB3111" w:rsidP="00EB3111">
            <w:pPr>
              <w:pStyle w:val="ConsPlusNormal"/>
              <w:ind w:firstLine="709"/>
              <w:jc w:val="both"/>
              <w:rPr>
                <w:rFonts w:ascii="Times New Roman" w:hAnsi="Times New Roman" w:cs="Times New Roman"/>
                <w:sz w:val="22"/>
                <w:szCs w:val="22"/>
                <w:lang w:val="en-US"/>
              </w:rPr>
            </w:pPr>
            <w:r w:rsidRPr="00450BAD">
              <w:rPr>
                <w:rFonts w:ascii="Times New Roman" w:hAnsi="Times New Roman" w:cs="Times New Roman"/>
                <w:sz w:val="22"/>
                <w:szCs w:val="22"/>
                <w:lang w:val="en-US"/>
              </w:rPr>
              <w:t>23. WIG (</w:t>
            </w:r>
            <w:r w:rsidRPr="00AE0876">
              <w:rPr>
                <w:rFonts w:ascii="Times New Roman" w:hAnsi="Times New Roman" w:cs="Times New Roman"/>
                <w:sz w:val="22"/>
                <w:szCs w:val="22"/>
              </w:rPr>
              <w:t>Польша</w:t>
            </w:r>
            <w:r w:rsidRPr="00450BAD">
              <w:rPr>
                <w:rFonts w:ascii="Times New Roman" w:hAnsi="Times New Roman" w:cs="Times New Roman"/>
                <w:sz w:val="22"/>
                <w:szCs w:val="22"/>
                <w:lang w:val="en-US"/>
              </w:rPr>
              <w:t>)</w:t>
            </w:r>
          </w:p>
          <w:p w:rsidR="00EB3111" w:rsidRPr="00450BAD" w:rsidRDefault="00EB3111" w:rsidP="00EB3111">
            <w:pPr>
              <w:pStyle w:val="ConsPlusNormal"/>
              <w:ind w:firstLine="709"/>
              <w:jc w:val="both"/>
              <w:rPr>
                <w:rFonts w:ascii="Times New Roman" w:hAnsi="Times New Roman" w:cs="Times New Roman"/>
                <w:sz w:val="22"/>
                <w:szCs w:val="22"/>
                <w:lang w:val="en-US"/>
              </w:rPr>
            </w:pPr>
            <w:r w:rsidRPr="00450BAD">
              <w:rPr>
                <w:rFonts w:ascii="Times New Roman" w:hAnsi="Times New Roman" w:cs="Times New Roman"/>
                <w:sz w:val="22"/>
                <w:szCs w:val="22"/>
                <w:lang w:val="en-US"/>
              </w:rPr>
              <w:t>24. PSI 20 (</w:t>
            </w:r>
            <w:r w:rsidRPr="00AE0876">
              <w:rPr>
                <w:rFonts w:ascii="Times New Roman" w:hAnsi="Times New Roman" w:cs="Times New Roman"/>
                <w:sz w:val="22"/>
                <w:szCs w:val="22"/>
              </w:rPr>
              <w:t>Португалия</w:t>
            </w:r>
            <w:r w:rsidRPr="00450BAD">
              <w:rPr>
                <w:rFonts w:ascii="Times New Roman" w:hAnsi="Times New Roman" w:cs="Times New Roman"/>
                <w:sz w:val="22"/>
                <w:szCs w:val="22"/>
                <w:lang w:val="en-US"/>
              </w:rPr>
              <w:t>)</w:t>
            </w:r>
          </w:p>
          <w:p w:rsidR="00EB3111" w:rsidRPr="00AE0876" w:rsidRDefault="00EB3111" w:rsidP="00EB3111">
            <w:pPr>
              <w:pStyle w:val="ConsPlusNormal"/>
              <w:ind w:firstLine="709"/>
              <w:jc w:val="both"/>
              <w:rPr>
                <w:rFonts w:ascii="Times New Roman" w:hAnsi="Times New Roman" w:cs="Times New Roman"/>
                <w:sz w:val="22"/>
                <w:szCs w:val="22"/>
              </w:rPr>
            </w:pPr>
            <w:r w:rsidRPr="00AE0876">
              <w:rPr>
                <w:rFonts w:ascii="Times New Roman" w:hAnsi="Times New Roman" w:cs="Times New Roman"/>
                <w:sz w:val="22"/>
                <w:szCs w:val="22"/>
              </w:rPr>
              <w:t>25. ММВБ (Россия)</w:t>
            </w:r>
          </w:p>
          <w:p w:rsidR="00EB3111" w:rsidRPr="00AE0876" w:rsidRDefault="00EB3111" w:rsidP="00EB3111">
            <w:pPr>
              <w:pStyle w:val="ConsPlusNormal"/>
              <w:ind w:firstLine="709"/>
              <w:jc w:val="both"/>
              <w:rPr>
                <w:rFonts w:ascii="Times New Roman" w:hAnsi="Times New Roman" w:cs="Times New Roman"/>
                <w:sz w:val="22"/>
                <w:szCs w:val="22"/>
              </w:rPr>
            </w:pPr>
            <w:r w:rsidRPr="00AE0876">
              <w:rPr>
                <w:rFonts w:ascii="Times New Roman" w:hAnsi="Times New Roman" w:cs="Times New Roman"/>
                <w:sz w:val="22"/>
                <w:szCs w:val="22"/>
              </w:rPr>
              <w:t>26. РТС (Россия)</w:t>
            </w:r>
          </w:p>
          <w:p w:rsidR="00EB3111" w:rsidRPr="00AE0876" w:rsidRDefault="00EB3111" w:rsidP="00EB3111">
            <w:pPr>
              <w:pStyle w:val="ConsPlusNormal"/>
              <w:ind w:firstLine="709"/>
              <w:jc w:val="both"/>
              <w:rPr>
                <w:rFonts w:ascii="Times New Roman" w:hAnsi="Times New Roman" w:cs="Times New Roman"/>
                <w:sz w:val="22"/>
                <w:szCs w:val="22"/>
              </w:rPr>
            </w:pPr>
            <w:r w:rsidRPr="00AE0876">
              <w:rPr>
                <w:rFonts w:ascii="Times New Roman" w:hAnsi="Times New Roman" w:cs="Times New Roman"/>
                <w:sz w:val="22"/>
                <w:szCs w:val="22"/>
              </w:rPr>
              <w:t>27. SAX (Словакия)</w:t>
            </w:r>
          </w:p>
          <w:p w:rsidR="00EB3111" w:rsidRPr="00450BAD" w:rsidRDefault="00EB3111" w:rsidP="00EB3111">
            <w:pPr>
              <w:pStyle w:val="ConsPlusNormal"/>
              <w:ind w:firstLine="709"/>
              <w:jc w:val="both"/>
              <w:rPr>
                <w:rFonts w:ascii="Times New Roman" w:hAnsi="Times New Roman" w:cs="Times New Roman"/>
                <w:sz w:val="22"/>
                <w:szCs w:val="22"/>
                <w:lang w:val="en-US"/>
              </w:rPr>
            </w:pPr>
            <w:r w:rsidRPr="00450BAD">
              <w:rPr>
                <w:rFonts w:ascii="Times New Roman" w:hAnsi="Times New Roman" w:cs="Times New Roman"/>
                <w:sz w:val="22"/>
                <w:szCs w:val="22"/>
                <w:lang w:val="en-US"/>
              </w:rPr>
              <w:t>28. Blue-Chip SBITOP (</w:t>
            </w:r>
            <w:r w:rsidRPr="00AE0876">
              <w:rPr>
                <w:rFonts w:ascii="Times New Roman" w:hAnsi="Times New Roman" w:cs="Times New Roman"/>
                <w:sz w:val="22"/>
                <w:szCs w:val="22"/>
              </w:rPr>
              <w:t>Словения</w:t>
            </w:r>
            <w:r w:rsidRPr="00450BAD">
              <w:rPr>
                <w:rFonts w:ascii="Times New Roman" w:hAnsi="Times New Roman" w:cs="Times New Roman"/>
                <w:sz w:val="22"/>
                <w:szCs w:val="22"/>
                <w:lang w:val="en-US"/>
              </w:rPr>
              <w:t>)</w:t>
            </w:r>
          </w:p>
          <w:p w:rsidR="00EB3111" w:rsidRPr="00450BAD" w:rsidRDefault="00EB3111" w:rsidP="00EB3111">
            <w:pPr>
              <w:pStyle w:val="ConsPlusNormal"/>
              <w:ind w:firstLine="709"/>
              <w:jc w:val="both"/>
              <w:rPr>
                <w:rFonts w:ascii="Times New Roman" w:hAnsi="Times New Roman" w:cs="Times New Roman"/>
                <w:sz w:val="22"/>
                <w:szCs w:val="22"/>
                <w:lang w:val="en-US"/>
              </w:rPr>
            </w:pPr>
            <w:r w:rsidRPr="00450BAD">
              <w:rPr>
                <w:rFonts w:ascii="Times New Roman" w:hAnsi="Times New Roman" w:cs="Times New Roman"/>
                <w:sz w:val="22"/>
                <w:szCs w:val="22"/>
                <w:lang w:val="en-US"/>
              </w:rPr>
              <w:t>29. Dow Jones (</w:t>
            </w:r>
            <w:r w:rsidRPr="00AE0876">
              <w:rPr>
                <w:rFonts w:ascii="Times New Roman" w:hAnsi="Times New Roman" w:cs="Times New Roman"/>
                <w:sz w:val="22"/>
                <w:szCs w:val="22"/>
              </w:rPr>
              <w:t>США</w:t>
            </w:r>
            <w:r w:rsidRPr="00450BAD">
              <w:rPr>
                <w:rFonts w:ascii="Times New Roman" w:hAnsi="Times New Roman" w:cs="Times New Roman"/>
                <w:sz w:val="22"/>
                <w:szCs w:val="22"/>
                <w:lang w:val="en-US"/>
              </w:rPr>
              <w:t>)</w:t>
            </w:r>
          </w:p>
          <w:p w:rsidR="00EB3111" w:rsidRPr="00450BAD" w:rsidRDefault="00EB3111" w:rsidP="00EB3111">
            <w:pPr>
              <w:pStyle w:val="ConsPlusNormal"/>
              <w:ind w:firstLine="709"/>
              <w:jc w:val="both"/>
              <w:rPr>
                <w:rFonts w:ascii="Times New Roman" w:hAnsi="Times New Roman" w:cs="Times New Roman"/>
                <w:sz w:val="22"/>
                <w:szCs w:val="22"/>
                <w:lang w:val="en-US"/>
              </w:rPr>
            </w:pPr>
            <w:r w:rsidRPr="00450BAD">
              <w:rPr>
                <w:rFonts w:ascii="Times New Roman" w:hAnsi="Times New Roman" w:cs="Times New Roman"/>
                <w:sz w:val="22"/>
                <w:szCs w:val="22"/>
                <w:lang w:val="en-US"/>
              </w:rPr>
              <w:t>30. S&amp;P 500 (</w:t>
            </w:r>
            <w:r w:rsidRPr="00AE0876">
              <w:rPr>
                <w:rFonts w:ascii="Times New Roman" w:hAnsi="Times New Roman" w:cs="Times New Roman"/>
                <w:sz w:val="22"/>
                <w:szCs w:val="22"/>
              </w:rPr>
              <w:t>США</w:t>
            </w:r>
            <w:r w:rsidRPr="00450BAD">
              <w:rPr>
                <w:rFonts w:ascii="Times New Roman" w:hAnsi="Times New Roman" w:cs="Times New Roman"/>
                <w:sz w:val="22"/>
                <w:szCs w:val="22"/>
                <w:lang w:val="en-US"/>
              </w:rPr>
              <w:t>)</w:t>
            </w:r>
          </w:p>
          <w:p w:rsidR="00EB3111" w:rsidRPr="00450BAD" w:rsidRDefault="00EB3111" w:rsidP="00EB3111">
            <w:pPr>
              <w:pStyle w:val="ConsPlusNormal"/>
              <w:ind w:firstLine="709"/>
              <w:jc w:val="both"/>
              <w:rPr>
                <w:rFonts w:ascii="Times New Roman" w:hAnsi="Times New Roman" w:cs="Times New Roman"/>
                <w:sz w:val="22"/>
                <w:szCs w:val="22"/>
                <w:lang w:val="en-US"/>
              </w:rPr>
            </w:pPr>
            <w:r w:rsidRPr="00450BAD">
              <w:rPr>
                <w:rFonts w:ascii="Times New Roman" w:hAnsi="Times New Roman" w:cs="Times New Roman"/>
                <w:sz w:val="22"/>
                <w:szCs w:val="22"/>
                <w:lang w:val="en-US"/>
              </w:rPr>
              <w:t>31. BIST 100 (</w:t>
            </w:r>
            <w:r w:rsidRPr="00AE0876">
              <w:rPr>
                <w:rFonts w:ascii="Times New Roman" w:hAnsi="Times New Roman" w:cs="Times New Roman"/>
                <w:sz w:val="22"/>
                <w:szCs w:val="22"/>
              </w:rPr>
              <w:t>Турция</w:t>
            </w:r>
            <w:r w:rsidRPr="00450BAD">
              <w:rPr>
                <w:rFonts w:ascii="Times New Roman" w:hAnsi="Times New Roman" w:cs="Times New Roman"/>
                <w:sz w:val="22"/>
                <w:szCs w:val="22"/>
                <w:lang w:val="en-US"/>
              </w:rPr>
              <w:t>)</w:t>
            </w:r>
          </w:p>
          <w:p w:rsidR="00EB3111" w:rsidRPr="00450BAD" w:rsidRDefault="00EB3111" w:rsidP="00EB3111">
            <w:pPr>
              <w:pStyle w:val="ConsPlusNormal"/>
              <w:ind w:firstLine="709"/>
              <w:jc w:val="both"/>
              <w:rPr>
                <w:rFonts w:ascii="Times New Roman" w:hAnsi="Times New Roman" w:cs="Times New Roman"/>
                <w:sz w:val="22"/>
                <w:szCs w:val="22"/>
                <w:lang w:val="en-US"/>
              </w:rPr>
            </w:pPr>
            <w:r w:rsidRPr="00450BAD">
              <w:rPr>
                <w:rFonts w:ascii="Times New Roman" w:hAnsi="Times New Roman" w:cs="Times New Roman"/>
                <w:sz w:val="22"/>
                <w:szCs w:val="22"/>
                <w:lang w:val="en-US"/>
              </w:rPr>
              <w:t>32. OMX Helsinki 25 (</w:t>
            </w:r>
            <w:r w:rsidRPr="00AE0876">
              <w:rPr>
                <w:rFonts w:ascii="Times New Roman" w:hAnsi="Times New Roman" w:cs="Times New Roman"/>
                <w:sz w:val="22"/>
                <w:szCs w:val="22"/>
              </w:rPr>
              <w:t>Финляндия</w:t>
            </w:r>
            <w:r w:rsidRPr="00450BAD">
              <w:rPr>
                <w:rFonts w:ascii="Times New Roman" w:hAnsi="Times New Roman" w:cs="Times New Roman"/>
                <w:sz w:val="22"/>
                <w:szCs w:val="22"/>
                <w:lang w:val="en-US"/>
              </w:rPr>
              <w:t>)</w:t>
            </w:r>
          </w:p>
          <w:p w:rsidR="00EB3111" w:rsidRPr="00AE0876" w:rsidRDefault="00EB3111" w:rsidP="00EB3111">
            <w:pPr>
              <w:pStyle w:val="ConsPlusNormal"/>
              <w:ind w:firstLine="709"/>
              <w:jc w:val="both"/>
              <w:rPr>
                <w:rFonts w:ascii="Times New Roman" w:hAnsi="Times New Roman" w:cs="Times New Roman"/>
                <w:sz w:val="22"/>
                <w:szCs w:val="22"/>
              </w:rPr>
            </w:pPr>
            <w:r w:rsidRPr="00AE0876">
              <w:rPr>
                <w:rFonts w:ascii="Times New Roman" w:hAnsi="Times New Roman" w:cs="Times New Roman"/>
                <w:sz w:val="22"/>
                <w:szCs w:val="22"/>
              </w:rPr>
              <w:t>33. CAC 40 (Франция)</w:t>
            </w:r>
          </w:p>
          <w:p w:rsidR="00EB3111" w:rsidRPr="00AE0876" w:rsidRDefault="00EB3111" w:rsidP="00EB3111">
            <w:pPr>
              <w:pStyle w:val="ConsPlusNormal"/>
              <w:ind w:firstLine="709"/>
              <w:jc w:val="both"/>
              <w:rPr>
                <w:rFonts w:ascii="Times New Roman" w:hAnsi="Times New Roman" w:cs="Times New Roman"/>
                <w:sz w:val="22"/>
                <w:szCs w:val="22"/>
              </w:rPr>
            </w:pPr>
            <w:r w:rsidRPr="00AE0876">
              <w:rPr>
                <w:rFonts w:ascii="Times New Roman" w:hAnsi="Times New Roman" w:cs="Times New Roman"/>
                <w:sz w:val="22"/>
                <w:szCs w:val="22"/>
              </w:rPr>
              <w:t>34. PX Index (Чешская республика)</w:t>
            </w:r>
          </w:p>
          <w:p w:rsidR="00EB3111" w:rsidRPr="00AE0876" w:rsidRDefault="00EB3111" w:rsidP="00EB3111">
            <w:pPr>
              <w:pStyle w:val="ConsPlusNormal"/>
              <w:ind w:firstLine="709"/>
              <w:jc w:val="both"/>
              <w:rPr>
                <w:rFonts w:ascii="Times New Roman" w:hAnsi="Times New Roman" w:cs="Times New Roman"/>
                <w:sz w:val="22"/>
                <w:szCs w:val="22"/>
              </w:rPr>
            </w:pPr>
            <w:r w:rsidRPr="00AE0876">
              <w:rPr>
                <w:rFonts w:ascii="Times New Roman" w:hAnsi="Times New Roman" w:cs="Times New Roman"/>
                <w:sz w:val="22"/>
                <w:szCs w:val="22"/>
              </w:rPr>
              <w:t>35. IPSA (Чили)</w:t>
            </w:r>
          </w:p>
          <w:p w:rsidR="00EB3111" w:rsidRPr="00AE0876" w:rsidRDefault="00EB3111" w:rsidP="00EB3111">
            <w:pPr>
              <w:pStyle w:val="ConsPlusNormal"/>
              <w:ind w:firstLine="709"/>
              <w:jc w:val="both"/>
              <w:rPr>
                <w:rFonts w:ascii="Times New Roman" w:hAnsi="Times New Roman" w:cs="Times New Roman"/>
                <w:sz w:val="22"/>
                <w:szCs w:val="22"/>
              </w:rPr>
            </w:pPr>
            <w:r w:rsidRPr="00AE0876">
              <w:rPr>
                <w:rFonts w:ascii="Times New Roman" w:hAnsi="Times New Roman" w:cs="Times New Roman"/>
                <w:sz w:val="22"/>
                <w:szCs w:val="22"/>
              </w:rPr>
              <w:t>36. SMI (Швейцария)</w:t>
            </w:r>
          </w:p>
          <w:p w:rsidR="00EB3111" w:rsidRPr="00AE0876" w:rsidRDefault="00EB3111" w:rsidP="00EB3111">
            <w:pPr>
              <w:pStyle w:val="ConsPlusNormal"/>
              <w:ind w:firstLine="709"/>
              <w:jc w:val="both"/>
              <w:rPr>
                <w:rFonts w:ascii="Times New Roman" w:hAnsi="Times New Roman" w:cs="Times New Roman"/>
                <w:sz w:val="22"/>
                <w:szCs w:val="22"/>
              </w:rPr>
            </w:pPr>
            <w:r w:rsidRPr="00AE0876">
              <w:rPr>
                <w:rFonts w:ascii="Times New Roman" w:hAnsi="Times New Roman" w:cs="Times New Roman"/>
                <w:sz w:val="22"/>
                <w:szCs w:val="22"/>
              </w:rPr>
              <w:t>37. OMXS30 (Швеция)</w:t>
            </w:r>
          </w:p>
          <w:p w:rsidR="00EB3111" w:rsidRPr="00450BAD" w:rsidRDefault="00EB3111" w:rsidP="00EB3111">
            <w:pPr>
              <w:pStyle w:val="ConsPlusNormal"/>
              <w:ind w:firstLine="709"/>
              <w:jc w:val="both"/>
              <w:rPr>
                <w:rFonts w:ascii="Times New Roman" w:hAnsi="Times New Roman" w:cs="Times New Roman"/>
                <w:sz w:val="22"/>
                <w:szCs w:val="22"/>
                <w:lang w:val="en-US"/>
              </w:rPr>
            </w:pPr>
            <w:r w:rsidRPr="00450BAD">
              <w:rPr>
                <w:rFonts w:ascii="Times New Roman" w:hAnsi="Times New Roman" w:cs="Times New Roman"/>
                <w:sz w:val="22"/>
                <w:szCs w:val="22"/>
                <w:lang w:val="en-US"/>
              </w:rPr>
              <w:t>38. Tallinn SE General (</w:t>
            </w:r>
            <w:r w:rsidRPr="00AE0876">
              <w:rPr>
                <w:rFonts w:ascii="Times New Roman" w:hAnsi="Times New Roman" w:cs="Times New Roman"/>
                <w:sz w:val="22"/>
                <w:szCs w:val="22"/>
              </w:rPr>
              <w:t>Эстония</w:t>
            </w:r>
            <w:r w:rsidRPr="00450BAD">
              <w:rPr>
                <w:rFonts w:ascii="Times New Roman" w:hAnsi="Times New Roman" w:cs="Times New Roman"/>
                <w:sz w:val="22"/>
                <w:szCs w:val="22"/>
                <w:lang w:val="en-US"/>
              </w:rPr>
              <w:t>)</w:t>
            </w:r>
          </w:p>
          <w:p w:rsidR="00EB3111" w:rsidRPr="00450BAD" w:rsidRDefault="00EB3111" w:rsidP="00EB3111">
            <w:pPr>
              <w:pStyle w:val="ConsPlusNormal"/>
              <w:ind w:firstLine="709"/>
              <w:jc w:val="both"/>
              <w:rPr>
                <w:rFonts w:ascii="Times New Roman" w:hAnsi="Times New Roman" w:cs="Times New Roman"/>
                <w:sz w:val="22"/>
                <w:szCs w:val="22"/>
                <w:lang w:val="en-US"/>
              </w:rPr>
            </w:pPr>
            <w:r w:rsidRPr="00450BAD">
              <w:rPr>
                <w:rFonts w:ascii="Times New Roman" w:hAnsi="Times New Roman" w:cs="Times New Roman"/>
                <w:sz w:val="22"/>
                <w:szCs w:val="22"/>
                <w:lang w:val="en-US"/>
              </w:rPr>
              <w:t>39. FTSE/JSE Top40 (</w:t>
            </w:r>
            <w:r w:rsidRPr="00AE0876">
              <w:rPr>
                <w:rFonts w:ascii="Times New Roman" w:hAnsi="Times New Roman" w:cs="Times New Roman"/>
                <w:sz w:val="22"/>
                <w:szCs w:val="22"/>
              </w:rPr>
              <w:t>ЮАР</w:t>
            </w:r>
            <w:r w:rsidRPr="00450BAD">
              <w:rPr>
                <w:rFonts w:ascii="Times New Roman" w:hAnsi="Times New Roman" w:cs="Times New Roman"/>
                <w:sz w:val="22"/>
                <w:szCs w:val="22"/>
                <w:lang w:val="en-US"/>
              </w:rPr>
              <w:t>)</w:t>
            </w:r>
          </w:p>
          <w:p w:rsidR="00EB3111" w:rsidRPr="005D40BB" w:rsidRDefault="00EB3111" w:rsidP="00EB3111">
            <w:pPr>
              <w:pStyle w:val="ConsPlusNormal"/>
              <w:ind w:firstLine="709"/>
              <w:jc w:val="both"/>
              <w:rPr>
                <w:rFonts w:ascii="Times New Roman" w:hAnsi="Times New Roman" w:cs="Times New Roman"/>
                <w:sz w:val="22"/>
                <w:szCs w:val="22"/>
                <w:lang w:val="en-US"/>
              </w:rPr>
            </w:pPr>
            <w:r w:rsidRPr="005D40BB">
              <w:rPr>
                <w:rFonts w:ascii="Times New Roman" w:hAnsi="Times New Roman" w:cs="Times New Roman"/>
                <w:sz w:val="22"/>
                <w:szCs w:val="22"/>
                <w:lang w:val="en-US"/>
              </w:rPr>
              <w:t>40. KOSPI (</w:t>
            </w:r>
            <w:r w:rsidRPr="00AE0876">
              <w:rPr>
                <w:rFonts w:ascii="Times New Roman" w:hAnsi="Times New Roman" w:cs="Times New Roman"/>
                <w:sz w:val="22"/>
                <w:szCs w:val="22"/>
              </w:rPr>
              <w:t>Южная</w:t>
            </w:r>
            <w:r w:rsidRPr="005D40BB">
              <w:rPr>
                <w:rFonts w:ascii="Times New Roman" w:hAnsi="Times New Roman" w:cs="Times New Roman"/>
                <w:sz w:val="22"/>
                <w:szCs w:val="22"/>
                <w:lang w:val="en-US"/>
              </w:rPr>
              <w:t xml:space="preserve"> </w:t>
            </w:r>
            <w:r w:rsidRPr="00AE0876">
              <w:rPr>
                <w:rFonts w:ascii="Times New Roman" w:hAnsi="Times New Roman" w:cs="Times New Roman"/>
                <w:sz w:val="22"/>
                <w:szCs w:val="22"/>
              </w:rPr>
              <w:t>Корея</w:t>
            </w:r>
            <w:r w:rsidRPr="005D40BB">
              <w:rPr>
                <w:rFonts w:ascii="Times New Roman" w:hAnsi="Times New Roman" w:cs="Times New Roman"/>
                <w:sz w:val="22"/>
                <w:szCs w:val="22"/>
                <w:lang w:val="en-US"/>
              </w:rPr>
              <w:t>)</w:t>
            </w:r>
          </w:p>
          <w:p w:rsidR="00EB3111" w:rsidRPr="00B15A25" w:rsidRDefault="00EB3111" w:rsidP="00EB3111">
            <w:pPr>
              <w:pStyle w:val="ConsPlusNormal"/>
              <w:ind w:firstLine="709"/>
              <w:jc w:val="both"/>
              <w:rPr>
                <w:rFonts w:ascii="Times New Roman" w:hAnsi="Times New Roman" w:cs="Times New Roman"/>
                <w:sz w:val="22"/>
                <w:szCs w:val="22"/>
                <w:lang w:val="en-US"/>
              </w:rPr>
            </w:pPr>
            <w:r w:rsidRPr="005D40BB">
              <w:rPr>
                <w:rFonts w:ascii="Times New Roman" w:hAnsi="Times New Roman" w:cs="Times New Roman"/>
                <w:sz w:val="22"/>
                <w:szCs w:val="22"/>
                <w:lang w:val="en-US"/>
              </w:rPr>
              <w:t>41. Nikkei 225 (</w:t>
            </w:r>
            <w:r w:rsidRPr="00AE0876">
              <w:rPr>
                <w:rFonts w:ascii="Times New Roman" w:hAnsi="Times New Roman" w:cs="Times New Roman"/>
                <w:sz w:val="22"/>
                <w:szCs w:val="22"/>
              </w:rPr>
              <w:t>Япония</w:t>
            </w:r>
            <w:r w:rsidRPr="005D40BB">
              <w:rPr>
                <w:rFonts w:ascii="Times New Roman" w:hAnsi="Times New Roman" w:cs="Times New Roman"/>
                <w:sz w:val="22"/>
                <w:szCs w:val="22"/>
                <w:lang w:val="en-US"/>
              </w:rPr>
              <w:t>).</w:t>
            </w:r>
          </w:p>
        </w:tc>
      </w:tr>
      <w:tr w:rsidR="004D4D0B" w:rsidRPr="00531CB2" w:rsidTr="00F95078">
        <w:trPr>
          <w:trHeight w:val="422"/>
          <w:jc w:val="center"/>
        </w:trPr>
        <w:tc>
          <w:tcPr>
            <w:tcW w:w="5104" w:type="dxa"/>
          </w:tcPr>
          <w:p w:rsidR="00804C03" w:rsidRPr="00512697" w:rsidRDefault="00804C03" w:rsidP="00804C03">
            <w:pPr>
              <w:ind w:firstLine="540"/>
              <w:jc w:val="both"/>
            </w:pPr>
            <w:bookmarkStart w:id="0" w:name="p_85"/>
            <w:bookmarkEnd w:id="0"/>
            <w:r w:rsidRPr="00512697">
              <w:rPr>
                <w:sz w:val="22"/>
                <w:szCs w:val="22"/>
              </w:rPr>
              <w:lastRenderedPageBreak/>
              <w:t>28. Управляющая компания не вправе:</w:t>
            </w:r>
          </w:p>
          <w:p w:rsidR="00804C03" w:rsidRPr="00512697" w:rsidRDefault="00804C03" w:rsidP="00804C03">
            <w:pPr>
              <w:ind w:firstLine="540"/>
              <w:jc w:val="both"/>
            </w:pPr>
            <w:r w:rsidRPr="00512697">
              <w:rPr>
                <w:sz w:val="22"/>
                <w:szCs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804C03" w:rsidRPr="00512697" w:rsidRDefault="00804C03" w:rsidP="00804C03">
            <w:pPr>
              <w:ind w:firstLine="540"/>
              <w:jc w:val="both"/>
            </w:pPr>
            <w:r w:rsidRPr="00512697">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804C03" w:rsidRPr="00512697" w:rsidRDefault="00804C03" w:rsidP="00804C03">
            <w:pPr>
              <w:ind w:firstLine="540"/>
              <w:jc w:val="both"/>
            </w:pPr>
            <w:r w:rsidRPr="00512697">
              <w:rPr>
                <w:sz w:val="22"/>
                <w:szCs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804C03" w:rsidRPr="00512697" w:rsidRDefault="00804C03" w:rsidP="00804C03">
            <w:pPr>
              <w:ind w:firstLine="540"/>
              <w:jc w:val="both"/>
            </w:pPr>
            <w:r w:rsidRPr="00512697">
              <w:rPr>
                <w:sz w:val="22"/>
                <w:szCs w:val="22"/>
              </w:rPr>
              <w:t xml:space="preserve">4) взимать проценты за пользование денежными средствами управляющей компании, </w:t>
            </w:r>
            <w:r w:rsidRPr="00512697">
              <w:rPr>
                <w:sz w:val="22"/>
                <w:szCs w:val="22"/>
              </w:rPr>
              <w:lastRenderedPageBreak/>
              <w:t>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804C03" w:rsidRPr="00512697" w:rsidRDefault="00804C03" w:rsidP="00804C03">
            <w:pPr>
              <w:ind w:firstLine="540"/>
              <w:jc w:val="both"/>
            </w:pPr>
            <w:r w:rsidRPr="00512697">
              <w:rPr>
                <w:sz w:val="22"/>
                <w:szCs w:val="22"/>
              </w:rPr>
              <w:t>5) совершать следующие сделки или давать поручения на совершение следующих сделок:</w:t>
            </w:r>
          </w:p>
          <w:p w:rsidR="00804C03" w:rsidRPr="00512697" w:rsidRDefault="00804C03" w:rsidP="00804C03">
            <w:pPr>
              <w:ind w:firstLine="540"/>
              <w:jc w:val="both"/>
            </w:pPr>
            <w:r w:rsidRPr="00512697">
              <w:rPr>
                <w:sz w:val="22"/>
                <w:szCs w:val="22"/>
              </w:rPr>
              <w:t xml:space="preserve">а) сделки по приобретению за счет имущества, составляющего фонд, объектов, не предусмотренных Федеральным законом «Об инвестиционных фондах», </w:t>
            </w:r>
            <w:r w:rsidRPr="00620A8A">
              <w:rPr>
                <w:sz w:val="22"/>
                <w:szCs w:val="22"/>
              </w:rPr>
              <w:t>нормативными актами в сфере финансовых рынков</w:t>
            </w:r>
            <w:r w:rsidRPr="00512697">
              <w:rPr>
                <w:sz w:val="22"/>
                <w:szCs w:val="22"/>
              </w:rPr>
              <w:t>, инвестиционной декларацией фонда;</w:t>
            </w:r>
          </w:p>
          <w:p w:rsidR="00804C03" w:rsidRPr="00512697" w:rsidRDefault="00804C03" w:rsidP="00804C03">
            <w:pPr>
              <w:ind w:firstLine="540"/>
              <w:jc w:val="both"/>
            </w:pPr>
            <w:r w:rsidRPr="00512697">
              <w:rPr>
                <w:sz w:val="22"/>
                <w:szCs w:val="22"/>
              </w:rPr>
              <w:t>б) сделки по безвозмездному отчуждению имущества, составляющего фонд;</w:t>
            </w:r>
          </w:p>
          <w:p w:rsidR="00804C03" w:rsidRPr="00512697" w:rsidRDefault="00804C03" w:rsidP="00804C03">
            <w:pPr>
              <w:ind w:firstLine="540"/>
              <w:jc w:val="both"/>
            </w:pPr>
            <w:r w:rsidRPr="00512697">
              <w:rPr>
                <w:sz w:val="22"/>
                <w:szCs w:val="22"/>
              </w:rPr>
              <w:t>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804C03" w:rsidRPr="00512697" w:rsidRDefault="00804C03" w:rsidP="00804C03">
            <w:pPr>
              <w:ind w:firstLine="540"/>
              <w:jc w:val="both"/>
            </w:pPr>
            <w:r w:rsidRPr="00512697">
              <w:rPr>
                <w:sz w:val="22"/>
                <w:szCs w:val="22"/>
              </w:rPr>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804C03" w:rsidRPr="00512697" w:rsidRDefault="00804C03" w:rsidP="00804C03">
            <w:pPr>
              <w:ind w:firstLine="540"/>
              <w:jc w:val="both"/>
            </w:pPr>
            <w:r w:rsidRPr="00512697">
              <w:rPr>
                <w:sz w:val="22"/>
                <w:szCs w:val="22"/>
              </w:rPr>
              <w:t>д)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804C03" w:rsidRPr="00512697" w:rsidRDefault="00804C03" w:rsidP="00804C03">
            <w:pPr>
              <w:ind w:firstLine="540"/>
              <w:jc w:val="both"/>
            </w:pPr>
            <w:r w:rsidRPr="00512697">
              <w:rPr>
                <w:sz w:val="22"/>
                <w:szCs w:val="22"/>
              </w:rPr>
              <w:t xml:space="preserve">е) сделки репо, подлежащие исполнению за счет имущества фонда, </w:t>
            </w:r>
            <w:r w:rsidRPr="00804C03">
              <w:rPr>
                <w:b/>
                <w:sz w:val="22"/>
                <w:szCs w:val="22"/>
              </w:rPr>
              <w:t>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w:t>
            </w:r>
            <w:r w:rsidRPr="00512697">
              <w:rPr>
                <w:sz w:val="22"/>
                <w:szCs w:val="22"/>
              </w:rPr>
              <w:t>;</w:t>
            </w:r>
          </w:p>
          <w:p w:rsidR="00804C03" w:rsidRPr="00512697" w:rsidRDefault="00804C03" w:rsidP="00804C03">
            <w:pPr>
              <w:ind w:firstLine="540"/>
              <w:jc w:val="both"/>
            </w:pPr>
            <w:r w:rsidRPr="00512697">
              <w:rPr>
                <w:sz w:val="22"/>
                <w:szCs w:val="22"/>
              </w:rPr>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804C03" w:rsidRPr="00512697" w:rsidRDefault="00804C03" w:rsidP="00804C03">
            <w:pPr>
              <w:ind w:firstLine="540"/>
              <w:jc w:val="both"/>
            </w:pPr>
            <w:r w:rsidRPr="00512697">
              <w:rPr>
                <w:sz w:val="22"/>
                <w:szCs w:val="22"/>
              </w:rPr>
              <w:t xml:space="preserve">з)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w:t>
            </w:r>
            <w:r w:rsidRPr="00512697">
              <w:rPr>
                <w:sz w:val="22"/>
                <w:szCs w:val="22"/>
              </w:rPr>
              <w:lastRenderedPageBreak/>
              <w:t>акционерного инвестиционного фонда, в котором управляющая компания выполняет функции единоличного исполнительного органа;</w:t>
            </w:r>
          </w:p>
          <w:p w:rsidR="00804C03" w:rsidRPr="00512697" w:rsidRDefault="00804C03" w:rsidP="00804C03">
            <w:pPr>
              <w:ind w:firstLine="540"/>
              <w:jc w:val="both"/>
            </w:pPr>
            <w:r w:rsidRPr="00512697">
              <w:rPr>
                <w:sz w:val="22"/>
                <w:szCs w:val="22"/>
              </w:rPr>
              <w:t>и)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804C03" w:rsidRPr="00512697" w:rsidRDefault="00804C03" w:rsidP="00804C03">
            <w:pPr>
              <w:ind w:firstLine="540"/>
              <w:jc w:val="both"/>
            </w:pPr>
            <w:r w:rsidRPr="00512697">
              <w:rPr>
                <w:sz w:val="22"/>
                <w:szCs w:val="22"/>
              </w:rPr>
              <w:t>к)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804C03" w:rsidRPr="00512697" w:rsidRDefault="00804C03" w:rsidP="00804C03">
            <w:pPr>
              <w:ind w:firstLine="540"/>
              <w:jc w:val="both"/>
            </w:pPr>
            <w:r w:rsidRPr="00512697">
              <w:rPr>
                <w:sz w:val="22"/>
                <w:szCs w:val="22"/>
              </w:rPr>
              <w:t>л) 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99 настоящих Правил, а также иных случаев, предусмотренных настоящими Правилами;</w:t>
            </w:r>
          </w:p>
          <w:p w:rsidR="00804C03" w:rsidRPr="00512697" w:rsidRDefault="00804C03" w:rsidP="00804C03">
            <w:pPr>
              <w:ind w:firstLine="540"/>
              <w:jc w:val="both"/>
            </w:pPr>
            <w:r w:rsidRPr="00512697">
              <w:rPr>
                <w:sz w:val="22"/>
                <w:szCs w:val="22"/>
              </w:rPr>
              <w:t>м)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4D4D0B" w:rsidRPr="00804C03" w:rsidRDefault="00804C03" w:rsidP="00804C03">
            <w:pPr>
              <w:pStyle w:val="ConsPlusNormal"/>
              <w:widowControl/>
              <w:ind w:firstLine="540"/>
              <w:jc w:val="both"/>
              <w:rPr>
                <w:rFonts w:ascii="Times New Roman" w:hAnsi="Times New Roman" w:cs="Times New Roman"/>
                <w:sz w:val="22"/>
                <w:szCs w:val="22"/>
              </w:rPr>
            </w:pPr>
            <w:r w:rsidRPr="00512697">
              <w:rPr>
                <w:rFonts w:ascii="Times New Roman" w:hAnsi="Times New Roman" w:cs="Times New Roman"/>
                <w:sz w:val="22"/>
                <w:szCs w:val="22"/>
              </w:rPr>
              <w:t xml:space="preserve">6) заключать договоры возмездного оказания услуг, подлежащих оплате за счет активов фонда, в случаях, установленных </w:t>
            </w:r>
            <w:r w:rsidRPr="002B642D">
              <w:rPr>
                <w:rFonts w:ascii="Times New Roman" w:hAnsi="Times New Roman" w:cs="Times New Roman"/>
                <w:sz w:val="22"/>
                <w:szCs w:val="22"/>
              </w:rPr>
              <w:t>нормативными актами в сфере финансовых рынков</w:t>
            </w:r>
            <w:r w:rsidRPr="00512697">
              <w:rPr>
                <w:rFonts w:ascii="Times New Roman" w:hAnsi="Times New Roman" w:cs="Times New Roman"/>
                <w:sz w:val="22"/>
                <w:szCs w:val="22"/>
              </w:rPr>
              <w:t>.</w:t>
            </w:r>
          </w:p>
        </w:tc>
        <w:tc>
          <w:tcPr>
            <w:tcW w:w="5133" w:type="dxa"/>
          </w:tcPr>
          <w:p w:rsidR="00804C03" w:rsidRPr="00512697" w:rsidRDefault="00804C03" w:rsidP="00804C03">
            <w:pPr>
              <w:ind w:firstLine="540"/>
              <w:jc w:val="both"/>
            </w:pPr>
            <w:r w:rsidRPr="00512697">
              <w:rPr>
                <w:sz w:val="22"/>
                <w:szCs w:val="22"/>
              </w:rPr>
              <w:lastRenderedPageBreak/>
              <w:t>28. Управляющая компания не вправе:</w:t>
            </w:r>
          </w:p>
          <w:p w:rsidR="00804C03" w:rsidRPr="00512697" w:rsidRDefault="00804C03" w:rsidP="00804C03">
            <w:pPr>
              <w:ind w:firstLine="540"/>
              <w:jc w:val="both"/>
            </w:pPr>
            <w:r w:rsidRPr="00512697">
              <w:rPr>
                <w:sz w:val="22"/>
                <w:szCs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804C03" w:rsidRPr="00512697" w:rsidRDefault="00804C03" w:rsidP="00804C03">
            <w:pPr>
              <w:ind w:firstLine="540"/>
              <w:jc w:val="both"/>
            </w:pPr>
            <w:r w:rsidRPr="00512697">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804C03" w:rsidRPr="00512697" w:rsidRDefault="00804C03" w:rsidP="00804C03">
            <w:pPr>
              <w:ind w:firstLine="540"/>
              <w:jc w:val="both"/>
            </w:pPr>
            <w:r w:rsidRPr="00512697">
              <w:rPr>
                <w:sz w:val="22"/>
                <w:szCs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804C03" w:rsidRPr="00512697" w:rsidRDefault="00804C03" w:rsidP="00804C03">
            <w:pPr>
              <w:ind w:firstLine="540"/>
              <w:jc w:val="both"/>
            </w:pPr>
            <w:r w:rsidRPr="00512697">
              <w:rPr>
                <w:sz w:val="22"/>
                <w:szCs w:val="22"/>
              </w:rPr>
              <w:t xml:space="preserve">4) взимать проценты за пользование денежными средствами управляющей компании, </w:t>
            </w:r>
            <w:r w:rsidRPr="00512697">
              <w:rPr>
                <w:sz w:val="22"/>
                <w:szCs w:val="22"/>
              </w:rPr>
              <w:lastRenderedPageBreak/>
              <w:t>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804C03" w:rsidRPr="00512697" w:rsidRDefault="00804C03" w:rsidP="00804C03">
            <w:pPr>
              <w:ind w:firstLine="540"/>
              <w:jc w:val="both"/>
            </w:pPr>
            <w:r w:rsidRPr="00512697">
              <w:rPr>
                <w:sz w:val="22"/>
                <w:szCs w:val="22"/>
              </w:rPr>
              <w:t>5) совершать следующие сделки или давать поручения на совершение следующих сделок:</w:t>
            </w:r>
          </w:p>
          <w:p w:rsidR="00804C03" w:rsidRPr="00512697" w:rsidRDefault="00804C03" w:rsidP="00804C03">
            <w:pPr>
              <w:ind w:firstLine="540"/>
              <w:jc w:val="both"/>
            </w:pPr>
            <w:r w:rsidRPr="00512697">
              <w:rPr>
                <w:sz w:val="22"/>
                <w:szCs w:val="22"/>
              </w:rPr>
              <w:t xml:space="preserve">а) сделки по приобретению за счет имущества, составляющего фонд, объектов, не предусмотренных Федеральным законом «Об инвестиционных фондах», </w:t>
            </w:r>
            <w:r w:rsidRPr="00620A8A">
              <w:rPr>
                <w:sz w:val="22"/>
                <w:szCs w:val="22"/>
              </w:rPr>
              <w:t>нормативными актами в сфере финансовых рынков</w:t>
            </w:r>
            <w:r w:rsidRPr="00512697">
              <w:rPr>
                <w:sz w:val="22"/>
                <w:szCs w:val="22"/>
              </w:rPr>
              <w:t>, инвестиционной декларацией фонда;</w:t>
            </w:r>
          </w:p>
          <w:p w:rsidR="00804C03" w:rsidRPr="00512697" w:rsidRDefault="00804C03" w:rsidP="00804C03">
            <w:pPr>
              <w:ind w:firstLine="540"/>
              <w:jc w:val="both"/>
            </w:pPr>
            <w:r w:rsidRPr="00512697">
              <w:rPr>
                <w:sz w:val="22"/>
                <w:szCs w:val="22"/>
              </w:rPr>
              <w:t>б) сделки по безвозмездному отчуждению имущества, составляющего фонд;</w:t>
            </w:r>
          </w:p>
          <w:p w:rsidR="00804C03" w:rsidRPr="00512697" w:rsidRDefault="00804C03" w:rsidP="00804C03">
            <w:pPr>
              <w:ind w:firstLine="540"/>
              <w:jc w:val="both"/>
            </w:pPr>
            <w:r w:rsidRPr="00512697">
              <w:rPr>
                <w:sz w:val="22"/>
                <w:szCs w:val="22"/>
              </w:rPr>
              <w:t>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804C03" w:rsidRPr="00512697" w:rsidRDefault="00804C03" w:rsidP="00804C03">
            <w:pPr>
              <w:ind w:firstLine="540"/>
              <w:jc w:val="both"/>
            </w:pPr>
            <w:r w:rsidRPr="00512697">
              <w:rPr>
                <w:sz w:val="22"/>
                <w:szCs w:val="22"/>
              </w:rPr>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804C03" w:rsidRPr="00512697" w:rsidRDefault="00804C03" w:rsidP="00804C03">
            <w:pPr>
              <w:ind w:firstLine="540"/>
              <w:jc w:val="both"/>
            </w:pPr>
            <w:r w:rsidRPr="00512697">
              <w:rPr>
                <w:sz w:val="22"/>
                <w:szCs w:val="22"/>
              </w:rPr>
              <w:t>д)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804C03" w:rsidRPr="00804C03" w:rsidRDefault="00804C03" w:rsidP="00804C03">
            <w:pPr>
              <w:ind w:firstLine="540"/>
              <w:jc w:val="both"/>
              <w:rPr>
                <w:b/>
              </w:rPr>
            </w:pPr>
            <w:r w:rsidRPr="00512697">
              <w:rPr>
                <w:sz w:val="22"/>
                <w:szCs w:val="22"/>
              </w:rPr>
              <w:t>е) сделки репо, подлежащие исполнению за счет имущества фонда</w:t>
            </w:r>
            <w:r>
              <w:rPr>
                <w:sz w:val="22"/>
                <w:szCs w:val="22"/>
              </w:rPr>
              <w:t xml:space="preserve">. </w:t>
            </w:r>
            <w:r w:rsidRPr="00804C03">
              <w:rPr>
                <w:b/>
                <w:sz w:val="22"/>
                <w:szCs w:val="22"/>
              </w:rPr>
              <w:t>Если иное не предусмотрено нормативными актами в сфере финансовых рынков, данное ограничение не применяется в случае одновременного соблюдения следующих требований:</w:t>
            </w:r>
          </w:p>
          <w:p w:rsidR="00804C03" w:rsidRPr="00804C03" w:rsidRDefault="00804C03" w:rsidP="00804C03">
            <w:pPr>
              <w:pStyle w:val="ConsPlusNormal"/>
              <w:ind w:firstLine="540"/>
              <w:jc w:val="both"/>
              <w:rPr>
                <w:rFonts w:ascii="Times New Roman" w:hAnsi="Times New Roman" w:cs="Times New Roman"/>
                <w:b/>
                <w:sz w:val="22"/>
                <w:szCs w:val="22"/>
              </w:rPr>
            </w:pPr>
            <w:r w:rsidRPr="00804C03">
              <w:rPr>
                <w:rFonts w:ascii="Times New Roman" w:hAnsi="Times New Roman" w:cs="Times New Roman"/>
                <w:b/>
                <w:sz w:val="22"/>
                <w:szCs w:val="22"/>
              </w:rPr>
              <w:t>- сделка репо заключается на торгах организатора торговли на рынке ценных бумаг;</w:t>
            </w:r>
          </w:p>
          <w:p w:rsidR="00804C03" w:rsidRPr="00804C03" w:rsidRDefault="00804C03" w:rsidP="00804C03">
            <w:pPr>
              <w:pStyle w:val="ConsPlusNormal"/>
              <w:ind w:firstLine="540"/>
              <w:jc w:val="both"/>
              <w:rPr>
                <w:rFonts w:ascii="Times New Roman" w:hAnsi="Times New Roman" w:cs="Times New Roman"/>
                <w:b/>
                <w:sz w:val="22"/>
                <w:szCs w:val="22"/>
              </w:rPr>
            </w:pPr>
            <w:r w:rsidRPr="00804C03">
              <w:rPr>
                <w:rFonts w:ascii="Times New Roman" w:hAnsi="Times New Roman" w:cs="Times New Roman"/>
                <w:b/>
                <w:sz w:val="22"/>
                <w:szCs w:val="22"/>
              </w:rPr>
              <w:t xml:space="preserve">- сумма первой части репо, предусматривающей приобретение ценных бумаг в состав активов фонда,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w:t>
            </w:r>
            <w:r w:rsidRPr="00804C03">
              <w:rPr>
                <w:rFonts w:ascii="Times New Roman" w:hAnsi="Times New Roman" w:cs="Times New Roman"/>
                <w:b/>
                <w:sz w:val="22"/>
                <w:szCs w:val="22"/>
              </w:rPr>
              <w:lastRenderedPageBreak/>
              <w:t>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w:t>
            </w:r>
          </w:p>
          <w:p w:rsidR="00804C03" w:rsidRPr="00804C03" w:rsidRDefault="00804C03" w:rsidP="00804C03">
            <w:pPr>
              <w:pStyle w:val="ConsPlusNormal"/>
              <w:ind w:firstLine="540"/>
              <w:jc w:val="both"/>
              <w:rPr>
                <w:rFonts w:ascii="Times New Roman" w:hAnsi="Times New Roman" w:cs="Times New Roman"/>
                <w:b/>
                <w:sz w:val="22"/>
                <w:szCs w:val="22"/>
              </w:rPr>
            </w:pPr>
            <w:r w:rsidRPr="00804C03">
              <w:rPr>
                <w:rFonts w:ascii="Times New Roman" w:hAnsi="Times New Roman" w:cs="Times New Roman"/>
                <w:b/>
                <w:sz w:val="22"/>
                <w:szCs w:val="22"/>
              </w:rPr>
              <w:t>- сумма первой части репо, предусматривающей продажу ценных бумаг из состава активов фонда, превышает сумму второй части репо;</w:t>
            </w:r>
          </w:p>
          <w:p w:rsidR="00804C03" w:rsidRPr="00804C03" w:rsidRDefault="00804C03" w:rsidP="00804C03">
            <w:pPr>
              <w:pStyle w:val="ConsPlusNormal"/>
              <w:ind w:firstLine="540"/>
              <w:jc w:val="both"/>
              <w:rPr>
                <w:rFonts w:ascii="Times New Roman" w:hAnsi="Times New Roman" w:cs="Times New Roman"/>
                <w:b/>
                <w:sz w:val="22"/>
                <w:szCs w:val="22"/>
              </w:rPr>
            </w:pPr>
            <w:r w:rsidRPr="00804C03">
              <w:rPr>
                <w:rFonts w:ascii="Times New Roman" w:hAnsi="Times New Roman" w:cs="Times New Roman"/>
                <w:b/>
                <w:sz w:val="22"/>
                <w:szCs w:val="22"/>
              </w:rPr>
              <w:t>- общее количество ценных бумаг (общая сумма денежных средств), составляющих активы фонда, с учетом ценных бумаг (денежных средств), приобретенных (полученных) в состав активов фонда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w:t>
            </w:r>
          </w:p>
          <w:p w:rsidR="00804C03" w:rsidRPr="00804C03" w:rsidRDefault="00804C03" w:rsidP="00804C03">
            <w:pPr>
              <w:pStyle w:val="ConsPlusNormal"/>
              <w:ind w:firstLine="540"/>
              <w:jc w:val="both"/>
              <w:rPr>
                <w:rFonts w:ascii="Times New Roman" w:hAnsi="Times New Roman" w:cs="Times New Roman"/>
                <w:b/>
                <w:sz w:val="22"/>
                <w:szCs w:val="22"/>
              </w:rPr>
            </w:pPr>
            <w:r w:rsidRPr="00804C03">
              <w:rPr>
                <w:rFonts w:ascii="Times New Roman" w:hAnsi="Times New Roman" w:cs="Times New Roman"/>
                <w:b/>
                <w:sz w:val="22"/>
                <w:szCs w:val="22"/>
              </w:rPr>
              <w:t>- срок исполнения второй части репо не превышает 30 дней с даты заключения сделки репо;</w:t>
            </w:r>
          </w:p>
          <w:p w:rsidR="00804C03" w:rsidRPr="00804C03" w:rsidRDefault="00804C03" w:rsidP="00804C03">
            <w:pPr>
              <w:pStyle w:val="ConsPlusNormal"/>
              <w:ind w:firstLine="540"/>
              <w:jc w:val="both"/>
              <w:rPr>
                <w:rFonts w:ascii="Times New Roman" w:hAnsi="Times New Roman" w:cs="Times New Roman"/>
                <w:b/>
                <w:sz w:val="22"/>
                <w:szCs w:val="22"/>
              </w:rPr>
            </w:pPr>
            <w:r w:rsidRPr="00804C03">
              <w:rPr>
                <w:rFonts w:ascii="Times New Roman" w:hAnsi="Times New Roman" w:cs="Times New Roman"/>
                <w:b/>
                <w:sz w:val="22"/>
                <w:szCs w:val="22"/>
              </w:rPr>
              <w:t>- 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w:t>
            </w:r>
          </w:p>
          <w:p w:rsidR="00804C03" w:rsidRPr="00804C03" w:rsidRDefault="00804C03" w:rsidP="00804C03">
            <w:pPr>
              <w:pStyle w:val="ConsPlusNormal"/>
              <w:ind w:firstLine="540"/>
              <w:jc w:val="both"/>
              <w:rPr>
                <w:rFonts w:ascii="Times New Roman" w:hAnsi="Times New Roman" w:cs="Times New Roman"/>
                <w:b/>
                <w:sz w:val="22"/>
                <w:szCs w:val="22"/>
              </w:rPr>
            </w:pPr>
            <w:r w:rsidRPr="00804C03">
              <w:rPr>
                <w:rFonts w:ascii="Times New Roman" w:hAnsi="Times New Roman" w:cs="Times New Roman"/>
                <w:b/>
                <w:sz w:val="22"/>
                <w:szCs w:val="22"/>
              </w:rPr>
              <w:t>- 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w:t>
            </w:r>
          </w:p>
          <w:p w:rsidR="00804C03" w:rsidRPr="00804C03" w:rsidRDefault="00804C03" w:rsidP="00804C03">
            <w:pPr>
              <w:ind w:firstLine="540"/>
              <w:jc w:val="both"/>
              <w:rPr>
                <w:b/>
              </w:rPr>
            </w:pPr>
            <w:r w:rsidRPr="00804C03">
              <w:rPr>
                <w:b/>
                <w:sz w:val="22"/>
                <w:szCs w:val="22"/>
              </w:rPr>
              <w:t>- 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p>
          <w:p w:rsidR="00804C03" w:rsidRPr="00512697" w:rsidRDefault="00804C03" w:rsidP="00804C03">
            <w:pPr>
              <w:ind w:firstLine="540"/>
              <w:jc w:val="both"/>
            </w:pPr>
            <w:r w:rsidRPr="00512697">
              <w:rPr>
                <w:sz w:val="22"/>
                <w:szCs w:val="22"/>
              </w:rPr>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804C03" w:rsidRPr="00512697" w:rsidRDefault="00804C03" w:rsidP="00804C03">
            <w:pPr>
              <w:ind w:firstLine="540"/>
              <w:jc w:val="both"/>
            </w:pPr>
            <w:r w:rsidRPr="00512697">
              <w:rPr>
                <w:sz w:val="22"/>
                <w:szCs w:val="22"/>
              </w:rPr>
              <w:t xml:space="preserve">з)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w:t>
            </w:r>
            <w:r w:rsidRPr="00512697">
              <w:rPr>
                <w:sz w:val="22"/>
                <w:szCs w:val="22"/>
              </w:rPr>
              <w:lastRenderedPageBreak/>
              <w:t>управляющая компания выполняет функции единоличного исполнительного органа;</w:t>
            </w:r>
          </w:p>
          <w:p w:rsidR="00804C03" w:rsidRPr="00512697" w:rsidRDefault="00804C03" w:rsidP="00804C03">
            <w:pPr>
              <w:ind w:firstLine="540"/>
              <w:jc w:val="both"/>
            </w:pPr>
            <w:r w:rsidRPr="00512697">
              <w:rPr>
                <w:sz w:val="22"/>
                <w:szCs w:val="22"/>
              </w:rPr>
              <w:t>и)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804C03" w:rsidRPr="00512697" w:rsidRDefault="00804C03" w:rsidP="00804C03">
            <w:pPr>
              <w:ind w:firstLine="540"/>
              <w:jc w:val="both"/>
            </w:pPr>
            <w:r w:rsidRPr="00512697">
              <w:rPr>
                <w:sz w:val="22"/>
                <w:szCs w:val="22"/>
              </w:rPr>
              <w:t>к)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804C03" w:rsidRPr="00512697" w:rsidRDefault="00804C03" w:rsidP="00804C03">
            <w:pPr>
              <w:ind w:firstLine="540"/>
              <w:jc w:val="both"/>
            </w:pPr>
            <w:r w:rsidRPr="00512697">
              <w:rPr>
                <w:sz w:val="22"/>
                <w:szCs w:val="22"/>
              </w:rPr>
              <w:t>л) 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99 настоящих Правил, а также иных случаев, предусмотренных настоящими Правилами;</w:t>
            </w:r>
          </w:p>
          <w:p w:rsidR="00804C03" w:rsidRPr="00512697" w:rsidRDefault="00804C03" w:rsidP="00804C03">
            <w:pPr>
              <w:ind w:firstLine="540"/>
              <w:jc w:val="both"/>
            </w:pPr>
            <w:r w:rsidRPr="00512697">
              <w:rPr>
                <w:sz w:val="22"/>
                <w:szCs w:val="22"/>
              </w:rPr>
              <w:t>м)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467809" w:rsidRPr="00E563ED" w:rsidRDefault="00804C03" w:rsidP="00467809">
            <w:pPr>
              <w:pStyle w:val="ConsPlusNormal"/>
              <w:widowControl/>
              <w:ind w:firstLine="540"/>
              <w:jc w:val="both"/>
              <w:rPr>
                <w:rFonts w:ascii="Times New Roman" w:hAnsi="Times New Roman" w:cs="Times New Roman"/>
                <w:sz w:val="22"/>
                <w:szCs w:val="22"/>
              </w:rPr>
            </w:pPr>
            <w:r w:rsidRPr="00512697">
              <w:rPr>
                <w:rFonts w:ascii="Times New Roman" w:hAnsi="Times New Roman" w:cs="Times New Roman"/>
                <w:sz w:val="22"/>
                <w:szCs w:val="22"/>
              </w:rPr>
              <w:t xml:space="preserve">6) заключать договоры возмездного оказания услуг, подлежащих оплате за счет активов фонда, в случаях, установленных </w:t>
            </w:r>
            <w:r w:rsidRPr="002B642D">
              <w:rPr>
                <w:rFonts w:ascii="Times New Roman" w:hAnsi="Times New Roman" w:cs="Times New Roman"/>
                <w:sz w:val="22"/>
                <w:szCs w:val="22"/>
              </w:rPr>
              <w:t>нормативными актами в сфере финансовых рынков</w:t>
            </w:r>
            <w:r w:rsidRPr="00512697">
              <w:rPr>
                <w:rFonts w:ascii="Times New Roman" w:hAnsi="Times New Roman" w:cs="Times New Roman"/>
                <w:sz w:val="22"/>
                <w:szCs w:val="22"/>
              </w:rPr>
              <w:t>.</w:t>
            </w:r>
          </w:p>
        </w:tc>
      </w:tr>
      <w:tr w:rsidR="00E563ED" w:rsidRPr="00531CB2" w:rsidTr="00F95078">
        <w:trPr>
          <w:trHeight w:val="422"/>
          <w:jc w:val="center"/>
        </w:trPr>
        <w:tc>
          <w:tcPr>
            <w:tcW w:w="5104" w:type="dxa"/>
          </w:tcPr>
          <w:p w:rsidR="00E563ED" w:rsidRPr="00512697" w:rsidRDefault="00E563ED" w:rsidP="00E563ED">
            <w:pPr>
              <w:ind w:firstLine="540"/>
              <w:jc w:val="both"/>
            </w:pPr>
            <w:r w:rsidRPr="00512697">
              <w:rPr>
                <w:sz w:val="22"/>
                <w:szCs w:val="22"/>
              </w:rPr>
              <w:lastRenderedPageBreak/>
              <w:t>55.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w:t>
            </w:r>
          </w:p>
          <w:p w:rsidR="00E563ED" w:rsidRPr="00B15A25" w:rsidRDefault="00E563ED" w:rsidP="00E563ED">
            <w:pPr>
              <w:pStyle w:val="ConsPlusNormal"/>
              <w:widowControl/>
              <w:ind w:firstLine="540"/>
              <w:jc w:val="both"/>
              <w:rPr>
                <w:rFonts w:ascii="Times New Roman" w:hAnsi="Times New Roman" w:cs="Times New Roman"/>
                <w:b/>
                <w:sz w:val="22"/>
                <w:szCs w:val="22"/>
              </w:rPr>
            </w:pPr>
            <w:r w:rsidRPr="00B15A25">
              <w:rPr>
                <w:rFonts w:ascii="Times New Roman" w:hAnsi="Times New Roman" w:cs="Times New Roman"/>
                <w:b/>
                <w:sz w:val="22"/>
                <w:szCs w:val="22"/>
              </w:rPr>
              <w:t>1) по заявке, поданной управляющей компании:</w:t>
            </w:r>
          </w:p>
          <w:p w:rsidR="00E563ED" w:rsidRPr="00B15A25" w:rsidRDefault="00E563ED" w:rsidP="00E563ED">
            <w:pPr>
              <w:pStyle w:val="ConsNormal"/>
              <w:numPr>
                <w:ilvl w:val="0"/>
                <w:numId w:val="6"/>
              </w:numPr>
              <w:tabs>
                <w:tab w:val="clear" w:pos="900"/>
              </w:tabs>
              <w:ind w:left="0" w:firstLine="540"/>
              <w:jc w:val="both"/>
              <w:rPr>
                <w:rFonts w:ascii="Times New Roman" w:hAnsi="Times New Roman" w:cs="Times New Roman"/>
                <w:b/>
                <w:sz w:val="22"/>
                <w:szCs w:val="22"/>
              </w:rPr>
            </w:pPr>
            <w:r w:rsidRPr="00B15A25">
              <w:rPr>
                <w:rFonts w:ascii="Times New Roman" w:hAnsi="Times New Roman" w:cs="Times New Roman"/>
                <w:b/>
                <w:sz w:val="22"/>
                <w:szCs w:val="22"/>
              </w:rPr>
              <w:t>100 000 (Сто тысяч) рублей - для лиц, не являющихся владельцами инвестиционных паев фонда;</w:t>
            </w:r>
          </w:p>
          <w:p w:rsidR="00E563ED" w:rsidRPr="00B15A25" w:rsidRDefault="00E563ED" w:rsidP="00E563ED">
            <w:pPr>
              <w:pStyle w:val="ConsNormal"/>
              <w:numPr>
                <w:ilvl w:val="0"/>
                <w:numId w:val="6"/>
              </w:numPr>
              <w:tabs>
                <w:tab w:val="clear" w:pos="900"/>
              </w:tabs>
              <w:ind w:left="0" w:firstLine="540"/>
              <w:jc w:val="both"/>
              <w:rPr>
                <w:rFonts w:ascii="Times New Roman" w:hAnsi="Times New Roman" w:cs="Times New Roman"/>
                <w:b/>
                <w:sz w:val="22"/>
                <w:szCs w:val="22"/>
              </w:rPr>
            </w:pPr>
            <w:r w:rsidRPr="00B15A25">
              <w:rPr>
                <w:rFonts w:ascii="Times New Roman" w:hAnsi="Times New Roman" w:cs="Times New Roman"/>
                <w:b/>
                <w:sz w:val="22"/>
                <w:szCs w:val="22"/>
              </w:rPr>
              <w:t>1 500 (Одна тысяча пятьсот) рублей - для владельцев инвестиционных паев фонда;</w:t>
            </w:r>
          </w:p>
          <w:p w:rsidR="00E563ED" w:rsidRPr="00B15A25" w:rsidRDefault="00E563ED" w:rsidP="00E563ED">
            <w:pPr>
              <w:ind w:firstLine="540"/>
              <w:jc w:val="both"/>
              <w:rPr>
                <w:b/>
              </w:rPr>
            </w:pPr>
            <w:r w:rsidRPr="00B15A25">
              <w:rPr>
                <w:b/>
                <w:sz w:val="22"/>
                <w:szCs w:val="22"/>
              </w:rPr>
              <w:t>2) по заявке, поданной агентам:</w:t>
            </w:r>
          </w:p>
          <w:p w:rsidR="00E563ED" w:rsidRPr="00B15A25" w:rsidRDefault="00E563ED" w:rsidP="00E563ED">
            <w:pPr>
              <w:pStyle w:val="ConsNormal"/>
              <w:numPr>
                <w:ilvl w:val="0"/>
                <w:numId w:val="6"/>
              </w:numPr>
              <w:tabs>
                <w:tab w:val="clear" w:pos="900"/>
              </w:tabs>
              <w:ind w:left="0" w:firstLine="540"/>
              <w:jc w:val="both"/>
              <w:rPr>
                <w:rFonts w:ascii="Times New Roman" w:hAnsi="Times New Roman" w:cs="Times New Roman"/>
                <w:b/>
                <w:sz w:val="22"/>
                <w:szCs w:val="22"/>
              </w:rPr>
            </w:pPr>
            <w:r w:rsidRPr="00B15A25">
              <w:rPr>
                <w:rFonts w:ascii="Times New Roman" w:hAnsi="Times New Roman" w:cs="Times New Roman"/>
                <w:b/>
                <w:sz w:val="22"/>
                <w:szCs w:val="22"/>
              </w:rPr>
              <w:t>30 000 (Тридцать тысяч) рублей - для лиц, не являющихся владельцами инвестиционных паев фонда;</w:t>
            </w:r>
          </w:p>
          <w:p w:rsidR="00E563ED" w:rsidRPr="00B15A25" w:rsidRDefault="00E563ED" w:rsidP="00E563ED">
            <w:pPr>
              <w:pStyle w:val="ConsNormal"/>
              <w:numPr>
                <w:ilvl w:val="0"/>
                <w:numId w:val="6"/>
              </w:numPr>
              <w:tabs>
                <w:tab w:val="clear" w:pos="900"/>
              </w:tabs>
              <w:ind w:left="0" w:firstLine="540"/>
              <w:jc w:val="both"/>
              <w:rPr>
                <w:rFonts w:ascii="Times New Roman" w:hAnsi="Times New Roman" w:cs="Times New Roman"/>
                <w:b/>
                <w:sz w:val="22"/>
                <w:szCs w:val="22"/>
              </w:rPr>
            </w:pPr>
            <w:r w:rsidRPr="00B15A25">
              <w:rPr>
                <w:rFonts w:ascii="Times New Roman" w:hAnsi="Times New Roman" w:cs="Times New Roman"/>
                <w:b/>
                <w:sz w:val="22"/>
                <w:szCs w:val="22"/>
              </w:rPr>
              <w:t>2 500 (Две тысячи пятьсот) рублей - для владельцев инвестиционных паев фонда;</w:t>
            </w:r>
          </w:p>
          <w:p w:rsidR="00E563ED" w:rsidRPr="00512697" w:rsidRDefault="00E563ED" w:rsidP="00E563ED">
            <w:pPr>
              <w:pStyle w:val="ConsNormal"/>
              <w:ind w:left="540" w:firstLine="0"/>
              <w:jc w:val="both"/>
              <w:rPr>
                <w:rFonts w:ascii="Times New Roman" w:hAnsi="Times New Roman" w:cs="Times New Roman"/>
                <w:sz w:val="22"/>
                <w:szCs w:val="22"/>
              </w:rPr>
            </w:pPr>
            <w:r>
              <w:rPr>
                <w:rFonts w:ascii="Times New Roman" w:hAnsi="Times New Roman" w:cs="Times New Roman"/>
                <w:sz w:val="22"/>
                <w:szCs w:val="22"/>
              </w:rPr>
              <w:t>3</w:t>
            </w:r>
            <w:r w:rsidRPr="00512697">
              <w:rPr>
                <w:rFonts w:ascii="Times New Roman" w:hAnsi="Times New Roman" w:cs="Times New Roman"/>
                <w:sz w:val="22"/>
                <w:szCs w:val="22"/>
              </w:rPr>
              <w:t xml:space="preserve">) в случае поступления денежных средств в оплату инвестиционных паев по заявке, поданной агенту, прекратившему осуществление агентской деятельности, </w:t>
            </w:r>
            <w:r w:rsidRPr="00512697">
              <w:rPr>
                <w:rFonts w:ascii="Times New Roman" w:hAnsi="Times New Roman" w:cs="Times New Roman"/>
                <w:sz w:val="22"/>
                <w:szCs w:val="22"/>
              </w:rPr>
              <w:lastRenderedPageBreak/>
              <w:t>минимальная сумма денежных средств, передаваемых в оплату инвестиционных паев, не устанавливается;</w:t>
            </w:r>
          </w:p>
          <w:p w:rsidR="00E563ED" w:rsidRPr="00512697" w:rsidRDefault="00E563ED" w:rsidP="00E563ED">
            <w:pPr>
              <w:ind w:firstLine="540"/>
              <w:jc w:val="both"/>
            </w:pPr>
            <w:r>
              <w:rPr>
                <w:sz w:val="22"/>
                <w:szCs w:val="22"/>
              </w:rPr>
              <w:t>4</w:t>
            </w:r>
            <w:r w:rsidRPr="00512697">
              <w:rPr>
                <w:sz w:val="22"/>
                <w:szCs w:val="22"/>
              </w:rPr>
              <w:t>) в случае поступления денежных средств в оплату инвестиционных паев по заявке, поданной номинальным держателем или доверительным управляющим, минимальная сумма денежных средств, передаваемых в оплату инвестиционных паев, не устанавливается.</w:t>
            </w:r>
          </w:p>
        </w:tc>
        <w:tc>
          <w:tcPr>
            <w:tcW w:w="5133" w:type="dxa"/>
          </w:tcPr>
          <w:p w:rsidR="00E563ED" w:rsidRPr="00B15A25" w:rsidRDefault="00E563ED" w:rsidP="00E563ED">
            <w:pPr>
              <w:ind w:firstLine="540"/>
              <w:jc w:val="both"/>
              <w:rPr>
                <w:b/>
              </w:rPr>
            </w:pPr>
            <w:r w:rsidRPr="00512697">
              <w:rPr>
                <w:sz w:val="22"/>
                <w:szCs w:val="22"/>
              </w:rPr>
              <w:lastRenderedPageBreak/>
              <w:t>55. Выдача инвестиционных паев после даты завершения (окончания) формирования фонда осуществляется при условии передачи в их оплату де</w:t>
            </w:r>
            <w:r>
              <w:rPr>
                <w:sz w:val="22"/>
                <w:szCs w:val="22"/>
              </w:rPr>
              <w:t xml:space="preserve">нежных средств в сумме не менее </w:t>
            </w:r>
            <w:r w:rsidRPr="00B15A25">
              <w:rPr>
                <w:b/>
                <w:sz w:val="22"/>
                <w:szCs w:val="22"/>
              </w:rPr>
              <w:t>1 000 (Одной тысячи) рублей.</w:t>
            </w:r>
          </w:p>
          <w:p w:rsidR="00E563ED" w:rsidRPr="00512697" w:rsidRDefault="00E563ED" w:rsidP="00E563ED">
            <w:pPr>
              <w:pStyle w:val="ConsNormal"/>
              <w:ind w:firstLine="540"/>
              <w:jc w:val="both"/>
              <w:rPr>
                <w:rFonts w:ascii="Times New Roman" w:hAnsi="Times New Roman" w:cs="Times New Roman"/>
                <w:sz w:val="22"/>
                <w:szCs w:val="22"/>
              </w:rPr>
            </w:pPr>
            <w:r>
              <w:rPr>
                <w:rFonts w:ascii="Times New Roman" w:hAnsi="Times New Roman" w:cs="Times New Roman"/>
                <w:sz w:val="22"/>
                <w:szCs w:val="22"/>
              </w:rPr>
              <w:t>В</w:t>
            </w:r>
            <w:r w:rsidRPr="00512697">
              <w:rPr>
                <w:rFonts w:ascii="Times New Roman" w:hAnsi="Times New Roman" w:cs="Times New Roman"/>
                <w:sz w:val="22"/>
                <w:szCs w:val="22"/>
              </w:rPr>
              <w:t xml:space="preserve"> случае поступления денежных средств в оплату инвестиционных паев по заявке, поданной агенту, прекратившему осуществление агентской деятельности, минимальная сумма денежных средств, передаваемых в оплату инвестиционных паев, не устанавливается</w:t>
            </w:r>
            <w:r w:rsidR="00FF12A2">
              <w:rPr>
                <w:rFonts w:ascii="Times New Roman" w:hAnsi="Times New Roman" w:cs="Times New Roman"/>
                <w:sz w:val="22"/>
                <w:szCs w:val="22"/>
              </w:rPr>
              <w:t>.</w:t>
            </w:r>
          </w:p>
          <w:p w:rsidR="00E563ED" w:rsidRPr="00512697" w:rsidRDefault="00E563ED" w:rsidP="00E563ED">
            <w:pPr>
              <w:ind w:firstLine="540"/>
              <w:jc w:val="both"/>
            </w:pPr>
            <w:r>
              <w:rPr>
                <w:sz w:val="22"/>
                <w:szCs w:val="22"/>
              </w:rPr>
              <w:t>В</w:t>
            </w:r>
            <w:r w:rsidRPr="00512697">
              <w:rPr>
                <w:sz w:val="22"/>
                <w:szCs w:val="22"/>
              </w:rPr>
              <w:t xml:space="preserve"> случае поступления денежных средств в оплату инвестиционных паев по заявке, поданной номинальным держателем или доверительным управляющим, минимальная сумма денежных средств, передаваемых в оплату инвестиционных паев, не устанавливается.</w:t>
            </w:r>
          </w:p>
          <w:p w:rsidR="00E563ED" w:rsidRPr="00512697" w:rsidRDefault="00E563ED" w:rsidP="00804C03">
            <w:pPr>
              <w:ind w:firstLine="540"/>
              <w:jc w:val="both"/>
            </w:pPr>
          </w:p>
        </w:tc>
      </w:tr>
      <w:tr w:rsidR="00EF79B5" w:rsidRPr="00531CB2" w:rsidTr="00467809">
        <w:trPr>
          <w:trHeight w:val="1155"/>
          <w:jc w:val="center"/>
        </w:trPr>
        <w:tc>
          <w:tcPr>
            <w:tcW w:w="5104" w:type="dxa"/>
          </w:tcPr>
          <w:p w:rsidR="00467809" w:rsidRPr="00512697" w:rsidRDefault="00467809" w:rsidP="00467809">
            <w:pPr>
              <w:pStyle w:val="ConsPlusNormal"/>
              <w:widowControl/>
              <w:ind w:firstLine="540"/>
              <w:jc w:val="both"/>
              <w:rPr>
                <w:rFonts w:ascii="Times New Roman" w:hAnsi="Times New Roman" w:cs="Times New Roman"/>
                <w:sz w:val="22"/>
                <w:szCs w:val="22"/>
              </w:rPr>
            </w:pPr>
            <w:r w:rsidRPr="00512697">
              <w:rPr>
                <w:rFonts w:ascii="Times New Roman" w:hAnsi="Times New Roman" w:cs="Times New Roman"/>
                <w:sz w:val="22"/>
                <w:szCs w:val="22"/>
              </w:rPr>
              <w:lastRenderedPageBreak/>
              <w:t>76. Размер скидки, на которую уменьшается расчетная стоимость инвестиционного пая:</w:t>
            </w:r>
          </w:p>
          <w:p w:rsidR="00467809" w:rsidRPr="00512697" w:rsidRDefault="00467809" w:rsidP="00467809">
            <w:pPr>
              <w:pStyle w:val="ConsPlusNormal"/>
              <w:widowControl/>
              <w:ind w:firstLine="540"/>
              <w:jc w:val="both"/>
              <w:rPr>
                <w:rFonts w:ascii="Times New Roman" w:hAnsi="Times New Roman" w:cs="Times New Roman"/>
                <w:sz w:val="22"/>
                <w:szCs w:val="22"/>
              </w:rPr>
            </w:pPr>
            <w:r w:rsidRPr="00B15A25">
              <w:rPr>
                <w:rFonts w:ascii="Times New Roman" w:hAnsi="Times New Roman" w:cs="Times New Roman"/>
                <w:b/>
                <w:sz w:val="22"/>
                <w:szCs w:val="22"/>
              </w:rPr>
              <w:t>1)</w:t>
            </w:r>
            <w:r w:rsidRPr="00512697">
              <w:rPr>
                <w:rFonts w:ascii="Times New Roman" w:hAnsi="Times New Roman" w:cs="Times New Roman"/>
                <w:sz w:val="22"/>
                <w:szCs w:val="22"/>
              </w:rPr>
              <w:t xml:space="preserve"> при подаче заявки на погашение инвестиционных паев управляющей компании</w:t>
            </w:r>
            <w:r>
              <w:rPr>
                <w:rFonts w:ascii="Times New Roman" w:hAnsi="Times New Roman" w:cs="Times New Roman"/>
                <w:sz w:val="22"/>
                <w:szCs w:val="22"/>
              </w:rPr>
              <w:t xml:space="preserve"> </w:t>
            </w:r>
            <w:r w:rsidRPr="00A2533C">
              <w:rPr>
                <w:rFonts w:ascii="Times New Roman" w:hAnsi="Times New Roman" w:cs="Times New Roman"/>
                <w:sz w:val="22"/>
                <w:szCs w:val="22"/>
              </w:rPr>
              <w:t>и агент</w:t>
            </w:r>
            <w:r>
              <w:rPr>
                <w:rFonts w:ascii="Times New Roman" w:hAnsi="Times New Roman" w:cs="Times New Roman"/>
                <w:sz w:val="22"/>
                <w:szCs w:val="22"/>
              </w:rPr>
              <w:t>ам</w:t>
            </w:r>
            <w:r w:rsidRPr="00512697">
              <w:rPr>
                <w:rFonts w:ascii="Times New Roman" w:hAnsi="Times New Roman" w:cs="Times New Roman"/>
                <w:sz w:val="22"/>
                <w:szCs w:val="22"/>
              </w:rPr>
              <w:t xml:space="preserve"> составляет:</w:t>
            </w:r>
          </w:p>
          <w:p w:rsidR="00467809" w:rsidRPr="009F0B73" w:rsidRDefault="00467809" w:rsidP="00467809">
            <w:pPr>
              <w:pStyle w:val="BodyNum"/>
              <w:numPr>
                <w:ilvl w:val="0"/>
                <w:numId w:val="8"/>
              </w:numPr>
              <w:tabs>
                <w:tab w:val="clear" w:pos="360"/>
              </w:tabs>
              <w:spacing w:after="0"/>
              <w:ind w:left="0" w:firstLine="540"/>
            </w:pPr>
            <w:r w:rsidRPr="00CE56E4">
              <w:rPr>
                <w:sz w:val="22"/>
                <w:szCs w:val="22"/>
              </w:rPr>
              <w:t>1 (один) процент от расчетной стоимости инвестиционного пая в случае, если погашение инвестиционных паев осуществляется до истечения 7</w:t>
            </w:r>
            <w:r w:rsidRPr="00E07CD2">
              <w:rPr>
                <w:sz w:val="22"/>
                <w:szCs w:val="22"/>
              </w:rPr>
              <w:t xml:space="preserve">30 (семисот тридцати) дней со дня внесения приходной записи по зачислению данных инвестиционных паев фонда на лицевой счет владельца инвестиционных паев, открытый в реестре владельцев инвестиционных паев, </w:t>
            </w:r>
            <w:r w:rsidRPr="009F0B73">
              <w:rPr>
                <w:bCs/>
                <w:sz w:val="22"/>
                <w:szCs w:val="22"/>
              </w:rPr>
              <w:t>за исключением случая зачисления инвестиционных паев фонда при конвертации в связи с обменом инвестиционных паев по решению управляющей компании</w:t>
            </w:r>
            <w:r w:rsidRPr="00E07CD2">
              <w:rPr>
                <w:sz w:val="22"/>
                <w:szCs w:val="22"/>
              </w:rPr>
              <w:t>;</w:t>
            </w:r>
            <w:r w:rsidRPr="009F0B73">
              <w:rPr>
                <w:sz w:val="22"/>
                <w:szCs w:val="22"/>
              </w:rPr>
              <w:t xml:space="preserve"> </w:t>
            </w:r>
          </w:p>
          <w:p w:rsidR="00467809" w:rsidRPr="00E07CD2" w:rsidRDefault="00467809" w:rsidP="00467809">
            <w:pPr>
              <w:pStyle w:val="BodyNum"/>
              <w:numPr>
                <w:ilvl w:val="0"/>
                <w:numId w:val="8"/>
              </w:numPr>
              <w:tabs>
                <w:tab w:val="clear" w:pos="360"/>
              </w:tabs>
              <w:spacing w:after="0"/>
              <w:ind w:left="0" w:firstLine="540"/>
            </w:pPr>
            <w:r w:rsidRPr="009F0B73">
              <w:rPr>
                <w:bCs/>
                <w:sz w:val="22"/>
                <w:szCs w:val="22"/>
              </w:rPr>
              <w:t>1 (один) процент от расчетной стоимости инвестиционного пая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до истечения 730 (семисот тридцати) дней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
          <w:p w:rsidR="00467809" w:rsidRDefault="00467809" w:rsidP="00467809">
            <w:pPr>
              <w:pStyle w:val="BodyNum"/>
              <w:numPr>
                <w:ilvl w:val="0"/>
                <w:numId w:val="8"/>
              </w:numPr>
              <w:tabs>
                <w:tab w:val="clear" w:pos="360"/>
              </w:tabs>
              <w:spacing w:after="0"/>
              <w:ind w:left="0" w:firstLine="540"/>
            </w:pPr>
            <w:r w:rsidRPr="00006167">
              <w:rPr>
                <w:sz w:val="22"/>
                <w:szCs w:val="22"/>
              </w:rPr>
              <w:t xml:space="preserve">скидка не взимается в случае, если погашение инвестиционных паев осуществляется по истечении 730 (семисот тридцати) дней со дня внесения приходной записи по зачислению данных инвестиционных паев </w:t>
            </w:r>
            <w:r>
              <w:rPr>
                <w:sz w:val="22"/>
                <w:szCs w:val="22"/>
              </w:rPr>
              <w:t xml:space="preserve">фонда </w:t>
            </w:r>
            <w:r w:rsidRPr="00006167">
              <w:rPr>
                <w:sz w:val="22"/>
                <w:szCs w:val="22"/>
              </w:rPr>
              <w:t>на лицевой счет владельца инвестиционных паев, открытый в реестре владельцев инвестиционных паев</w:t>
            </w:r>
            <w:r w:rsidRPr="00512697">
              <w:rPr>
                <w:sz w:val="22"/>
                <w:szCs w:val="22"/>
              </w:rPr>
              <w:t>;</w:t>
            </w:r>
          </w:p>
          <w:p w:rsidR="00467809" w:rsidRPr="00E07CD2" w:rsidRDefault="00467809" w:rsidP="00467809">
            <w:pPr>
              <w:pStyle w:val="BodyNum"/>
              <w:numPr>
                <w:ilvl w:val="0"/>
                <w:numId w:val="8"/>
              </w:numPr>
              <w:tabs>
                <w:tab w:val="clear" w:pos="360"/>
              </w:tabs>
              <w:spacing w:after="0"/>
              <w:ind w:left="0" w:firstLine="540"/>
            </w:pPr>
            <w:r w:rsidRPr="009F0B73">
              <w:rPr>
                <w:bCs/>
                <w:sz w:val="22"/>
                <w:szCs w:val="22"/>
              </w:rPr>
              <w:t xml:space="preserve">скидка не взимается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w:t>
            </w:r>
            <w:r w:rsidRPr="00B15A25">
              <w:rPr>
                <w:b/>
                <w:bCs/>
                <w:sz w:val="22"/>
                <w:szCs w:val="22"/>
              </w:rPr>
              <w:t>по решению управляющей компании</w:t>
            </w:r>
            <w:r w:rsidRPr="009F0B73">
              <w:rPr>
                <w:bCs/>
                <w:sz w:val="22"/>
                <w:szCs w:val="22"/>
              </w:rPr>
              <w:t xml:space="preserve">, и погашение этих инвестиционных паев осуществляется по истечении 730 (семисот тридцати) дней со дня внесения приходной записи </w:t>
            </w:r>
            <w:r w:rsidRPr="009F0B73">
              <w:rPr>
                <w:bCs/>
                <w:sz w:val="22"/>
                <w:szCs w:val="22"/>
              </w:rPr>
              <w:lastRenderedPageBreak/>
              <w:t xml:space="preserve">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w:t>
            </w:r>
            <w:r w:rsidRPr="00B15A25">
              <w:rPr>
                <w:b/>
                <w:bCs/>
                <w:sz w:val="22"/>
                <w:szCs w:val="22"/>
              </w:rPr>
              <w:t>по решению управляющей компании</w:t>
            </w:r>
            <w:r w:rsidRPr="009F0B73">
              <w:rPr>
                <w:bCs/>
                <w:sz w:val="22"/>
                <w:szCs w:val="22"/>
              </w:rPr>
              <w:t>);</w:t>
            </w:r>
          </w:p>
          <w:p w:rsidR="00467809" w:rsidRPr="00512697" w:rsidRDefault="00467809" w:rsidP="00467809">
            <w:pPr>
              <w:pStyle w:val="BodyNum"/>
              <w:numPr>
                <w:ilvl w:val="0"/>
                <w:numId w:val="8"/>
              </w:numPr>
              <w:tabs>
                <w:tab w:val="clear" w:pos="360"/>
              </w:tabs>
              <w:spacing w:after="0"/>
              <w:ind w:left="0" w:firstLine="540"/>
            </w:pPr>
            <w:r w:rsidRPr="00006167">
              <w:rPr>
                <w:sz w:val="22"/>
                <w:szCs w:val="22"/>
              </w:rPr>
              <w:t>скидка не взимается при подаче заявки на погашение инвестиционных паев доверительным управляющим</w:t>
            </w:r>
            <w:r w:rsidRPr="00512697">
              <w:rPr>
                <w:sz w:val="22"/>
                <w:szCs w:val="22"/>
              </w:rPr>
              <w:t>;</w:t>
            </w:r>
          </w:p>
          <w:p w:rsidR="00467809" w:rsidRPr="00334658" w:rsidRDefault="00467809" w:rsidP="00467809">
            <w:pPr>
              <w:pStyle w:val="BodyNum"/>
              <w:spacing w:after="0"/>
              <w:ind w:firstLine="540"/>
            </w:pPr>
            <w:r>
              <w:rPr>
                <w:sz w:val="22"/>
                <w:szCs w:val="22"/>
              </w:rPr>
              <w:t>2</w:t>
            </w:r>
            <w:r w:rsidRPr="00562847">
              <w:rPr>
                <w:sz w:val="22"/>
                <w:szCs w:val="22"/>
              </w:rPr>
              <w:t>) не устанавливается при подаче заявки на погашение инвестиционных паев управляющей</w:t>
            </w:r>
            <w:r>
              <w:rPr>
                <w:sz w:val="22"/>
                <w:szCs w:val="22"/>
              </w:rPr>
              <w:t xml:space="preserve"> </w:t>
            </w:r>
            <w:r w:rsidRPr="00562847">
              <w:rPr>
                <w:sz w:val="22"/>
                <w:szCs w:val="22"/>
              </w:rPr>
              <w:t>компании или агентам номинальным держателем.</w:t>
            </w:r>
          </w:p>
          <w:p w:rsidR="00467809" w:rsidRPr="00C60A5B" w:rsidRDefault="00467809" w:rsidP="00467809">
            <w:pPr>
              <w:pStyle w:val="ConsPlusNormal"/>
              <w:widowControl/>
              <w:ind w:firstLine="540"/>
              <w:jc w:val="both"/>
              <w:rPr>
                <w:rFonts w:ascii="Times New Roman" w:hAnsi="Times New Roman" w:cs="Times New Roman"/>
                <w:sz w:val="22"/>
                <w:szCs w:val="22"/>
              </w:rPr>
            </w:pPr>
          </w:p>
        </w:tc>
        <w:tc>
          <w:tcPr>
            <w:tcW w:w="5133" w:type="dxa"/>
          </w:tcPr>
          <w:p w:rsidR="00467809" w:rsidRPr="00512697" w:rsidRDefault="00467809" w:rsidP="00C60A5B">
            <w:pPr>
              <w:pStyle w:val="ConsPlusNormal"/>
              <w:widowControl/>
              <w:ind w:firstLine="540"/>
              <w:jc w:val="both"/>
              <w:rPr>
                <w:rFonts w:ascii="Times New Roman" w:hAnsi="Times New Roman" w:cs="Times New Roman"/>
                <w:sz w:val="22"/>
                <w:szCs w:val="22"/>
              </w:rPr>
            </w:pPr>
            <w:r w:rsidRPr="00512697">
              <w:rPr>
                <w:rFonts w:ascii="Times New Roman" w:hAnsi="Times New Roman" w:cs="Times New Roman"/>
                <w:sz w:val="22"/>
                <w:szCs w:val="22"/>
              </w:rPr>
              <w:lastRenderedPageBreak/>
              <w:t>76. Размер скидки, на которую уменьшается расчетна</w:t>
            </w:r>
            <w:r w:rsidR="00C60A5B">
              <w:rPr>
                <w:rFonts w:ascii="Times New Roman" w:hAnsi="Times New Roman" w:cs="Times New Roman"/>
                <w:sz w:val="22"/>
                <w:szCs w:val="22"/>
              </w:rPr>
              <w:t>я стоимость инвестиционного пая</w:t>
            </w:r>
            <w:r w:rsidR="00C60A5B" w:rsidRPr="00B15A25">
              <w:rPr>
                <w:rFonts w:ascii="Times New Roman" w:hAnsi="Times New Roman" w:cs="Times New Roman"/>
                <w:sz w:val="22"/>
                <w:szCs w:val="22"/>
              </w:rPr>
              <w:t xml:space="preserve">, </w:t>
            </w:r>
            <w:r w:rsidRPr="00512697">
              <w:rPr>
                <w:rFonts w:ascii="Times New Roman" w:hAnsi="Times New Roman" w:cs="Times New Roman"/>
                <w:sz w:val="22"/>
                <w:szCs w:val="22"/>
              </w:rPr>
              <w:t>при подаче заявки на погашение инвестиционных паев управляющей компании</w:t>
            </w:r>
            <w:r>
              <w:rPr>
                <w:rFonts w:ascii="Times New Roman" w:hAnsi="Times New Roman" w:cs="Times New Roman"/>
                <w:sz w:val="22"/>
                <w:szCs w:val="22"/>
              </w:rPr>
              <w:t xml:space="preserve"> </w:t>
            </w:r>
            <w:r w:rsidRPr="00A2533C">
              <w:rPr>
                <w:rFonts w:ascii="Times New Roman" w:hAnsi="Times New Roman" w:cs="Times New Roman"/>
                <w:sz w:val="22"/>
                <w:szCs w:val="22"/>
              </w:rPr>
              <w:t>и агент</w:t>
            </w:r>
            <w:r>
              <w:rPr>
                <w:rFonts w:ascii="Times New Roman" w:hAnsi="Times New Roman" w:cs="Times New Roman"/>
                <w:sz w:val="22"/>
                <w:szCs w:val="22"/>
              </w:rPr>
              <w:t>ам</w:t>
            </w:r>
            <w:r w:rsidRPr="00512697">
              <w:rPr>
                <w:rFonts w:ascii="Times New Roman" w:hAnsi="Times New Roman" w:cs="Times New Roman"/>
                <w:sz w:val="22"/>
                <w:szCs w:val="22"/>
              </w:rPr>
              <w:t xml:space="preserve"> составляет:</w:t>
            </w:r>
          </w:p>
          <w:p w:rsidR="00467809" w:rsidRPr="008D7FBE" w:rsidRDefault="00467809" w:rsidP="00467809">
            <w:pPr>
              <w:numPr>
                <w:ilvl w:val="0"/>
                <w:numId w:val="19"/>
              </w:numPr>
              <w:ind w:left="0" w:firstLine="540"/>
              <w:jc w:val="both"/>
              <w:rPr>
                <w:b/>
              </w:rPr>
            </w:pPr>
            <w:r w:rsidRPr="008D7FBE">
              <w:rPr>
                <w:b/>
                <w:sz w:val="22"/>
                <w:szCs w:val="22"/>
              </w:rPr>
              <w:t xml:space="preserve">2 (два) процента от расчетной стоимости инвестиционного пая в случае, если погашение инвестиционных паев осуществляется до истечения 365 (трехсот шестидесяти пяти) дней со дня внесения приходной записи по зачислению данных инвестиционных паев фонда на лицевой счет владельца инвестиционных паев, открытый в реестре владельцев инвестиционных паев, </w:t>
            </w:r>
            <w:r w:rsidRPr="008D7FBE">
              <w:rPr>
                <w:b/>
                <w:bCs/>
                <w:sz w:val="22"/>
                <w:szCs w:val="22"/>
              </w:rPr>
              <w:t>за исключением случая зачисления инвестиционных паев фонда при конвертации в связи с обменом инвестиционных паев</w:t>
            </w:r>
            <w:r w:rsidRPr="008D7FBE">
              <w:rPr>
                <w:b/>
                <w:sz w:val="22"/>
                <w:szCs w:val="22"/>
              </w:rPr>
              <w:t xml:space="preserve">; </w:t>
            </w:r>
          </w:p>
          <w:p w:rsidR="00467809" w:rsidRPr="008D7FBE" w:rsidRDefault="00467809" w:rsidP="00467809">
            <w:pPr>
              <w:pStyle w:val="BodyNum"/>
              <w:numPr>
                <w:ilvl w:val="0"/>
                <w:numId w:val="8"/>
              </w:numPr>
              <w:tabs>
                <w:tab w:val="clear" w:pos="360"/>
              </w:tabs>
              <w:spacing w:after="0"/>
              <w:ind w:left="0" w:firstLine="540"/>
              <w:rPr>
                <w:b/>
              </w:rPr>
            </w:pPr>
            <w:r w:rsidRPr="008D7FBE">
              <w:rPr>
                <w:b/>
                <w:sz w:val="22"/>
                <w:szCs w:val="22"/>
              </w:rPr>
              <w:t xml:space="preserve"> </w:t>
            </w:r>
            <w:r w:rsidRPr="008D7FBE">
              <w:rPr>
                <w:b/>
                <w:bCs/>
                <w:sz w:val="22"/>
                <w:szCs w:val="22"/>
              </w:rPr>
              <w:t>2 (два) процента от расчетной стоимости инвестиционного пая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и погашение этих инвестиционных паев осуществляется до истечения 365 (трехсот шестидесяти пяти) дней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w:t>
            </w:r>
          </w:p>
          <w:p w:rsidR="00467809" w:rsidRPr="008D7FBE" w:rsidRDefault="00467809" w:rsidP="00467809">
            <w:pPr>
              <w:numPr>
                <w:ilvl w:val="0"/>
                <w:numId w:val="19"/>
              </w:numPr>
              <w:tabs>
                <w:tab w:val="clear" w:pos="360"/>
                <w:tab w:val="num" w:pos="5"/>
              </w:tabs>
              <w:ind w:left="5" w:firstLine="540"/>
              <w:jc w:val="both"/>
              <w:rPr>
                <w:b/>
              </w:rPr>
            </w:pPr>
            <w:r w:rsidRPr="0032553D">
              <w:rPr>
                <w:b/>
                <w:sz w:val="22"/>
                <w:szCs w:val="22"/>
              </w:rPr>
              <w:t xml:space="preserve">1 (один) процент от расчетной стоимости инвестиционного пая в случае, если погашение инвестиционных паев осуществляется </w:t>
            </w:r>
            <w:r>
              <w:rPr>
                <w:b/>
                <w:sz w:val="22"/>
                <w:szCs w:val="22"/>
              </w:rPr>
              <w:t>п</w:t>
            </w:r>
            <w:r w:rsidRPr="0032553D">
              <w:rPr>
                <w:b/>
                <w:sz w:val="22"/>
                <w:szCs w:val="22"/>
              </w:rPr>
              <w:t>о истечени</w:t>
            </w:r>
            <w:r>
              <w:rPr>
                <w:b/>
                <w:sz w:val="22"/>
                <w:szCs w:val="22"/>
              </w:rPr>
              <w:t>и</w:t>
            </w:r>
            <w:r w:rsidRPr="008D7FBE">
              <w:rPr>
                <w:b/>
                <w:sz w:val="22"/>
                <w:szCs w:val="22"/>
              </w:rPr>
              <w:t xml:space="preserve"> 365 (трехсот шестидесяти пяти) </w:t>
            </w:r>
            <w:r w:rsidRPr="00BB34BF">
              <w:rPr>
                <w:b/>
                <w:sz w:val="22"/>
                <w:szCs w:val="22"/>
              </w:rPr>
              <w:t>до истечения 730 (семисот тридцати)</w:t>
            </w:r>
            <w:r>
              <w:rPr>
                <w:b/>
                <w:sz w:val="22"/>
                <w:szCs w:val="22"/>
              </w:rPr>
              <w:t xml:space="preserve"> </w:t>
            </w:r>
            <w:r w:rsidRPr="008D7FBE">
              <w:rPr>
                <w:b/>
                <w:sz w:val="22"/>
                <w:szCs w:val="22"/>
              </w:rPr>
              <w:t xml:space="preserve">дней со дня внесения приходной записи по зачислению данных инвестиционных паев фонда на лицевой счет владельца инвестиционных паев, открытый в реестре владельцев инвестиционных паев, </w:t>
            </w:r>
            <w:r w:rsidRPr="008D7FBE">
              <w:rPr>
                <w:b/>
                <w:bCs/>
                <w:sz w:val="22"/>
                <w:szCs w:val="22"/>
              </w:rPr>
              <w:t>за исключением случая зачисления инвестиционных паев фонда при конвертации в связи с обменом инвестиционных паев</w:t>
            </w:r>
            <w:r w:rsidRPr="008D7FBE">
              <w:rPr>
                <w:b/>
                <w:sz w:val="22"/>
                <w:szCs w:val="22"/>
              </w:rPr>
              <w:t xml:space="preserve">; </w:t>
            </w:r>
          </w:p>
          <w:p w:rsidR="00467809" w:rsidRPr="00FE7946" w:rsidRDefault="00467809" w:rsidP="00467809">
            <w:pPr>
              <w:pStyle w:val="BodyNum"/>
              <w:numPr>
                <w:ilvl w:val="0"/>
                <w:numId w:val="8"/>
              </w:numPr>
              <w:tabs>
                <w:tab w:val="clear" w:pos="360"/>
              </w:tabs>
              <w:spacing w:after="0"/>
              <w:ind w:left="0" w:firstLine="540"/>
            </w:pPr>
            <w:r w:rsidRPr="0032553D">
              <w:rPr>
                <w:b/>
                <w:sz w:val="22"/>
                <w:szCs w:val="22"/>
              </w:rPr>
              <w:t xml:space="preserve"> </w:t>
            </w:r>
            <w:r w:rsidRPr="008D7FBE">
              <w:rPr>
                <w:b/>
                <w:bCs/>
                <w:sz w:val="22"/>
                <w:szCs w:val="22"/>
              </w:rPr>
              <w:t xml:space="preserve">1 (один) процент от расчетной стоимости инвестиционного пая в случае, если погашаются инвестиционные паи фонда, зачисленные на лицевой счет владельца в реестре владельцев инвестиционных паев в ходе </w:t>
            </w:r>
            <w:r w:rsidRPr="008D7FBE">
              <w:rPr>
                <w:b/>
                <w:bCs/>
                <w:sz w:val="22"/>
                <w:szCs w:val="22"/>
              </w:rPr>
              <w:lastRenderedPageBreak/>
              <w:t xml:space="preserve">конвертации в связи с обменом инвестиционных паев, и погашение этих инвестиционных паев осуществляется </w:t>
            </w:r>
            <w:r>
              <w:rPr>
                <w:b/>
                <w:bCs/>
                <w:sz w:val="22"/>
                <w:szCs w:val="22"/>
              </w:rPr>
              <w:t>п</w:t>
            </w:r>
            <w:r w:rsidRPr="0032553D">
              <w:rPr>
                <w:b/>
                <w:bCs/>
                <w:sz w:val="22"/>
                <w:szCs w:val="22"/>
              </w:rPr>
              <w:t>о истечени</w:t>
            </w:r>
            <w:r>
              <w:rPr>
                <w:b/>
                <w:bCs/>
                <w:sz w:val="22"/>
                <w:szCs w:val="22"/>
              </w:rPr>
              <w:t>и</w:t>
            </w:r>
            <w:r w:rsidRPr="008D7FBE">
              <w:rPr>
                <w:b/>
                <w:bCs/>
                <w:sz w:val="22"/>
                <w:szCs w:val="22"/>
              </w:rPr>
              <w:t xml:space="preserve"> 365 (трехсот шестидесяти пяти) </w:t>
            </w:r>
            <w:r w:rsidRPr="00BB34BF">
              <w:rPr>
                <w:b/>
                <w:bCs/>
                <w:sz w:val="22"/>
                <w:szCs w:val="22"/>
              </w:rPr>
              <w:t>до истечения 730 (семисот тридцати)</w:t>
            </w:r>
            <w:r>
              <w:rPr>
                <w:b/>
                <w:bCs/>
                <w:sz w:val="22"/>
                <w:szCs w:val="22"/>
              </w:rPr>
              <w:t xml:space="preserve"> </w:t>
            </w:r>
            <w:r w:rsidRPr="008D7FBE">
              <w:rPr>
                <w:b/>
                <w:bCs/>
                <w:sz w:val="22"/>
                <w:szCs w:val="22"/>
              </w:rPr>
              <w:t>дней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w:t>
            </w:r>
          </w:p>
          <w:p w:rsidR="00467809" w:rsidRDefault="00467809" w:rsidP="00467809">
            <w:pPr>
              <w:pStyle w:val="BodyNum"/>
              <w:numPr>
                <w:ilvl w:val="0"/>
                <w:numId w:val="8"/>
              </w:numPr>
              <w:tabs>
                <w:tab w:val="clear" w:pos="360"/>
              </w:tabs>
              <w:spacing w:after="0"/>
              <w:ind w:left="0" w:firstLine="540"/>
            </w:pPr>
            <w:r w:rsidRPr="00006167">
              <w:rPr>
                <w:sz w:val="22"/>
                <w:szCs w:val="22"/>
              </w:rPr>
              <w:t xml:space="preserve">скидка не взимается в случае, если погашение инвестиционных паев осуществляется по истечении 730 (семисот тридцати) дней со дня внесения приходной записи по зачислению данных инвестиционных паев </w:t>
            </w:r>
            <w:r>
              <w:rPr>
                <w:sz w:val="22"/>
                <w:szCs w:val="22"/>
              </w:rPr>
              <w:t xml:space="preserve">фонда </w:t>
            </w:r>
            <w:r w:rsidRPr="00006167">
              <w:rPr>
                <w:sz w:val="22"/>
                <w:szCs w:val="22"/>
              </w:rPr>
              <w:t>на лицевой счет владельца инвестиционных паев, открытый в реестре владельцев инвестиционных паев</w:t>
            </w:r>
            <w:r w:rsidRPr="00512697">
              <w:rPr>
                <w:sz w:val="22"/>
                <w:szCs w:val="22"/>
              </w:rPr>
              <w:t>;</w:t>
            </w:r>
          </w:p>
          <w:p w:rsidR="00467809" w:rsidRPr="00E07CD2" w:rsidRDefault="00467809" w:rsidP="00467809">
            <w:pPr>
              <w:pStyle w:val="BodyNum"/>
              <w:numPr>
                <w:ilvl w:val="0"/>
                <w:numId w:val="8"/>
              </w:numPr>
              <w:tabs>
                <w:tab w:val="clear" w:pos="360"/>
              </w:tabs>
              <w:spacing w:after="0"/>
              <w:ind w:left="0" w:firstLine="540"/>
            </w:pPr>
            <w:r w:rsidRPr="009F0B73">
              <w:rPr>
                <w:bCs/>
                <w:sz w:val="22"/>
                <w:szCs w:val="22"/>
              </w:rPr>
              <w:t>скидка не взимается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и погашение этих инвестиционных паев осуществляется по истечении 730 (семисот тридцати) дней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w:t>
            </w:r>
          </w:p>
          <w:p w:rsidR="00467809" w:rsidRPr="00B15A25" w:rsidRDefault="00467809" w:rsidP="00467809">
            <w:pPr>
              <w:pStyle w:val="BodyNum"/>
              <w:numPr>
                <w:ilvl w:val="0"/>
                <w:numId w:val="8"/>
              </w:numPr>
              <w:tabs>
                <w:tab w:val="clear" w:pos="360"/>
              </w:tabs>
              <w:spacing w:after="0"/>
              <w:ind w:left="0" w:firstLine="540"/>
            </w:pPr>
            <w:r w:rsidRPr="00006167">
              <w:rPr>
                <w:sz w:val="22"/>
                <w:szCs w:val="22"/>
              </w:rPr>
              <w:t>скидка не взимается при подаче заявки на погашение инвестиционных паев доверительным управляющим</w:t>
            </w:r>
            <w:r w:rsidRPr="00512697">
              <w:rPr>
                <w:sz w:val="22"/>
                <w:szCs w:val="22"/>
              </w:rPr>
              <w:t>;</w:t>
            </w:r>
          </w:p>
          <w:p w:rsidR="00C60A5B" w:rsidRPr="00B15A25" w:rsidRDefault="00595CF3" w:rsidP="00B15A25">
            <w:pPr>
              <w:pStyle w:val="BodyNum"/>
              <w:numPr>
                <w:ilvl w:val="0"/>
                <w:numId w:val="8"/>
              </w:numPr>
              <w:tabs>
                <w:tab w:val="clear" w:pos="360"/>
                <w:tab w:val="num" w:pos="60"/>
              </w:tabs>
              <w:spacing w:after="0"/>
              <w:ind w:left="60" w:firstLine="425"/>
              <w:rPr>
                <w:b/>
              </w:rPr>
            </w:pPr>
            <w:r w:rsidRPr="00B15A25">
              <w:rPr>
                <w:b/>
                <w:sz w:val="22"/>
                <w:szCs w:val="22"/>
              </w:rPr>
              <w:t xml:space="preserve">            </w:t>
            </w:r>
            <w:r w:rsidR="00C60A5B" w:rsidRPr="00B15A25">
              <w:rPr>
                <w:b/>
                <w:sz w:val="22"/>
                <w:szCs w:val="22"/>
              </w:rPr>
              <w:t>скидка не взимается при подаче заявки на погашение инвестиционных паев номинальным держателем</w:t>
            </w:r>
            <w:r w:rsidRPr="00B15A25">
              <w:rPr>
                <w:b/>
                <w:sz w:val="22"/>
                <w:szCs w:val="22"/>
              </w:rPr>
              <w:t>.</w:t>
            </w:r>
          </w:p>
          <w:p w:rsidR="00EF79B5" w:rsidRPr="00ED2774" w:rsidRDefault="00EF79B5" w:rsidP="00B15A25">
            <w:pPr>
              <w:pStyle w:val="ConsPlusNormal"/>
              <w:widowControl/>
              <w:ind w:firstLine="0"/>
              <w:jc w:val="both"/>
              <w:rPr>
                <w:rFonts w:ascii="Times New Roman" w:hAnsi="Times New Roman" w:cs="Times New Roman"/>
                <w:sz w:val="22"/>
                <w:szCs w:val="22"/>
              </w:rPr>
            </w:pPr>
          </w:p>
        </w:tc>
      </w:tr>
      <w:tr w:rsidR="00467809" w:rsidRPr="00531CB2" w:rsidTr="00F95078">
        <w:trPr>
          <w:trHeight w:val="5139"/>
          <w:jc w:val="center"/>
        </w:trPr>
        <w:tc>
          <w:tcPr>
            <w:tcW w:w="5104" w:type="dxa"/>
          </w:tcPr>
          <w:p w:rsidR="00467809" w:rsidRDefault="00467809" w:rsidP="00467809">
            <w:pPr>
              <w:pStyle w:val="ConsPlusNormal"/>
              <w:widowControl/>
              <w:ind w:firstLine="540"/>
              <w:jc w:val="both"/>
              <w:rPr>
                <w:rFonts w:ascii="Times New Roman" w:hAnsi="Times New Roman" w:cs="Times New Roman"/>
                <w:sz w:val="22"/>
                <w:szCs w:val="22"/>
              </w:rPr>
            </w:pPr>
            <w:r w:rsidRPr="00512697">
              <w:rPr>
                <w:rFonts w:ascii="Times New Roman" w:hAnsi="Times New Roman" w:cs="Times New Roman"/>
                <w:sz w:val="22"/>
                <w:szCs w:val="22"/>
              </w:rPr>
              <w:lastRenderedPageBreak/>
              <w:t>82. Инвестиционные паи могут обмениваться на инвестиционные паи</w:t>
            </w:r>
            <w:r>
              <w:rPr>
                <w:rFonts w:ascii="Times New Roman" w:hAnsi="Times New Roman" w:cs="Times New Roman"/>
                <w:sz w:val="22"/>
                <w:szCs w:val="22"/>
              </w:rPr>
              <w:t>:</w:t>
            </w:r>
            <w:r w:rsidRPr="00512697">
              <w:rPr>
                <w:rFonts w:ascii="Times New Roman" w:hAnsi="Times New Roman" w:cs="Times New Roman"/>
                <w:sz w:val="22"/>
                <w:szCs w:val="22"/>
              </w:rPr>
              <w:t xml:space="preserve"> </w:t>
            </w:r>
          </w:p>
          <w:p w:rsidR="00467809" w:rsidRPr="00892D0E" w:rsidRDefault="00467809" w:rsidP="00467809">
            <w:pPr>
              <w:pStyle w:val="ConsPlusNormal"/>
              <w:widowControl/>
              <w:ind w:firstLine="540"/>
              <w:jc w:val="both"/>
              <w:rPr>
                <w:rFonts w:ascii="Times New Roman" w:hAnsi="Times New Roman" w:cs="Times New Roman"/>
                <w:b/>
                <w:spacing w:val="-2"/>
                <w:sz w:val="22"/>
                <w:szCs w:val="22"/>
              </w:rPr>
            </w:pPr>
            <w:r w:rsidRPr="0075447E">
              <w:rPr>
                <w:rFonts w:ascii="Times New Roman" w:hAnsi="Times New Roman" w:cs="Times New Roman"/>
                <w:spacing w:val="-2"/>
                <w:sz w:val="22"/>
                <w:szCs w:val="22"/>
              </w:rPr>
              <w:t xml:space="preserve">● </w:t>
            </w:r>
            <w:r w:rsidRPr="00892D0E">
              <w:rPr>
                <w:rFonts w:ascii="Times New Roman" w:hAnsi="Times New Roman" w:cs="Times New Roman"/>
                <w:b/>
                <w:spacing w:val="-2"/>
                <w:sz w:val="22"/>
                <w:szCs w:val="22"/>
              </w:rPr>
              <w:t>Открытого паевого инвестиционного фонда смешанных инвестиций «Атон – Активное управление» под управлением Общества с ограниченной ответственностью «Управляющая компания «Атон-менеджмент»;</w:t>
            </w:r>
          </w:p>
          <w:p w:rsidR="00467809" w:rsidRPr="00AB433D" w:rsidRDefault="00467809" w:rsidP="00467809">
            <w:pPr>
              <w:pStyle w:val="ConsPlusNormal"/>
              <w:widowControl/>
              <w:ind w:firstLine="540"/>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 xml:space="preserve">● Открытого паевого инвестиционного фонда </w:t>
            </w:r>
            <w:r w:rsidRPr="00892D0E">
              <w:rPr>
                <w:rFonts w:ascii="Times New Roman" w:hAnsi="Times New Roman" w:cs="Times New Roman"/>
                <w:b/>
                <w:spacing w:val="-2"/>
                <w:sz w:val="22"/>
                <w:szCs w:val="22"/>
              </w:rPr>
              <w:t>облигаций</w:t>
            </w:r>
            <w:r w:rsidRPr="00AB433D">
              <w:rPr>
                <w:rFonts w:ascii="Times New Roman" w:hAnsi="Times New Roman" w:cs="Times New Roman"/>
                <w:spacing w:val="-2"/>
                <w:sz w:val="22"/>
                <w:szCs w:val="22"/>
              </w:rPr>
              <w:t xml:space="preserve"> «Атон – Фонд облигаций» </w:t>
            </w:r>
            <w:r w:rsidRPr="00892D0E">
              <w:rPr>
                <w:rFonts w:ascii="Times New Roman" w:hAnsi="Times New Roman" w:cs="Times New Roman"/>
                <w:b/>
                <w:spacing w:val="-2"/>
                <w:sz w:val="22"/>
                <w:szCs w:val="22"/>
              </w:rPr>
              <w:t>под управлением Общества с ограниченной ответственностью «Управляющая компания «Атон-менеджмент»</w:t>
            </w:r>
            <w:r w:rsidRPr="00AB433D">
              <w:rPr>
                <w:rFonts w:ascii="Times New Roman" w:hAnsi="Times New Roman" w:cs="Times New Roman"/>
                <w:spacing w:val="-2"/>
                <w:sz w:val="22"/>
                <w:szCs w:val="22"/>
              </w:rPr>
              <w:t>;</w:t>
            </w:r>
          </w:p>
          <w:p w:rsidR="00467809" w:rsidRDefault="00467809" w:rsidP="00467809">
            <w:pPr>
              <w:pStyle w:val="ConsPlusNormal"/>
              <w:widowControl/>
              <w:ind w:firstLine="540"/>
              <w:jc w:val="both"/>
              <w:rPr>
                <w:rFonts w:ascii="Times New Roman" w:hAnsi="Times New Roman" w:cs="Times New Roman"/>
                <w:sz w:val="22"/>
                <w:szCs w:val="22"/>
              </w:rPr>
            </w:pPr>
            <w:r w:rsidRPr="00AB433D">
              <w:rPr>
                <w:rFonts w:ascii="Times New Roman" w:hAnsi="Times New Roman" w:cs="Times New Roman"/>
                <w:spacing w:val="-2"/>
                <w:sz w:val="22"/>
                <w:szCs w:val="22"/>
              </w:rPr>
              <w:t>●</w:t>
            </w:r>
            <w:r>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 xml:space="preserve">Открытого паевого инвестиционного фонда </w:t>
            </w:r>
            <w:r w:rsidRPr="00892D0E">
              <w:rPr>
                <w:rFonts w:ascii="Times New Roman" w:hAnsi="Times New Roman" w:cs="Times New Roman"/>
                <w:b/>
                <w:sz w:val="22"/>
                <w:szCs w:val="22"/>
              </w:rPr>
              <w:t>акций</w:t>
            </w:r>
            <w:r w:rsidRPr="00D36943">
              <w:rPr>
                <w:rFonts w:ascii="Times New Roman" w:hAnsi="Times New Roman" w:cs="Times New Roman"/>
                <w:sz w:val="22"/>
                <w:szCs w:val="22"/>
              </w:rPr>
              <w:t xml:space="preserve"> «ФОНД 2025»</w:t>
            </w:r>
            <w:r>
              <w:rPr>
                <w:rFonts w:ascii="Times New Roman" w:hAnsi="Times New Roman" w:cs="Times New Roman"/>
                <w:sz w:val="22"/>
                <w:szCs w:val="22"/>
              </w:rPr>
              <w:t>;</w:t>
            </w:r>
          </w:p>
          <w:p w:rsidR="00467809" w:rsidRDefault="00467809" w:rsidP="00467809">
            <w:pPr>
              <w:pStyle w:val="ConsPlusNormal"/>
              <w:widowControl/>
              <w:ind w:firstLine="540"/>
              <w:jc w:val="both"/>
              <w:rPr>
                <w:rFonts w:ascii="Times New Roman" w:hAnsi="Times New Roman" w:cs="Times New Roman"/>
                <w:spacing w:val="-2"/>
                <w:sz w:val="22"/>
                <w:szCs w:val="22"/>
              </w:rPr>
            </w:pPr>
            <w:r w:rsidRPr="0075447E">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 xml:space="preserve">Открытого паевого инвестиционного фонда </w:t>
            </w:r>
            <w:r w:rsidRPr="00892D0E">
              <w:rPr>
                <w:rFonts w:ascii="Times New Roman" w:hAnsi="Times New Roman" w:cs="Times New Roman"/>
                <w:b/>
                <w:sz w:val="22"/>
                <w:szCs w:val="22"/>
              </w:rPr>
              <w:t>облигаций</w:t>
            </w:r>
            <w:r w:rsidRPr="00D708A8">
              <w:rPr>
                <w:rFonts w:ascii="Times New Roman" w:hAnsi="Times New Roman" w:cs="Times New Roman"/>
                <w:sz w:val="22"/>
                <w:szCs w:val="22"/>
              </w:rPr>
              <w:t xml:space="preserve"> «</w:t>
            </w:r>
            <w:r w:rsidRPr="00B14223">
              <w:rPr>
                <w:rFonts w:ascii="Times New Roman" w:hAnsi="Times New Roman" w:cs="Times New Roman"/>
                <w:sz w:val="22"/>
                <w:szCs w:val="22"/>
              </w:rPr>
              <w:t>Фонд Еврооблигаций</w:t>
            </w:r>
            <w:r w:rsidRPr="00D708A8">
              <w:rPr>
                <w:rFonts w:ascii="Times New Roman" w:hAnsi="Times New Roman" w:cs="Times New Roman"/>
                <w:sz w:val="22"/>
                <w:szCs w:val="22"/>
              </w:rPr>
              <w:t>»</w:t>
            </w:r>
            <w:r>
              <w:rPr>
                <w:rFonts w:ascii="Times New Roman" w:hAnsi="Times New Roman" w:cs="Times New Roman"/>
                <w:sz w:val="22"/>
                <w:szCs w:val="22"/>
              </w:rPr>
              <w:t>;</w:t>
            </w:r>
          </w:p>
          <w:p w:rsidR="00467809" w:rsidRPr="000B65C9" w:rsidRDefault="00467809" w:rsidP="00467809">
            <w:pPr>
              <w:pStyle w:val="ConsPlusNormal"/>
              <w:widowControl/>
              <w:ind w:firstLine="540"/>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w:t>
            </w:r>
            <w:r>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Открытого паевого инвестиционн</w:t>
            </w:r>
            <w:r>
              <w:rPr>
                <w:rFonts w:ascii="Times New Roman" w:hAnsi="Times New Roman" w:cs="Times New Roman"/>
                <w:spacing w:val="-2"/>
                <w:sz w:val="22"/>
                <w:szCs w:val="22"/>
              </w:rPr>
              <w:t xml:space="preserve">ого фонда </w:t>
            </w:r>
            <w:r w:rsidRPr="00892D0E">
              <w:rPr>
                <w:rFonts w:ascii="Times New Roman" w:hAnsi="Times New Roman" w:cs="Times New Roman"/>
                <w:b/>
                <w:spacing w:val="-2"/>
                <w:sz w:val="22"/>
                <w:szCs w:val="22"/>
              </w:rPr>
              <w:t>акций</w:t>
            </w:r>
            <w:r>
              <w:rPr>
                <w:rFonts w:ascii="Times New Roman" w:hAnsi="Times New Roman" w:cs="Times New Roman"/>
                <w:spacing w:val="-2"/>
                <w:sz w:val="22"/>
                <w:szCs w:val="22"/>
              </w:rPr>
              <w:t xml:space="preserve"> «Петр Столыпин»;</w:t>
            </w:r>
          </w:p>
          <w:p w:rsidR="00467809" w:rsidRPr="00B15A25" w:rsidRDefault="00467809" w:rsidP="00B15A25">
            <w:pPr>
              <w:pStyle w:val="ConsPlusNormal"/>
              <w:widowControl/>
              <w:ind w:firstLine="540"/>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w:t>
            </w:r>
            <w:r>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 xml:space="preserve">Открытого паевого инвестиционного фонда </w:t>
            </w:r>
            <w:r w:rsidRPr="00892D0E">
              <w:rPr>
                <w:rFonts w:ascii="Times New Roman" w:hAnsi="Times New Roman" w:cs="Times New Roman"/>
                <w:b/>
                <w:spacing w:val="-2"/>
                <w:sz w:val="22"/>
                <w:szCs w:val="22"/>
              </w:rPr>
              <w:t>акций</w:t>
            </w:r>
            <w:r w:rsidRPr="000B65C9">
              <w:rPr>
                <w:rFonts w:ascii="Times New Roman" w:hAnsi="Times New Roman" w:cs="Times New Roman"/>
                <w:spacing w:val="-2"/>
                <w:sz w:val="22"/>
                <w:szCs w:val="22"/>
              </w:rPr>
              <w:t xml:space="preserve"> «УНИВЕРСУМ»</w:t>
            </w:r>
            <w:r>
              <w:rPr>
                <w:rFonts w:ascii="Times New Roman" w:hAnsi="Times New Roman" w:cs="Times New Roman"/>
                <w:spacing w:val="-2"/>
                <w:sz w:val="22"/>
                <w:szCs w:val="22"/>
              </w:rPr>
              <w:t>.</w:t>
            </w:r>
          </w:p>
        </w:tc>
        <w:tc>
          <w:tcPr>
            <w:tcW w:w="5133" w:type="dxa"/>
          </w:tcPr>
          <w:p w:rsidR="00467809" w:rsidRDefault="00467809" w:rsidP="00467809">
            <w:pPr>
              <w:pStyle w:val="ConsPlusNormal"/>
              <w:widowControl/>
              <w:ind w:firstLine="540"/>
              <w:jc w:val="both"/>
              <w:rPr>
                <w:rFonts w:ascii="Times New Roman" w:hAnsi="Times New Roman" w:cs="Times New Roman"/>
                <w:sz w:val="22"/>
                <w:szCs w:val="22"/>
              </w:rPr>
            </w:pPr>
            <w:r w:rsidRPr="00512697">
              <w:rPr>
                <w:rFonts w:ascii="Times New Roman" w:hAnsi="Times New Roman" w:cs="Times New Roman"/>
                <w:sz w:val="22"/>
                <w:szCs w:val="22"/>
              </w:rPr>
              <w:t>82. Инвестиционные паи могут обмениваться на инвестиционные паи</w:t>
            </w:r>
            <w:r>
              <w:rPr>
                <w:rFonts w:ascii="Times New Roman" w:hAnsi="Times New Roman" w:cs="Times New Roman"/>
                <w:sz w:val="22"/>
                <w:szCs w:val="22"/>
              </w:rPr>
              <w:t>:</w:t>
            </w:r>
            <w:r w:rsidRPr="00512697">
              <w:rPr>
                <w:rFonts w:ascii="Times New Roman" w:hAnsi="Times New Roman" w:cs="Times New Roman"/>
                <w:sz w:val="22"/>
                <w:szCs w:val="22"/>
              </w:rPr>
              <w:t xml:space="preserve"> </w:t>
            </w:r>
          </w:p>
          <w:p w:rsidR="00467809" w:rsidRPr="00AB433D" w:rsidRDefault="00467809" w:rsidP="00467809">
            <w:pPr>
              <w:pStyle w:val="ConsPlusNormal"/>
              <w:widowControl/>
              <w:ind w:firstLine="540"/>
              <w:jc w:val="both"/>
              <w:rPr>
                <w:rFonts w:ascii="Times New Roman" w:hAnsi="Times New Roman" w:cs="Times New Roman"/>
                <w:spacing w:val="-2"/>
                <w:sz w:val="22"/>
                <w:szCs w:val="22"/>
              </w:rPr>
            </w:pPr>
            <w:r w:rsidRPr="0075447E">
              <w:rPr>
                <w:rFonts w:ascii="Times New Roman" w:hAnsi="Times New Roman" w:cs="Times New Roman"/>
                <w:spacing w:val="-2"/>
                <w:sz w:val="22"/>
                <w:szCs w:val="22"/>
              </w:rPr>
              <w:t xml:space="preserve">● </w:t>
            </w:r>
            <w:r w:rsidRPr="00AB433D">
              <w:rPr>
                <w:rFonts w:ascii="Times New Roman" w:hAnsi="Times New Roman" w:cs="Times New Roman"/>
                <w:spacing w:val="-2"/>
                <w:sz w:val="22"/>
                <w:szCs w:val="22"/>
              </w:rPr>
              <w:t xml:space="preserve">Открытого паевого инвестиционного фонда </w:t>
            </w:r>
            <w:r w:rsidRPr="00EF79B5">
              <w:rPr>
                <w:rFonts w:ascii="Times New Roman" w:hAnsi="Times New Roman" w:cs="Times New Roman"/>
                <w:b/>
                <w:sz w:val="22"/>
                <w:szCs w:val="22"/>
              </w:rPr>
              <w:t xml:space="preserve">рыночных финансовых </w:t>
            </w:r>
            <w:r w:rsidRPr="00125EAA">
              <w:rPr>
                <w:rFonts w:ascii="Times New Roman" w:hAnsi="Times New Roman" w:cs="Times New Roman"/>
                <w:b/>
                <w:sz w:val="22"/>
                <w:szCs w:val="22"/>
              </w:rPr>
              <w:t>инструментов</w:t>
            </w:r>
            <w:r w:rsidRPr="00AB433D">
              <w:rPr>
                <w:rFonts w:ascii="Times New Roman" w:hAnsi="Times New Roman" w:cs="Times New Roman"/>
                <w:spacing w:val="-2"/>
                <w:sz w:val="22"/>
                <w:szCs w:val="22"/>
              </w:rPr>
              <w:t xml:space="preserve"> «Атон – Фонд облигаций»;</w:t>
            </w:r>
          </w:p>
          <w:p w:rsidR="00467809" w:rsidRDefault="00467809" w:rsidP="00467809">
            <w:pPr>
              <w:pStyle w:val="ConsPlusNormal"/>
              <w:widowControl/>
              <w:ind w:firstLine="540"/>
              <w:jc w:val="both"/>
              <w:rPr>
                <w:rFonts w:ascii="Times New Roman" w:hAnsi="Times New Roman" w:cs="Times New Roman"/>
                <w:sz w:val="22"/>
                <w:szCs w:val="22"/>
              </w:rPr>
            </w:pPr>
            <w:r w:rsidRPr="00AB433D">
              <w:rPr>
                <w:rFonts w:ascii="Times New Roman" w:hAnsi="Times New Roman" w:cs="Times New Roman"/>
                <w:spacing w:val="-2"/>
                <w:sz w:val="22"/>
                <w:szCs w:val="22"/>
              </w:rPr>
              <w:t>●</w:t>
            </w:r>
            <w:r>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 xml:space="preserve">Открытого паевого инвестиционного фонда </w:t>
            </w:r>
            <w:r w:rsidRPr="00EF79B5">
              <w:rPr>
                <w:rFonts w:ascii="Times New Roman" w:hAnsi="Times New Roman" w:cs="Times New Roman"/>
                <w:b/>
                <w:sz w:val="22"/>
                <w:szCs w:val="22"/>
              </w:rPr>
              <w:t xml:space="preserve">рыночных финансовых </w:t>
            </w:r>
            <w:r w:rsidRPr="00125EAA">
              <w:rPr>
                <w:rFonts w:ascii="Times New Roman" w:hAnsi="Times New Roman" w:cs="Times New Roman"/>
                <w:b/>
                <w:sz w:val="22"/>
                <w:szCs w:val="22"/>
              </w:rPr>
              <w:t>инструментов</w:t>
            </w:r>
            <w:r w:rsidRPr="00D36943">
              <w:rPr>
                <w:rFonts w:ascii="Times New Roman" w:hAnsi="Times New Roman" w:cs="Times New Roman"/>
                <w:sz w:val="22"/>
                <w:szCs w:val="22"/>
              </w:rPr>
              <w:t xml:space="preserve"> </w:t>
            </w:r>
            <w:r w:rsidRPr="00DB1C22">
              <w:rPr>
                <w:rFonts w:ascii="Times New Roman" w:hAnsi="Times New Roman" w:cs="Times New Roman"/>
                <w:b/>
                <w:sz w:val="22"/>
                <w:szCs w:val="22"/>
              </w:rPr>
              <w:t>«</w:t>
            </w:r>
            <w:r w:rsidR="00DB1C22" w:rsidRPr="00DB1C22">
              <w:rPr>
                <w:rFonts w:ascii="Times New Roman" w:hAnsi="Times New Roman" w:cs="Times New Roman"/>
                <w:b/>
                <w:sz w:val="22"/>
                <w:szCs w:val="22"/>
              </w:rPr>
              <w:t xml:space="preserve">АТОН - </w:t>
            </w:r>
            <w:r w:rsidRPr="00DB1C22">
              <w:rPr>
                <w:rFonts w:ascii="Times New Roman" w:hAnsi="Times New Roman" w:cs="Times New Roman"/>
                <w:b/>
                <w:sz w:val="22"/>
                <w:szCs w:val="22"/>
              </w:rPr>
              <w:t>ФОНД 2025»</w:t>
            </w:r>
            <w:r>
              <w:rPr>
                <w:rFonts w:ascii="Times New Roman" w:hAnsi="Times New Roman" w:cs="Times New Roman"/>
                <w:sz w:val="22"/>
                <w:szCs w:val="22"/>
              </w:rPr>
              <w:t>;</w:t>
            </w:r>
          </w:p>
          <w:p w:rsidR="00467809" w:rsidRDefault="00467809" w:rsidP="00467809">
            <w:pPr>
              <w:pStyle w:val="ConsPlusNormal"/>
              <w:widowControl/>
              <w:ind w:firstLine="540"/>
              <w:jc w:val="both"/>
              <w:rPr>
                <w:rFonts w:ascii="Times New Roman" w:hAnsi="Times New Roman" w:cs="Times New Roman"/>
                <w:spacing w:val="-2"/>
                <w:sz w:val="22"/>
                <w:szCs w:val="22"/>
              </w:rPr>
            </w:pPr>
            <w:r w:rsidRPr="0075447E">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 xml:space="preserve">Открытого паевого инвестиционного фонда </w:t>
            </w:r>
            <w:r w:rsidRPr="00EF79B5">
              <w:rPr>
                <w:rFonts w:ascii="Times New Roman" w:hAnsi="Times New Roman" w:cs="Times New Roman"/>
                <w:b/>
                <w:sz w:val="22"/>
                <w:szCs w:val="22"/>
              </w:rPr>
              <w:t xml:space="preserve">рыночных финансовых </w:t>
            </w:r>
            <w:r w:rsidRPr="00125EAA">
              <w:rPr>
                <w:rFonts w:ascii="Times New Roman" w:hAnsi="Times New Roman" w:cs="Times New Roman"/>
                <w:b/>
                <w:sz w:val="22"/>
                <w:szCs w:val="22"/>
              </w:rPr>
              <w:t>инструментов</w:t>
            </w:r>
            <w:r w:rsidRPr="00D708A8">
              <w:rPr>
                <w:rFonts w:ascii="Times New Roman" w:hAnsi="Times New Roman" w:cs="Times New Roman"/>
                <w:sz w:val="22"/>
                <w:szCs w:val="22"/>
              </w:rPr>
              <w:t xml:space="preserve"> </w:t>
            </w:r>
            <w:r w:rsidRPr="00DB1C22">
              <w:rPr>
                <w:rFonts w:ascii="Times New Roman" w:hAnsi="Times New Roman" w:cs="Times New Roman"/>
                <w:b/>
                <w:sz w:val="22"/>
                <w:szCs w:val="22"/>
              </w:rPr>
              <w:t>«</w:t>
            </w:r>
            <w:r w:rsidR="00DB1C22" w:rsidRPr="00DB1C22">
              <w:rPr>
                <w:rFonts w:ascii="Times New Roman" w:hAnsi="Times New Roman" w:cs="Times New Roman"/>
                <w:b/>
                <w:sz w:val="22"/>
                <w:szCs w:val="22"/>
              </w:rPr>
              <w:t xml:space="preserve">Атон - </w:t>
            </w:r>
            <w:r w:rsidRPr="00DB1C22">
              <w:rPr>
                <w:rFonts w:ascii="Times New Roman" w:hAnsi="Times New Roman" w:cs="Times New Roman"/>
                <w:b/>
                <w:sz w:val="22"/>
                <w:szCs w:val="22"/>
              </w:rPr>
              <w:t>Фонд Еврооблигаций»;</w:t>
            </w:r>
          </w:p>
          <w:p w:rsidR="00467809" w:rsidRPr="000B65C9" w:rsidRDefault="00467809" w:rsidP="00467809">
            <w:pPr>
              <w:pStyle w:val="ConsPlusNormal"/>
              <w:widowControl/>
              <w:ind w:firstLine="540"/>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w:t>
            </w:r>
            <w:r>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Открытого паевого инвестиционн</w:t>
            </w:r>
            <w:r>
              <w:rPr>
                <w:rFonts w:ascii="Times New Roman" w:hAnsi="Times New Roman" w:cs="Times New Roman"/>
                <w:spacing w:val="-2"/>
                <w:sz w:val="22"/>
                <w:szCs w:val="22"/>
              </w:rPr>
              <w:t xml:space="preserve">ого фонда </w:t>
            </w:r>
            <w:r w:rsidRPr="00EF79B5">
              <w:rPr>
                <w:rFonts w:ascii="Times New Roman" w:hAnsi="Times New Roman" w:cs="Times New Roman"/>
                <w:b/>
                <w:sz w:val="22"/>
                <w:szCs w:val="22"/>
              </w:rPr>
              <w:t xml:space="preserve">рыночных финансовых </w:t>
            </w:r>
            <w:r w:rsidRPr="00125EAA">
              <w:rPr>
                <w:rFonts w:ascii="Times New Roman" w:hAnsi="Times New Roman" w:cs="Times New Roman"/>
                <w:b/>
                <w:sz w:val="22"/>
                <w:szCs w:val="22"/>
              </w:rPr>
              <w:t>инструментов</w:t>
            </w:r>
            <w:r>
              <w:rPr>
                <w:rFonts w:ascii="Times New Roman" w:hAnsi="Times New Roman" w:cs="Times New Roman"/>
                <w:spacing w:val="-2"/>
                <w:sz w:val="22"/>
                <w:szCs w:val="22"/>
              </w:rPr>
              <w:t xml:space="preserve"> </w:t>
            </w:r>
            <w:r w:rsidRPr="00DB1C22">
              <w:rPr>
                <w:rFonts w:ascii="Times New Roman" w:hAnsi="Times New Roman" w:cs="Times New Roman"/>
                <w:b/>
                <w:spacing w:val="-2"/>
                <w:sz w:val="22"/>
                <w:szCs w:val="22"/>
              </w:rPr>
              <w:t>«</w:t>
            </w:r>
            <w:r w:rsidR="00DB1C22" w:rsidRPr="00DB1C22">
              <w:rPr>
                <w:rFonts w:ascii="Times New Roman" w:hAnsi="Times New Roman" w:cs="Times New Roman"/>
                <w:b/>
                <w:spacing w:val="-2"/>
                <w:sz w:val="22"/>
                <w:szCs w:val="22"/>
              </w:rPr>
              <w:t xml:space="preserve">Атон - </w:t>
            </w:r>
            <w:r w:rsidRPr="00DB1C22">
              <w:rPr>
                <w:rFonts w:ascii="Times New Roman" w:hAnsi="Times New Roman" w:cs="Times New Roman"/>
                <w:b/>
                <w:spacing w:val="-2"/>
                <w:sz w:val="22"/>
                <w:szCs w:val="22"/>
              </w:rPr>
              <w:t>Петр Столыпин»</w:t>
            </w:r>
            <w:r>
              <w:rPr>
                <w:rFonts w:ascii="Times New Roman" w:hAnsi="Times New Roman" w:cs="Times New Roman"/>
                <w:spacing w:val="-2"/>
                <w:sz w:val="22"/>
                <w:szCs w:val="22"/>
              </w:rPr>
              <w:t>;</w:t>
            </w:r>
          </w:p>
          <w:p w:rsidR="00467809" w:rsidRPr="00512697" w:rsidRDefault="00467809" w:rsidP="00467809">
            <w:pPr>
              <w:pStyle w:val="ConsPlusNormal"/>
              <w:ind w:firstLine="540"/>
              <w:jc w:val="both"/>
              <w:rPr>
                <w:rFonts w:ascii="Times New Roman" w:hAnsi="Times New Roman" w:cs="Times New Roman"/>
                <w:sz w:val="22"/>
                <w:szCs w:val="22"/>
              </w:rPr>
            </w:pPr>
            <w:r w:rsidRPr="00AB433D">
              <w:rPr>
                <w:rFonts w:ascii="Times New Roman" w:hAnsi="Times New Roman" w:cs="Times New Roman"/>
                <w:spacing w:val="-2"/>
                <w:sz w:val="22"/>
                <w:szCs w:val="22"/>
              </w:rPr>
              <w:t>●</w:t>
            </w:r>
            <w:r>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 xml:space="preserve">Открытого паевого инвестиционного фонда </w:t>
            </w:r>
            <w:r w:rsidRPr="00EF79B5">
              <w:rPr>
                <w:rFonts w:ascii="Times New Roman" w:hAnsi="Times New Roman" w:cs="Times New Roman"/>
                <w:b/>
                <w:sz w:val="22"/>
                <w:szCs w:val="22"/>
              </w:rPr>
              <w:t xml:space="preserve">рыночных финансовых </w:t>
            </w:r>
            <w:r w:rsidRPr="00125EAA">
              <w:rPr>
                <w:rFonts w:ascii="Times New Roman" w:hAnsi="Times New Roman" w:cs="Times New Roman"/>
                <w:b/>
                <w:sz w:val="22"/>
                <w:szCs w:val="22"/>
              </w:rPr>
              <w:t>инструментов</w:t>
            </w:r>
            <w:r w:rsidRPr="000B65C9">
              <w:rPr>
                <w:rFonts w:ascii="Times New Roman" w:hAnsi="Times New Roman" w:cs="Times New Roman"/>
                <w:spacing w:val="-2"/>
                <w:sz w:val="22"/>
                <w:szCs w:val="22"/>
              </w:rPr>
              <w:t xml:space="preserve"> </w:t>
            </w:r>
            <w:r w:rsidRPr="00DB1C22">
              <w:rPr>
                <w:rFonts w:ascii="Times New Roman" w:hAnsi="Times New Roman" w:cs="Times New Roman"/>
                <w:b/>
                <w:spacing w:val="-2"/>
                <w:sz w:val="22"/>
                <w:szCs w:val="22"/>
              </w:rPr>
              <w:t>«</w:t>
            </w:r>
            <w:r w:rsidR="00DB1C22" w:rsidRPr="00DB1C22">
              <w:rPr>
                <w:rFonts w:ascii="Times New Roman" w:hAnsi="Times New Roman" w:cs="Times New Roman"/>
                <w:b/>
                <w:spacing w:val="-2"/>
                <w:sz w:val="22"/>
                <w:szCs w:val="22"/>
              </w:rPr>
              <w:t>Атон – Фонд международных рынков</w:t>
            </w:r>
            <w:r w:rsidRPr="00DB1C22">
              <w:rPr>
                <w:rFonts w:ascii="Times New Roman" w:hAnsi="Times New Roman" w:cs="Times New Roman"/>
                <w:b/>
                <w:spacing w:val="-2"/>
                <w:sz w:val="22"/>
                <w:szCs w:val="22"/>
              </w:rPr>
              <w:t>»</w:t>
            </w:r>
            <w:r>
              <w:rPr>
                <w:rFonts w:ascii="Times New Roman" w:hAnsi="Times New Roman" w:cs="Times New Roman"/>
                <w:spacing w:val="-2"/>
                <w:sz w:val="22"/>
                <w:szCs w:val="22"/>
              </w:rPr>
              <w:t>.</w:t>
            </w:r>
          </w:p>
        </w:tc>
      </w:tr>
    </w:tbl>
    <w:p w:rsidR="00BF0738" w:rsidRPr="00B15A25" w:rsidRDefault="00BF0738" w:rsidP="00BA2B8B">
      <w:pPr>
        <w:jc w:val="both"/>
        <w:rPr>
          <w:sz w:val="22"/>
          <w:szCs w:val="22"/>
        </w:rPr>
      </w:pPr>
      <w:bookmarkStart w:id="1" w:name="p_81"/>
      <w:bookmarkStart w:id="2" w:name="p_82"/>
      <w:bookmarkEnd w:id="1"/>
      <w:bookmarkEnd w:id="2"/>
    </w:p>
    <w:p w:rsidR="00467809" w:rsidRPr="00B15A25" w:rsidRDefault="00467809" w:rsidP="00BA2B8B">
      <w:pPr>
        <w:jc w:val="both"/>
        <w:rPr>
          <w:sz w:val="22"/>
          <w:szCs w:val="22"/>
        </w:rPr>
      </w:pPr>
    </w:p>
    <w:p w:rsidR="00467809" w:rsidRPr="00E563ED" w:rsidRDefault="00467809" w:rsidP="00BA2B8B">
      <w:pPr>
        <w:jc w:val="both"/>
        <w:rPr>
          <w:sz w:val="22"/>
          <w:szCs w:val="22"/>
        </w:rPr>
      </w:pPr>
    </w:p>
    <w:p w:rsidR="00F46DF7" w:rsidRPr="004D0DF1" w:rsidRDefault="00F46DF7" w:rsidP="00F46DF7">
      <w:pPr>
        <w:autoSpaceDE w:val="0"/>
        <w:autoSpaceDN w:val="0"/>
        <w:adjustRightInd w:val="0"/>
        <w:jc w:val="both"/>
        <w:rPr>
          <w:sz w:val="22"/>
          <w:szCs w:val="22"/>
        </w:rPr>
      </w:pPr>
      <w:r w:rsidRPr="004D0DF1">
        <w:rPr>
          <w:sz w:val="22"/>
          <w:szCs w:val="22"/>
        </w:rPr>
        <w:t>Генеральный директор</w:t>
      </w:r>
    </w:p>
    <w:p w:rsidR="00F46DF7" w:rsidRPr="004D0DF1" w:rsidRDefault="00F46DF7" w:rsidP="00F46DF7">
      <w:pPr>
        <w:rPr>
          <w:sz w:val="22"/>
          <w:szCs w:val="22"/>
        </w:rPr>
      </w:pPr>
      <w:r w:rsidRPr="004D0DF1">
        <w:rPr>
          <w:sz w:val="22"/>
          <w:szCs w:val="22"/>
        </w:rPr>
        <w:t xml:space="preserve">ООО «УК «Атон-менеджмент»         </w:t>
      </w:r>
      <w:r>
        <w:rPr>
          <w:sz w:val="22"/>
          <w:szCs w:val="22"/>
        </w:rPr>
        <w:t xml:space="preserve">   </w:t>
      </w:r>
      <w:r>
        <w:rPr>
          <w:sz w:val="22"/>
          <w:szCs w:val="22"/>
        </w:rPr>
        <w:tab/>
      </w:r>
      <w:r>
        <w:rPr>
          <w:sz w:val="22"/>
          <w:szCs w:val="22"/>
        </w:rPr>
        <w:tab/>
        <w:t xml:space="preserve">        </w:t>
      </w:r>
      <w:r w:rsidRPr="004D0DF1">
        <w:rPr>
          <w:sz w:val="22"/>
          <w:szCs w:val="22"/>
        </w:rPr>
        <w:t xml:space="preserve">   _____________</w:t>
      </w:r>
      <w:r w:rsidRPr="004D0DF1">
        <w:rPr>
          <w:sz w:val="22"/>
          <w:szCs w:val="22"/>
        </w:rPr>
        <w:tab/>
        <w:t xml:space="preserve">   /</w:t>
      </w:r>
      <w:r w:rsidRPr="0020428E">
        <w:rPr>
          <w:sz w:val="22"/>
          <w:szCs w:val="22"/>
        </w:rPr>
        <w:t xml:space="preserve"> </w:t>
      </w:r>
      <w:r w:rsidR="00954FA0">
        <w:rPr>
          <w:sz w:val="22"/>
          <w:szCs w:val="22"/>
        </w:rPr>
        <w:t xml:space="preserve">Кузякин </w:t>
      </w:r>
      <w:r>
        <w:rPr>
          <w:sz w:val="22"/>
          <w:szCs w:val="22"/>
        </w:rPr>
        <w:t>М.</w:t>
      </w:r>
      <w:r w:rsidR="00954FA0">
        <w:rPr>
          <w:sz w:val="22"/>
          <w:szCs w:val="22"/>
        </w:rPr>
        <w:t>А</w:t>
      </w:r>
      <w:r>
        <w:rPr>
          <w:sz w:val="22"/>
          <w:szCs w:val="22"/>
        </w:rPr>
        <w:t>.</w:t>
      </w:r>
      <w:r w:rsidRPr="004D0DF1">
        <w:rPr>
          <w:sz w:val="22"/>
          <w:szCs w:val="22"/>
        </w:rPr>
        <w:t>/</w:t>
      </w:r>
    </w:p>
    <w:p w:rsidR="005A476C" w:rsidRDefault="00F46DF7" w:rsidP="00C37697">
      <w:pPr>
        <w:jc w:val="center"/>
        <w:rPr>
          <w:sz w:val="22"/>
          <w:szCs w:val="22"/>
          <w:lang w:val="en-US"/>
        </w:rPr>
      </w:pPr>
      <w:r w:rsidRPr="004D0DF1">
        <w:rPr>
          <w:sz w:val="22"/>
          <w:szCs w:val="22"/>
        </w:rPr>
        <w:t xml:space="preserve">                       М.П.</w:t>
      </w:r>
    </w:p>
    <w:p w:rsidR="00C62B15" w:rsidRDefault="00C62B15" w:rsidP="00C37697">
      <w:pPr>
        <w:jc w:val="center"/>
        <w:rPr>
          <w:sz w:val="22"/>
          <w:szCs w:val="22"/>
          <w:lang w:val="en-US"/>
        </w:rPr>
      </w:pPr>
    </w:p>
    <w:p w:rsidR="00C62B15" w:rsidRDefault="00C62B15" w:rsidP="00C37697">
      <w:pPr>
        <w:jc w:val="center"/>
        <w:rPr>
          <w:sz w:val="22"/>
          <w:szCs w:val="22"/>
          <w:lang w:val="en-US"/>
        </w:rPr>
      </w:pPr>
    </w:p>
    <w:sectPr w:rsidR="00C62B15" w:rsidSect="003913A6">
      <w:footerReference w:type="default" r:id="rId11"/>
      <w:pgSz w:w="11906" w:h="16838"/>
      <w:pgMar w:top="638" w:right="851" w:bottom="720" w:left="143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EE0" w:rsidRDefault="001A1EE0">
      <w:r>
        <w:separator/>
      </w:r>
    </w:p>
  </w:endnote>
  <w:endnote w:type="continuationSeparator" w:id="0">
    <w:p w:rsidR="001A1EE0" w:rsidRDefault="001A1E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440" w:rsidRDefault="00B8737D">
    <w:pPr>
      <w:pStyle w:val="ab"/>
      <w:framePr w:wrap="auto" w:vAnchor="text" w:hAnchor="margin" w:xAlign="center" w:y="1"/>
      <w:rPr>
        <w:rStyle w:val="a5"/>
      </w:rPr>
    </w:pPr>
    <w:r>
      <w:rPr>
        <w:rStyle w:val="a5"/>
      </w:rPr>
      <w:fldChar w:fldCharType="begin"/>
    </w:r>
    <w:r w:rsidR="00310440">
      <w:rPr>
        <w:rStyle w:val="a5"/>
      </w:rPr>
      <w:instrText xml:space="preserve">PAGE  </w:instrText>
    </w:r>
    <w:r>
      <w:rPr>
        <w:rStyle w:val="a5"/>
      </w:rPr>
      <w:fldChar w:fldCharType="separate"/>
    </w:r>
    <w:r w:rsidR="00C509F1">
      <w:rPr>
        <w:rStyle w:val="a5"/>
        <w:noProof/>
      </w:rPr>
      <w:t>1</w:t>
    </w:r>
    <w:r>
      <w:rPr>
        <w:rStyle w:val="a5"/>
      </w:rPr>
      <w:fldChar w:fldCharType="end"/>
    </w:r>
  </w:p>
  <w:p w:rsidR="00310440" w:rsidRDefault="0031044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EE0" w:rsidRDefault="001A1EE0">
      <w:r>
        <w:separator/>
      </w:r>
    </w:p>
  </w:footnote>
  <w:footnote w:type="continuationSeparator" w:id="0">
    <w:p w:rsidR="001A1EE0" w:rsidRDefault="001A1E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74CD"/>
    <w:multiLevelType w:val="hybridMultilevel"/>
    <w:tmpl w:val="520C0358"/>
    <w:lvl w:ilvl="0" w:tplc="0C090009">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E50308"/>
    <w:multiLevelType w:val="hybridMultilevel"/>
    <w:tmpl w:val="F50A41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8445701"/>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3">
    <w:nsid w:val="0B6A066B"/>
    <w:multiLevelType w:val="singleLevel"/>
    <w:tmpl w:val="13AE3EF4"/>
    <w:lvl w:ilvl="0">
      <w:start w:val="1"/>
      <w:numFmt w:val="decimal"/>
      <w:lvlText w:val="%1."/>
      <w:lvlJc w:val="left"/>
      <w:pPr>
        <w:tabs>
          <w:tab w:val="num" w:pos="360"/>
        </w:tabs>
        <w:ind w:left="360" w:hanging="360"/>
      </w:pPr>
      <w:rPr>
        <w:rFonts w:cs="Times New Roman"/>
        <w:b w:val="0"/>
        <w:bCs w:val="0"/>
        <w:i w:val="0"/>
        <w:iCs w:val="0"/>
        <w:sz w:val="24"/>
        <w:szCs w:val="24"/>
      </w:rPr>
    </w:lvl>
  </w:abstractNum>
  <w:abstractNum w:abstractNumId="4">
    <w:nsid w:val="0F6C6476"/>
    <w:multiLevelType w:val="hybridMultilevel"/>
    <w:tmpl w:val="524CA746"/>
    <w:lvl w:ilvl="0" w:tplc="DD5A8050">
      <w:start w:val="1"/>
      <w:numFmt w:val="bullet"/>
      <w:lvlText w:val=""/>
      <w:lvlJc w:val="left"/>
      <w:pPr>
        <w:tabs>
          <w:tab w:val="num" w:pos="900"/>
        </w:tabs>
        <w:ind w:left="900" w:hanging="360"/>
      </w:pPr>
      <w:rPr>
        <w:rFonts w:ascii="Wingdings" w:hAnsi="Wingdings" w:hint="default"/>
        <w:color w:val="auto"/>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5">
    <w:nsid w:val="0F7C2C3A"/>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6">
    <w:nsid w:val="13D04507"/>
    <w:multiLevelType w:val="hybridMultilevel"/>
    <w:tmpl w:val="D512A988"/>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nsid w:val="1A474D0E"/>
    <w:multiLevelType w:val="hybridMultilevel"/>
    <w:tmpl w:val="A17A3E62"/>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
    <w:nsid w:val="227C2387"/>
    <w:multiLevelType w:val="hybridMultilevel"/>
    <w:tmpl w:val="56CAF4CC"/>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BED2EDC6">
      <w:start w:val="1"/>
      <w:numFmt w:val="decimal"/>
      <w:lvlText w:val="%3)"/>
      <w:lvlJc w:val="right"/>
      <w:pPr>
        <w:ind w:left="2520" w:hanging="180"/>
      </w:pPr>
      <w:rPr>
        <w:rFonts w:ascii="Times New Roman" w:eastAsia="Times New Roman" w:hAnsi="Times New Roman"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nsid w:val="22D7579C"/>
    <w:multiLevelType w:val="hybridMultilevel"/>
    <w:tmpl w:val="1F489184"/>
    <w:lvl w:ilvl="0" w:tplc="04190009">
      <w:start w:val="1"/>
      <w:numFmt w:val="bullet"/>
      <w:lvlText w:val=""/>
      <w:lvlJc w:val="left"/>
      <w:pPr>
        <w:tabs>
          <w:tab w:val="num" w:pos="1282"/>
        </w:tabs>
        <w:ind w:left="1282" w:hanging="360"/>
      </w:pPr>
      <w:rPr>
        <w:rFonts w:ascii="Wingdings" w:hAnsi="Wingdings" w:hint="default"/>
      </w:rPr>
    </w:lvl>
    <w:lvl w:ilvl="1" w:tplc="04190003">
      <w:start w:val="1"/>
      <w:numFmt w:val="bullet"/>
      <w:lvlText w:val="o"/>
      <w:lvlJc w:val="left"/>
      <w:pPr>
        <w:tabs>
          <w:tab w:val="num" w:pos="2002"/>
        </w:tabs>
        <w:ind w:left="2002" w:hanging="360"/>
      </w:pPr>
      <w:rPr>
        <w:rFonts w:ascii="Courier New" w:hAnsi="Courier New" w:hint="default"/>
      </w:rPr>
    </w:lvl>
    <w:lvl w:ilvl="2" w:tplc="04190005">
      <w:start w:val="1"/>
      <w:numFmt w:val="bullet"/>
      <w:lvlText w:val=""/>
      <w:lvlJc w:val="left"/>
      <w:pPr>
        <w:tabs>
          <w:tab w:val="num" w:pos="2722"/>
        </w:tabs>
        <w:ind w:left="2722" w:hanging="360"/>
      </w:pPr>
      <w:rPr>
        <w:rFonts w:ascii="Wingdings" w:hAnsi="Wingdings" w:hint="default"/>
      </w:rPr>
    </w:lvl>
    <w:lvl w:ilvl="3" w:tplc="04190001">
      <w:start w:val="1"/>
      <w:numFmt w:val="bullet"/>
      <w:lvlText w:val=""/>
      <w:lvlJc w:val="left"/>
      <w:pPr>
        <w:tabs>
          <w:tab w:val="num" w:pos="3442"/>
        </w:tabs>
        <w:ind w:left="3442" w:hanging="360"/>
      </w:pPr>
      <w:rPr>
        <w:rFonts w:ascii="Symbol" w:hAnsi="Symbol" w:hint="default"/>
      </w:rPr>
    </w:lvl>
    <w:lvl w:ilvl="4" w:tplc="04190003">
      <w:start w:val="1"/>
      <w:numFmt w:val="bullet"/>
      <w:lvlText w:val="o"/>
      <w:lvlJc w:val="left"/>
      <w:pPr>
        <w:tabs>
          <w:tab w:val="num" w:pos="4162"/>
        </w:tabs>
        <w:ind w:left="4162" w:hanging="360"/>
      </w:pPr>
      <w:rPr>
        <w:rFonts w:ascii="Courier New" w:hAnsi="Courier New" w:hint="default"/>
      </w:rPr>
    </w:lvl>
    <w:lvl w:ilvl="5" w:tplc="04190005">
      <w:start w:val="1"/>
      <w:numFmt w:val="bullet"/>
      <w:lvlText w:val=""/>
      <w:lvlJc w:val="left"/>
      <w:pPr>
        <w:tabs>
          <w:tab w:val="num" w:pos="4882"/>
        </w:tabs>
        <w:ind w:left="4882" w:hanging="360"/>
      </w:pPr>
      <w:rPr>
        <w:rFonts w:ascii="Wingdings" w:hAnsi="Wingdings" w:hint="default"/>
      </w:rPr>
    </w:lvl>
    <w:lvl w:ilvl="6" w:tplc="04190001">
      <w:start w:val="1"/>
      <w:numFmt w:val="bullet"/>
      <w:lvlText w:val=""/>
      <w:lvlJc w:val="left"/>
      <w:pPr>
        <w:tabs>
          <w:tab w:val="num" w:pos="5602"/>
        </w:tabs>
        <w:ind w:left="5602" w:hanging="360"/>
      </w:pPr>
      <w:rPr>
        <w:rFonts w:ascii="Symbol" w:hAnsi="Symbol" w:hint="default"/>
      </w:rPr>
    </w:lvl>
    <w:lvl w:ilvl="7" w:tplc="04190003">
      <w:start w:val="1"/>
      <w:numFmt w:val="bullet"/>
      <w:lvlText w:val="o"/>
      <w:lvlJc w:val="left"/>
      <w:pPr>
        <w:tabs>
          <w:tab w:val="num" w:pos="6322"/>
        </w:tabs>
        <w:ind w:left="6322" w:hanging="360"/>
      </w:pPr>
      <w:rPr>
        <w:rFonts w:ascii="Courier New" w:hAnsi="Courier New" w:hint="default"/>
      </w:rPr>
    </w:lvl>
    <w:lvl w:ilvl="8" w:tplc="04190005">
      <w:start w:val="1"/>
      <w:numFmt w:val="bullet"/>
      <w:lvlText w:val=""/>
      <w:lvlJc w:val="left"/>
      <w:pPr>
        <w:tabs>
          <w:tab w:val="num" w:pos="7042"/>
        </w:tabs>
        <w:ind w:left="7042" w:hanging="360"/>
      </w:pPr>
      <w:rPr>
        <w:rFonts w:ascii="Wingdings" w:hAnsi="Wingdings" w:hint="default"/>
      </w:rPr>
    </w:lvl>
  </w:abstractNum>
  <w:abstractNum w:abstractNumId="10">
    <w:nsid w:val="2C98773A"/>
    <w:multiLevelType w:val="hybridMultilevel"/>
    <w:tmpl w:val="72BCF04E"/>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nsid w:val="36011040"/>
    <w:multiLevelType w:val="hybridMultilevel"/>
    <w:tmpl w:val="EAECE86C"/>
    <w:lvl w:ilvl="0" w:tplc="796CCB2C">
      <w:start w:val="3"/>
      <w:numFmt w:val="decimal"/>
      <w:lvlText w:val="%1)"/>
      <w:lvlJc w:val="left"/>
      <w:pPr>
        <w:tabs>
          <w:tab w:val="num" w:pos="1107"/>
        </w:tabs>
        <w:ind w:left="1107" w:hanging="360"/>
      </w:pPr>
      <w:rPr>
        <w:rFonts w:cs="Times New Roman" w:hint="default"/>
      </w:rPr>
    </w:lvl>
    <w:lvl w:ilvl="1" w:tplc="04190019">
      <w:start w:val="1"/>
      <w:numFmt w:val="lowerLetter"/>
      <w:lvlText w:val="%2."/>
      <w:lvlJc w:val="left"/>
      <w:pPr>
        <w:tabs>
          <w:tab w:val="num" w:pos="1827"/>
        </w:tabs>
        <w:ind w:left="1827" w:hanging="360"/>
      </w:pPr>
      <w:rPr>
        <w:rFonts w:cs="Times New Roman"/>
      </w:rPr>
    </w:lvl>
    <w:lvl w:ilvl="2" w:tplc="0419001B">
      <w:start w:val="1"/>
      <w:numFmt w:val="lowerRoman"/>
      <w:lvlText w:val="%3."/>
      <w:lvlJc w:val="right"/>
      <w:pPr>
        <w:tabs>
          <w:tab w:val="num" w:pos="2547"/>
        </w:tabs>
        <w:ind w:left="2547" w:hanging="180"/>
      </w:pPr>
      <w:rPr>
        <w:rFonts w:cs="Times New Roman"/>
      </w:rPr>
    </w:lvl>
    <w:lvl w:ilvl="3" w:tplc="0419000F">
      <w:start w:val="1"/>
      <w:numFmt w:val="decimal"/>
      <w:lvlText w:val="%4."/>
      <w:lvlJc w:val="left"/>
      <w:pPr>
        <w:tabs>
          <w:tab w:val="num" w:pos="3267"/>
        </w:tabs>
        <w:ind w:left="3267" w:hanging="360"/>
      </w:pPr>
      <w:rPr>
        <w:rFonts w:cs="Times New Roman"/>
      </w:rPr>
    </w:lvl>
    <w:lvl w:ilvl="4" w:tplc="04190019">
      <w:start w:val="1"/>
      <w:numFmt w:val="lowerLetter"/>
      <w:lvlText w:val="%5."/>
      <w:lvlJc w:val="left"/>
      <w:pPr>
        <w:tabs>
          <w:tab w:val="num" w:pos="3987"/>
        </w:tabs>
        <w:ind w:left="3987" w:hanging="360"/>
      </w:pPr>
      <w:rPr>
        <w:rFonts w:cs="Times New Roman"/>
      </w:rPr>
    </w:lvl>
    <w:lvl w:ilvl="5" w:tplc="0419001B">
      <w:start w:val="1"/>
      <w:numFmt w:val="lowerRoman"/>
      <w:lvlText w:val="%6."/>
      <w:lvlJc w:val="right"/>
      <w:pPr>
        <w:tabs>
          <w:tab w:val="num" w:pos="4707"/>
        </w:tabs>
        <w:ind w:left="4707" w:hanging="180"/>
      </w:pPr>
      <w:rPr>
        <w:rFonts w:cs="Times New Roman"/>
      </w:rPr>
    </w:lvl>
    <w:lvl w:ilvl="6" w:tplc="0419000F">
      <w:start w:val="1"/>
      <w:numFmt w:val="decimal"/>
      <w:lvlText w:val="%7."/>
      <w:lvlJc w:val="left"/>
      <w:pPr>
        <w:tabs>
          <w:tab w:val="num" w:pos="5427"/>
        </w:tabs>
        <w:ind w:left="5427" w:hanging="360"/>
      </w:pPr>
      <w:rPr>
        <w:rFonts w:cs="Times New Roman"/>
      </w:rPr>
    </w:lvl>
    <w:lvl w:ilvl="7" w:tplc="04190019">
      <w:start w:val="1"/>
      <w:numFmt w:val="lowerLetter"/>
      <w:lvlText w:val="%8."/>
      <w:lvlJc w:val="left"/>
      <w:pPr>
        <w:tabs>
          <w:tab w:val="num" w:pos="6147"/>
        </w:tabs>
        <w:ind w:left="6147" w:hanging="360"/>
      </w:pPr>
      <w:rPr>
        <w:rFonts w:cs="Times New Roman"/>
      </w:rPr>
    </w:lvl>
    <w:lvl w:ilvl="8" w:tplc="0419001B">
      <w:start w:val="1"/>
      <w:numFmt w:val="lowerRoman"/>
      <w:lvlText w:val="%9."/>
      <w:lvlJc w:val="right"/>
      <w:pPr>
        <w:tabs>
          <w:tab w:val="num" w:pos="6867"/>
        </w:tabs>
        <w:ind w:left="6867" w:hanging="180"/>
      </w:pPr>
      <w:rPr>
        <w:rFonts w:cs="Times New Roman"/>
      </w:rPr>
    </w:lvl>
  </w:abstractNum>
  <w:abstractNum w:abstractNumId="12">
    <w:nsid w:val="435545D8"/>
    <w:multiLevelType w:val="hybridMultilevel"/>
    <w:tmpl w:val="E79E2634"/>
    <w:lvl w:ilvl="0" w:tplc="04190009">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3">
    <w:nsid w:val="46B717A1"/>
    <w:multiLevelType w:val="hybridMultilevel"/>
    <w:tmpl w:val="48460E64"/>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nsid w:val="62437F16"/>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15">
    <w:nsid w:val="7B4A2487"/>
    <w:multiLevelType w:val="hybridMultilevel"/>
    <w:tmpl w:val="0290B04E"/>
    <w:lvl w:ilvl="0" w:tplc="DBEA3FD6">
      <w:start w:val="1"/>
      <w:numFmt w:val="bullet"/>
      <w:lvlText w:val=""/>
      <w:lvlJc w:val="left"/>
      <w:pPr>
        <w:tabs>
          <w:tab w:val="num" w:pos="900"/>
        </w:tabs>
        <w:ind w:left="900" w:hanging="36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11"/>
  </w:num>
  <w:num w:numId="4">
    <w:abstractNumId w:val="6"/>
  </w:num>
  <w:num w:numId="5">
    <w:abstractNumId w:val="7"/>
  </w:num>
  <w:num w:numId="6">
    <w:abstractNumId w:val="4"/>
  </w:num>
  <w:num w:numId="7">
    <w:abstractNumId w:val="13"/>
  </w:num>
  <w:num w:numId="8">
    <w:abstractNumId w:val="5"/>
  </w:num>
  <w:num w:numId="9">
    <w:abstractNumId w:val="14"/>
  </w:num>
  <w:num w:numId="10">
    <w:abstractNumId w:val="12"/>
  </w:num>
  <w:num w:numId="11">
    <w:abstractNumId w:val="9"/>
  </w:num>
  <w:num w:numId="12">
    <w:abstractNumId w:val="0"/>
  </w:num>
  <w:num w:numId="13">
    <w:abstractNumId w:val="2"/>
  </w:num>
  <w:num w:numId="14">
    <w:abstractNumId w:val="4"/>
  </w:num>
  <w:num w:numId="15">
    <w:abstractNumId w:val="8"/>
  </w:num>
  <w:num w:numId="16">
    <w:abstractNumId w:val="10"/>
  </w:num>
  <w:num w:numId="17">
    <w:abstractNumId w:val="3"/>
  </w:num>
  <w:num w:numId="18">
    <w:abstractNumId w:val="5"/>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09"/>
  <w:doNotHyphenateCaps/>
  <w:characterSpacingControl w:val="doNotCompress"/>
  <w:doNotValidateAgainstSchema/>
  <w:doNotDemarcateInvalidXml/>
  <w:footnotePr>
    <w:footnote w:id="-1"/>
    <w:footnote w:id="0"/>
  </w:footnotePr>
  <w:endnotePr>
    <w:endnote w:id="-1"/>
    <w:endnote w:id="0"/>
  </w:endnotePr>
  <w:compat/>
  <w:rsids>
    <w:rsidRoot w:val="00276392"/>
    <w:rsid w:val="00000CA2"/>
    <w:rsid w:val="000012AB"/>
    <w:rsid w:val="00001948"/>
    <w:rsid w:val="00006167"/>
    <w:rsid w:val="00006E79"/>
    <w:rsid w:val="00007C28"/>
    <w:rsid w:val="00010E10"/>
    <w:rsid w:val="000145AD"/>
    <w:rsid w:val="00014A7B"/>
    <w:rsid w:val="00014D91"/>
    <w:rsid w:val="000217EF"/>
    <w:rsid w:val="00021D79"/>
    <w:rsid w:val="00021F56"/>
    <w:rsid w:val="00024603"/>
    <w:rsid w:val="00024C3C"/>
    <w:rsid w:val="000252C0"/>
    <w:rsid w:val="000328C1"/>
    <w:rsid w:val="00032904"/>
    <w:rsid w:val="00034AC6"/>
    <w:rsid w:val="00035718"/>
    <w:rsid w:val="00037368"/>
    <w:rsid w:val="00041425"/>
    <w:rsid w:val="00041886"/>
    <w:rsid w:val="00041F6B"/>
    <w:rsid w:val="000440C2"/>
    <w:rsid w:val="000441A3"/>
    <w:rsid w:val="00044AA7"/>
    <w:rsid w:val="00047D66"/>
    <w:rsid w:val="00050B41"/>
    <w:rsid w:val="00052E8C"/>
    <w:rsid w:val="000532B1"/>
    <w:rsid w:val="00054411"/>
    <w:rsid w:val="00056389"/>
    <w:rsid w:val="0005670C"/>
    <w:rsid w:val="00057668"/>
    <w:rsid w:val="00057AAB"/>
    <w:rsid w:val="00062BFD"/>
    <w:rsid w:val="00063CE9"/>
    <w:rsid w:val="00065EB6"/>
    <w:rsid w:val="00066EC5"/>
    <w:rsid w:val="000677B9"/>
    <w:rsid w:val="00072786"/>
    <w:rsid w:val="00075550"/>
    <w:rsid w:val="00076A1E"/>
    <w:rsid w:val="00076EA1"/>
    <w:rsid w:val="00080588"/>
    <w:rsid w:val="00080BC6"/>
    <w:rsid w:val="00080DB6"/>
    <w:rsid w:val="0008740E"/>
    <w:rsid w:val="000879DB"/>
    <w:rsid w:val="0009198B"/>
    <w:rsid w:val="00091CC0"/>
    <w:rsid w:val="00091EB8"/>
    <w:rsid w:val="00093B3D"/>
    <w:rsid w:val="000956AD"/>
    <w:rsid w:val="00096802"/>
    <w:rsid w:val="0009695C"/>
    <w:rsid w:val="000A3D2D"/>
    <w:rsid w:val="000A3DB5"/>
    <w:rsid w:val="000B09D4"/>
    <w:rsid w:val="000B0FDE"/>
    <w:rsid w:val="000B12ED"/>
    <w:rsid w:val="000B2BF7"/>
    <w:rsid w:val="000B42FA"/>
    <w:rsid w:val="000B65C9"/>
    <w:rsid w:val="000B6EBE"/>
    <w:rsid w:val="000C0077"/>
    <w:rsid w:val="000C1269"/>
    <w:rsid w:val="000C1675"/>
    <w:rsid w:val="000C5425"/>
    <w:rsid w:val="000C589E"/>
    <w:rsid w:val="000C6341"/>
    <w:rsid w:val="000C75C3"/>
    <w:rsid w:val="000C7F1C"/>
    <w:rsid w:val="000D0400"/>
    <w:rsid w:val="000D060C"/>
    <w:rsid w:val="000D3447"/>
    <w:rsid w:val="000D3C0E"/>
    <w:rsid w:val="000D3D99"/>
    <w:rsid w:val="000D548C"/>
    <w:rsid w:val="000D5568"/>
    <w:rsid w:val="000D71C6"/>
    <w:rsid w:val="000D73BB"/>
    <w:rsid w:val="000E2610"/>
    <w:rsid w:val="000E2F6F"/>
    <w:rsid w:val="000E3094"/>
    <w:rsid w:val="000E30F1"/>
    <w:rsid w:val="000E36AA"/>
    <w:rsid w:val="000E56F3"/>
    <w:rsid w:val="000E68F3"/>
    <w:rsid w:val="000E694F"/>
    <w:rsid w:val="000F23E9"/>
    <w:rsid w:val="000F3151"/>
    <w:rsid w:val="000F51CA"/>
    <w:rsid w:val="000F6889"/>
    <w:rsid w:val="000F69A4"/>
    <w:rsid w:val="00100BE0"/>
    <w:rsid w:val="0010328C"/>
    <w:rsid w:val="00105EDA"/>
    <w:rsid w:val="00106EA0"/>
    <w:rsid w:val="00111957"/>
    <w:rsid w:val="00112839"/>
    <w:rsid w:val="00113A02"/>
    <w:rsid w:val="00114C61"/>
    <w:rsid w:val="00117E5E"/>
    <w:rsid w:val="001238C1"/>
    <w:rsid w:val="00123AF2"/>
    <w:rsid w:val="00125CF1"/>
    <w:rsid w:val="00125D2A"/>
    <w:rsid w:val="00125EAA"/>
    <w:rsid w:val="001266A7"/>
    <w:rsid w:val="00127B1F"/>
    <w:rsid w:val="001302E2"/>
    <w:rsid w:val="00132396"/>
    <w:rsid w:val="00132A2C"/>
    <w:rsid w:val="00136F21"/>
    <w:rsid w:val="00136F4A"/>
    <w:rsid w:val="001377F3"/>
    <w:rsid w:val="00137A4F"/>
    <w:rsid w:val="001418A7"/>
    <w:rsid w:val="00141F2D"/>
    <w:rsid w:val="001423A2"/>
    <w:rsid w:val="00145204"/>
    <w:rsid w:val="001454E7"/>
    <w:rsid w:val="001474B2"/>
    <w:rsid w:val="001529BD"/>
    <w:rsid w:val="00153FFD"/>
    <w:rsid w:val="0015759D"/>
    <w:rsid w:val="00161911"/>
    <w:rsid w:val="00162059"/>
    <w:rsid w:val="0016331F"/>
    <w:rsid w:val="001639E0"/>
    <w:rsid w:val="00164D9C"/>
    <w:rsid w:val="00166EA0"/>
    <w:rsid w:val="00167681"/>
    <w:rsid w:val="00170F99"/>
    <w:rsid w:val="00172114"/>
    <w:rsid w:val="00173E72"/>
    <w:rsid w:val="00175652"/>
    <w:rsid w:val="00175DE6"/>
    <w:rsid w:val="001764A6"/>
    <w:rsid w:val="001779B2"/>
    <w:rsid w:val="00184C20"/>
    <w:rsid w:val="001858B3"/>
    <w:rsid w:val="00186101"/>
    <w:rsid w:val="00190267"/>
    <w:rsid w:val="00192E67"/>
    <w:rsid w:val="00195702"/>
    <w:rsid w:val="001957F1"/>
    <w:rsid w:val="00195808"/>
    <w:rsid w:val="001A1A3F"/>
    <w:rsid w:val="001A1EE0"/>
    <w:rsid w:val="001A2D85"/>
    <w:rsid w:val="001A312B"/>
    <w:rsid w:val="001A5248"/>
    <w:rsid w:val="001B1BEF"/>
    <w:rsid w:val="001B2C2C"/>
    <w:rsid w:val="001B3DA3"/>
    <w:rsid w:val="001B4C2C"/>
    <w:rsid w:val="001B55D2"/>
    <w:rsid w:val="001B5D8D"/>
    <w:rsid w:val="001C3AAD"/>
    <w:rsid w:val="001D2CE9"/>
    <w:rsid w:val="001D3452"/>
    <w:rsid w:val="001D434C"/>
    <w:rsid w:val="001D4664"/>
    <w:rsid w:val="001D48BC"/>
    <w:rsid w:val="001D5477"/>
    <w:rsid w:val="001D627F"/>
    <w:rsid w:val="001E0339"/>
    <w:rsid w:val="001E1F33"/>
    <w:rsid w:val="001E4C82"/>
    <w:rsid w:val="001E74B9"/>
    <w:rsid w:val="001F11D2"/>
    <w:rsid w:val="001F343C"/>
    <w:rsid w:val="001F5173"/>
    <w:rsid w:val="001F5248"/>
    <w:rsid w:val="001F6BF0"/>
    <w:rsid w:val="00202A8A"/>
    <w:rsid w:val="00203363"/>
    <w:rsid w:val="00203EF1"/>
    <w:rsid w:val="0020428E"/>
    <w:rsid w:val="002074E8"/>
    <w:rsid w:val="00207E2F"/>
    <w:rsid w:val="00210DDF"/>
    <w:rsid w:val="00210FE7"/>
    <w:rsid w:val="00211C4A"/>
    <w:rsid w:val="0021340D"/>
    <w:rsid w:val="00213923"/>
    <w:rsid w:val="00215A82"/>
    <w:rsid w:val="00226ACA"/>
    <w:rsid w:val="002321F4"/>
    <w:rsid w:val="00233731"/>
    <w:rsid w:val="0023750E"/>
    <w:rsid w:val="0023755B"/>
    <w:rsid w:val="00237C1F"/>
    <w:rsid w:val="00240563"/>
    <w:rsid w:val="00243E64"/>
    <w:rsid w:val="0025283D"/>
    <w:rsid w:val="00252E7C"/>
    <w:rsid w:val="002602E5"/>
    <w:rsid w:val="002620C4"/>
    <w:rsid w:val="00264778"/>
    <w:rsid w:val="00266CA0"/>
    <w:rsid w:val="00271213"/>
    <w:rsid w:val="00271AE5"/>
    <w:rsid w:val="0027202E"/>
    <w:rsid w:val="0027294D"/>
    <w:rsid w:val="002740C9"/>
    <w:rsid w:val="0027432A"/>
    <w:rsid w:val="002749E9"/>
    <w:rsid w:val="0027547F"/>
    <w:rsid w:val="00276392"/>
    <w:rsid w:val="0028115A"/>
    <w:rsid w:val="00284FA9"/>
    <w:rsid w:val="00286881"/>
    <w:rsid w:val="0028764D"/>
    <w:rsid w:val="0029110F"/>
    <w:rsid w:val="002945F5"/>
    <w:rsid w:val="00296DD2"/>
    <w:rsid w:val="002A0FFA"/>
    <w:rsid w:val="002A18D6"/>
    <w:rsid w:val="002A41F5"/>
    <w:rsid w:val="002A6BA4"/>
    <w:rsid w:val="002B2597"/>
    <w:rsid w:val="002B642D"/>
    <w:rsid w:val="002B6D99"/>
    <w:rsid w:val="002C03DB"/>
    <w:rsid w:val="002C10FC"/>
    <w:rsid w:val="002C1DAA"/>
    <w:rsid w:val="002C20D6"/>
    <w:rsid w:val="002C3101"/>
    <w:rsid w:val="002C73D9"/>
    <w:rsid w:val="002C760F"/>
    <w:rsid w:val="002C7BFA"/>
    <w:rsid w:val="002D7275"/>
    <w:rsid w:val="002E1325"/>
    <w:rsid w:val="002E207B"/>
    <w:rsid w:val="002E28E6"/>
    <w:rsid w:val="002E2CE2"/>
    <w:rsid w:val="002E4EFB"/>
    <w:rsid w:val="002E5912"/>
    <w:rsid w:val="002E774F"/>
    <w:rsid w:val="002F03E3"/>
    <w:rsid w:val="002F6BAF"/>
    <w:rsid w:val="0030048C"/>
    <w:rsid w:val="00301288"/>
    <w:rsid w:val="00301D48"/>
    <w:rsid w:val="003025F8"/>
    <w:rsid w:val="00306960"/>
    <w:rsid w:val="00306D9B"/>
    <w:rsid w:val="003070C4"/>
    <w:rsid w:val="00307A1C"/>
    <w:rsid w:val="00310440"/>
    <w:rsid w:val="00310858"/>
    <w:rsid w:val="003116F4"/>
    <w:rsid w:val="00312ED9"/>
    <w:rsid w:val="00314E04"/>
    <w:rsid w:val="00314FFA"/>
    <w:rsid w:val="003174A4"/>
    <w:rsid w:val="003207BA"/>
    <w:rsid w:val="003214F7"/>
    <w:rsid w:val="0032524A"/>
    <w:rsid w:val="0032553D"/>
    <w:rsid w:val="00325E5F"/>
    <w:rsid w:val="00326BA8"/>
    <w:rsid w:val="00331564"/>
    <w:rsid w:val="0033300C"/>
    <w:rsid w:val="00333977"/>
    <w:rsid w:val="00334658"/>
    <w:rsid w:val="00343C6D"/>
    <w:rsid w:val="00345E07"/>
    <w:rsid w:val="00351A48"/>
    <w:rsid w:val="00354715"/>
    <w:rsid w:val="003577EC"/>
    <w:rsid w:val="00360795"/>
    <w:rsid w:val="00361B87"/>
    <w:rsid w:val="0036426B"/>
    <w:rsid w:val="00365AE2"/>
    <w:rsid w:val="00366A58"/>
    <w:rsid w:val="003676E3"/>
    <w:rsid w:val="003679C2"/>
    <w:rsid w:val="00370A57"/>
    <w:rsid w:val="003726C7"/>
    <w:rsid w:val="003755E9"/>
    <w:rsid w:val="00376B74"/>
    <w:rsid w:val="00376CF6"/>
    <w:rsid w:val="00376F9B"/>
    <w:rsid w:val="003802C2"/>
    <w:rsid w:val="00380E7C"/>
    <w:rsid w:val="00382CF8"/>
    <w:rsid w:val="0038387B"/>
    <w:rsid w:val="00390E22"/>
    <w:rsid w:val="00391158"/>
    <w:rsid w:val="003913A6"/>
    <w:rsid w:val="00395E6F"/>
    <w:rsid w:val="00396EC1"/>
    <w:rsid w:val="003B16E4"/>
    <w:rsid w:val="003B1EE5"/>
    <w:rsid w:val="003B7132"/>
    <w:rsid w:val="003B72AD"/>
    <w:rsid w:val="003C2AAB"/>
    <w:rsid w:val="003C46B1"/>
    <w:rsid w:val="003C5633"/>
    <w:rsid w:val="003C5F4A"/>
    <w:rsid w:val="003D0296"/>
    <w:rsid w:val="003D05A6"/>
    <w:rsid w:val="003D1095"/>
    <w:rsid w:val="003D2808"/>
    <w:rsid w:val="003D2F54"/>
    <w:rsid w:val="003D3771"/>
    <w:rsid w:val="003D5894"/>
    <w:rsid w:val="003D649B"/>
    <w:rsid w:val="003E1906"/>
    <w:rsid w:val="003E32DF"/>
    <w:rsid w:val="003E562D"/>
    <w:rsid w:val="003E719D"/>
    <w:rsid w:val="003F20BB"/>
    <w:rsid w:val="003F3789"/>
    <w:rsid w:val="003F4185"/>
    <w:rsid w:val="003F4218"/>
    <w:rsid w:val="003F447E"/>
    <w:rsid w:val="003F7849"/>
    <w:rsid w:val="00402CBE"/>
    <w:rsid w:val="00403D3C"/>
    <w:rsid w:val="00404355"/>
    <w:rsid w:val="0041141C"/>
    <w:rsid w:val="004123E8"/>
    <w:rsid w:val="00412509"/>
    <w:rsid w:val="00413161"/>
    <w:rsid w:val="0041408A"/>
    <w:rsid w:val="00414B37"/>
    <w:rsid w:val="004157BB"/>
    <w:rsid w:val="00417484"/>
    <w:rsid w:val="00420273"/>
    <w:rsid w:val="00420770"/>
    <w:rsid w:val="00420978"/>
    <w:rsid w:val="0042117F"/>
    <w:rsid w:val="00421696"/>
    <w:rsid w:val="00422243"/>
    <w:rsid w:val="004253B7"/>
    <w:rsid w:val="004257A7"/>
    <w:rsid w:val="0042750A"/>
    <w:rsid w:val="0042778F"/>
    <w:rsid w:val="00430D21"/>
    <w:rsid w:val="00432258"/>
    <w:rsid w:val="00432D5E"/>
    <w:rsid w:val="00434C7A"/>
    <w:rsid w:val="004350D6"/>
    <w:rsid w:val="004354BB"/>
    <w:rsid w:val="00436CED"/>
    <w:rsid w:val="004373BD"/>
    <w:rsid w:val="00437525"/>
    <w:rsid w:val="00440F20"/>
    <w:rsid w:val="004444BF"/>
    <w:rsid w:val="004453ED"/>
    <w:rsid w:val="0044585E"/>
    <w:rsid w:val="00445A9E"/>
    <w:rsid w:val="00447595"/>
    <w:rsid w:val="004477E1"/>
    <w:rsid w:val="00450BAD"/>
    <w:rsid w:val="00450E28"/>
    <w:rsid w:val="00451212"/>
    <w:rsid w:val="00451CFB"/>
    <w:rsid w:val="004525C8"/>
    <w:rsid w:val="00452C1E"/>
    <w:rsid w:val="0045647D"/>
    <w:rsid w:val="00456988"/>
    <w:rsid w:val="00460188"/>
    <w:rsid w:val="00461D7E"/>
    <w:rsid w:val="00464FDD"/>
    <w:rsid w:val="004650D6"/>
    <w:rsid w:val="0046618B"/>
    <w:rsid w:val="00467809"/>
    <w:rsid w:val="00470497"/>
    <w:rsid w:val="0047132C"/>
    <w:rsid w:val="0047185F"/>
    <w:rsid w:val="00472A38"/>
    <w:rsid w:val="004810A2"/>
    <w:rsid w:val="0048147A"/>
    <w:rsid w:val="004816FA"/>
    <w:rsid w:val="00484540"/>
    <w:rsid w:val="004866DD"/>
    <w:rsid w:val="004872EB"/>
    <w:rsid w:val="0048750E"/>
    <w:rsid w:val="0049718D"/>
    <w:rsid w:val="0049768B"/>
    <w:rsid w:val="0049790D"/>
    <w:rsid w:val="004A2E9F"/>
    <w:rsid w:val="004A4693"/>
    <w:rsid w:val="004A71B7"/>
    <w:rsid w:val="004A7F76"/>
    <w:rsid w:val="004B11E3"/>
    <w:rsid w:val="004B4154"/>
    <w:rsid w:val="004B5AD2"/>
    <w:rsid w:val="004B5BBC"/>
    <w:rsid w:val="004B6723"/>
    <w:rsid w:val="004B6AF0"/>
    <w:rsid w:val="004B6B69"/>
    <w:rsid w:val="004B7624"/>
    <w:rsid w:val="004B7D53"/>
    <w:rsid w:val="004B7E07"/>
    <w:rsid w:val="004C2514"/>
    <w:rsid w:val="004C5472"/>
    <w:rsid w:val="004C6040"/>
    <w:rsid w:val="004C7CF0"/>
    <w:rsid w:val="004D0DF1"/>
    <w:rsid w:val="004D282D"/>
    <w:rsid w:val="004D2E10"/>
    <w:rsid w:val="004D4D0B"/>
    <w:rsid w:val="004E1FD2"/>
    <w:rsid w:val="004E2B93"/>
    <w:rsid w:val="004E4065"/>
    <w:rsid w:val="004F21EB"/>
    <w:rsid w:val="004F5A11"/>
    <w:rsid w:val="00502F54"/>
    <w:rsid w:val="00503EE7"/>
    <w:rsid w:val="00504E6B"/>
    <w:rsid w:val="00504E94"/>
    <w:rsid w:val="0050501F"/>
    <w:rsid w:val="005052E5"/>
    <w:rsid w:val="00505BE3"/>
    <w:rsid w:val="00506ECC"/>
    <w:rsid w:val="005104B1"/>
    <w:rsid w:val="00511DEA"/>
    <w:rsid w:val="00512697"/>
    <w:rsid w:val="00513C14"/>
    <w:rsid w:val="0051520A"/>
    <w:rsid w:val="00517080"/>
    <w:rsid w:val="00521722"/>
    <w:rsid w:val="00523A88"/>
    <w:rsid w:val="00524141"/>
    <w:rsid w:val="00524B5A"/>
    <w:rsid w:val="00531CB2"/>
    <w:rsid w:val="005322EF"/>
    <w:rsid w:val="005342B9"/>
    <w:rsid w:val="00534F8E"/>
    <w:rsid w:val="00542885"/>
    <w:rsid w:val="00544C8A"/>
    <w:rsid w:val="0054727B"/>
    <w:rsid w:val="00547782"/>
    <w:rsid w:val="00556D98"/>
    <w:rsid w:val="005571E1"/>
    <w:rsid w:val="005578C6"/>
    <w:rsid w:val="00562847"/>
    <w:rsid w:val="00564B84"/>
    <w:rsid w:val="00564E20"/>
    <w:rsid w:val="0056602F"/>
    <w:rsid w:val="00567655"/>
    <w:rsid w:val="00570CE3"/>
    <w:rsid w:val="00572315"/>
    <w:rsid w:val="00572E5C"/>
    <w:rsid w:val="005730B8"/>
    <w:rsid w:val="00573274"/>
    <w:rsid w:val="00573344"/>
    <w:rsid w:val="00573BB8"/>
    <w:rsid w:val="00575A25"/>
    <w:rsid w:val="005772AB"/>
    <w:rsid w:val="00580D76"/>
    <w:rsid w:val="00584AF1"/>
    <w:rsid w:val="00585572"/>
    <w:rsid w:val="00587D87"/>
    <w:rsid w:val="00590095"/>
    <w:rsid w:val="005905D9"/>
    <w:rsid w:val="0059359D"/>
    <w:rsid w:val="00593B1D"/>
    <w:rsid w:val="00595294"/>
    <w:rsid w:val="00595CF3"/>
    <w:rsid w:val="005A0A82"/>
    <w:rsid w:val="005A0AFB"/>
    <w:rsid w:val="005A0DA9"/>
    <w:rsid w:val="005A2D2D"/>
    <w:rsid w:val="005A4147"/>
    <w:rsid w:val="005A476C"/>
    <w:rsid w:val="005A49D8"/>
    <w:rsid w:val="005A51B8"/>
    <w:rsid w:val="005A5C6B"/>
    <w:rsid w:val="005A6816"/>
    <w:rsid w:val="005A6F9B"/>
    <w:rsid w:val="005B0D66"/>
    <w:rsid w:val="005B5D1A"/>
    <w:rsid w:val="005B7E52"/>
    <w:rsid w:val="005C0916"/>
    <w:rsid w:val="005C1267"/>
    <w:rsid w:val="005C74C9"/>
    <w:rsid w:val="005D0EAB"/>
    <w:rsid w:val="005D316C"/>
    <w:rsid w:val="005D40BB"/>
    <w:rsid w:val="005D5118"/>
    <w:rsid w:val="005D5FCE"/>
    <w:rsid w:val="005D6A9B"/>
    <w:rsid w:val="005E00A7"/>
    <w:rsid w:val="005E0B8A"/>
    <w:rsid w:val="005E1043"/>
    <w:rsid w:val="005E26AF"/>
    <w:rsid w:val="005E31EF"/>
    <w:rsid w:val="005E4425"/>
    <w:rsid w:val="005E575D"/>
    <w:rsid w:val="005E5887"/>
    <w:rsid w:val="005F1F95"/>
    <w:rsid w:val="005F23D0"/>
    <w:rsid w:val="005F3EA9"/>
    <w:rsid w:val="005F519B"/>
    <w:rsid w:val="005F5E93"/>
    <w:rsid w:val="005F622F"/>
    <w:rsid w:val="005F6E9C"/>
    <w:rsid w:val="0060716A"/>
    <w:rsid w:val="006075EE"/>
    <w:rsid w:val="0061015B"/>
    <w:rsid w:val="00613CDE"/>
    <w:rsid w:val="00614FA0"/>
    <w:rsid w:val="006158FB"/>
    <w:rsid w:val="00615FE1"/>
    <w:rsid w:val="00616FD8"/>
    <w:rsid w:val="006206CE"/>
    <w:rsid w:val="00620A8A"/>
    <w:rsid w:val="00621C67"/>
    <w:rsid w:val="00622217"/>
    <w:rsid w:val="006229EA"/>
    <w:rsid w:val="006243AC"/>
    <w:rsid w:val="00627A9E"/>
    <w:rsid w:val="0063032A"/>
    <w:rsid w:val="006341C3"/>
    <w:rsid w:val="00636E59"/>
    <w:rsid w:val="00637321"/>
    <w:rsid w:val="0064077D"/>
    <w:rsid w:val="00640B06"/>
    <w:rsid w:val="00641BE1"/>
    <w:rsid w:val="00644F8A"/>
    <w:rsid w:val="0065141A"/>
    <w:rsid w:val="00651D77"/>
    <w:rsid w:val="00652BE5"/>
    <w:rsid w:val="006551A4"/>
    <w:rsid w:val="00656CEB"/>
    <w:rsid w:val="00656EB5"/>
    <w:rsid w:val="0065741B"/>
    <w:rsid w:val="0065789C"/>
    <w:rsid w:val="00663210"/>
    <w:rsid w:val="006669BC"/>
    <w:rsid w:val="0067025B"/>
    <w:rsid w:val="00670DFF"/>
    <w:rsid w:val="00672EDC"/>
    <w:rsid w:val="00674AA5"/>
    <w:rsid w:val="00675529"/>
    <w:rsid w:val="0067563F"/>
    <w:rsid w:val="00680219"/>
    <w:rsid w:val="0068095D"/>
    <w:rsid w:val="00680A81"/>
    <w:rsid w:val="006813A9"/>
    <w:rsid w:val="00687D7D"/>
    <w:rsid w:val="00694379"/>
    <w:rsid w:val="006A0083"/>
    <w:rsid w:val="006A2887"/>
    <w:rsid w:val="006A6621"/>
    <w:rsid w:val="006A687E"/>
    <w:rsid w:val="006A7FB5"/>
    <w:rsid w:val="006B0066"/>
    <w:rsid w:val="006B03A2"/>
    <w:rsid w:val="006B2868"/>
    <w:rsid w:val="006B2E21"/>
    <w:rsid w:val="006B5C87"/>
    <w:rsid w:val="006B676D"/>
    <w:rsid w:val="006C005C"/>
    <w:rsid w:val="006C0E55"/>
    <w:rsid w:val="006C2509"/>
    <w:rsid w:val="006C3437"/>
    <w:rsid w:val="006C59CA"/>
    <w:rsid w:val="006D6B9D"/>
    <w:rsid w:val="006E071B"/>
    <w:rsid w:val="006E39EB"/>
    <w:rsid w:val="006E4633"/>
    <w:rsid w:val="006E4929"/>
    <w:rsid w:val="006E6189"/>
    <w:rsid w:val="006E78E9"/>
    <w:rsid w:val="006E7D77"/>
    <w:rsid w:val="006F005A"/>
    <w:rsid w:val="006F3028"/>
    <w:rsid w:val="006F3439"/>
    <w:rsid w:val="006F4B2C"/>
    <w:rsid w:val="006F7257"/>
    <w:rsid w:val="006F7BA4"/>
    <w:rsid w:val="006F7C56"/>
    <w:rsid w:val="00700C35"/>
    <w:rsid w:val="00701F0F"/>
    <w:rsid w:val="00705011"/>
    <w:rsid w:val="007052D8"/>
    <w:rsid w:val="007136D9"/>
    <w:rsid w:val="007139FD"/>
    <w:rsid w:val="0071503E"/>
    <w:rsid w:val="0071513C"/>
    <w:rsid w:val="0071699C"/>
    <w:rsid w:val="007173F4"/>
    <w:rsid w:val="00722E9B"/>
    <w:rsid w:val="00723671"/>
    <w:rsid w:val="00730015"/>
    <w:rsid w:val="007362C0"/>
    <w:rsid w:val="007378FA"/>
    <w:rsid w:val="00737D55"/>
    <w:rsid w:val="00741242"/>
    <w:rsid w:val="00741D2B"/>
    <w:rsid w:val="007425D3"/>
    <w:rsid w:val="00745A03"/>
    <w:rsid w:val="00746943"/>
    <w:rsid w:val="007470C8"/>
    <w:rsid w:val="00747E3B"/>
    <w:rsid w:val="007500EE"/>
    <w:rsid w:val="00751236"/>
    <w:rsid w:val="00751EAE"/>
    <w:rsid w:val="007521A8"/>
    <w:rsid w:val="00752F9A"/>
    <w:rsid w:val="007537CC"/>
    <w:rsid w:val="0075438E"/>
    <w:rsid w:val="0075447E"/>
    <w:rsid w:val="007603B8"/>
    <w:rsid w:val="007618C7"/>
    <w:rsid w:val="007637F0"/>
    <w:rsid w:val="00763BC4"/>
    <w:rsid w:val="0076622F"/>
    <w:rsid w:val="00772705"/>
    <w:rsid w:val="00772D52"/>
    <w:rsid w:val="00773EAE"/>
    <w:rsid w:val="00774BB0"/>
    <w:rsid w:val="007773BF"/>
    <w:rsid w:val="0077750E"/>
    <w:rsid w:val="0078046F"/>
    <w:rsid w:val="007814A4"/>
    <w:rsid w:val="007826C1"/>
    <w:rsid w:val="007840CE"/>
    <w:rsid w:val="0078623D"/>
    <w:rsid w:val="00786AD6"/>
    <w:rsid w:val="0079404B"/>
    <w:rsid w:val="00795272"/>
    <w:rsid w:val="007A0224"/>
    <w:rsid w:val="007A1E90"/>
    <w:rsid w:val="007A61D2"/>
    <w:rsid w:val="007A6A53"/>
    <w:rsid w:val="007B3189"/>
    <w:rsid w:val="007B490A"/>
    <w:rsid w:val="007B4F31"/>
    <w:rsid w:val="007B51D4"/>
    <w:rsid w:val="007B5667"/>
    <w:rsid w:val="007B6615"/>
    <w:rsid w:val="007B7595"/>
    <w:rsid w:val="007C0038"/>
    <w:rsid w:val="007C2DDB"/>
    <w:rsid w:val="007C390B"/>
    <w:rsid w:val="007C6030"/>
    <w:rsid w:val="007C7C9A"/>
    <w:rsid w:val="007D3A17"/>
    <w:rsid w:val="007D50C8"/>
    <w:rsid w:val="007D5506"/>
    <w:rsid w:val="007D5788"/>
    <w:rsid w:val="007D6510"/>
    <w:rsid w:val="007D7A26"/>
    <w:rsid w:val="007D7CBD"/>
    <w:rsid w:val="007E00FD"/>
    <w:rsid w:val="007E333F"/>
    <w:rsid w:val="007E47BC"/>
    <w:rsid w:val="007E4F0E"/>
    <w:rsid w:val="007E52A0"/>
    <w:rsid w:val="007F48A9"/>
    <w:rsid w:val="007F49F6"/>
    <w:rsid w:val="007F4B20"/>
    <w:rsid w:val="007F504D"/>
    <w:rsid w:val="007F539E"/>
    <w:rsid w:val="007F6A51"/>
    <w:rsid w:val="007F70E3"/>
    <w:rsid w:val="007F76BD"/>
    <w:rsid w:val="0080076A"/>
    <w:rsid w:val="008008BC"/>
    <w:rsid w:val="008013B2"/>
    <w:rsid w:val="008029D3"/>
    <w:rsid w:val="0080446C"/>
    <w:rsid w:val="00804C03"/>
    <w:rsid w:val="00806207"/>
    <w:rsid w:val="00806ABB"/>
    <w:rsid w:val="00807617"/>
    <w:rsid w:val="008079AD"/>
    <w:rsid w:val="008102A8"/>
    <w:rsid w:val="008114D8"/>
    <w:rsid w:val="00811889"/>
    <w:rsid w:val="00812296"/>
    <w:rsid w:val="00814AFA"/>
    <w:rsid w:val="00815BBA"/>
    <w:rsid w:val="00816289"/>
    <w:rsid w:val="0082001E"/>
    <w:rsid w:val="00822F90"/>
    <w:rsid w:val="0082686A"/>
    <w:rsid w:val="008272F6"/>
    <w:rsid w:val="00830438"/>
    <w:rsid w:val="00835ED8"/>
    <w:rsid w:val="00837A55"/>
    <w:rsid w:val="00837D1B"/>
    <w:rsid w:val="008404A2"/>
    <w:rsid w:val="00841305"/>
    <w:rsid w:val="00842C7B"/>
    <w:rsid w:val="00844753"/>
    <w:rsid w:val="00844B2E"/>
    <w:rsid w:val="008460A9"/>
    <w:rsid w:val="00847201"/>
    <w:rsid w:val="00850348"/>
    <w:rsid w:val="00852912"/>
    <w:rsid w:val="008548E7"/>
    <w:rsid w:val="008549C1"/>
    <w:rsid w:val="00855069"/>
    <w:rsid w:val="008556ED"/>
    <w:rsid w:val="00857B6B"/>
    <w:rsid w:val="0087177F"/>
    <w:rsid w:val="008724E1"/>
    <w:rsid w:val="00874193"/>
    <w:rsid w:val="00875000"/>
    <w:rsid w:val="008757A2"/>
    <w:rsid w:val="00876121"/>
    <w:rsid w:val="00882361"/>
    <w:rsid w:val="008829E7"/>
    <w:rsid w:val="00884188"/>
    <w:rsid w:val="008843EF"/>
    <w:rsid w:val="00886F7A"/>
    <w:rsid w:val="008912D7"/>
    <w:rsid w:val="00892D0E"/>
    <w:rsid w:val="008935E3"/>
    <w:rsid w:val="00896CD3"/>
    <w:rsid w:val="008A3124"/>
    <w:rsid w:val="008A5D6C"/>
    <w:rsid w:val="008A5E7C"/>
    <w:rsid w:val="008A60DC"/>
    <w:rsid w:val="008B0B84"/>
    <w:rsid w:val="008B33F2"/>
    <w:rsid w:val="008B4E48"/>
    <w:rsid w:val="008B6AE8"/>
    <w:rsid w:val="008B7077"/>
    <w:rsid w:val="008C0583"/>
    <w:rsid w:val="008C23E0"/>
    <w:rsid w:val="008C33E6"/>
    <w:rsid w:val="008C409B"/>
    <w:rsid w:val="008C604B"/>
    <w:rsid w:val="008C61C5"/>
    <w:rsid w:val="008C6C44"/>
    <w:rsid w:val="008C7E90"/>
    <w:rsid w:val="008D232A"/>
    <w:rsid w:val="008D48BF"/>
    <w:rsid w:val="008D4938"/>
    <w:rsid w:val="008D5399"/>
    <w:rsid w:val="008D65D4"/>
    <w:rsid w:val="008D6B1F"/>
    <w:rsid w:val="008D7FBE"/>
    <w:rsid w:val="008E0BF8"/>
    <w:rsid w:val="008E12CF"/>
    <w:rsid w:val="008E1C9B"/>
    <w:rsid w:val="008E2B12"/>
    <w:rsid w:val="008E2DF9"/>
    <w:rsid w:val="008E396A"/>
    <w:rsid w:val="008E45D5"/>
    <w:rsid w:val="008E55EE"/>
    <w:rsid w:val="008F23A7"/>
    <w:rsid w:val="008F2A27"/>
    <w:rsid w:val="008F2BE5"/>
    <w:rsid w:val="008F40BA"/>
    <w:rsid w:val="008F40D0"/>
    <w:rsid w:val="008F46F2"/>
    <w:rsid w:val="008F5FAE"/>
    <w:rsid w:val="00900F6E"/>
    <w:rsid w:val="00901095"/>
    <w:rsid w:val="009010FD"/>
    <w:rsid w:val="00903195"/>
    <w:rsid w:val="009054A3"/>
    <w:rsid w:val="00905F9D"/>
    <w:rsid w:val="00906177"/>
    <w:rsid w:val="00906D8E"/>
    <w:rsid w:val="00907F2F"/>
    <w:rsid w:val="00911FC3"/>
    <w:rsid w:val="00913AAA"/>
    <w:rsid w:val="0092010F"/>
    <w:rsid w:val="00920373"/>
    <w:rsid w:val="00923BBA"/>
    <w:rsid w:val="009254F6"/>
    <w:rsid w:val="00925BAC"/>
    <w:rsid w:val="0092672C"/>
    <w:rsid w:val="009268D3"/>
    <w:rsid w:val="00930DB8"/>
    <w:rsid w:val="009319C5"/>
    <w:rsid w:val="0093206F"/>
    <w:rsid w:val="00934018"/>
    <w:rsid w:val="009353B8"/>
    <w:rsid w:val="009410D2"/>
    <w:rsid w:val="009438C0"/>
    <w:rsid w:val="00943F17"/>
    <w:rsid w:val="00944210"/>
    <w:rsid w:val="00945433"/>
    <w:rsid w:val="009462FC"/>
    <w:rsid w:val="00947774"/>
    <w:rsid w:val="00952E47"/>
    <w:rsid w:val="00954FA0"/>
    <w:rsid w:val="009559E6"/>
    <w:rsid w:val="009571F4"/>
    <w:rsid w:val="00960F94"/>
    <w:rsid w:val="00962517"/>
    <w:rsid w:val="00964AAD"/>
    <w:rsid w:val="00967B8A"/>
    <w:rsid w:val="00972F70"/>
    <w:rsid w:val="00975362"/>
    <w:rsid w:val="00975F62"/>
    <w:rsid w:val="00977675"/>
    <w:rsid w:val="00977799"/>
    <w:rsid w:val="00981133"/>
    <w:rsid w:val="00981434"/>
    <w:rsid w:val="00981B2C"/>
    <w:rsid w:val="009857BB"/>
    <w:rsid w:val="00987BA8"/>
    <w:rsid w:val="00991B52"/>
    <w:rsid w:val="0099350F"/>
    <w:rsid w:val="0099619A"/>
    <w:rsid w:val="009A126B"/>
    <w:rsid w:val="009A1449"/>
    <w:rsid w:val="009A64EF"/>
    <w:rsid w:val="009B0D11"/>
    <w:rsid w:val="009B1ACD"/>
    <w:rsid w:val="009B37AB"/>
    <w:rsid w:val="009B44CD"/>
    <w:rsid w:val="009B641B"/>
    <w:rsid w:val="009B6C63"/>
    <w:rsid w:val="009B6F71"/>
    <w:rsid w:val="009C14E8"/>
    <w:rsid w:val="009C305A"/>
    <w:rsid w:val="009C3205"/>
    <w:rsid w:val="009C3AE2"/>
    <w:rsid w:val="009C43D2"/>
    <w:rsid w:val="009C69E2"/>
    <w:rsid w:val="009D0B6D"/>
    <w:rsid w:val="009D176D"/>
    <w:rsid w:val="009D1D2B"/>
    <w:rsid w:val="009D361C"/>
    <w:rsid w:val="009D56B5"/>
    <w:rsid w:val="009D7AE3"/>
    <w:rsid w:val="009E13B4"/>
    <w:rsid w:val="009E1DDC"/>
    <w:rsid w:val="009E1E73"/>
    <w:rsid w:val="009E211F"/>
    <w:rsid w:val="009E28F7"/>
    <w:rsid w:val="009E2D3F"/>
    <w:rsid w:val="009E5D57"/>
    <w:rsid w:val="009F0B73"/>
    <w:rsid w:val="009F0D7F"/>
    <w:rsid w:val="009F1FA3"/>
    <w:rsid w:val="009F2DA6"/>
    <w:rsid w:val="009F342E"/>
    <w:rsid w:val="009F4089"/>
    <w:rsid w:val="009F46B2"/>
    <w:rsid w:val="009F74C0"/>
    <w:rsid w:val="009F7872"/>
    <w:rsid w:val="009F798A"/>
    <w:rsid w:val="00A019AF"/>
    <w:rsid w:val="00A02AC6"/>
    <w:rsid w:val="00A04F2C"/>
    <w:rsid w:val="00A04F6F"/>
    <w:rsid w:val="00A0518F"/>
    <w:rsid w:val="00A06B6C"/>
    <w:rsid w:val="00A1073E"/>
    <w:rsid w:val="00A11F75"/>
    <w:rsid w:val="00A124E8"/>
    <w:rsid w:val="00A13412"/>
    <w:rsid w:val="00A1378B"/>
    <w:rsid w:val="00A15405"/>
    <w:rsid w:val="00A161E4"/>
    <w:rsid w:val="00A20102"/>
    <w:rsid w:val="00A23D2F"/>
    <w:rsid w:val="00A23DB8"/>
    <w:rsid w:val="00A2533C"/>
    <w:rsid w:val="00A257B4"/>
    <w:rsid w:val="00A25F8B"/>
    <w:rsid w:val="00A278B0"/>
    <w:rsid w:val="00A27CFD"/>
    <w:rsid w:val="00A308C6"/>
    <w:rsid w:val="00A31E54"/>
    <w:rsid w:val="00A369B3"/>
    <w:rsid w:val="00A36CD2"/>
    <w:rsid w:val="00A37C46"/>
    <w:rsid w:val="00A402D4"/>
    <w:rsid w:val="00A40DE0"/>
    <w:rsid w:val="00A41460"/>
    <w:rsid w:val="00A44FEC"/>
    <w:rsid w:val="00A4594D"/>
    <w:rsid w:val="00A462DF"/>
    <w:rsid w:val="00A46C9E"/>
    <w:rsid w:val="00A47384"/>
    <w:rsid w:val="00A52253"/>
    <w:rsid w:val="00A5260D"/>
    <w:rsid w:val="00A534DA"/>
    <w:rsid w:val="00A616BA"/>
    <w:rsid w:val="00A623A2"/>
    <w:rsid w:val="00A6437D"/>
    <w:rsid w:val="00A6648F"/>
    <w:rsid w:val="00A67149"/>
    <w:rsid w:val="00A72370"/>
    <w:rsid w:val="00A749E1"/>
    <w:rsid w:val="00A77588"/>
    <w:rsid w:val="00A8087B"/>
    <w:rsid w:val="00A80C3A"/>
    <w:rsid w:val="00A855FE"/>
    <w:rsid w:val="00A85D72"/>
    <w:rsid w:val="00A90D35"/>
    <w:rsid w:val="00A92427"/>
    <w:rsid w:val="00A93252"/>
    <w:rsid w:val="00A9530A"/>
    <w:rsid w:val="00AA28CA"/>
    <w:rsid w:val="00AA3298"/>
    <w:rsid w:val="00AA5A60"/>
    <w:rsid w:val="00AA5DD5"/>
    <w:rsid w:val="00AB433D"/>
    <w:rsid w:val="00AB4527"/>
    <w:rsid w:val="00AC0AF4"/>
    <w:rsid w:val="00AC23F2"/>
    <w:rsid w:val="00AC29F9"/>
    <w:rsid w:val="00AC2EF0"/>
    <w:rsid w:val="00AC4378"/>
    <w:rsid w:val="00AC7AF1"/>
    <w:rsid w:val="00AD18AB"/>
    <w:rsid w:val="00AD218E"/>
    <w:rsid w:val="00AD34F3"/>
    <w:rsid w:val="00AD4F9A"/>
    <w:rsid w:val="00AD57D5"/>
    <w:rsid w:val="00AE0876"/>
    <w:rsid w:val="00AF1797"/>
    <w:rsid w:val="00AF20EC"/>
    <w:rsid w:val="00AF21F2"/>
    <w:rsid w:val="00AF255A"/>
    <w:rsid w:val="00AF3257"/>
    <w:rsid w:val="00AF3A6E"/>
    <w:rsid w:val="00AF5767"/>
    <w:rsid w:val="00AF6159"/>
    <w:rsid w:val="00AF618D"/>
    <w:rsid w:val="00AF71F6"/>
    <w:rsid w:val="00B009BA"/>
    <w:rsid w:val="00B01C5B"/>
    <w:rsid w:val="00B04E0C"/>
    <w:rsid w:val="00B056E0"/>
    <w:rsid w:val="00B05EF8"/>
    <w:rsid w:val="00B07955"/>
    <w:rsid w:val="00B13691"/>
    <w:rsid w:val="00B14223"/>
    <w:rsid w:val="00B14F77"/>
    <w:rsid w:val="00B157FD"/>
    <w:rsid w:val="00B15A25"/>
    <w:rsid w:val="00B174DC"/>
    <w:rsid w:val="00B20CCB"/>
    <w:rsid w:val="00B223AC"/>
    <w:rsid w:val="00B257B2"/>
    <w:rsid w:val="00B25A40"/>
    <w:rsid w:val="00B267C4"/>
    <w:rsid w:val="00B330F0"/>
    <w:rsid w:val="00B33D27"/>
    <w:rsid w:val="00B346C6"/>
    <w:rsid w:val="00B3579F"/>
    <w:rsid w:val="00B3696B"/>
    <w:rsid w:val="00B36A15"/>
    <w:rsid w:val="00B37BEF"/>
    <w:rsid w:val="00B40345"/>
    <w:rsid w:val="00B4081B"/>
    <w:rsid w:val="00B4081F"/>
    <w:rsid w:val="00B42E90"/>
    <w:rsid w:val="00B44918"/>
    <w:rsid w:val="00B5130B"/>
    <w:rsid w:val="00B5472D"/>
    <w:rsid w:val="00B60DE3"/>
    <w:rsid w:val="00B6183D"/>
    <w:rsid w:val="00B6196D"/>
    <w:rsid w:val="00B664C7"/>
    <w:rsid w:val="00B672D5"/>
    <w:rsid w:val="00B70D8B"/>
    <w:rsid w:val="00B7191F"/>
    <w:rsid w:val="00B7224A"/>
    <w:rsid w:val="00B73BEE"/>
    <w:rsid w:val="00B766D8"/>
    <w:rsid w:val="00B766F6"/>
    <w:rsid w:val="00B768C3"/>
    <w:rsid w:val="00B77661"/>
    <w:rsid w:val="00B77801"/>
    <w:rsid w:val="00B820A5"/>
    <w:rsid w:val="00B8346D"/>
    <w:rsid w:val="00B84C19"/>
    <w:rsid w:val="00B864C6"/>
    <w:rsid w:val="00B8737D"/>
    <w:rsid w:val="00B9229C"/>
    <w:rsid w:val="00B934AC"/>
    <w:rsid w:val="00B954BF"/>
    <w:rsid w:val="00B97DC4"/>
    <w:rsid w:val="00BA1275"/>
    <w:rsid w:val="00BA1358"/>
    <w:rsid w:val="00BA24C8"/>
    <w:rsid w:val="00BA2B8B"/>
    <w:rsid w:val="00BA3EA1"/>
    <w:rsid w:val="00BA4490"/>
    <w:rsid w:val="00BA62F2"/>
    <w:rsid w:val="00BA7151"/>
    <w:rsid w:val="00BB34BF"/>
    <w:rsid w:val="00BB3BC4"/>
    <w:rsid w:val="00BB3EB1"/>
    <w:rsid w:val="00BB3F4E"/>
    <w:rsid w:val="00BB4E38"/>
    <w:rsid w:val="00BB63E0"/>
    <w:rsid w:val="00BB74DC"/>
    <w:rsid w:val="00BD1086"/>
    <w:rsid w:val="00BD28BE"/>
    <w:rsid w:val="00BD2D63"/>
    <w:rsid w:val="00BD55C1"/>
    <w:rsid w:val="00BE115D"/>
    <w:rsid w:val="00BE2D96"/>
    <w:rsid w:val="00BE33D3"/>
    <w:rsid w:val="00BE4302"/>
    <w:rsid w:val="00BE6E1D"/>
    <w:rsid w:val="00BE71E4"/>
    <w:rsid w:val="00BE7602"/>
    <w:rsid w:val="00BF00B1"/>
    <w:rsid w:val="00BF0738"/>
    <w:rsid w:val="00BF0984"/>
    <w:rsid w:val="00BF1814"/>
    <w:rsid w:val="00BF1D48"/>
    <w:rsid w:val="00BF281C"/>
    <w:rsid w:val="00BF2DD4"/>
    <w:rsid w:val="00BF3B8B"/>
    <w:rsid w:val="00BF751E"/>
    <w:rsid w:val="00C00CD4"/>
    <w:rsid w:val="00C012BB"/>
    <w:rsid w:val="00C01439"/>
    <w:rsid w:val="00C038DA"/>
    <w:rsid w:val="00C061FB"/>
    <w:rsid w:val="00C06C3C"/>
    <w:rsid w:val="00C076F5"/>
    <w:rsid w:val="00C07C50"/>
    <w:rsid w:val="00C10987"/>
    <w:rsid w:val="00C10D67"/>
    <w:rsid w:val="00C11DCA"/>
    <w:rsid w:val="00C13A1A"/>
    <w:rsid w:val="00C14810"/>
    <w:rsid w:val="00C17977"/>
    <w:rsid w:val="00C17AD3"/>
    <w:rsid w:val="00C20BF4"/>
    <w:rsid w:val="00C21224"/>
    <w:rsid w:val="00C213E4"/>
    <w:rsid w:val="00C21A28"/>
    <w:rsid w:val="00C25AB2"/>
    <w:rsid w:val="00C2609E"/>
    <w:rsid w:val="00C316BE"/>
    <w:rsid w:val="00C37697"/>
    <w:rsid w:val="00C41ECE"/>
    <w:rsid w:val="00C463DB"/>
    <w:rsid w:val="00C509F1"/>
    <w:rsid w:val="00C55C0D"/>
    <w:rsid w:val="00C55E50"/>
    <w:rsid w:val="00C5620D"/>
    <w:rsid w:val="00C567E8"/>
    <w:rsid w:val="00C569A2"/>
    <w:rsid w:val="00C60A5B"/>
    <w:rsid w:val="00C61A7C"/>
    <w:rsid w:val="00C62B15"/>
    <w:rsid w:val="00C643F9"/>
    <w:rsid w:val="00C64A0E"/>
    <w:rsid w:val="00C676DA"/>
    <w:rsid w:val="00C67C6C"/>
    <w:rsid w:val="00C708D1"/>
    <w:rsid w:val="00C713D2"/>
    <w:rsid w:val="00C7534A"/>
    <w:rsid w:val="00C76324"/>
    <w:rsid w:val="00C77582"/>
    <w:rsid w:val="00C83060"/>
    <w:rsid w:val="00C83CB2"/>
    <w:rsid w:val="00C83DD6"/>
    <w:rsid w:val="00C854A2"/>
    <w:rsid w:val="00C856BB"/>
    <w:rsid w:val="00C86283"/>
    <w:rsid w:val="00C9110D"/>
    <w:rsid w:val="00C91BC5"/>
    <w:rsid w:val="00C92A1F"/>
    <w:rsid w:val="00C94E48"/>
    <w:rsid w:val="00CA17BE"/>
    <w:rsid w:val="00CA4C43"/>
    <w:rsid w:val="00CB0623"/>
    <w:rsid w:val="00CB19E4"/>
    <w:rsid w:val="00CB1A21"/>
    <w:rsid w:val="00CB639C"/>
    <w:rsid w:val="00CB6F7F"/>
    <w:rsid w:val="00CC1E68"/>
    <w:rsid w:val="00CC2812"/>
    <w:rsid w:val="00CC2AE1"/>
    <w:rsid w:val="00CC52B0"/>
    <w:rsid w:val="00CC5EF3"/>
    <w:rsid w:val="00CC6582"/>
    <w:rsid w:val="00CC6B58"/>
    <w:rsid w:val="00CD3EE6"/>
    <w:rsid w:val="00CD482D"/>
    <w:rsid w:val="00CD5BB3"/>
    <w:rsid w:val="00CD7133"/>
    <w:rsid w:val="00CE17D9"/>
    <w:rsid w:val="00CE51D3"/>
    <w:rsid w:val="00CE5507"/>
    <w:rsid w:val="00CE56E4"/>
    <w:rsid w:val="00CE592A"/>
    <w:rsid w:val="00CE5B3F"/>
    <w:rsid w:val="00CE7EAE"/>
    <w:rsid w:val="00CF2C92"/>
    <w:rsid w:val="00CF2C9A"/>
    <w:rsid w:val="00CF751D"/>
    <w:rsid w:val="00D00690"/>
    <w:rsid w:val="00D02381"/>
    <w:rsid w:val="00D0276F"/>
    <w:rsid w:val="00D040D8"/>
    <w:rsid w:val="00D06A87"/>
    <w:rsid w:val="00D07A3F"/>
    <w:rsid w:val="00D11BE1"/>
    <w:rsid w:val="00D1650E"/>
    <w:rsid w:val="00D17201"/>
    <w:rsid w:val="00D17ADB"/>
    <w:rsid w:val="00D2019E"/>
    <w:rsid w:val="00D2287C"/>
    <w:rsid w:val="00D2395C"/>
    <w:rsid w:val="00D270D7"/>
    <w:rsid w:val="00D27EDD"/>
    <w:rsid w:val="00D311F4"/>
    <w:rsid w:val="00D3121E"/>
    <w:rsid w:val="00D317FA"/>
    <w:rsid w:val="00D34F24"/>
    <w:rsid w:val="00D35D1D"/>
    <w:rsid w:val="00D36943"/>
    <w:rsid w:val="00D37B99"/>
    <w:rsid w:val="00D40576"/>
    <w:rsid w:val="00D41E67"/>
    <w:rsid w:val="00D41F34"/>
    <w:rsid w:val="00D42B57"/>
    <w:rsid w:val="00D440B8"/>
    <w:rsid w:val="00D44D18"/>
    <w:rsid w:val="00D45023"/>
    <w:rsid w:val="00D45793"/>
    <w:rsid w:val="00D476BB"/>
    <w:rsid w:val="00D5037B"/>
    <w:rsid w:val="00D5141D"/>
    <w:rsid w:val="00D52B0E"/>
    <w:rsid w:val="00D54BD4"/>
    <w:rsid w:val="00D56963"/>
    <w:rsid w:val="00D64BB2"/>
    <w:rsid w:val="00D708A8"/>
    <w:rsid w:val="00D746C6"/>
    <w:rsid w:val="00D74993"/>
    <w:rsid w:val="00D762C5"/>
    <w:rsid w:val="00D76451"/>
    <w:rsid w:val="00D76CFA"/>
    <w:rsid w:val="00D77440"/>
    <w:rsid w:val="00D77E15"/>
    <w:rsid w:val="00D81301"/>
    <w:rsid w:val="00D8165C"/>
    <w:rsid w:val="00D8473E"/>
    <w:rsid w:val="00D877E3"/>
    <w:rsid w:val="00D920DF"/>
    <w:rsid w:val="00D94C27"/>
    <w:rsid w:val="00D962B6"/>
    <w:rsid w:val="00D9724F"/>
    <w:rsid w:val="00D97FC6"/>
    <w:rsid w:val="00DA0CB9"/>
    <w:rsid w:val="00DA22B6"/>
    <w:rsid w:val="00DA3A55"/>
    <w:rsid w:val="00DA5163"/>
    <w:rsid w:val="00DA6CA5"/>
    <w:rsid w:val="00DA6CC5"/>
    <w:rsid w:val="00DB03F3"/>
    <w:rsid w:val="00DB1763"/>
    <w:rsid w:val="00DB1C22"/>
    <w:rsid w:val="00DB328A"/>
    <w:rsid w:val="00DB3EA3"/>
    <w:rsid w:val="00DB435E"/>
    <w:rsid w:val="00DB475C"/>
    <w:rsid w:val="00DC1FA4"/>
    <w:rsid w:val="00DC78E5"/>
    <w:rsid w:val="00DD06BF"/>
    <w:rsid w:val="00DD0DCB"/>
    <w:rsid w:val="00DD1165"/>
    <w:rsid w:val="00DD43FD"/>
    <w:rsid w:val="00DE3690"/>
    <w:rsid w:val="00DE65A9"/>
    <w:rsid w:val="00DF3884"/>
    <w:rsid w:val="00DF57D0"/>
    <w:rsid w:val="00E007FF"/>
    <w:rsid w:val="00E0138F"/>
    <w:rsid w:val="00E02BB7"/>
    <w:rsid w:val="00E05D33"/>
    <w:rsid w:val="00E06881"/>
    <w:rsid w:val="00E07637"/>
    <w:rsid w:val="00E07CD2"/>
    <w:rsid w:val="00E10F9B"/>
    <w:rsid w:val="00E1212A"/>
    <w:rsid w:val="00E1240C"/>
    <w:rsid w:val="00E15ED3"/>
    <w:rsid w:val="00E209A2"/>
    <w:rsid w:val="00E21BC7"/>
    <w:rsid w:val="00E21E83"/>
    <w:rsid w:val="00E23D41"/>
    <w:rsid w:val="00E243E1"/>
    <w:rsid w:val="00E25112"/>
    <w:rsid w:val="00E26B15"/>
    <w:rsid w:val="00E271E4"/>
    <w:rsid w:val="00E356A2"/>
    <w:rsid w:val="00E36957"/>
    <w:rsid w:val="00E36E5C"/>
    <w:rsid w:val="00E36ED5"/>
    <w:rsid w:val="00E37A12"/>
    <w:rsid w:val="00E40535"/>
    <w:rsid w:val="00E50207"/>
    <w:rsid w:val="00E52DDD"/>
    <w:rsid w:val="00E563ED"/>
    <w:rsid w:val="00E5724F"/>
    <w:rsid w:val="00E57B84"/>
    <w:rsid w:val="00E60DCC"/>
    <w:rsid w:val="00E66A37"/>
    <w:rsid w:val="00E67823"/>
    <w:rsid w:val="00E74E28"/>
    <w:rsid w:val="00E74FC6"/>
    <w:rsid w:val="00E75E9B"/>
    <w:rsid w:val="00E767DF"/>
    <w:rsid w:val="00E81370"/>
    <w:rsid w:val="00E8165E"/>
    <w:rsid w:val="00E83952"/>
    <w:rsid w:val="00E83E20"/>
    <w:rsid w:val="00E840FC"/>
    <w:rsid w:val="00E8655C"/>
    <w:rsid w:val="00E87CBB"/>
    <w:rsid w:val="00E90B5D"/>
    <w:rsid w:val="00E9163A"/>
    <w:rsid w:val="00E941ED"/>
    <w:rsid w:val="00E951AE"/>
    <w:rsid w:val="00E970A3"/>
    <w:rsid w:val="00E97A99"/>
    <w:rsid w:val="00EA31E9"/>
    <w:rsid w:val="00EA330C"/>
    <w:rsid w:val="00EA412B"/>
    <w:rsid w:val="00EA5DDB"/>
    <w:rsid w:val="00EA77C1"/>
    <w:rsid w:val="00EB201D"/>
    <w:rsid w:val="00EB23DD"/>
    <w:rsid w:val="00EB3111"/>
    <w:rsid w:val="00EB7D34"/>
    <w:rsid w:val="00EC18E8"/>
    <w:rsid w:val="00EC1963"/>
    <w:rsid w:val="00EC21D2"/>
    <w:rsid w:val="00EC240D"/>
    <w:rsid w:val="00EC247A"/>
    <w:rsid w:val="00EC28D1"/>
    <w:rsid w:val="00EC552C"/>
    <w:rsid w:val="00EC591E"/>
    <w:rsid w:val="00EC5DD1"/>
    <w:rsid w:val="00EC6AE3"/>
    <w:rsid w:val="00ED2774"/>
    <w:rsid w:val="00ED61D4"/>
    <w:rsid w:val="00ED6DD6"/>
    <w:rsid w:val="00EE1ACE"/>
    <w:rsid w:val="00EE2AD0"/>
    <w:rsid w:val="00EE4757"/>
    <w:rsid w:val="00EF0579"/>
    <w:rsid w:val="00EF0849"/>
    <w:rsid w:val="00EF0B8E"/>
    <w:rsid w:val="00EF1F15"/>
    <w:rsid w:val="00EF29FF"/>
    <w:rsid w:val="00EF79B5"/>
    <w:rsid w:val="00F02799"/>
    <w:rsid w:val="00F03085"/>
    <w:rsid w:val="00F06669"/>
    <w:rsid w:val="00F07F46"/>
    <w:rsid w:val="00F10746"/>
    <w:rsid w:val="00F11A5B"/>
    <w:rsid w:val="00F12757"/>
    <w:rsid w:val="00F12E10"/>
    <w:rsid w:val="00F12EE8"/>
    <w:rsid w:val="00F2166B"/>
    <w:rsid w:val="00F21A7F"/>
    <w:rsid w:val="00F2209B"/>
    <w:rsid w:val="00F22610"/>
    <w:rsid w:val="00F244B0"/>
    <w:rsid w:val="00F2494F"/>
    <w:rsid w:val="00F25089"/>
    <w:rsid w:val="00F2605E"/>
    <w:rsid w:val="00F2731C"/>
    <w:rsid w:val="00F3036C"/>
    <w:rsid w:val="00F3084A"/>
    <w:rsid w:val="00F349F0"/>
    <w:rsid w:val="00F35400"/>
    <w:rsid w:val="00F36397"/>
    <w:rsid w:val="00F40B20"/>
    <w:rsid w:val="00F4174A"/>
    <w:rsid w:val="00F41F0F"/>
    <w:rsid w:val="00F43E23"/>
    <w:rsid w:val="00F46DF7"/>
    <w:rsid w:val="00F47BE5"/>
    <w:rsid w:val="00F52AC8"/>
    <w:rsid w:val="00F52B07"/>
    <w:rsid w:val="00F53900"/>
    <w:rsid w:val="00F55C3A"/>
    <w:rsid w:val="00F56F2E"/>
    <w:rsid w:val="00F5703A"/>
    <w:rsid w:val="00F570A8"/>
    <w:rsid w:val="00F57E4D"/>
    <w:rsid w:val="00F62704"/>
    <w:rsid w:val="00F630C3"/>
    <w:rsid w:val="00F63DF0"/>
    <w:rsid w:val="00F64438"/>
    <w:rsid w:val="00F6492A"/>
    <w:rsid w:val="00F665F4"/>
    <w:rsid w:val="00F7019C"/>
    <w:rsid w:val="00F70AC9"/>
    <w:rsid w:val="00F74D1D"/>
    <w:rsid w:val="00F75238"/>
    <w:rsid w:val="00F75A91"/>
    <w:rsid w:val="00F81AB5"/>
    <w:rsid w:val="00F82E46"/>
    <w:rsid w:val="00F8682F"/>
    <w:rsid w:val="00F9328F"/>
    <w:rsid w:val="00F95078"/>
    <w:rsid w:val="00F950F5"/>
    <w:rsid w:val="00F970DB"/>
    <w:rsid w:val="00F97DF9"/>
    <w:rsid w:val="00FA1273"/>
    <w:rsid w:val="00FA520E"/>
    <w:rsid w:val="00FA6160"/>
    <w:rsid w:val="00FA6571"/>
    <w:rsid w:val="00FA7845"/>
    <w:rsid w:val="00FB1E09"/>
    <w:rsid w:val="00FB3487"/>
    <w:rsid w:val="00FB37CB"/>
    <w:rsid w:val="00FB425F"/>
    <w:rsid w:val="00FB4E91"/>
    <w:rsid w:val="00FB708F"/>
    <w:rsid w:val="00FC1F41"/>
    <w:rsid w:val="00FC2011"/>
    <w:rsid w:val="00FC6CCF"/>
    <w:rsid w:val="00FD0968"/>
    <w:rsid w:val="00FD1632"/>
    <w:rsid w:val="00FD25DA"/>
    <w:rsid w:val="00FD2F78"/>
    <w:rsid w:val="00FD2FD4"/>
    <w:rsid w:val="00FD3E3E"/>
    <w:rsid w:val="00FD5E4C"/>
    <w:rsid w:val="00FE1437"/>
    <w:rsid w:val="00FE2123"/>
    <w:rsid w:val="00FE6FBB"/>
    <w:rsid w:val="00FE73BB"/>
    <w:rsid w:val="00FE7946"/>
    <w:rsid w:val="00FF0085"/>
    <w:rsid w:val="00FF12A2"/>
    <w:rsid w:val="00FF1999"/>
    <w:rsid w:val="00FF3002"/>
    <w:rsid w:val="00FF6CE0"/>
    <w:rsid w:val="00FF7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D77"/>
    <w:pPr>
      <w:spacing w:after="0" w:line="240" w:lineRule="auto"/>
    </w:pPr>
    <w:rPr>
      <w:sz w:val="24"/>
      <w:szCs w:val="24"/>
    </w:rPr>
  </w:style>
  <w:style w:type="paragraph" w:styleId="1">
    <w:name w:val="heading 1"/>
    <w:basedOn w:val="a"/>
    <w:next w:val="a"/>
    <w:link w:val="10"/>
    <w:uiPriority w:val="99"/>
    <w:qFormat/>
    <w:rsid w:val="00651D7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51D77"/>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locked/>
    <w:rsid w:val="005A476C"/>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9"/>
    <w:qFormat/>
    <w:rsid w:val="00651D77"/>
    <w:pPr>
      <w:spacing w:before="240" w:after="60"/>
      <w:outlineLvl w:val="4"/>
    </w:pPr>
    <w:rPr>
      <w:b/>
      <w:bCs/>
      <w:i/>
      <w:iCs/>
      <w:sz w:val="26"/>
      <w:szCs w:val="26"/>
    </w:rPr>
  </w:style>
  <w:style w:type="paragraph" w:styleId="6">
    <w:name w:val="heading 6"/>
    <w:basedOn w:val="a"/>
    <w:next w:val="a"/>
    <w:link w:val="60"/>
    <w:uiPriority w:val="99"/>
    <w:qFormat/>
    <w:rsid w:val="00651D77"/>
    <w:pPr>
      <w:spacing w:before="240" w:after="60"/>
      <w:outlineLvl w:val="5"/>
    </w:pPr>
    <w:rPr>
      <w:b/>
      <w:bCs/>
      <w:sz w:val="22"/>
      <w:szCs w:val="22"/>
    </w:rPr>
  </w:style>
  <w:style w:type="paragraph" w:styleId="9">
    <w:name w:val="heading 9"/>
    <w:basedOn w:val="a"/>
    <w:next w:val="a"/>
    <w:link w:val="90"/>
    <w:uiPriority w:val="99"/>
    <w:qFormat/>
    <w:locked/>
    <w:rsid w:val="00651D7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651D77"/>
    <w:rPr>
      <w:rFonts w:ascii="Cambria" w:hAnsi="Cambria" w:cs="Cambria"/>
      <w:b/>
      <w:bCs/>
      <w:i/>
      <w:iCs/>
      <w:sz w:val="28"/>
      <w:szCs w:val="28"/>
    </w:rPr>
  </w:style>
  <w:style w:type="character" w:customStyle="1" w:styleId="30">
    <w:name w:val="Заголовок 3 Знак"/>
    <w:basedOn w:val="a0"/>
    <w:link w:val="3"/>
    <w:uiPriority w:val="9"/>
    <w:semiHidden/>
    <w:locked/>
    <w:rsid w:val="005A476C"/>
    <w:rPr>
      <w:rFonts w:asciiTheme="majorHAnsi" w:eastAsiaTheme="majorEastAsia" w:hAnsiTheme="majorHAnsi" w:cs="Times New Roman"/>
      <w:b/>
      <w:bCs/>
      <w:sz w:val="26"/>
      <w:szCs w:val="26"/>
    </w:rPr>
  </w:style>
  <w:style w:type="character" w:customStyle="1" w:styleId="50">
    <w:name w:val="Заголовок 5 Знак"/>
    <w:basedOn w:val="a0"/>
    <w:link w:val="5"/>
    <w:uiPriority w:val="99"/>
    <w:semiHidden/>
    <w:locked/>
    <w:rsid w:val="00651D77"/>
    <w:rPr>
      <w:rFonts w:cs="Times New Roman"/>
      <w:b/>
      <w:bCs/>
      <w:i/>
      <w:iCs/>
      <w:sz w:val="26"/>
      <w:szCs w:val="26"/>
      <w:lang w:val="ru-RU" w:eastAsia="ru-RU"/>
    </w:rPr>
  </w:style>
  <w:style w:type="character" w:customStyle="1" w:styleId="60">
    <w:name w:val="Заголовок 6 Знак"/>
    <w:basedOn w:val="a0"/>
    <w:link w:val="6"/>
    <w:uiPriority w:val="99"/>
    <w:semiHidden/>
    <w:locked/>
    <w:rsid w:val="00651D77"/>
    <w:rPr>
      <w:rFonts w:cs="Times New Roman"/>
      <w:b/>
      <w:bCs/>
      <w:sz w:val="22"/>
      <w:szCs w:val="22"/>
      <w:lang w:val="ru-RU" w:eastAsia="ru-RU"/>
    </w:rPr>
  </w:style>
  <w:style w:type="character" w:customStyle="1" w:styleId="90">
    <w:name w:val="Заголовок 9 Знак"/>
    <w:basedOn w:val="a0"/>
    <w:link w:val="9"/>
    <w:uiPriority w:val="99"/>
    <w:semiHidden/>
    <w:locked/>
    <w:rsid w:val="00651D77"/>
    <w:rPr>
      <w:rFonts w:ascii="Arial" w:hAnsi="Arial" w:cs="Arial"/>
      <w:sz w:val="22"/>
      <w:szCs w:val="22"/>
      <w:lang w:val="ru-RU" w:eastAsia="ru-RU"/>
    </w:rPr>
  </w:style>
  <w:style w:type="paragraph" w:styleId="21">
    <w:name w:val="Body Text Indent 2"/>
    <w:basedOn w:val="a"/>
    <w:link w:val="22"/>
    <w:uiPriority w:val="99"/>
    <w:rsid w:val="00436CED"/>
    <w:pPr>
      <w:spacing w:after="120" w:line="480" w:lineRule="auto"/>
      <w:ind w:left="283"/>
    </w:pPr>
  </w:style>
  <w:style w:type="character" w:customStyle="1" w:styleId="10">
    <w:name w:val="Заголовок 1 Знак"/>
    <w:basedOn w:val="a0"/>
    <w:link w:val="1"/>
    <w:uiPriority w:val="99"/>
    <w:locked/>
    <w:rsid w:val="00651D77"/>
    <w:rPr>
      <w:rFonts w:ascii="Arial" w:hAnsi="Arial" w:cs="Arial"/>
      <w:b/>
      <w:bCs/>
      <w:kern w:val="32"/>
      <w:sz w:val="32"/>
      <w:szCs w:val="32"/>
      <w:lang w:val="ru-RU" w:eastAsia="ru-RU"/>
    </w:rPr>
  </w:style>
  <w:style w:type="paragraph" w:styleId="a3">
    <w:name w:val="Body Text"/>
    <w:basedOn w:val="a"/>
    <w:link w:val="a4"/>
    <w:uiPriority w:val="99"/>
    <w:rsid w:val="00651D77"/>
    <w:rPr>
      <w:lang w:eastAsia="en-US"/>
    </w:rPr>
  </w:style>
  <w:style w:type="character" w:customStyle="1" w:styleId="22">
    <w:name w:val="Основной текст с отступом 2 Знак"/>
    <w:basedOn w:val="a0"/>
    <w:link w:val="21"/>
    <w:uiPriority w:val="99"/>
    <w:semiHidden/>
    <w:locked/>
    <w:rsid w:val="00651D77"/>
    <w:rPr>
      <w:rFonts w:cs="Times New Roman"/>
      <w:sz w:val="24"/>
      <w:szCs w:val="24"/>
    </w:rPr>
  </w:style>
  <w:style w:type="character" w:styleId="a5">
    <w:name w:val="page number"/>
    <w:basedOn w:val="a0"/>
    <w:uiPriority w:val="99"/>
    <w:rsid w:val="00651D77"/>
    <w:rPr>
      <w:rFonts w:cs="Times New Roman"/>
    </w:rPr>
  </w:style>
  <w:style w:type="character" w:customStyle="1" w:styleId="a4">
    <w:name w:val="Основной текст Знак"/>
    <w:basedOn w:val="a0"/>
    <w:link w:val="a3"/>
    <w:uiPriority w:val="99"/>
    <w:semiHidden/>
    <w:locked/>
    <w:rsid w:val="00651D77"/>
    <w:rPr>
      <w:rFonts w:cs="Times New Roman"/>
      <w:sz w:val="24"/>
      <w:szCs w:val="24"/>
      <w:lang w:val="ru-RU" w:eastAsia="en-US"/>
    </w:rPr>
  </w:style>
  <w:style w:type="paragraph" w:customStyle="1" w:styleId="ConsPlusNormal">
    <w:name w:val="ConsPlusNormal"/>
    <w:uiPriority w:val="99"/>
    <w:rsid w:val="00651D77"/>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651D7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51D77"/>
    <w:pPr>
      <w:widowControl w:val="0"/>
      <w:autoSpaceDE w:val="0"/>
      <w:autoSpaceDN w:val="0"/>
      <w:adjustRightInd w:val="0"/>
      <w:spacing w:after="0" w:line="240" w:lineRule="auto"/>
    </w:pPr>
    <w:rPr>
      <w:rFonts w:ascii="Arial" w:hAnsi="Arial" w:cs="Arial"/>
      <w:b/>
      <w:bCs/>
      <w:sz w:val="20"/>
      <w:szCs w:val="20"/>
    </w:rPr>
  </w:style>
  <w:style w:type="character" w:styleId="a6">
    <w:name w:val="Hyperlink"/>
    <w:basedOn w:val="a0"/>
    <w:uiPriority w:val="99"/>
    <w:rsid w:val="00651D77"/>
    <w:rPr>
      <w:rFonts w:cs="Times New Roman"/>
      <w:color w:val="008000"/>
      <w:u w:val="single"/>
    </w:rPr>
  </w:style>
  <w:style w:type="paragraph" w:customStyle="1" w:styleId="ConsNormal">
    <w:name w:val="ConsNormal"/>
    <w:uiPriority w:val="99"/>
    <w:rsid w:val="00651D77"/>
    <w:pPr>
      <w:widowControl w:val="0"/>
      <w:spacing w:after="0" w:line="240" w:lineRule="auto"/>
      <w:ind w:firstLine="720"/>
    </w:pPr>
    <w:rPr>
      <w:rFonts w:ascii="Consultant" w:hAnsi="Consultant" w:cs="Consultant"/>
      <w:sz w:val="16"/>
      <w:szCs w:val="16"/>
      <w:lang w:eastAsia="en-US"/>
    </w:rPr>
  </w:style>
  <w:style w:type="paragraph" w:customStyle="1" w:styleId="BodyNum">
    <w:name w:val="Body Num"/>
    <w:basedOn w:val="a"/>
    <w:uiPriority w:val="99"/>
    <w:rsid w:val="00651D77"/>
    <w:pPr>
      <w:spacing w:after="120"/>
      <w:jc w:val="both"/>
    </w:pPr>
  </w:style>
  <w:style w:type="character" w:styleId="a7">
    <w:name w:val="Strong"/>
    <w:basedOn w:val="a0"/>
    <w:uiPriority w:val="99"/>
    <w:qFormat/>
    <w:rsid w:val="00651D77"/>
    <w:rPr>
      <w:rFonts w:cs="Times New Roman"/>
      <w:b/>
      <w:bCs/>
    </w:rPr>
  </w:style>
  <w:style w:type="table" w:styleId="a8">
    <w:name w:val="Table Grid"/>
    <w:basedOn w:val="a1"/>
    <w:uiPriority w:val="99"/>
    <w:rsid w:val="00651D77"/>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651D77"/>
    <w:pPr>
      <w:tabs>
        <w:tab w:val="center" w:pos="4677"/>
        <w:tab w:val="right" w:pos="9355"/>
      </w:tabs>
    </w:pPr>
  </w:style>
  <w:style w:type="paragraph" w:styleId="ab">
    <w:name w:val="footer"/>
    <w:basedOn w:val="a"/>
    <w:link w:val="ac"/>
    <w:uiPriority w:val="99"/>
    <w:rsid w:val="00651D77"/>
    <w:pPr>
      <w:tabs>
        <w:tab w:val="center" w:pos="4677"/>
        <w:tab w:val="right" w:pos="9355"/>
      </w:tabs>
    </w:pPr>
  </w:style>
  <w:style w:type="character" w:customStyle="1" w:styleId="aa">
    <w:name w:val="Верхний колонтитул Знак"/>
    <w:basedOn w:val="a0"/>
    <w:link w:val="a9"/>
    <w:uiPriority w:val="99"/>
    <w:semiHidden/>
    <w:locked/>
    <w:rsid w:val="00651D77"/>
    <w:rPr>
      <w:rFonts w:cs="Times New Roman"/>
      <w:sz w:val="24"/>
      <w:szCs w:val="24"/>
    </w:rPr>
  </w:style>
  <w:style w:type="paragraph" w:styleId="ad">
    <w:name w:val="Balloon Text"/>
    <w:basedOn w:val="a"/>
    <w:link w:val="ae"/>
    <w:uiPriority w:val="99"/>
    <w:semiHidden/>
    <w:rsid w:val="00651D77"/>
    <w:rPr>
      <w:rFonts w:ascii="Tahoma" w:hAnsi="Tahoma" w:cs="Tahoma"/>
      <w:sz w:val="16"/>
      <w:szCs w:val="16"/>
    </w:rPr>
  </w:style>
  <w:style w:type="character" w:customStyle="1" w:styleId="ac">
    <w:name w:val="Нижний колонтитул Знак"/>
    <w:basedOn w:val="a0"/>
    <w:link w:val="ab"/>
    <w:uiPriority w:val="99"/>
    <w:semiHidden/>
    <w:locked/>
    <w:rsid w:val="00651D77"/>
    <w:rPr>
      <w:rFonts w:cs="Times New Roman"/>
      <w:sz w:val="24"/>
      <w:szCs w:val="24"/>
    </w:rPr>
  </w:style>
  <w:style w:type="paragraph" w:customStyle="1" w:styleId="Style">
    <w:name w:val="Style"/>
    <w:basedOn w:val="a"/>
    <w:uiPriority w:val="99"/>
    <w:rsid w:val="00651D77"/>
    <w:pPr>
      <w:spacing w:after="160" w:line="240" w:lineRule="exact"/>
    </w:pPr>
    <w:rPr>
      <w:rFonts w:ascii="Verdana" w:hAnsi="Verdana" w:cs="Verdana"/>
      <w:sz w:val="20"/>
      <w:szCs w:val="20"/>
      <w:lang w:val="en-US" w:eastAsia="en-US"/>
    </w:rPr>
  </w:style>
  <w:style w:type="character" w:customStyle="1" w:styleId="ae">
    <w:name w:val="Текст выноски Знак"/>
    <w:basedOn w:val="a0"/>
    <w:link w:val="ad"/>
    <w:uiPriority w:val="99"/>
    <w:semiHidden/>
    <w:locked/>
    <w:rsid w:val="00651D77"/>
    <w:rPr>
      <w:rFonts w:ascii="Tahoma" w:hAnsi="Tahoma" w:cs="Tahoma"/>
      <w:sz w:val="16"/>
      <w:szCs w:val="16"/>
    </w:rPr>
  </w:style>
  <w:style w:type="character" w:styleId="af">
    <w:name w:val="annotation reference"/>
    <w:basedOn w:val="a0"/>
    <w:uiPriority w:val="99"/>
    <w:semiHidden/>
    <w:rsid w:val="00651D77"/>
    <w:rPr>
      <w:rFonts w:cs="Times New Roman"/>
      <w:sz w:val="16"/>
      <w:szCs w:val="16"/>
    </w:rPr>
  </w:style>
  <w:style w:type="paragraph" w:styleId="af0">
    <w:name w:val="annotation text"/>
    <w:basedOn w:val="a"/>
    <w:link w:val="af1"/>
    <w:uiPriority w:val="99"/>
    <w:semiHidden/>
    <w:rsid w:val="00651D77"/>
    <w:rPr>
      <w:sz w:val="20"/>
      <w:szCs w:val="20"/>
    </w:rPr>
  </w:style>
  <w:style w:type="paragraph" w:styleId="af2">
    <w:name w:val="annotation subject"/>
    <w:basedOn w:val="af0"/>
    <w:next w:val="af0"/>
    <w:link w:val="af3"/>
    <w:uiPriority w:val="99"/>
    <w:semiHidden/>
    <w:rsid w:val="00651D77"/>
    <w:rPr>
      <w:b/>
      <w:bCs/>
    </w:rPr>
  </w:style>
  <w:style w:type="character" w:customStyle="1" w:styleId="af1">
    <w:name w:val="Текст примечания Знак"/>
    <w:basedOn w:val="a0"/>
    <w:link w:val="af0"/>
    <w:uiPriority w:val="99"/>
    <w:semiHidden/>
    <w:locked/>
    <w:rsid w:val="00651D77"/>
    <w:rPr>
      <w:rFonts w:cs="Times New Roman"/>
      <w:sz w:val="20"/>
      <w:szCs w:val="20"/>
    </w:rPr>
  </w:style>
  <w:style w:type="paragraph" w:customStyle="1" w:styleId="consnormal0">
    <w:name w:val="consnormal"/>
    <w:basedOn w:val="a"/>
    <w:uiPriority w:val="99"/>
    <w:rsid w:val="00651D77"/>
    <w:pPr>
      <w:ind w:firstLine="720"/>
    </w:pPr>
    <w:rPr>
      <w:rFonts w:ascii="Consultant" w:hAnsi="Consultant" w:cs="Consultant"/>
      <w:sz w:val="16"/>
      <w:szCs w:val="16"/>
    </w:rPr>
  </w:style>
  <w:style w:type="character" w:customStyle="1" w:styleId="af3">
    <w:name w:val="Тема примечания Знак"/>
    <w:basedOn w:val="af1"/>
    <w:link w:val="af2"/>
    <w:uiPriority w:val="99"/>
    <w:semiHidden/>
    <w:locked/>
    <w:rsid w:val="00651D77"/>
    <w:rPr>
      <w:b/>
      <w:bCs/>
    </w:rPr>
  </w:style>
  <w:style w:type="paragraph" w:customStyle="1" w:styleId="af4">
    <w:name w:val="Стиль"/>
    <w:basedOn w:val="a"/>
    <w:uiPriority w:val="99"/>
    <w:rsid w:val="00651D77"/>
    <w:pPr>
      <w:spacing w:after="160" w:line="240" w:lineRule="exact"/>
    </w:pPr>
    <w:rPr>
      <w:rFonts w:ascii="Verdana" w:hAnsi="Verdana" w:cs="Verdana"/>
      <w:sz w:val="20"/>
      <w:szCs w:val="20"/>
      <w:lang w:val="en-US" w:eastAsia="en-US"/>
    </w:rPr>
  </w:style>
  <w:style w:type="paragraph" w:styleId="af5">
    <w:name w:val="Body Text Indent"/>
    <w:basedOn w:val="a"/>
    <w:link w:val="af6"/>
    <w:uiPriority w:val="99"/>
    <w:semiHidden/>
    <w:rsid w:val="00651D77"/>
    <w:pPr>
      <w:spacing w:after="120"/>
      <w:ind w:left="283"/>
    </w:pPr>
  </w:style>
  <w:style w:type="paragraph" w:styleId="23">
    <w:name w:val="Body Text First Indent 2"/>
    <w:basedOn w:val="a"/>
    <w:link w:val="24"/>
    <w:uiPriority w:val="99"/>
    <w:rsid w:val="00651D77"/>
    <w:pPr>
      <w:spacing w:after="120"/>
      <w:ind w:left="283" w:firstLine="210"/>
    </w:pPr>
    <w:rPr>
      <w:sz w:val="20"/>
      <w:szCs w:val="20"/>
      <w:lang w:val="en-GB" w:eastAsia="en-US"/>
    </w:rPr>
  </w:style>
  <w:style w:type="character" w:customStyle="1" w:styleId="af6">
    <w:name w:val="Основной текст с отступом Знак"/>
    <w:basedOn w:val="a0"/>
    <w:link w:val="af5"/>
    <w:uiPriority w:val="99"/>
    <w:semiHidden/>
    <w:locked/>
    <w:rsid w:val="00651D77"/>
    <w:rPr>
      <w:rFonts w:cs="Times New Roman"/>
      <w:sz w:val="24"/>
      <w:szCs w:val="24"/>
    </w:rPr>
  </w:style>
  <w:style w:type="paragraph" w:styleId="af7">
    <w:name w:val="Normal (Web)"/>
    <w:basedOn w:val="a"/>
    <w:uiPriority w:val="99"/>
    <w:rsid w:val="005A476C"/>
    <w:pPr>
      <w:spacing w:before="45" w:after="45"/>
    </w:pPr>
    <w:rPr>
      <w:rFonts w:ascii="Arial" w:hAnsi="Arial" w:cs="Arial"/>
      <w:sz w:val="16"/>
      <w:szCs w:val="16"/>
      <w:lang w:val="en-US" w:eastAsia="en-US"/>
    </w:rPr>
  </w:style>
  <w:style w:type="character" w:customStyle="1" w:styleId="24">
    <w:name w:val="Красная строка 2 Знак"/>
    <w:basedOn w:val="af6"/>
    <w:link w:val="23"/>
    <w:uiPriority w:val="99"/>
    <w:locked/>
    <w:rsid w:val="00651D77"/>
    <w:rPr>
      <w:sz w:val="20"/>
      <w:szCs w:val="20"/>
      <w:lang w:val="en-GB" w:eastAsia="en-US"/>
    </w:rPr>
  </w:style>
  <w:style w:type="paragraph" w:customStyle="1" w:styleId="fieldcomment">
    <w:name w:val="field_comment"/>
    <w:basedOn w:val="a"/>
    <w:rsid w:val="005A476C"/>
    <w:pPr>
      <w:spacing w:before="45" w:after="45"/>
    </w:pPr>
    <w:rPr>
      <w:rFonts w:ascii="Arial" w:hAnsi="Arial" w:cs="Arial"/>
      <w:sz w:val="9"/>
      <w:szCs w:val="9"/>
      <w:lang w:val="en-US" w:eastAsia="en-US"/>
    </w:rPr>
  </w:style>
  <w:style w:type="paragraph" w:customStyle="1" w:styleId="fieldname">
    <w:name w:val="field_name"/>
    <w:basedOn w:val="a"/>
    <w:rsid w:val="005A476C"/>
    <w:pPr>
      <w:spacing w:before="45" w:after="45"/>
      <w:jc w:val="right"/>
    </w:pPr>
    <w:rPr>
      <w:rFonts w:ascii="Arial" w:hAnsi="Arial" w:cs="Arial"/>
      <w:b/>
      <w:bCs/>
      <w:sz w:val="16"/>
      <w:szCs w:val="16"/>
      <w:lang w:val="en-US" w:eastAsia="en-US"/>
    </w:rPr>
  </w:style>
  <w:style w:type="paragraph" w:customStyle="1" w:styleId="signfield">
    <w:name w:val="sign_field"/>
    <w:basedOn w:val="a"/>
    <w:rsid w:val="005A476C"/>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rsid w:val="005A476C"/>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rsid w:val="005A476C"/>
    <w:pPr>
      <w:spacing w:before="45" w:after="45"/>
    </w:pPr>
    <w:rPr>
      <w:rFonts w:ascii="Arial" w:hAnsi="Arial" w:cs="Arial"/>
      <w:sz w:val="16"/>
      <w:szCs w:val="16"/>
      <w:lang w:val="en-US" w:eastAsia="en-US"/>
    </w:rPr>
  </w:style>
  <w:style w:type="character" w:customStyle="1" w:styleId="fieldcomment1">
    <w:name w:val="field_comment1"/>
    <w:rsid w:val="005A476C"/>
    <w:rPr>
      <w:sz w:val="9"/>
    </w:rPr>
  </w:style>
  <w:style w:type="paragraph" w:styleId="af8">
    <w:name w:val="footnote text"/>
    <w:basedOn w:val="a"/>
    <w:link w:val="af9"/>
    <w:uiPriority w:val="99"/>
    <w:rsid w:val="005A476C"/>
    <w:rPr>
      <w:sz w:val="20"/>
      <w:szCs w:val="20"/>
      <w:lang w:eastAsia="en-US"/>
    </w:rPr>
  </w:style>
  <w:style w:type="character" w:styleId="afa">
    <w:name w:val="footnote reference"/>
    <w:basedOn w:val="a0"/>
    <w:uiPriority w:val="99"/>
    <w:rsid w:val="005A476C"/>
    <w:rPr>
      <w:rFonts w:cs="Times New Roman"/>
      <w:vertAlign w:val="superscript"/>
    </w:rPr>
  </w:style>
  <w:style w:type="character" w:customStyle="1" w:styleId="af9">
    <w:name w:val="Текст сноски Знак"/>
    <w:basedOn w:val="a0"/>
    <w:link w:val="af8"/>
    <w:uiPriority w:val="99"/>
    <w:locked/>
    <w:rsid w:val="005A476C"/>
    <w:rPr>
      <w:rFonts w:cs="Times New Roman"/>
      <w:sz w:val="20"/>
      <w:szCs w:val="20"/>
      <w:lang w:eastAsia="en-US"/>
    </w:rPr>
  </w:style>
  <w:style w:type="paragraph" w:styleId="afb">
    <w:name w:val="Revision"/>
    <w:hidden/>
    <w:uiPriority w:val="99"/>
    <w:semiHidden/>
    <w:rsid w:val="00F97DF9"/>
    <w:pPr>
      <w:spacing w:after="0" w:line="240" w:lineRule="auto"/>
    </w:pPr>
    <w:rPr>
      <w:sz w:val="24"/>
      <w:szCs w:val="24"/>
    </w:rPr>
  </w:style>
  <w:style w:type="paragraph" w:customStyle="1" w:styleId="ConsNonformat">
    <w:name w:val="ConsNonformat"/>
    <w:uiPriority w:val="99"/>
    <w:rsid w:val="004C5472"/>
    <w:pPr>
      <w:widowControl w:val="0"/>
      <w:autoSpaceDE w:val="0"/>
      <w:autoSpaceDN w:val="0"/>
      <w:adjustRightInd w:val="0"/>
      <w:spacing w:after="0" w:line="240" w:lineRule="auto"/>
    </w:pPr>
    <w:rPr>
      <w:rFonts w:ascii="Courier New"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divs>
    <w:div w:id="1982804585">
      <w:marLeft w:val="0"/>
      <w:marRight w:val="0"/>
      <w:marTop w:val="0"/>
      <w:marBottom w:val="0"/>
      <w:divBdr>
        <w:top w:val="none" w:sz="0" w:space="0" w:color="auto"/>
        <w:left w:val="none" w:sz="0" w:space="0" w:color="auto"/>
        <w:bottom w:val="none" w:sz="0" w:space="0" w:color="auto"/>
        <w:right w:val="none" w:sz="0" w:space="0" w:color="auto"/>
      </w:divBdr>
    </w:div>
    <w:div w:id="1982804591">
      <w:marLeft w:val="0"/>
      <w:marRight w:val="0"/>
      <w:marTop w:val="0"/>
      <w:marBottom w:val="0"/>
      <w:divBdr>
        <w:top w:val="none" w:sz="0" w:space="0" w:color="auto"/>
        <w:left w:val="none" w:sz="0" w:space="0" w:color="auto"/>
        <w:bottom w:val="none" w:sz="0" w:space="0" w:color="auto"/>
        <w:right w:val="none" w:sz="0" w:space="0" w:color="auto"/>
      </w:divBdr>
    </w:div>
    <w:div w:id="1982804593">
      <w:marLeft w:val="0"/>
      <w:marRight w:val="0"/>
      <w:marTop w:val="0"/>
      <w:marBottom w:val="0"/>
      <w:divBdr>
        <w:top w:val="none" w:sz="0" w:space="0" w:color="auto"/>
        <w:left w:val="none" w:sz="0" w:space="0" w:color="auto"/>
        <w:bottom w:val="none" w:sz="0" w:space="0" w:color="auto"/>
        <w:right w:val="none" w:sz="0" w:space="0" w:color="auto"/>
      </w:divBdr>
      <w:divsChild>
        <w:div w:id="1982804588">
          <w:marLeft w:val="0"/>
          <w:marRight w:val="0"/>
          <w:marTop w:val="0"/>
          <w:marBottom w:val="0"/>
          <w:divBdr>
            <w:top w:val="none" w:sz="0" w:space="0" w:color="auto"/>
            <w:left w:val="none" w:sz="0" w:space="0" w:color="auto"/>
            <w:bottom w:val="none" w:sz="0" w:space="0" w:color="auto"/>
            <w:right w:val="none" w:sz="0" w:space="0" w:color="auto"/>
          </w:divBdr>
          <w:divsChild>
            <w:div w:id="1982804603">
              <w:marLeft w:val="0"/>
              <w:marRight w:val="0"/>
              <w:marTop w:val="0"/>
              <w:marBottom w:val="0"/>
              <w:divBdr>
                <w:top w:val="none" w:sz="0" w:space="0" w:color="auto"/>
                <w:left w:val="none" w:sz="0" w:space="0" w:color="auto"/>
                <w:bottom w:val="none" w:sz="0" w:space="0" w:color="auto"/>
                <w:right w:val="none" w:sz="0" w:space="0" w:color="auto"/>
              </w:divBdr>
              <w:divsChild>
                <w:div w:id="1982804589">
                  <w:marLeft w:val="0"/>
                  <w:marRight w:val="0"/>
                  <w:marTop w:val="0"/>
                  <w:marBottom w:val="0"/>
                  <w:divBdr>
                    <w:top w:val="none" w:sz="0" w:space="0" w:color="auto"/>
                    <w:left w:val="none" w:sz="0" w:space="0" w:color="auto"/>
                    <w:bottom w:val="none" w:sz="0" w:space="0" w:color="auto"/>
                    <w:right w:val="none" w:sz="0" w:space="0" w:color="auto"/>
                  </w:divBdr>
                  <w:divsChild>
                    <w:div w:id="1982804590">
                      <w:marLeft w:val="0"/>
                      <w:marRight w:val="0"/>
                      <w:marTop w:val="0"/>
                      <w:marBottom w:val="0"/>
                      <w:divBdr>
                        <w:top w:val="none" w:sz="0" w:space="0" w:color="auto"/>
                        <w:left w:val="none" w:sz="0" w:space="0" w:color="auto"/>
                        <w:bottom w:val="none" w:sz="0" w:space="0" w:color="auto"/>
                        <w:right w:val="none" w:sz="0" w:space="0" w:color="auto"/>
                      </w:divBdr>
                      <w:divsChild>
                        <w:div w:id="1982804594">
                          <w:marLeft w:val="0"/>
                          <w:marRight w:val="0"/>
                          <w:marTop w:val="0"/>
                          <w:marBottom w:val="0"/>
                          <w:divBdr>
                            <w:top w:val="none" w:sz="0" w:space="0" w:color="auto"/>
                            <w:left w:val="none" w:sz="0" w:space="0" w:color="auto"/>
                            <w:bottom w:val="none" w:sz="0" w:space="0" w:color="auto"/>
                            <w:right w:val="none" w:sz="0" w:space="0" w:color="auto"/>
                          </w:divBdr>
                          <w:divsChild>
                            <w:div w:id="1982804587">
                              <w:marLeft w:val="0"/>
                              <w:marRight w:val="0"/>
                              <w:marTop w:val="0"/>
                              <w:marBottom w:val="0"/>
                              <w:divBdr>
                                <w:top w:val="none" w:sz="0" w:space="0" w:color="auto"/>
                                <w:left w:val="none" w:sz="0" w:space="0" w:color="auto"/>
                                <w:bottom w:val="none" w:sz="0" w:space="0" w:color="auto"/>
                                <w:right w:val="none" w:sz="0" w:space="0" w:color="auto"/>
                              </w:divBdr>
                            </w:div>
                            <w:div w:id="1982804592">
                              <w:marLeft w:val="0"/>
                              <w:marRight w:val="0"/>
                              <w:marTop w:val="0"/>
                              <w:marBottom w:val="0"/>
                              <w:divBdr>
                                <w:top w:val="none" w:sz="0" w:space="0" w:color="auto"/>
                                <w:left w:val="none" w:sz="0" w:space="0" w:color="auto"/>
                                <w:bottom w:val="none" w:sz="0" w:space="0" w:color="auto"/>
                                <w:right w:val="none" w:sz="0" w:space="0" w:color="auto"/>
                              </w:divBdr>
                            </w:div>
                            <w:div w:id="1982804601">
                              <w:marLeft w:val="0"/>
                              <w:marRight w:val="0"/>
                              <w:marTop w:val="0"/>
                              <w:marBottom w:val="0"/>
                              <w:divBdr>
                                <w:top w:val="none" w:sz="0" w:space="0" w:color="auto"/>
                                <w:left w:val="none" w:sz="0" w:space="0" w:color="auto"/>
                                <w:bottom w:val="none" w:sz="0" w:space="0" w:color="auto"/>
                                <w:right w:val="none" w:sz="0" w:space="0" w:color="auto"/>
                              </w:divBdr>
                            </w:div>
                            <w:div w:id="19828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804596">
      <w:marLeft w:val="0"/>
      <w:marRight w:val="0"/>
      <w:marTop w:val="0"/>
      <w:marBottom w:val="0"/>
      <w:divBdr>
        <w:top w:val="none" w:sz="0" w:space="0" w:color="auto"/>
        <w:left w:val="none" w:sz="0" w:space="0" w:color="auto"/>
        <w:bottom w:val="none" w:sz="0" w:space="0" w:color="auto"/>
        <w:right w:val="none" w:sz="0" w:space="0" w:color="auto"/>
      </w:divBdr>
      <w:divsChild>
        <w:div w:id="1982804600">
          <w:marLeft w:val="0"/>
          <w:marRight w:val="0"/>
          <w:marTop w:val="0"/>
          <w:marBottom w:val="0"/>
          <w:divBdr>
            <w:top w:val="none" w:sz="0" w:space="0" w:color="auto"/>
            <w:left w:val="none" w:sz="0" w:space="0" w:color="auto"/>
            <w:bottom w:val="none" w:sz="0" w:space="0" w:color="auto"/>
            <w:right w:val="none" w:sz="0" w:space="0" w:color="auto"/>
          </w:divBdr>
          <w:divsChild>
            <w:div w:id="1982804599">
              <w:marLeft w:val="0"/>
              <w:marRight w:val="0"/>
              <w:marTop w:val="0"/>
              <w:marBottom w:val="0"/>
              <w:divBdr>
                <w:top w:val="none" w:sz="0" w:space="0" w:color="auto"/>
                <w:left w:val="none" w:sz="0" w:space="0" w:color="auto"/>
                <w:bottom w:val="none" w:sz="0" w:space="0" w:color="auto"/>
                <w:right w:val="none" w:sz="0" w:space="0" w:color="auto"/>
              </w:divBdr>
              <w:divsChild>
                <w:div w:id="1982804598">
                  <w:marLeft w:val="0"/>
                  <w:marRight w:val="0"/>
                  <w:marTop w:val="0"/>
                  <w:marBottom w:val="0"/>
                  <w:divBdr>
                    <w:top w:val="none" w:sz="0" w:space="0" w:color="auto"/>
                    <w:left w:val="none" w:sz="0" w:space="0" w:color="auto"/>
                    <w:bottom w:val="none" w:sz="0" w:space="0" w:color="auto"/>
                    <w:right w:val="none" w:sz="0" w:space="0" w:color="auto"/>
                  </w:divBdr>
                  <w:divsChild>
                    <w:div w:id="1982804595">
                      <w:marLeft w:val="0"/>
                      <w:marRight w:val="0"/>
                      <w:marTop w:val="0"/>
                      <w:marBottom w:val="0"/>
                      <w:divBdr>
                        <w:top w:val="none" w:sz="0" w:space="0" w:color="auto"/>
                        <w:left w:val="none" w:sz="0" w:space="0" w:color="auto"/>
                        <w:bottom w:val="none" w:sz="0" w:space="0" w:color="auto"/>
                        <w:right w:val="none" w:sz="0" w:space="0" w:color="auto"/>
                      </w:divBdr>
                      <w:divsChild>
                        <w:div w:id="1982804586">
                          <w:marLeft w:val="0"/>
                          <w:marRight w:val="0"/>
                          <w:marTop w:val="0"/>
                          <w:marBottom w:val="0"/>
                          <w:divBdr>
                            <w:top w:val="none" w:sz="0" w:space="0" w:color="auto"/>
                            <w:left w:val="none" w:sz="0" w:space="0" w:color="auto"/>
                            <w:bottom w:val="none" w:sz="0" w:space="0" w:color="auto"/>
                            <w:right w:val="none" w:sz="0" w:space="0" w:color="auto"/>
                          </w:divBdr>
                          <w:divsChild>
                            <w:div w:id="1982804597">
                              <w:marLeft w:val="0"/>
                              <w:marRight w:val="0"/>
                              <w:marTop w:val="0"/>
                              <w:marBottom w:val="0"/>
                              <w:divBdr>
                                <w:top w:val="none" w:sz="0" w:space="0" w:color="auto"/>
                                <w:left w:val="none" w:sz="0" w:space="0" w:color="auto"/>
                                <w:bottom w:val="none" w:sz="0" w:space="0" w:color="auto"/>
                                <w:right w:val="none" w:sz="0" w:space="0" w:color="auto"/>
                              </w:divBdr>
                            </w:div>
                            <w:div w:id="1982804602">
                              <w:marLeft w:val="0"/>
                              <w:marRight w:val="0"/>
                              <w:marTop w:val="0"/>
                              <w:marBottom w:val="0"/>
                              <w:divBdr>
                                <w:top w:val="none" w:sz="0" w:space="0" w:color="auto"/>
                                <w:left w:val="none" w:sz="0" w:space="0" w:color="auto"/>
                                <w:bottom w:val="none" w:sz="0" w:space="0" w:color="auto"/>
                                <w:right w:val="none" w:sz="0" w:space="0" w:color="auto"/>
                              </w:divBdr>
                            </w:div>
                            <w:div w:id="19828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804606">
      <w:marLeft w:val="0"/>
      <w:marRight w:val="0"/>
      <w:marTop w:val="0"/>
      <w:marBottom w:val="0"/>
      <w:divBdr>
        <w:top w:val="none" w:sz="0" w:space="0" w:color="auto"/>
        <w:left w:val="none" w:sz="0" w:space="0" w:color="auto"/>
        <w:bottom w:val="none" w:sz="0" w:space="0" w:color="auto"/>
        <w:right w:val="none" w:sz="0" w:space="0" w:color="auto"/>
      </w:divBdr>
    </w:div>
    <w:div w:id="19828046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017_частично действующая редакция</Статус_x0020_документа>
    <_EndDate xmlns="http://schemas.microsoft.com/sharepoint/v3/fields">03.10.2017</_EndDat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86468-FBF1-4B0B-B9B5-F8A11BA7D2CD}">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B3C55E24-38DC-41FA-8FAB-2BE091730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723F19-FBA2-4687-8501-823D3FA550E1}">
  <ds:schemaRefs>
    <ds:schemaRef ds:uri="http://schemas.microsoft.com/sharepoint/v3/contenttype/forms"/>
  </ds:schemaRefs>
</ds:datastoreItem>
</file>

<file path=customXml/itemProps4.xml><?xml version="1.0" encoding="utf-8"?>
<ds:datastoreItem xmlns:ds="http://schemas.openxmlformats.org/officeDocument/2006/customXml" ds:itemID="{6AAB4DFD-4E6D-4EE7-9400-EBFC1A14C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6441</Words>
  <Characters>36718</Characters>
  <Application>Microsoft Office Word</Application>
  <DocSecurity>0</DocSecurity>
  <Lines>305</Lines>
  <Paragraphs>86</Paragraphs>
  <ScaleCrop>false</ScaleCrop>
  <Company>FRSD</Company>
  <LinksUpToDate>false</LinksUpToDate>
  <CharactersWithSpaces>43073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malyhina</dc:creator>
  <cp:lastModifiedBy>voronovskaya.v</cp:lastModifiedBy>
  <cp:revision>2</cp:revision>
  <cp:lastPrinted>2017-04-12T12:22:00Z</cp:lastPrinted>
  <dcterms:created xsi:type="dcterms:W3CDTF">2017-10-11T09:15:00Z</dcterms:created>
  <dcterms:modified xsi:type="dcterms:W3CDTF">2017-10-11T09:15:00Z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-1995418550</vt:i4>
  </property>
  <property fmtid="{D5CDD505-2E9C-101B-9397-08002B2CF9AE}" pid="3" name="_EmailEntryID">
    <vt:lpwstr>0000000002B8EDA38C49BE4EAD65AA6CDA1A640507006DA97A9A81B83C48A0EBA37087BF9F8D00000074811600007FC588502A3099478AA4E8519C48F81900000131594E0000</vt:lpwstr>
  </property>
  <property fmtid="{D5CDD505-2E9C-101B-9397-08002B2CF9AE}" pid="4" name="ContentTypeId">
    <vt:lpwstr>0x0101000A208CA240C4E143B0AB8415F7D7A4C9</vt:lpwstr>
  </property>
  <property fmtid="{D5CDD505-2E9C-101B-9397-08002B2CF9AE}" pid="5" name="_ReviewingToolsShownOnce">
    <vt:lpwstr/>
  </property>
</Properties>
</file>