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930" w:rsidRDefault="00C60930" w:rsidP="00C60930">
      <w:pPr>
        <w:pStyle w:val="a3"/>
        <w:spacing w:line="360" w:lineRule="auto"/>
        <w:rPr>
          <w:bCs/>
          <w:sz w:val="22"/>
          <w:szCs w:val="22"/>
        </w:rPr>
      </w:pPr>
      <w:r w:rsidRPr="00C60930">
        <w:rPr>
          <w:bCs/>
          <w:sz w:val="22"/>
          <w:szCs w:val="22"/>
        </w:rPr>
        <w:t>Утверждено</w:t>
      </w:r>
      <w:r w:rsidR="007616B6">
        <w:rPr>
          <w:bCs/>
          <w:sz w:val="22"/>
          <w:szCs w:val="22"/>
        </w:rPr>
        <w:t xml:space="preserve"> Р</w:t>
      </w:r>
      <w:r>
        <w:rPr>
          <w:bCs/>
          <w:sz w:val="22"/>
          <w:szCs w:val="22"/>
        </w:rPr>
        <w:t>ешением</w:t>
      </w:r>
    </w:p>
    <w:p w:rsidR="00C60930" w:rsidRDefault="00C60930" w:rsidP="00C60930">
      <w:pPr>
        <w:pStyle w:val="a3"/>
        <w:spacing w:line="360" w:lineRule="auto"/>
        <w:rPr>
          <w:bCs/>
          <w:sz w:val="22"/>
          <w:szCs w:val="22"/>
        </w:rPr>
      </w:pPr>
      <w:r>
        <w:rPr>
          <w:bCs/>
          <w:sz w:val="22"/>
          <w:szCs w:val="22"/>
        </w:rPr>
        <w:t xml:space="preserve">Генерального директора от </w:t>
      </w:r>
      <w:r w:rsidR="005005AE">
        <w:rPr>
          <w:bCs/>
          <w:sz w:val="22"/>
          <w:szCs w:val="22"/>
        </w:rPr>
        <w:t xml:space="preserve">03 сентября </w:t>
      </w:r>
      <w:r w:rsidR="00B31609">
        <w:rPr>
          <w:bCs/>
          <w:sz w:val="22"/>
          <w:szCs w:val="22"/>
        </w:rPr>
        <w:t xml:space="preserve">2018 </w:t>
      </w:r>
      <w:r>
        <w:rPr>
          <w:bCs/>
          <w:sz w:val="22"/>
          <w:szCs w:val="22"/>
        </w:rPr>
        <w:t>года</w:t>
      </w:r>
    </w:p>
    <w:p w:rsidR="00C60930" w:rsidRPr="00C60930" w:rsidRDefault="00C60930" w:rsidP="00C60930">
      <w:pPr>
        <w:pStyle w:val="a3"/>
        <w:spacing w:line="360" w:lineRule="auto"/>
        <w:rPr>
          <w:bCs/>
          <w:sz w:val="22"/>
          <w:szCs w:val="22"/>
        </w:rPr>
      </w:pP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r>
      <w:r>
        <w:rPr>
          <w:bCs/>
          <w:sz w:val="22"/>
          <w:szCs w:val="22"/>
        </w:rPr>
        <w:softHyphen/>
        <w:t>__________________________/</w:t>
      </w:r>
      <w:r w:rsidR="00531D39">
        <w:rPr>
          <w:bCs/>
          <w:sz w:val="22"/>
          <w:szCs w:val="22"/>
        </w:rPr>
        <w:t>Кузякин</w:t>
      </w:r>
      <w:r>
        <w:rPr>
          <w:bCs/>
          <w:sz w:val="22"/>
          <w:szCs w:val="22"/>
        </w:rPr>
        <w:t xml:space="preserve"> М. </w:t>
      </w:r>
      <w:r w:rsidR="00531D39">
        <w:rPr>
          <w:bCs/>
          <w:sz w:val="22"/>
          <w:szCs w:val="22"/>
        </w:rPr>
        <w:t>А</w:t>
      </w:r>
      <w:r>
        <w:rPr>
          <w:bCs/>
          <w:sz w:val="22"/>
          <w:szCs w:val="22"/>
        </w:rPr>
        <w:t>.</w:t>
      </w:r>
    </w:p>
    <w:p w:rsidR="00C60930" w:rsidRDefault="00C60930" w:rsidP="006A082E">
      <w:pPr>
        <w:pStyle w:val="a3"/>
        <w:spacing w:line="360" w:lineRule="auto"/>
        <w:jc w:val="center"/>
        <w:rPr>
          <w:b/>
          <w:bCs/>
          <w:sz w:val="22"/>
          <w:szCs w:val="22"/>
        </w:rPr>
      </w:pPr>
    </w:p>
    <w:p w:rsidR="006E4825" w:rsidRDefault="006E4825" w:rsidP="006A082E">
      <w:pPr>
        <w:pStyle w:val="a3"/>
        <w:spacing w:line="360" w:lineRule="auto"/>
        <w:jc w:val="center"/>
        <w:rPr>
          <w:b/>
          <w:bCs/>
          <w:sz w:val="22"/>
          <w:szCs w:val="22"/>
        </w:rPr>
      </w:pPr>
    </w:p>
    <w:p w:rsidR="006E4825" w:rsidRDefault="006E4825" w:rsidP="006A082E">
      <w:pPr>
        <w:pStyle w:val="a3"/>
        <w:spacing w:line="360" w:lineRule="auto"/>
        <w:jc w:val="center"/>
        <w:rPr>
          <w:b/>
          <w:bCs/>
          <w:sz w:val="22"/>
          <w:szCs w:val="22"/>
        </w:rPr>
      </w:pPr>
    </w:p>
    <w:p w:rsidR="006E4825" w:rsidRDefault="006E4825" w:rsidP="006A082E">
      <w:pPr>
        <w:pStyle w:val="a3"/>
        <w:spacing w:line="360" w:lineRule="auto"/>
        <w:jc w:val="center"/>
        <w:rPr>
          <w:b/>
          <w:bCs/>
          <w:sz w:val="22"/>
          <w:szCs w:val="22"/>
        </w:rPr>
      </w:pPr>
    </w:p>
    <w:p w:rsidR="005005AE" w:rsidRPr="00CA4442" w:rsidRDefault="005005AE" w:rsidP="00CA4442">
      <w:pPr>
        <w:pStyle w:val="a3"/>
        <w:spacing w:line="360" w:lineRule="auto"/>
        <w:rPr>
          <w:b/>
          <w:bCs/>
          <w:sz w:val="22"/>
          <w:szCs w:val="22"/>
        </w:rPr>
      </w:pPr>
    </w:p>
    <w:p w:rsidR="006A082E" w:rsidRPr="00B31609" w:rsidRDefault="00B513DD" w:rsidP="006A082E">
      <w:pPr>
        <w:pStyle w:val="a3"/>
        <w:spacing w:line="360" w:lineRule="auto"/>
        <w:jc w:val="center"/>
        <w:rPr>
          <w:b/>
          <w:bCs/>
          <w:sz w:val="22"/>
          <w:szCs w:val="22"/>
        </w:rPr>
      </w:pPr>
      <w:r>
        <w:rPr>
          <w:b/>
          <w:bCs/>
          <w:sz w:val="22"/>
          <w:szCs w:val="22"/>
        </w:rPr>
        <w:t>И</w:t>
      </w:r>
      <w:r w:rsidR="00365F4F">
        <w:rPr>
          <w:b/>
          <w:bCs/>
          <w:sz w:val="22"/>
          <w:szCs w:val="22"/>
        </w:rPr>
        <w:t xml:space="preserve">зменения и дополнения № </w:t>
      </w:r>
      <w:r w:rsidR="00B31609" w:rsidRPr="00B26714">
        <w:rPr>
          <w:b/>
          <w:bCs/>
          <w:sz w:val="22"/>
          <w:szCs w:val="22"/>
        </w:rPr>
        <w:t>4</w:t>
      </w:r>
      <w:r w:rsidR="00EB0859">
        <w:rPr>
          <w:b/>
          <w:bCs/>
          <w:sz w:val="22"/>
          <w:szCs w:val="22"/>
        </w:rPr>
        <w:t>2</w:t>
      </w:r>
    </w:p>
    <w:p w:rsidR="006A082E" w:rsidRPr="00FB1E09" w:rsidRDefault="00B513DD" w:rsidP="006A082E">
      <w:pPr>
        <w:pStyle w:val="a3"/>
        <w:spacing w:line="360" w:lineRule="auto"/>
        <w:jc w:val="center"/>
        <w:rPr>
          <w:b/>
          <w:bCs/>
          <w:sz w:val="22"/>
          <w:szCs w:val="22"/>
        </w:rPr>
      </w:pPr>
      <w:r>
        <w:rPr>
          <w:b/>
          <w:bCs/>
          <w:sz w:val="22"/>
          <w:szCs w:val="22"/>
        </w:rPr>
        <w:t>в П</w:t>
      </w:r>
      <w:r w:rsidRPr="00FB1E09">
        <w:rPr>
          <w:b/>
          <w:bCs/>
          <w:sz w:val="22"/>
          <w:szCs w:val="22"/>
        </w:rPr>
        <w:t>равила доверительного управления</w:t>
      </w:r>
    </w:p>
    <w:p w:rsidR="006A082E" w:rsidRPr="00FB1E09" w:rsidRDefault="00B513DD" w:rsidP="006A082E">
      <w:pPr>
        <w:pStyle w:val="a3"/>
        <w:spacing w:line="360" w:lineRule="auto"/>
        <w:jc w:val="center"/>
        <w:rPr>
          <w:b/>
          <w:bCs/>
          <w:sz w:val="22"/>
          <w:szCs w:val="22"/>
        </w:rPr>
      </w:pPr>
      <w:r>
        <w:rPr>
          <w:b/>
          <w:bCs/>
          <w:sz w:val="22"/>
          <w:szCs w:val="22"/>
        </w:rPr>
        <w:t>О</w:t>
      </w:r>
      <w:r w:rsidRPr="00FB1E09">
        <w:rPr>
          <w:b/>
          <w:bCs/>
          <w:sz w:val="22"/>
          <w:szCs w:val="22"/>
        </w:rPr>
        <w:t>ткрытым паевы</w:t>
      </w:r>
      <w:r>
        <w:rPr>
          <w:b/>
          <w:bCs/>
          <w:sz w:val="22"/>
          <w:szCs w:val="22"/>
        </w:rPr>
        <w:t xml:space="preserve">м инвестиционным фондом </w:t>
      </w:r>
      <w:r w:rsidR="00B31609" w:rsidRPr="00B31609">
        <w:rPr>
          <w:b/>
          <w:bCs/>
          <w:sz w:val="22"/>
          <w:szCs w:val="22"/>
        </w:rPr>
        <w:t>рыночных финансовых инструментов</w:t>
      </w:r>
      <w:r>
        <w:rPr>
          <w:b/>
          <w:bCs/>
          <w:sz w:val="22"/>
          <w:szCs w:val="22"/>
        </w:rPr>
        <w:t xml:space="preserve"> «</w:t>
      </w:r>
      <w:r w:rsidR="00B31609" w:rsidRPr="00B31609">
        <w:rPr>
          <w:b/>
          <w:bCs/>
          <w:sz w:val="22"/>
          <w:szCs w:val="22"/>
        </w:rPr>
        <w:t>Атон - Петр Столыпин</w:t>
      </w:r>
      <w:r w:rsidRPr="00FB1E09">
        <w:rPr>
          <w:b/>
          <w:bCs/>
          <w:sz w:val="22"/>
          <w:szCs w:val="22"/>
        </w:rPr>
        <w:t>»</w:t>
      </w:r>
    </w:p>
    <w:p w:rsidR="00754D23" w:rsidRDefault="006A082E" w:rsidP="006A082E">
      <w:pPr>
        <w:jc w:val="center"/>
        <w:rPr>
          <w:sz w:val="20"/>
          <w:szCs w:val="20"/>
        </w:rPr>
      </w:pPr>
      <w:r w:rsidRPr="00FB1E09">
        <w:rPr>
          <w:sz w:val="20"/>
          <w:szCs w:val="20"/>
        </w:rPr>
        <w:t>(Правила</w:t>
      </w:r>
      <w:r w:rsidR="00754D23" w:rsidRPr="00754D23">
        <w:rPr>
          <w:sz w:val="20"/>
          <w:szCs w:val="20"/>
        </w:rPr>
        <w:t xml:space="preserve"> </w:t>
      </w:r>
      <w:r w:rsidR="00754D23">
        <w:rPr>
          <w:sz w:val="20"/>
          <w:szCs w:val="20"/>
        </w:rPr>
        <w:t>доверительного управления</w:t>
      </w:r>
      <w:r w:rsidRPr="00FB1E09">
        <w:rPr>
          <w:sz w:val="20"/>
          <w:szCs w:val="20"/>
        </w:rPr>
        <w:t xml:space="preserve"> </w:t>
      </w:r>
    </w:p>
    <w:p w:rsidR="006E4825" w:rsidRDefault="006A082E" w:rsidP="006E4825">
      <w:pPr>
        <w:jc w:val="center"/>
        <w:rPr>
          <w:sz w:val="22"/>
          <w:szCs w:val="22"/>
        </w:rPr>
      </w:pPr>
      <w:r w:rsidRPr="00FB1E09">
        <w:rPr>
          <w:sz w:val="20"/>
          <w:szCs w:val="20"/>
        </w:rPr>
        <w:t>зарегистрированы ФКЦБ России 4 марта 1997 года за № 0009-46349328)</w:t>
      </w:r>
    </w:p>
    <w:p w:rsidR="006E4825" w:rsidRDefault="006E4825" w:rsidP="006A082E">
      <w:pPr>
        <w:jc w:val="center"/>
        <w:rPr>
          <w:sz w:val="22"/>
          <w:szCs w:val="22"/>
        </w:rPr>
      </w:pPr>
    </w:p>
    <w:tbl>
      <w:tblPr>
        <w:tblStyle w:val="a8"/>
        <w:tblW w:w="0" w:type="auto"/>
        <w:tblLook w:val="04A0"/>
      </w:tblPr>
      <w:tblGrid>
        <w:gridCol w:w="4916"/>
        <w:gridCol w:w="4917"/>
      </w:tblGrid>
      <w:tr w:rsidR="006E4825" w:rsidTr="005005AE">
        <w:trPr>
          <w:trHeight w:val="345"/>
        </w:trPr>
        <w:tc>
          <w:tcPr>
            <w:tcW w:w="4916" w:type="dxa"/>
          </w:tcPr>
          <w:p w:rsidR="006E4825" w:rsidRDefault="006E4825" w:rsidP="006A082E">
            <w:pPr>
              <w:jc w:val="center"/>
              <w:rPr>
                <w:sz w:val="22"/>
                <w:szCs w:val="22"/>
              </w:rPr>
            </w:pPr>
            <w:r>
              <w:rPr>
                <w:b/>
                <w:sz w:val="22"/>
                <w:szCs w:val="22"/>
              </w:rPr>
              <w:t>С</w:t>
            </w:r>
            <w:r w:rsidRPr="00FB1E09">
              <w:rPr>
                <w:b/>
                <w:sz w:val="22"/>
                <w:szCs w:val="22"/>
              </w:rPr>
              <w:t>тарая редакция:</w:t>
            </w:r>
          </w:p>
        </w:tc>
        <w:tc>
          <w:tcPr>
            <w:tcW w:w="4917" w:type="dxa"/>
          </w:tcPr>
          <w:p w:rsidR="006E4825" w:rsidRDefault="006E4825" w:rsidP="006A082E">
            <w:pPr>
              <w:jc w:val="center"/>
              <w:rPr>
                <w:b/>
                <w:sz w:val="22"/>
                <w:szCs w:val="22"/>
              </w:rPr>
            </w:pPr>
            <w:r>
              <w:rPr>
                <w:b/>
                <w:sz w:val="22"/>
                <w:szCs w:val="22"/>
              </w:rPr>
              <w:t>Н</w:t>
            </w:r>
            <w:r w:rsidRPr="00FB1E09">
              <w:rPr>
                <w:b/>
                <w:sz w:val="22"/>
                <w:szCs w:val="22"/>
              </w:rPr>
              <w:t>овая редакция:</w:t>
            </w:r>
          </w:p>
          <w:p w:rsidR="005005AE" w:rsidRDefault="005005AE" w:rsidP="006A082E">
            <w:pPr>
              <w:jc w:val="center"/>
              <w:rPr>
                <w:sz w:val="22"/>
                <w:szCs w:val="22"/>
              </w:rPr>
            </w:pPr>
          </w:p>
        </w:tc>
      </w:tr>
      <w:tr w:rsidR="005005AE" w:rsidTr="006E4825">
        <w:trPr>
          <w:trHeight w:val="165"/>
        </w:trPr>
        <w:tc>
          <w:tcPr>
            <w:tcW w:w="4916" w:type="dxa"/>
          </w:tcPr>
          <w:p w:rsidR="005005AE" w:rsidRPr="007A7B6E" w:rsidRDefault="005005AE" w:rsidP="005005AE">
            <w:pPr>
              <w:pStyle w:val="ConsNormal"/>
              <w:ind w:firstLine="540"/>
              <w:jc w:val="both"/>
              <w:rPr>
                <w:rFonts w:ascii="Times New Roman" w:hAnsi="Times New Roman" w:cs="Times New Roman"/>
                <w:sz w:val="22"/>
                <w:szCs w:val="22"/>
              </w:rPr>
            </w:pPr>
            <w:r w:rsidRPr="00FD5CA0">
              <w:rPr>
                <w:rFonts w:ascii="Times New Roman" w:hAnsi="Times New Roman" w:cs="Times New Roman"/>
                <w:sz w:val="22"/>
                <w:szCs w:val="22"/>
              </w:rPr>
              <w:t>22.2. В целях настоящих Правил под долговыми инструментами понимаются</w:t>
            </w:r>
            <w:r w:rsidRPr="007A7B6E">
              <w:rPr>
                <w:rFonts w:ascii="Times New Roman" w:hAnsi="Times New Roman" w:cs="Times New Roman"/>
                <w:sz w:val="22"/>
                <w:szCs w:val="22"/>
              </w:rPr>
              <w:t>:</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б) биржевые облигации российских юридических лиц;</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w:t>
            </w:r>
            <w:r w:rsidRPr="00233753">
              <w:rPr>
                <w:rFonts w:ascii="Times New Roman" w:hAnsi="Times New Roman" w:cs="Times New Roman"/>
                <w:sz w:val="22"/>
                <w:szCs w:val="22"/>
              </w:rPr>
              <w:t>"D", вторая буква - значение</w:t>
            </w:r>
            <w:r w:rsidRPr="00233753">
              <w:rPr>
                <w:rFonts w:ascii="Times New Roman" w:hAnsi="Times New Roman" w:cs="Times New Roman"/>
                <w:b/>
                <w:sz w:val="22"/>
                <w:szCs w:val="22"/>
              </w:rPr>
              <w:t xml:space="preserve"> "Y", "B", "C", "T"</w:t>
            </w:r>
            <w:r w:rsidRPr="00D550CE">
              <w:rPr>
                <w:rFonts w:ascii="Times New Roman" w:hAnsi="Times New Roman" w:cs="Times New Roman"/>
                <w:sz w:val="22"/>
                <w:szCs w:val="22"/>
              </w:rPr>
              <w:t>.</w:t>
            </w:r>
          </w:p>
          <w:p w:rsidR="005005AE" w:rsidRPr="00D550CE" w:rsidRDefault="005005AE" w:rsidP="005005AE">
            <w:pPr>
              <w:pStyle w:val="ConsPlusNormal"/>
              <w:ind w:firstLine="540"/>
              <w:jc w:val="both"/>
              <w:rPr>
                <w:rFonts w:ascii="Times New Roman" w:hAnsi="Times New Roman" w:cs="Times New Roman"/>
                <w:sz w:val="22"/>
                <w:szCs w:val="22"/>
              </w:rPr>
            </w:pPr>
            <w:r w:rsidRPr="00D550CE">
              <w:rPr>
                <w:rFonts w:ascii="Times New Roman" w:hAnsi="Times New Roman" w:cs="Times New Roman"/>
                <w:sz w:val="22"/>
                <w:szCs w:val="22"/>
              </w:rPr>
              <w:t>В целях настоящих Правил объекты инвестирования, предусмотренные подпунктами 1, 8, 9, 10 пункта 22.1. настоящих Правил, совместно именуются «инструменты денежного рынка».</w:t>
            </w:r>
          </w:p>
          <w:p w:rsidR="005005AE" w:rsidRPr="00233753" w:rsidRDefault="005005AE" w:rsidP="00233753">
            <w:pPr>
              <w:pStyle w:val="ConsPlusNormal"/>
              <w:ind w:firstLine="540"/>
              <w:jc w:val="both"/>
              <w:rPr>
                <w:rFonts w:ascii="Times New Roman" w:hAnsi="Times New Roman" w:cs="Times New Roman"/>
                <w:sz w:val="22"/>
                <w:szCs w:val="22"/>
              </w:rPr>
            </w:pPr>
            <w:r w:rsidRPr="00D550CE">
              <w:rPr>
                <w:rFonts w:ascii="Times New Roman" w:hAnsi="Times New Roman" w:cs="Times New Roman"/>
                <w:sz w:val="22"/>
                <w:szCs w:val="22"/>
              </w:rPr>
              <w:t>В целях настоящих Правил термин «иностранное государство» применяется в значении, определенном пунктом 22.3. настоящих Правил.</w:t>
            </w:r>
          </w:p>
        </w:tc>
        <w:tc>
          <w:tcPr>
            <w:tcW w:w="4917" w:type="dxa"/>
          </w:tcPr>
          <w:p w:rsidR="005005AE" w:rsidRPr="007A7B6E" w:rsidRDefault="005005AE" w:rsidP="005005AE">
            <w:pPr>
              <w:pStyle w:val="ConsNormal"/>
              <w:ind w:firstLine="540"/>
              <w:jc w:val="both"/>
              <w:rPr>
                <w:rFonts w:ascii="Times New Roman" w:hAnsi="Times New Roman" w:cs="Times New Roman"/>
                <w:sz w:val="22"/>
                <w:szCs w:val="22"/>
              </w:rPr>
            </w:pPr>
            <w:r w:rsidRPr="00FD5CA0">
              <w:rPr>
                <w:rFonts w:ascii="Times New Roman" w:hAnsi="Times New Roman" w:cs="Times New Roman"/>
                <w:sz w:val="22"/>
                <w:szCs w:val="22"/>
              </w:rPr>
              <w:t>22.2. В целях настоящих Правил под долговыми инструментами понимаются</w:t>
            </w:r>
            <w:r w:rsidRPr="007A7B6E">
              <w:rPr>
                <w:rFonts w:ascii="Times New Roman" w:hAnsi="Times New Roman" w:cs="Times New Roman"/>
                <w:sz w:val="22"/>
                <w:szCs w:val="22"/>
              </w:rPr>
              <w:t>:</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б) биржевые облигации российских юридических лиц;</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в) государственные ценные бумаги субъектов Российской Федерации и муниципальные ценные бумаги;</w:t>
            </w:r>
          </w:p>
          <w:p w:rsidR="005005AE" w:rsidRPr="00D550CE" w:rsidRDefault="005005AE" w:rsidP="005005AE">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 xml:space="preserve">г) </w:t>
            </w:r>
            <w:r w:rsidRPr="005005AE">
              <w:rPr>
                <w:rFonts w:ascii="Times New Roman" w:hAnsi="Times New Roman" w:cs="Times New Roman"/>
                <w:sz w:val="22"/>
                <w:szCs w:val="22"/>
              </w:rPr>
              <w:t>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w:t>
            </w:r>
            <w:r w:rsidRPr="00233753">
              <w:rPr>
                <w:rFonts w:ascii="Times New Roman" w:hAnsi="Times New Roman" w:cs="Times New Roman"/>
                <w:b/>
                <w:sz w:val="22"/>
                <w:szCs w:val="22"/>
              </w:rPr>
              <w:t>B", "C", "T", "Y", "G", "A" или "N", за исключением случаев, когда шестая буква имеет значение "Z" или "A"</w:t>
            </w:r>
            <w:r w:rsidRPr="00D550CE">
              <w:rPr>
                <w:rFonts w:ascii="Times New Roman" w:hAnsi="Times New Roman" w:cs="Times New Roman"/>
                <w:sz w:val="22"/>
                <w:szCs w:val="22"/>
              </w:rPr>
              <w:t>.</w:t>
            </w:r>
          </w:p>
          <w:p w:rsidR="005005AE" w:rsidRPr="00D550CE" w:rsidRDefault="005005AE" w:rsidP="005005AE">
            <w:pPr>
              <w:pStyle w:val="ConsPlusNormal"/>
              <w:ind w:firstLine="540"/>
              <w:jc w:val="both"/>
              <w:rPr>
                <w:rFonts w:ascii="Times New Roman" w:hAnsi="Times New Roman" w:cs="Times New Roman"/>
                <w:sz w:val="22"/>
                <w:szCs w:val="22"/>
              </w:rPr>
            </w:pPr>
            <w:r w:rsidRPr="00D550CE">
              <w:rPr>
                <w:rFonts w:ascii="Times New Roman" w:hAnsi="Times New Roman" w:cs="Times New Roman"/>
                <w:sz w:val="22"/>
                <w:szCs w:val="22"/>
              </w:rPr>
              <w:t>В целях настоящих Правил объекты инвестирования, предусмотренные подпунктами 1, 8, 9, 10 пункта 22.1. настоящих Правил, совместно именуются «инструменты денежного рынка».</w:t>
            </w:r>
          </w:p>
          <w:p w:rsidR="005005AE" w:rsidRPr="00233753" w:rsidRDefault="005005AE" w:rsidP="00233753">
            <w:pPr>
              <w:pStyle w:val="ConsPlusNormal"/>
              <w:ind w:firstLine="540"/>
              <w:jc w:val="both"/>
              <w:rPr>
                <w:rFonts w:ascii="Times New Roman" w:hAnsi="Times New Roman" w:cs="Times New Roman"/>
                <w:sz w:val="22"/>
                <w:szCs w:val="22"/>
              </w:rPr>
            </w:pPr>
            <w:r w:rsidRPr="00D550CE">
              <w:rPr>
                <w:rFonts w:ascii="Times New Roman" w:hAnsi="Times New Roman" w:cs="Times New Roman"/>
                <w:sz w:val="22"/>
                <w:szCs w:val="22"/>
              </w:rPr>
              <w:t>В целях настоящих Правил термин «иностранное государство» применяется в значении, определенном пунктом 22.3. настоящих Правил.</w:t>
            </w:r>
          </w:p>
        </w:tc>
      </w:tr>
      <w:tr w:rsidR="006E4825" w:rsidTr="006E4825">
        <w:tc>
          <w:tcPr>
            <w:tcW w:w="4916" w:type="dxa"/>
          </w:tcPr>
          <w:p w:rsidR="006E4825" w:rsidRPr="00D550CE" w:rsidRDefault="006E4825" w:rsidP="006E4825">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lastRenderedPageBreak/>
              <w:t>22.7.  Лица, обязанные по:</w:t>
            </w:r>
          </w:p>
          <w:p w:rsidR="006E4825" w:rsidRPr="00D550CE" w:rsidRDefault="006E4825" w:rsidP="006E4825">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6E4825" w:rsidRPr="0069197B" w:rsidRDefault="006E4825" w:rsidP="006E4825">
            <w:pPr>
              <w:pStyle w:val="ConsNormal"/>
              <w:ind w:firstLine="540"/>
              <w:jc w:val="both"/>
              <w:rPr>
                <w:rFonts w:ascii="Times New Roman" w:hAnsi="Times New Roman" w:cs="Times New Roman"/>
                <w:b/>
                <w:sz w:val="22"/>
                <w:szCs w:val="22"/>
              </w:rPr>
            </w:pPr>
            <w:r w:rsidRPr="00D550CE">
              <w:rPr>
                <w:rFonts w:ascii="Times New Roman" w:hAnsi="Times New Roman" w:cs="Times New Roman"/>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69197B">
              <w:rPr>
                <w:rFonts w:ascii="Times New Roman" w:hAnsi="Times New Roman" w:cs="Times New Roman"/>
                <w:b/>
                <w:sz w:val="22"/>
                <w:szCs w:val="22"/>
              </w:rPr>
              <w:t>государстве, являющемся членом Содружества независимых государств, Европейского Союза, Совета по сотрудничеству стран Персидского залива,  Африканского союза, Организации экономического сотрудничества и развития, Всемирного банка, а также Британских Виргинских Островах, Республике Сейшельские Острова́, Бермудских островах, Каймановых островах,  острове Джерси, острове Мэн, а также Албании, Аргентине, Бразилии, Венесуэле, Индии, Турции, Австралии, Брунее, Вьетнаме, Гонконге, Индонезии, Канаде, Китае, Малайзии, Мексике, Новой Зеландии, Папуа-Новой Гвинее, Перу, Сингапуре, Соединённых Штатах Америки, Таиланде, Тайване, Филиппинах, Чили, Южной Корее, Японии;</w:t>
            </w:r>
          </w:p>
          <w:p w:rsidR="006E4825" w:rsidRDefault="006E4825" w:rsidP="00CA4442">
            <w:pPr>
              <w:jc w:val="both"/>
              <w:rPr>
                <w:sz w:val="22"/>
                <w:szCs w:val="22"/>
              </w:rPr>
            </w:pPr>
            <w:r w:rsidRPr="00D550CE">
              <w:rPr>
                <w:sz w:val="22"/>
                <w:szCs w:val="22"/>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c>
          <w:tcPr>
            <w:tcW w:w="4917" w:type="dxa"/>
          </w:tcPr>
          <w:p w:rsidR="006E4825" w:rsidRPr="00D550CE" w:rsidRDefault="006E4825" w:rsidP="006E4825">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22.7.  Лица, обязанные по:</w:t>
            </w:r>
          </w:p>
          <w:p w:rsidR="006E4825" w:rsidRPr="00D550CE" w:rsidRDefault="006E4825" w:rsidP="006E4825">
            <w:pPr>
              <w:pStyle w:val="ConsNormal"/>
              <w:ind w:firstLine="540"/>
              <w:jc w:val="both"/>
              <w:rPr>
                <w:rFonts w:ascii="Times New Roman" w:hAnsi="Times New Roman" w:cs="Times New Roman"/>
                <w:sz w:val="22"/>
                <w:szCs w:val="22"/>
              </w:rPr>
            </w:pPr>
            <w:r w:rsidRPr="00D550CE">
              <w:rPr>
                <w:rFonts w:ascii="Times New Roman" w:hAnsi="Times New Roman" w:cs="Times New Roman"/>
                <w:sz w:val="22"/>
                <w:szCs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инвестиционным паям паевых инвестиционных фондов, акциям  российских  акционерных  обществ,  акциям акционерных инвестиционных фондов, облигациям российских   юридических лиц,  российским  депозитарным  распискам, ипотечным сертификаты участия, депозитным сертификатам российских кредитных организаций, должны быть зарегистрированы в Российской Федерации;</w:t>
            </w:r>
          </w:p>
          <w:p w:rsidR="006E4825" w:rsidRDefault="006E4825" w:rsidP="006E4825">
            <w:pPr>
              <w:widowControl w:val="0"/>
              <w:autoSpaceDE w:val="0"/>
              <w:autoSpaceDN w:val="0"/>
              <w:adjustRightInd w:val="0"/>
              <w:ind w:firstLine="540"/>
              <w:jc w:val="both"/>
              <w:rPr>
                <w:b/>
                <w:sz w:val="22"/>
                <w:szCs w:val="22"/>
              </w:rPr>
            </w:pPr>
            <w:r w:rsidRPr="00D550CE">
              <w:rPr>
                <w:sz w:val="22"/>
                <w:szCs w:val="22"/>
              </w:rPr>
              <w:t xml:space="preserve"> -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w:t>
            </w:r>
            <w:r w:rsidRPr="00EB0859">
              <w:rPr>
                <w:b/>
                <w:sz w:val="22"/>
                <w:szCs w:val="22"/>
              </w:rPr>
              <w:t>государствах, включенных в Общероссийский классификатор стран мира;</w:t>
            </w: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ind w:firstLine="540"/>
              <w:jc w:val="both"/>
              <w:rPr>
                <w:b/>
                <w:sz w:val="22"/>
                <w:szCs w:val="22"/>
              </w:rPr>
            </w:pPr>
          </w:p>
          <w:p w:rsidR="006E4825" w:rsidRDefault="006E4825" w:rsidP="006E4825">
            <w:pPr>
              <w:widowControl w:val="0"/>
              <w:autoSpaceDE w:val="0"/>
              <w:autoSpaceDN w:val="0"/>
              <w:adjustRightInd w:val="0"/>
              <w:jc w:val="both"/>
              <w:rPr>
                <w:b/>
                <w:sz w:val="22"/>
                <w:szCs w:val="22"/>
              </w:rPr>
            </w:pPr>
          </w:p>
          <w:p w:rsidR="006E4825" w:rsidRPr="00EB0859" w:rsidRDefault="006E4825" w:rsidP="006E4825">
            <w:pPr>
              <w:widowControl w:val="0"/>
              <w:autoSpaceDE w:val="0"/>
              <w:autoSpaceDN w:val="0"/>
              <w:adjustRightInd w:val="0"/>
              <w:ind w:firstLine="540"/>
              <w:jc w:val="both"/>
              <w:rPr>
                <w:sz w:val="22"/>
                <w:szCs w:val="22"/>
              </w:rPr>
            </w:pPr>
          </w:p>
          <w:p w:rsidR="006E4825" w:rsidRDefault="006E4825" w:rsidP="00CA4442">
            <w:pPr>
              <w:jc w:val="both"/>
              <w:rPr>
                <w:sz w:val="22"/>
                <w:szCs w:val="22"/>
              </w:rPr>
            </w:pPr>
            <w:r w:rsidRPr="00D550CE">
              <w:rPr>
                <w:sz w:val="22"/>
                <w:szCs w:val="22"/>
              </w:rPr>
              <w:t>- государственным ценным бумагам иностранных государств, депозитным сертификатам иностранных банков, должны быть зарегистрированы в иностранных государствах, указанных в пункте 22.3. настоящих Правил.</w:t>
            </w:r>
          </w:p>
        </w:tc>
      </w:tr>
      <w:tr w:rsidR="006E4825" w:rsidTr="006E4825">
        <w:tc>
          <w:tcPr>
            <w:tcW w:w="4916" w:type="dxa"/>
          </w:tcPr>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28. Управляющая компания не вправе:</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4) взимать проценты за пользование </w:t>
            </w:r>
            <w:r w:rsidRPr="001A4B1E">
              <w:rPr>
                <w:rFonts w:ascii="Times New Roman" w:hAnsi="Times New Roman" w:cs="Times New Roman"/>
                <w:sz w:val="22"/>
                <w:szCs w:val="22"/>
              </w:rPr>
              <w:lastRenderedPageBreak/>
              <w:t>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5) совершать следующие сделки или давать поручения на совершение следующих сделок:</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C07E0B">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 инвестиционной декларацией фонда;</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б) сделки по безвозмездному отчуждению имущества, составляющего фонд;</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6E4825" w:rsidRPr="00D7670D" w:rsidRDefault="006E4825" w:rsidP="006E4825">
            <w:pPr>
              <w:pStyle w:val="ConsPlusNormal"/>
              <w:ind w:firstLine="540"/>
              <w:jc w:val="both"/>
              <w:rPr>
                <w:rFonts w:ascii="Times New Roman" w:hAnsi="Times New Roman" w:cs="Times New Roman"/>
                <w:b/>
                <w:sz w:val="22"/>
                <w:szCs w:val="22"/>
              </w:rPr>
            </w:pPr>
            <w:r w:rsidRPr="001A4B1E">
              <w:rPr>
                <w:rFonts w:ascii="Times New Roman" w:hAnsi="Times New Roman" w:cs="Times New Roman"/>
                <w:sz w:val="22"/>
                <w:szCs w:val="22"/>
              </w:rPr>
              <w:t xml:space="preserve">е) </w:t>
            </w:r>
            <w:r w:rsidRPr="008A3955">
              <w:rPr>
                <w:rFonts w:ascii="Times New Roman" w:hAnsi="Times New Roman" w:cs="Times New Roman"/>
                <w:sz w:val="22"/>
                <w:szCs w:val="22"/>
              </w:rPr>
              <w:t>сделки репо, подлежащи</w:t>
            </w:r>
            <w:r>
              <w:rPr>
                <w:rFonts w:ascii="Times New Roman" w:hAnsi="Times New Roman" w:cs="Times New Roman"/>
                <w:sz w:val="22"/>
                <w:szCs w:val="22"/>
              </w:rPr>
              <w:t>е исполнению за счет имущества ф</w:t>
            </w:r>
            <w:r w:rsidRPr="008A3955">
              <w:rPr>
                <w:rFonts w:ascii="Times New Roman" w:hAnsi="Times New Roman" w:cs="Times New Roman"/>
                <w:sz w:val="22"/>
                <w:szCs w:val="22"/>
              </w:rPr>
              <w:t xml:space="preserve">онда. </w:t>
            </w:r>
            <w:r w:rsidRPr="00D7670D">
              <w:rPr>
                <w:rFonts w:ascii="Times New Roman" w:hAnsi="Times New Roman" w:cs="Times New Roman"/>
                <w:b/>
                <w:sz w:val="22"/>
                <w:szCs w:val="22"/>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сделка репо заключается на торгах организатора торговли на рынке ценных бумаг;</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сумма первой части репо, предусматривающей приобретение ценных бумаг в состав активов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сумма первой части репо, предусматривающей продажу ценных бумаг из состава активов фонда, превышает сумму второй части репо;</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общее количество ценных бумаг (общая сумма денежных средств), составляющих активы фонда, с учетом ценных бумаг (денежных средств), приобретенных (полученных) в состав активов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срок исполнения второй части репо не превышает 30 дней с даты заключения сделки репо;</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6E4825" w:rsidRPr="00D7670D" w:rsidRDefault="006E4825" w:rsidP="006E4825">
            <w:pPr>
              <w:pStyle w:val="ConsPlusNormal"/>
              <w:ind w:firstLine="540"/>
              <w:jc w:val="both"/>
              <w:rPr>
                <w:rFonts w:ascii="Times New Roman" w:hAnsi="Times New Roman" w:cs="Times New Roman"/>
                <w:b/>
                <w:sz w:val="22"/>
                <w:szCs w:val="22"/>
              </w:rPr>
            </w:pPr>
            <w:r w:rsidRPr="00D7670D">
              <w:rPr>
                <w:rFonts w:ascii="Times New Roman" w:hAnsi="Times New Roman" w:cs="Times New Roman"/>
                <w:b/>
                <w:sz w:val="22"/>
                <w:szCs w:val="22"/>
              </w:rPr>
              <w:t>-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6E4825" w:rsidRPr="00D7670D" w:rsidRDefault="006E4825" w:rsidP="006E4825">
            <w:pPr>
              <w:pStyle w:val="ConsPlusNormal"/>
              <w:widowControl/>
              <w:ind w:firstLine="540"/>
              <w:jc w:val="both"/>
              <w:rPr>
                <w:rFonts w:ascii="Times New Roman" w:hAnsi="Times New Roman" w:cs="Times New Roman"/>
                <w:b/>
                <w:sz w:val="22"/>
                <w:szCs w:val="22"/>
              </w:rPr>
            </w:pPr>
            <w:r w:rsidRPr="00D7670D">
              <w:rPr>
                <w:rFonts w:ascii="Times New Roman" w:hAnsi="Times New Roman" w:cs="Times New Roman"/>
                <w:b/>
                <w:sz w:val="22"/>
                <w:szCs w:val="22"/>
              </w:rPr>
              <w:t>-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E4825" w:rsidRDefault="006E4825" w:rsidP="006E4825">
            <w:pPr>
              <w:jc w:val="center"/>
              <w:rPr>
                <w:sz w:val="22"/>
                <w:szCs w:val="22"/>
              </w:rPr>
            </w:pPr>
            <w:r w:rsidRPr="001A4B1E">
              <w:rPr>
                <w:sz w:val="22"/>
                <w:szCs w:val="22"/>
              </w:rPr>
              <w:t xml:space="preserve">6) заключать договоры возмездного оказания услуг, подлежащих оплате за счет активов фонда, в случаях, установленных </w:t>
            </w:r>
            <w:r w:rsidRPr="007F1822">
              <w:rPr>
                <w:sz w:val="22"/>
                <w:szCs w:val="22"/>
              </w:rPr>
              <w:t>нормативными актами в сфере финансовых рынков</w:t>
            </w:r>
            <w:r w:rsidRPr="001A4B1E">
              <w:rPr>
                <w:sz w:val="22"/>
                <w:szCs w:val="22"/>
              </w:rPr>
              <w:t>.</w:t>
            </w:r>
          </w:p>
        </w:tc>
        <w:tc>
          <w:tcPr>
            <w:tcW w:w="4917" w:type="dxa"/>
          </w:tcPr>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lastRenderedPageBreak/>
              <w:t>28. Управляющая компания не вправе:</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4) взимать проценты за пользование </w:t>
            </w:r>
            <w:r w:rsidRPr="001A4B1E">
              <w:rPr>
                <w:rFonts w:ascii="Times New Roman" w:hAnsi="Times New Roman" w:cs="Times New Roman"/>
                <w:sz w:val="22"/>
                <w:szCs w:val="22"/>
              </w:rPr>
              <w:lastRenderedPageBreak/>
              <w:t>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5) совершать следующие сделки или давать поручения на совершение следующих сделок:</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 xml:space="preserve">а) сделки по приобретению за счет имущества, составляющего фонд, объектов, не предусмотренных Федеральным законом «Об инвестиционных фондах», </w:t>
            </w:r>
            <w:r w:rsidRPr="00C07E0B">
              <w:rPr>
                <w:rFonts w:ascii="Times New Roman" w:hAnsi="Times New Roman" w:cs="Times New Roman"/>
                <w:sz w:val="22"/>
                <w:szCs w:val="22"/>
              </w:rPr>
              <w:t>нормативными актами в сфере финансовых рынков</w:t>
            </w:r>
            <w:r w:rsidRPr="001A4B1E">
              <w:rPr>
                <w:rFonts w:ascii="Times New Roman" w:hAnsi="Times New Roman" w:cs="Times New Roman"/>
                <w:sz w:val="22"/>
                <w:szCs w:val="22"/>
              </w:rPr>
              <w:t>, инвестиционной декларацией фонда;</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б) сделки по безвозмездному отчуждению имущества, составляющего фонд;</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в) 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г) 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д) 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6E4825" w:rsidRDefault="006E4825" w:rsidP="006E4825">
            <w:pPr>
              <w:ind w:firstLine="540"/>
              <w:jc w:val="both"/>
              <w:rPr>
                <w:b/>
                <w:sz w:val="22"/>
                <w:szCs w:val="22"/>
              </w:rPr>
            </w:pPr>
            <w:r w:rsidRPr="001A4B1E">
              <w:rPr>
                <w:sz w:val="22"/>
                <w:szCs w:val="22"/>
              </w:rPr>
              <w:t xml:space="preserve">е) </w:t>
            </w:r>
            <w:r w:rsidRPr="008A3955">
              <w:rPr>
                <w:sz w:val="22"/>
                <w:szCs w:val="22"/>
              </w:rPr>
              <w:t>сделки репо, подлежащи</w:t>
            </w:r>
            <w:r>
              <w:rPr>
                <w:sz w:val="22"/>
                <w:szCs w:val="22"/>
              </w:rPr>
              <w:t>е исполнению за счет имущества ф</w:t>
            </w:r>
            <w:r w:rsidRPr="008A3955">
              <w:rPr>
                <w:sz w:val="22"/>
                <w:szCs w:val="22"/>
              </w:rPr>
              <w:t xml:space="preserve">онда. </w:t>
            </w:r>
            <w:r w:rsidRPr="00EB0859">
              <w:rPr>
                <w:b/>
                <w:sz w:val="22"/>
                <w:szCs w:val="22"/>
              </w:rPr>
              <w:t>Данное ограничение не применяется в случае соблюдения требований, указанных в абзаце 2 подпункта 8 пункта 23 настоящих Правил;</w:t>
            </w: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Default="006E4825" w:rsidP="006E4825">
            <w:pPr>
              <w:pStyle w:val="ConsPlusNormal"/>
              <w:widowControl/>
              <w:ind w:firstLine="540"/>
              <w:jc w:val="both"/>
              <w:rPr>
                <w:rFonts w:ascii="Times New Roman" w:hAnsi="Times New Roman" w:cs="Times New Roman"/>
                <w:sz w:val="22"/>
                <w:szCs w:val="22"/>
              </w:rPr>
            </w:pP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ж) 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з)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и) 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к) 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л) 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99 настоящих Правил, а также иных случаев, предусмотренных настоящими Правилами;</w:t>
            </w:r>
          </w:p>
          <w:p w:rsidR="006E4825" w:rsidRPr="001A4B1E" w:rsidRDefault="006E4825" w:rsidP="006E4825">
            <w:pPr>
              <w:pStyle w:val="ConsPlusNormal"/>
              <w:widowControl/>
              <w:ind w:firstLine="540"/>
              <w:jc w:val="both"/>
              <w:rPr>
                <w:rFonts w:ascii="Times New Roman" w:hAnsi="Times New Roman" w:cs="Times New Roman"/>
                <w:sz w:val="22"/>
                <w:szCs w:val="22"/>
              </w:rPr>
            </w:pPr>
            <w:r w:rsidRPr="001A4B1E">
              <w:rPr>
                <w:rFonts w:ascii="Times New Roman" w:hAnsi="Times New Roman" w:cs="Times New Roman"/>
                <w:sz w:val="22"/>
                <w:szCs w:val="22"/>
              </w:rPr>
              <w:t>м) 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6E4825" w:rsidRDefault="006E4825" w:rsidP="006E4825">
            <w:pPr>
              <w:jc w:val="center"/>
              <w:rPr>
                <w:sz w:val="22"/>
                <w:szCs w:val="22"/>
              </w:rPr>
            </w:pPr>
            <w:r w:rsidRPr="001A4B1E">
              <w:rPr>
                <w:sz w:val="22"/>
                <w:szCs w:val="22"/>
              </w:rPr>
              <w:t xml:space="preserve">6) заключать договоры возмездного оказания услуг, подлежащих оплате за счет активов фонда, в случаях, установленных </w:t>
            </w:r>
            <w:r w:rsidRPr="007F1822">
              <w:rPr>
                <w:sz w:val="22"/>
                <w:szCs w:val="22"/>
              </w:rPr>
              <w:t>нормативными актами в сфере финансовых рынков</w:t>
            </w:r>
            <w:r w:rsidRPr="001A4B1E">
              <w:rPr>
                <w:sz w:val="22"/>
                <w:szCs w:val="22"/>
              </w:rPr>
              <w:t>.</w:t>
            </w:r>
          </w:p>
        </w:tc>
      </w:tr>
    </w:tbl>
    <w:p w:rsidR="006E4825" w:rsidRPr="00FB1E09" w:rsidRDefault="006E4825" w:rsidP="006A082E">
      <w:pPr>
        <w:jc w:val="center"/>
        <w:rPr>
          <w:sz w:val="22"/>
          <w:szCs w:val="22"/>
        </w:rPr>
      </w:pPr>
    </w:p>
    <w:p w:rsidR="006E4825" w:rsidRDefault="006E4825" w:rsidP="006A082E">
      <w:pPr>
        <w:jc w:val="both"/>
        <w:rPr>
          <w:sz w:val="22"/>
          <w:szCs w:val="22"/>
        </w:rPr>
      </w:pPr>
      <w:bookmarkStart w:id="0" w:name="p_81"/>
      <w:bookmarkStart w:id="1" w:name="p_82"/>
      <w:bookmarkEnd w:id="0"/>
      <w:bookmarkEnd w:id="1"/>
    </w:p>
    <w:p w:rsidR="006E4825" w:rsidRDefault="006E4825" w:rsidP="006A082E">
      <w:pPr>
        <w:jc w:val="both"/>
        <w:rPr>
          <w:sz w:val="22"/>
          <w:szCs w:val="22"/>
        </w:rPr>
      </w:pPr>
    </w:p>
    <w:p w:rsidR="006E4825" w:rsidRPr="00FB1E09" w:rsidRDefault="006E4825" w:rsidP="006A082E">
      <w:pPr>
        <w:jc w:val="both"/>
        <w:rPr>
          <w:sz w:val="22"/>
          <w:szCs w:val="22"/>
        </w:rPr>
      </w:pPr>
    </w:p>
    <w:p w:rsidR="004D3DEA" w:rsidRPr="004D0DF1" w:rsidRDefault="004D3DEA" w:rsidP="004D3DEA">
      <w:pPr>
        <w:autoSpaceDE w:val="0"/>
        <w:autoSpaceDN w:val="0"/>
        <w:adjustRightInd w:val="0"/>
        <w:jc w:val="both"/>
        <w:rPr>
          <w:sz w:val="22"/>
          <w:szCs w:val="22"/>
        </w:rPr>
      </w:pPr>
      <w:r w:rsidRPr="004D0DF1">
        <w:rPr>
          <w:sz w:val="22"/>
          <w:szCs w:val="22"/>
        </w:rPr>
        <w:t>Генеральный директор</w:t>
      </w:r>
    </w:p>
    <w:p w:rsidR="000A1097" w:rsidRDefault="004D3DEA" w:rsidP="004D3DEA">
      <w:pPr>
        <w:rPr>
          <w:sz w:val="22"/>
          <w:szCs w:val="22"/>
        </w:rPr>
      </w:pPr>
      <w:r w:rsidRPr="004D0DF1">
        <w:rPr>
          <w:sz w:val="22"/>
          <w:szCs w:val="22"/>
        </w:rPr>
        <w:t xml:space="preserve">ООО «УК «Атон-менеджмент»         </w:t>
      </w:r>
      <w:r>
        <w:rPr>
          <w:sz w:val="22"/>
          <w:szCs w:val="22"/>
        </w:rPr>
        <w:t xml:space="preserve">   </w:t>
      </w:r>
      <w:r>
        <w:rPr>
          <w:sz w:val="22"/>
          <w:szCs w:val="22"/>
        </w:rPr>
        <w:tab/>
      </w:r>
      <w:r>
        <w:rPr>
          <w:sz w:val="22"/>
          <w:szCs w:val="22"/>
        </w:rPr>
        <w:tab/>
        <w:t xml:space="preserve">        </w:t>
      </w:r>
      <w:r w:rsidRPr="004D0DF1">
        <w:rPr>
          <w:sz w:val="22"/>
          <w:szCs w:val="22"/>
        </w:rPr>
        <w:t xml:space="preserve">   _____________</w:t>
      </w:r>
      <w:r w:rsidRPr="004D0DF1">
        <w:rPr>
          <w:sz w:val="22"/>
          <w:szCs w:val="22"/>
        </w:rPr>
        <w:tab/>
        <w:t xml:space="preserve">   /</w:t>
      </w:r>
      <w:r w:rsidRPr="0020428E">
        <w:rPr>
          <w:sz w:val="22"/>
          <w:szCs w:val="22"/>
        </w:rPr>
        <w:t xml:space="preserve"> </w:t>
      </w:r>
      <w:r w:rsidR="00531D39">
        <w:rPr>
          <w:sz w:val="22"/>
          <w:szCs w:val="22"/>
        </w:rPr>
        <w:t xml:space="preserve">Кузякин </w:t>
      </w:r>
      <w:r>
        <w:rPr>
          <w:sz w:val="22"/>
          <w:szCs w:val="22"/>
        </w:rPr>
        <w:t>М.</w:t>
      </w:r>
      <w:r w:rsidR="00531D39">
        <w:rPr>
          <w:sz w:val="22"/>
          <w:szCs w:val="22"/>
        </w:rPr>
        <w:t>А</w:t>
      </w:r>
      <w:r>
        <w:rPr>
          <w:sz w:val="22"/>
          <w:szCs w:val="22"/>
        </w:rPr>
        <w:t>.</w:t>
      </w:r>
      <w:r w:rsidRPr="004D0DF1">
        <w:rPr>
          <w:sz w:val="22"/>
          <w:szCs w:val="22"/>
        </w:rPr>
        <w:t>/</w:t>
      </w:r>
    </w:p>
    <w:p w:rsidR="000A1097" w:rsidRPr="004D0DF1" w:rsidRDefault="009004CA" w:rsidP="004D3DEA">
      <w:pPr>
        <w:rPr>
          <w:sz w:val="22"/>
          <w:szCs w:val="22"/>
        </w:rPr>
      </w:pPr>
      <w:r>
        <w:rPr>
          <w:sz w:val="22"/>
          <w:szCs w:val="22"/>
        </w:rPr>
        <w:t xml:space="preserve">                                                                                                </w:t>
      </w:r>
      <w:r w:rsidRPr="009004CA">
        <w:rPr>
          <w:sz w:val="22"/>
          <w:szCs w:val="22"/>
        </w:rPr>
        <w:t>М.П.</w:t>
      </w:r>
    </w:p>
    <w:p w:rsidR="00D57E6C" w:rsidRPr="00BA5F8F" w:rsidRDefault="00D57E6C" w:rsidP="00CA4442">
      <w:pPr>
        <w:rPr>
          <w:sz w:val="22"/>
          <w:szCs w:val="22"/>
        </w:rPr>
      </w:pPr>
    </w:p>
    <w:sectPr w:rsidR="00D57E6C" w:rsidRPr="00BA5F8F" w:rsidSect="00D0692D">
      <w:footerReference w:type="default" r:id="rId12"/>
      <w:pgSz w:w="11906" w:h="16838"/>
      <w:pgMar w:top="638" w:right="851" w:bottom="567" w:left="1438" w:header="426"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46F" w:rsidRDefault="0042046F">
      <w:r>
        <w:separator/>
      </w:r>
    </w:p>
  </w:endnote>
  <w:endnote w:type="continuationSeparator" w:id="0">
    <w:p w:rsidR="0042046F" w:rsidRDefault="004204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altName w:val="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440" w:rsidRDefault="00503D48">
    <w:pPr>
      <w:pStyle w:val="ad"/>
      <w:framePr w:wrap="auto" w:vAnchor="text" w:hAnchor="margin" w:xAlign="center" w:y="1"/>
      <w:rPr>
        <w:rStyle w:val="a5"/>
      </w:rPr>
    </w:pPr>
    <w:r>
      <w:rPr>
        <w:rStyle w:val="a5"/>
      </w:rPr>
      <w:fldChar w:fldCharType="begin"/>
    </w:r>
    <w:r w:rsidR="00310440">
      <w:rPr>
        <w:rStyle w:val="a5"/>
      </w:rPr>
      <w:instrText xml:space="preserve">PAGE  </w:instrText>
    </w:r>
    <w:r>
      <w:rPr>
        <w:rStyle w:val="a5"/>
      </w:rPr>
      <w:fldChar w:fldCharType="separate"/>
    </w:r>
    <w:r w:rsidR="006C499F">
      <w:rPr>
        <w:rStyle w:val="a5"/>
        <w:noProof/>
      </w:rPr>
      <w:t>1</w:t>
    </w:r>
    <w:r>
      <w:rPr>
        <w:rStyle w:val="a5"/>
      </w:rPr>
      <w:fldChar w:fldCharType="end"/>
    </w:r>
  </w:p>
  <w:p w:rsidR="00310440" w:rsidRDefault="0031044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46F" w:rsidRDefault="0042046F">
      <w:r>
        <w:separator/>
      </w:r>
    </w:p>
  </w:footnote>
  <w:footnote w:type="continuationSeparator" w:id="0">
    <w:p w:rsidR="0042046F" w:rsidRDefault="00420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74CD"/>
    <w:multiLevelType w:val="hybridMultilevel"/>
    <w:tmpl w:val="520C0358"/>
    <w:lvl w:ilvl="0" w:tplc="0C090009">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E50308"/>
    <w:multiLevelType w:val="hybridMultilevel"/>
    <w:tmpl w:val="F50A41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84457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
    <w:nsid w:val="0B6A066B"/>
    <w:multiLevelType w:val="singleLevel"/>
    <w:tmpl w:val="13AE3EF4"/>
    <w:lvl w:ilvl="0">
      <w:start w:val="1"/>
      <w:numFmt w:val="decimal"/>
      <w:lvlText w:val="%1."/>
      <w:lvlJc w:val="left"/>
      <w:pPr>
        <w:tabs>
          <w:tab w:val="num" w:pos="360"/>
        </w:tabs>
        <w:ind w:left="360" w:hanging="360"/>
      </w:pPr>
      <w:rPr>
        <w:rFonts w:cs="Times New Roman"/>
        <w:b w:val="0"/>
        <w:bCs w:val="0"/>
        <w:i w:val="0"/>
        <w:iCs w:val="0"/>
        <w:sz w:val="24"/>
        <w:szCs w:val="24"/>
      </w:rPr>
    </w:lvl>
  </w:abstractNum>
  <w:abstractNum w:abstractNumId="4">
    <w:nsid w:val="0F6C6476"/>
    <w:multiLevelType w:val="hybridMultilevel"/>
    <w:tmpl w:val="524CA746"/>
    <w:lvl w:ilvl="0" w:tplc="DD5A8050">
      <w:start w:val="1"/>
      <w:numFmt w:val="bullet"/>
      <w:lvlText w:val=""/>
      <w:lvlJc w:val="left"/>
      <w:pPr>
        <w:tabs>
          <w:tab w:val="num" w:pos="900"/>
        </w:tabs>
        <w:ind w:left="900" w:hanging="360"/>
      </w:pPr>
      <w:rPr>
        <w:rFonts w:ascii="Wingdings" w:hAnsi="Wingdings"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5">
    <w:nsid w:val="0F7C2C3A"/>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6">
    <w:nsid w:val="13D04507"/>
    <w:multiLevelType w:val="hybridMultilevel"/>
    <w:tmpl w:val="D512A988"/>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1A474D0E"/>
    <w:multiLevelType w:val="hybridMultilevel"/>
    <w:tmpl w:val="A7D07532"/>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8">
    <w:nsid w:val="227C2387"/>
    <w:multiLevelType w:val="hybridMultilevel"/>
    <w:tmpl w:val="56CAF4CC"/>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BED2EDC6">
      <w:start w:val="1"/>
      <w:numFmt w:val="decimal"/>
      <w:lvlText w:val="%3)"/>
      <w:lvlJc w:val="right"/>
      <w:pPr>
        <w:ind w:left="2520" w:hanging="180"/>
      </w:pPr>
      <w:rPr>
        <w:rFonts w:ascii="Times New Roman" w:eastAsia="Times New Roman" w:hAnsi="Times New Roman"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9">
    <w:nsid w:val="22D7579C"/>
    <w:multiLevelType w:val="hybridMultilevel"/>
    <w:tmpl w:val="1F489184"/>
    <w:lvl w:ilvl="0" w:tplc="04190009">
      <w:start w:val="1"/>
      <w:numFmt w:val="bullet"/>
      <w:lvlText w:val=""/>
      <w:lvlJc w:val="left"/>
      <w:pPr>
        <w:tabs>
          <w:tab w:val="num" w:pos="1282"/>
        </w:tabs>
        <w:ind w:left="1282" w:hanging="360"/>
      </w:pPr>
      <w:rPr>
        <w:rFonts w:ascii="Wingdings" w:hAnsi="Wingdings" w:hint="default"/>
      </w:rPr>
    </w:lvl>
    <w:lvl w:ilvl="1" w:tplc="04190003">
      <w:start w:val="1"/>
      <w:numFmt w:val="bullet"/>
      <w:lvlText w:val="o"/>
      <w:lvlJc w:val="left"/>
      <w:pPr>
        <w:tabs>
          <w:tab w:val="num" w:pos="2002"/>
        </w:tabs>
        <w:ind w:left="2002" w:hanging="360"/>
      </w:pPr>
      <w:rPr>
        <w:rFonts w:ascii="Courier New" w:hAnsi="Courier New" w:hint="default"/>
      </w:rPr>
    </w:lvl>
    <w:lvl w:ilvl="2" w:tplc="04190005">
      <w:start w:val="1"/>
      <w:numFmt w:val="bullet"/>
      <w:lvlText w:val=""/>
      <w:lvlJc w:val="left"/>
      <w:pPr>
        <w:tabs>
          <w:tab w:val="num" w:pos="2722"/>
        </w:tabs>
        <w:ind w:left="2722" w:hanging="360"/>
      </w:pPr>
      <w:rPr>
        <w:rFonts w:ascii="Wingdings" w:hAnsi="Wingdings" w:hint="default"/>
      </w:rPr>
    </w:lvl>
    <w:lvl w:ilvl="3" w:tplc="04190001">
      <w:start w:val="1"/>
      <w:numFmt w:val="bullet"/>
      <w:lvlText w:val=""/>
      <w:lvlJc w:val="left"/>
      <w:pPr>
        <w:tabs>
          <w:tab w:val="num" w:pos="3442"/>
        </w:tabs>
        <w:ind w:left="3442" w:hanging="360"/>
      </w:pPr>
      <w:rPr>
        <w:rFonts w:ascii="Symbol" w:hAnsi="Symbol" w:hint="default"/>
      </w:rPr>
    </w:lvl>
    <w:lvl w:ilvl="4" w:tplc="04190003">
      <w:start w:val="1"/>
      <w:numFmt w:val="bullet"/>
      <w:lvlText w:val="o"/>
      <w:lvlJc w:val="left"/>
      <w:pPr>
        <w:tabs>
          <w:tab w:val="num" w:pos="4162"/>
        </w:tabs>
        <w:ind w:left="4162" w:hanging="360"/>
      </w:pPr>
      <w:rPr>
        <w:rFonts w:ascii="Courier New" w:hAnsi="Courier New" w:hint="default"/>
      </w:rPr>
    </w:lvl>
    <w:lvl w:ilvl="5" w:tplc="04190005">
      <w:start w:val="1"/>
      <w:numFmt w:val="bullet"/>
      <w:lvlText w:val=""/>
      <w:lvlJc w:val="left"/>
      <w:pPr>
        <w:tabs>
          <w:tab w:val="num" w:pos="4882"/>
        </w:tabs>
        <w:ind w:left="4882" w:hanging="360"/>
      </w:pPr>
      <w:rPr>
        <w:rFonts w:ascii="Wingdings" w:hAnsi="Wingdings" w:hint="default"/>
      </w:rPr>
    </w:lvl>
    <w:lvl w:ilvl="6" w:tplc="04190001">
      <w:start w:val="1"/>
      <w:numFmt w:val="bullet"/>
      <w:lvlText w:val=""/>
      <w:lvlJc w:val="left"/>
      <w:pPr>
        <w:tabs>
          <w:tab w:val="num" w:pos="5602"/>
        </w:tabs>
        <w:ind w:left="5602" w:hanging="360"/>
      </w:pPr>
      <w:rPr>
        <w:rFonts w:ascii="Symbol" w:hAnsi="Symbol" w:hint="default"/>
      </w:rPr>
    </w:lvl>
    <w:lvl w:ilvl="7" w:tplc="04190003">
      <w:start w:val="1"/>
      <w:numFmt w:val="bullet"/>
      <w:lvlText w:val="o"/>
      <w:lvlJc w:val="left"/>
      <w:pPr>
        <w:tabs>
          <w:tab w:val="num" w:pos="6322"/>
        </w:tabs>
        <w:ind w:left="6322" w:hanging="360"/>
      </w:pPr>
      <w:rPr>
        <w:rFonts w:ascii="Courier New" w:hAnsi="Courier New" w:hint="default"/>
      </w:rPr>
    </w:lvl>
    <w:lvl w:ilvl="8" w:tplc="04190005">
      <w:start w:val="1"/>
      <w:numFmt w:val="bullet"/>
      <w:lvlText w:val=""/>
      <w:lvlJc w:val="left"/>
      <w:pPr>
        <w:tabs>
          <w:tab w:val="num" w:pos="7042"/>
        </w:tabs>
        <w:ind w:left="7042" w:hanging="360"/>
      </w:pPr>
      <w:rPr>
        <w:rFonts w:ascii="Wingdings" w:hAnsi="Wingdings" w:hint="default"/>
      </w:rPr>
    </w:lvl>
  </w:abstractNum>
  <w:abstractNum w:abstractNumId="10">
    <w:nsid w:val="2C98773A"/>
    <w:multiLevelType w:val="hybridMultilevel"/>
    <w:tmpl w:val="72BCF04E"/>
    <w:lvl w:ilvl="0" w:tplc="04190005">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36011040"/>
    <w:multiLevelType w:val="hybridMultilevel"/>
    <w:tmpl w:val="EAECE86C"/>
    <w:lvl w:ilvl="0" w:tplc="796CCB2C">
      <w:start w:val="3"/>
      <w:numFmt w:val="decimal"/>
      <w:lvlText w:val="%1)"/>
      <w:lvlJc w:val="left"/>
      <w:pPr>
        <w:tabs>
          <w:tab w:val="num" w:pos="1107"/>
        </w:tabs>
        <w:ind w:left="1107" w:hanging="360"/>
      </w:pPr>
      <w:rPr>
        <w:rFonts w:cs="Times New Roman" w:hint="default"/>
      </w:rPr>
    </w:lvl>
    <w:lvl w:ilvl="1" w:tplc="04190019">
      <w:start w:val="1"/>
      <w:numFmt w:val="lowerLetter"/>
      <w:lvlText w:val="%2."/>
      <w:lvlJc w:val="left"/>
      <w:pPr>
        <w:tabs>
          <w:tab w:val="num" w:pos="1827"/>
        </w:tabs>
        <w:ind w:left="1827" w:hanging="360"/>
      </w:pPr>
      <w:rPr>
        <w:rFonts w:cs="Times New Roman"/>
      </w:rPr>
    </w:lvl>
    <w:lvl w:ilvl="2" w:tplc="0419001B">
      <w:start w:val="1"/>
      <w:numFmt w:val="lowerRoman"/>
      <w:lvlText w:val="%3."/>
      <w:lvlJc w:val="right"/>
      <w:pPr>
        <w:tabs>
          <w:tab w:val="num" w:pos="2547"/>
        </w:tabs>
        <w:ind w:left="2547" w:hanging="180"/>
      </w:pPr>
      <w:rPr>
        <w:rFonts w:cs="Times New Roman"/>
      </w:rPr>
    </w:lvl>
    <w:lvl w:ilvl="3" w:tplc="0419000F">
      <w:start w:val="1"/>
      <w:numFmt w:val="decimal"/>
      <w:lvlText w:val="%4."/>
      <w:lvlJc w:val="left"/>
      <w:pPr>
        <w:tabs>
          <w:tab w:val="num" w:pos="3267"/>
        </w:tabs>
        <w:ind w:left="3267" w:hanging="360"/>
      </w:pPr>
      <w:rPr>
        <w:rFonts w:cs="Times New Roman"/>
      </w:rPr>
    </w:lvl>
    <w:lvl w:ilvl="4" w:tplc="04190019">
      <w:start w:val="1"/>
      <w:numFmt w:val="lowerLetter"/>
      <w:lvlText w:val="%5."/>
      <w:lvlJc w:val="left"/>
      <w:pPr>
        <w:tabs>
          <w:tab w:val="num" w:pos="3987"/>
        </w:tabs>
        <w:ind w:left="3987" w:hanging="360"/>
      </w:pPr>
      <w:rPr>
        <w:rFonts w:cs="Times New Roman"/>
      </w:rPr>
    </w:lvl>
    <w:lvl w:ilvl="5" w:tplc="0419001B">
      <w:start w:val="1"/>
      <w:numFmt w:val="lowerRoman"/>
      <w:lvlText w:val="%6."/>
      <w:lvlJc w:val="right"/>
      <w:pPr>
        <w:tabs>
          <w:tab w:val="num" w:pos="4707"/>
        </w:tabs>
        <w:ind w:left="4707" w:hanging="180"/>
      </w:pPr>
      <w:rPr>
        <w:rFonts w:cs="Times New Roman"/>
      </w:rPr>
    </w:lvl>
    <w:lvl w:ilvl="6" w:tplc="0419000F">
      <w:start w:val="1"/>
      <w:numFmt w:val="decimal"/>
      <w:lvlText w:val="%7."/>
      <w:lvlJc w:val="left"/>
      <w:pPr>
        <w:tabs>
          <w:tab w:val="num" w:pos="5427"/>
        </w:tabs>
        <w:ind w:left="5427" w:hanging="360"/>
      </w:pPr>
      <w:rPr>
        <w:rFonts w:cs="Times New Roman"/>
      </w:rPr>
    </w:lvl>
    <w:lvl w:ilvl="7" w:tplc="04190019">
      <w:start w:val="1"/>
      <w:numFmt w:val="lowerLetter"/>
      <w:lvlText w:val="%8."/>
      <w:lvlJc w:val="left"/>
      <w:pPr>
        <w:tabs>
          <w:tab w:val="num" w:pos="6147"/>
        </w:tabs>
        <w:ind w:left="6147" w:hanging="360"/>
      </w:pPr>
      <w:rPr>
        <w:rFonts w:cs="Times New Roman"/>
      </w:rPr>
    </w:lvl>
    <w:lvl w:ilvl="8" w:tplc="0419001B">
      <w:start w:val="1"/>
      <w:numFmt w:val="lowerRoman"/>
      <w:lvlText w:val="%9."/>
      <w:lvlJc w:val="right"/>
      <w:pPr>
        <w:tabs>
          <w:tab w:val="num" w:pos="6867"/>
        </w:tabs>
        <w:ind w:left="6867" w:hanging="180"/>
      </w:pPr>
      <w:rPr>
        <w:rFonts w:cs="Times New Roman"/>
      </w:rPr>
    </w:lvl>
  </w:abstractNum>
  <w:abstractNum w:abstractNumId="12">
    <w:nsid w:val="435545D8"/>
    <w:multiLevelType w:val="hybridMultilevel"/>
    <w:tmpl w:val="E79E2634"/>
    <w:lvl w:ilvl="0" w:tplc="04190009">
      <w:start w:val="1"/>
      <w:numFmt w:val="bullet"/>
      <w:lvlText w:val=""/>
      <w:lvlJc w:val="left"/>
      <w:pPr>
        <w:tabs>
          <w:tab w:val="num" w:pos="1287"/>
        </w:tabs>
        <w:ind w:left="1287" w:hanging="360"/>
      </w:pPr>
      <w:rPr>
        <w:rFonts w:ascii="Wingdings" w:hAnsi="Wingdings"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3">
    <w:nsid w:val="46B717A1"/>
    <w:multiLevelType w:val="hybridMultilevel"/>
    <w:tmpl w:val="48460E64"/>
    <w:lvl w:ilvl="0" w:tplc="04190009">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4">
    <w:nsid w:val="62437F1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nsid w:val="7B4A2487"/>
    <w:multiLevelType w:val="hybridMultilevel"/>
    <w:tmpl w:val="0290B04E"/>
    <w:lvl w:ilvl="0" w:tplc="DBEA3FD6">
      <w:start w:val="1"/>
      <w:numFmt w:val="bullet"/>
      <w:lvlText w:val=""/>
      <w:lvlJc w:val="left"/>
      <w:pPr>
        <w:tabs>
          <w:tab w:val="num" w:pos="900"/>
        </w:tabs>
        <w:ind w:left="900" w:hanging="36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11"/>
  </w:num>
  <w:num w:numId="4">
    <w:abstractNumId w:val="6"/>
  </w:num>
  <w:num w:numId="5">
    <w:abstractNumId w:val="7"/>
  </w:num>
  <w:num w:numId="6">
    <w:abstractNumId w:val="4"/>
  </w:num>
  <w:num w:numId="7">
    <w:abstractNumId w:val="13"/>
  </w:num>
  <w:num w:numId="8">
    <w:abstractNumId w:val="5"/>
  </w:num>
  <w:num w:numId="9">
    <w:abstractNumId w:val="14"/>
  </w:num>
  <w:num w:numId="10">
    <w:abstractNumId w:val="12"/>
  </w:num>
  <w:num w:numId="11">
    <w:abstractNumId w:val="9"/>
  </w:num>
  <w:num w:numId="12">
    <w:abstractNumId w:val="0"/>
  </w:num>
  <w:num w:numId="13">
    <w:abstractNumId w:val="2"/>
  </w:num>
  <w:num w:numId="14">
    <w:abstractNumId w:val="4"/>
  </w:num>
  <w:num w:numId="15">
    <w:abstractNumId w:val="8"/>
  </w:num>
  <w:num w:numId="16">
    <w:abstractNumId w:val="10"/>
  </w:num>
  <w:num w:numId="17">
    <w:abstractNumId w:val="3"/>
  </w:num>
  <w:num w:numId="18">
    <w:abstractNumId w:val="5"/>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09"/>
  <w:doNotHyphenateCaps/>
  <w:characterSpacingControl w:val="doNotCompress"/>
  <w:doNotValidateAgainstSchema/>
  <w:doNotDemarcateInvalidXml/>
  <w:footnotePr>
    <w:footnote w:id="-1"/>
    <w:footnote w:id="0"/>
  </w:footnotePr>
  <w:endnotePr>
    <w:endnote w:id="-1"/>
    <w:endnote w:id="0"/>
  </w:endnotePr>
  <w:compat/>
  <w:rsids>
    <w:rsidRoot w:val="00276392"/>
    <w:rsid w:val="00000490"/>
    <w:rsid w:val="00001948"/>
    <w:rsid w:val="0000263C"/>
    <w:rsid w:val="00012D2D"/>
    <w:rsid w:val="000140D8"/>
    <w:rsid w:val="000145AD"/>
    <w:rsid w:val="00014A7B"/>
    <w:rsid w:val="00020E12"/>
    <w:rsid w:val="00021D79"/>
    <w:rsid w:val="00021F56"/>
    <w:rsid w:val="000244D7"/>
    <w:rsid w:val="00024603"/>
    <w:rsid w:val="00024C3C"/>
    <w:rsid w:val="000252C0"/>
    <w:rsid w:val="000276C9"/>
    <w:rsid w:val="00033EC2"/>
    <w:rsid w:val="00034AC6"/>
    <w:rsid w:val="00035718"/>
    <w:rsid w:val="00036248"/>
    <w:rsid w:val="00036754"/>
    <w:rsid w:val="00041417"/>
    <w:rsid w:val="00041425"/>
    <w:rsid w:val="000440C2"/>
    <w:rsid w:val="000441A3"/>
    <w:rsid w:val="000479D5"/>
    <w:rsid w:val="000532B1"/>
    <w:rsid w:val="00055D76"/>
    <w:rsid w:val="00056389"/>
    <w:rsid w:val="00057668"/>
    <w:rsid w:val="000578BA"/>
    <w:rsid w:val="0005792E"/>
    <w:rsid w:val="00057AAB"/>
    <w:rsid w:val="000605D1"/>
    <w:rsid w:val="00062CA3"/>
    <w:rsid w:val="00065EB6"/>
    <w:rsid w:val="00066EC5"/>
    <w:rsid w:val="0006763C"/>
    <w:rsid w:val="000677B9"/>
    <w:rsid w:val="00072786"/>
    <w:rsid w:val="00075C8E"/>
    <w:rsid w:val="00077A0B"/>
    <w:rsid w:val="00080BC6"/>
    <w:rsid w:val="00084DEC"/>
    <w:rsid w:val="0008740E"/>
    <w:rsid w:val="0009198B"/>
    <w:rsid w:val="00091EB8"/>
    <w:rsid w:val="00092B2C"/>
    <w:rsid w:val="00093B3D"/>
    <w:rsid w:val="00096802"/>
    <w:rsid w:val="00096873"/>
    <w:rsid w:val="0009695C"/>
    <w:rsid w:val="000A0D9A"/>
    <w:rsid w:val="000A1097"/>
    <w:rsid w:val="000A2A3E"/>
    <w:rsid w:val="000A3D2D"/>
    <w:rsid w:val="000A5866"/>
    <w:rsid w:val="000A6EAD"/>
    <w:rsid w:val="000B09D4"/>
    <w:rsid w:val="000B0FDE"/>
    <w:rsid w:val="000B1291"/>
    <w:rsid w:val="000B12ED"/>
    <w:rsid w:val="000B5966"/>
    <w:rsid w:val="000B65C9"/>
    <w:rsid w:val="000C0077"/>
    <w:rsid w:val="000C1269"/>
    <w:rsid w:val="000C1675"/>
    <w:rsid w:val="000C28AE"/>
    <w:rsid w:val="000C4EC0"/>
    <w:rsid w:val="000C589E"/>
    <w:rsid w:val="000C6341"/>
    <w:rsid w:val="000C75C3"/>
    <w:rsid w:val="000C7F1C"/>
    <w:rsid w:val="000D0400"/>
    <w:rsid w:val="000D3447"/>
    <w:rsid w:val="000D3BB3"/>
    <w:rsid w:val="000D3C0E"/>
    <w:rsid w:val="000D3D99"/>
    <w:rsid w:val="000D4FCA"/>
    <w:rsid w:val="000D548C"/>
    <w:rsid w:val="000D5568"/>
    <w:rsid w:val="000D6739"/>
    <w:rsid w:val="000D67CE"/>
    <w:rsid w:val="000D6CA0"/>
    <w:rsid w:val="000D73BB"/>
    <w:rsid w:val="000E2F2F"/>
    <w:rsid w:val="000E36AA"/>
    <w:rsid w:val="000E4661"/>
    <w:rsid w:val="000E48E0"/>
    <w:rsid w:val="000E68F3"/>
    <w:rsid w:val="000E694F"/>
    <w:rsid w:val="000F3151"/>
    <w:rsid w:val="000F340C"/>
    <w:rsid w:val="000F3897"/>
    <w:rsid w:val="000F4BC2"/>
    <w:rsid w:val="000F6889"/>
    <w:rsid w:val="001004AD"/>
    <w:rsid w:val="0010328C"/>
    <w:rsid w:val="00104778"/>
    <w:rsid w:val="00106F3C"/>
    <w:rsid w:val="00112839"/>
    <w:rsid w:val="00112C77"/>
    <w:rsid w:val="00114C61"/>
    <w:rsid w:val="00115E61"/>
    <w:rsid w:val="00117E5E"/>
    <w:rsid w:val="00121F84"/>
    <w:rsid w:val="00122804"/>
    <w:rsid w:val="001238C1"/>
    <w:rsid w:val="001246FF"/>
    <w:rsid w:val="00125EAA"/>
    <w:rsid w:val="001266A7"/>
    <w:rsid w:val="001302E2"/>
    <w:rsid w:val="00130D49"/>
    <w:rsid w:val="00132396"/>
    <w:rsid w:val="00132A2C"/>
    <w:rsid w:val="00136F21"/>
    <w:rsid w:val="001377F3"/>
    <w:rsid w:val="00137A4F"/>
    <w:rsid w:val="00140683"/>
    <w:rsid w:val="00145204"/>
    <w:rsid w:val="001454E7"/>
    <w:rsid w:val="00153524"/>
    <w:rsid w:val="0015441E"/>
    <w:rsid w:val="00155071"/>
    <w:rsid w:val="0015759D"/>
    <w:rsid w:val="00162059"/>
    <w:rsid w:val="001639E0"/>
    <w:rsid w:val="0016638A"/>
    <w:rsid w:val="00171E1C"/>
    <w:rsid w:val="00172114"/>
    <w:rsid w:val="0017548D"/>
    <w:rsid w:val="00175652"/>
    <w:rsid w:val="00175EAF"/>
    <w:rsid w:val="001763DB"/>
    <w:rsid w:val="001764A6"/>
    <w:rsid w:val="00180E84"/>
    <w:rsid w:val="00184C20"/>
    <w:rsid w:val="00186101"/>
    <w:rsid w:val="00186348"/>
    <w:rsid w:val="00187E90"/>
    <w:rsid w:val="00190267"/>
    <w:rsid w:val="00192E67"/>
    <w:rsid w:val="001949F6"/>
    <w:rsid w:val="001957F1"/>
    <w:rsid w:val="00195808"/>
    <w:rsid w:val="00197507"/>
    <w:rsid w:val="001A0086"/>
    <w:rsid w:val="001A0EEC"/>
    <w:rsid w:val="001A1A3F"/>
    <w:rsid w:val="001A4B1E"/>
    <w:rsid w:val="001A5248"/>
    <w:rsid w:val="001B129D"/>
    <w:rsid w:val="001B15D9"/>
    <w:rsid w:val="001B2FD4"/>
    <w:rsid w:val="001B3DA3"/>
    <w:rsid w:val="001B4C2C"/>
    <w:rsid w:val="001B5D8D"/>
    <w:rsid w:val="001C00DA"/>
    <w:rsid w:val="001C0B76"/>
    <w:rsid w:val="001C150E"/>
    <w:rsid w:val="001C171B"/>
    <w:rsid w:val="001C1C90"/>
    <w:rsid w:val="001C3AAD"/>
    <w:rsid w:val="001C6F26"/>
    <w:rsid w:val="001D2CE9"/>
    <w:rsid w:val="001D2E81"/>
    <w:rsid w:val="001D3452"/>
    <w:rsid w:val="001D4664"/>
    <w:rsid w:val="001E328E"/>
    <w:rsid w:val="001E74B9"/>
    <w:rsid w:val="001F11D2"/>
    <w:rsid w:val="001F343C"/>
    <w:rsid w:val="001F37AD"/>
    <w:rsid w:val="001F5248"/>
    <w:rsid w:val="001F6D76"/>
    <w:rsid w:val="00202A8A"/>
    <w:rsid w:val="00203363"/>
    <w:rsid w:val="0020428E"/>
    <w:rsid w:val="00204731"/>
    <w:rsid w:val="00207E2F"/>
    <w:rsid w:val="00210DDF"/>
    <w:rsid w:val="00211C4A"/>
    <w:rsid w:val="00212C4C"/>
    <w:rsid w:val="0021385B"/>
    <w:rsid w:val="00213923"/>
    <w:rsid w:val="00214A18"/>
    <w:rsid w:val="00215A82"/>
    <w:rsid w:val="002171C6"/>
    <w:rsid w:val="002178D8"/>
    <w:rsid w:val="00222340"/>
    <w:rsid w:val="00222837"/>
    <w:rsid w:val="00223C13"/>
    <w:rsid w:val="00226ACA"/>
    <w:rsid w:val="00227D1E"/>
    <w:rsid w:val="002321F4"/>
    <w:rsid w:val="00233731"/>
    <w:rsid w:val="00233753"/>
    <w:rsid w:val="00235791"/>
    <w:rsid w:val="00236219"/>
    <w:rsid w:val="0023750E"/>
    <w:rsid w:val="00237C1F"/>
    <w:rsid w:val="002414F5"/>
    <w:rsid w:val="00243E64"/>
    <w:rsid w:val="00247940"/>
    <w:rsid w:val="0025283D"/>
    <w:rsid w:val="00254456"/>
    <w:rsid w:val="002569DE"/>
    <w:rsid w:val="002602E5"/>
    <w:rsid w:val="002620C4"/>
    <w:rsid w:val="0026316A"/>
    <w:rsid w:val="00264778"/>
    <w:rsid w:val="00266CA0"/>
    <w:rsid w:val="0027047C"/>
    <w:rsid w:val="00271AE5"/>
    <w:rsid w:val="00272C5D"/>
    <w:rsid w:val="002740C9"/>
    <w:rsid w:val="002749E9"/>
    <w:rsid w:val="0027547F"/>
    <w:rsid w:val="00276392"/>
    <w:rsid w:val="002816BD"/>
    <w:rsid w:val="002835F7"/>
    <w:rsid w:val="00284FA9"/>
    <w:rsid w:val="002925F7"/>
    <w:rsid w:val="00295F2E"/>
    <w:rsid w:val="0029774C"/>
    <w:rsid w:val="002A0FFA"/>
    <w:rsid w:val="002A18D6"/>
    <w:rsid w:val="002A2E74"/>
    <w:rsid w:val="002A41F5"/>
    <w:rsid w:val="002A6B76"/>
    <w:rsid w:val="002B076A"/>
    <w:rsid w:val="002B2597"/>
    <w:rsid w:val="002B6D99"/>
    <w:rsid w:val="002C03DB"/>
    <w:rsid w:val="002C106C"/>
    <w:rsid w:val="002C1530"/>
    <w:rsid w:val="002C17EF"/>
    <w:rsid w:val="002C1DAA"/>
    <w:rsid w:val="002C20D6"/>
    <w:rsid w:val="002C3101"/>
    <w:rsid w:val="002C676C"/>
    <w:rsid w:val="002C73D9"/>
    <w:rsid w:val="002C760F"/>
    <w:rsid w:val="002C7BFA"/>
    <w:rsid w:val="002D185E"/>
    <w:rsid w:val="002D6C71"/>
    <w:rsid w:val="002D6E9D"/>
    <w:rsid w:val="002D7275"/>
    <w:rsid w:val="002E076D"/>
    <w:rsid w:val="002E1325"/>
    <w:rsid w:val="002E1EC9"/>
    <w:rsid w:val="002E2CE2"/>
    <w:rsid w:val="002E5912"/>
    <w:rsid w:val="002E6790"/>
    <w:rsid w:val="002E774F"/>
    <w:rsid w:val="002F1F88"/>
    <w:rsid w:val="002F6BAF"/>
    <w:rsid w:val="002F7A98"/>
    <w:rsid w:val="0030048C"/>
    <w:rsid w:val="003008B7"/>
    <w:rsid w:val="00301288"/>
    <w:rsid w:val="00301D48"/>
    <w:rsid w:val="00306960"/>
    <w:rsid w:val="003070C4"/>
    <w:rsid w:val="00307460"/>
    <w:rsid w:val="00310440"/>
    <w:rsid w:val="003116F4"/>
    <w:rsid w:val="00312ED9"/>
    <w:rsid w:val="00312F02"/>
    <w:rsid w:val="00314A79"/>
    <w:rsid w:val="00314E04"/>
    <w:rsid w:val="00316F6C"/>
    <w:rsid w:val="003171B7"/>
    <w:rsid w:val="003207BA"/>
    <w:rsid w:val="00325B99"/>
    <w:rsid w:val="00325E5F"/>
    <w:rsid w:val="003264BB"/>
    <w:rsid w:val="00330B94"/>
    <w:rsid w:val="00332CAB"/>
    <w:rsid w:val="00334219"/>
    <w:rsid w:val="00337C7E"/>
    <w:rsid w:val="00343C6D"/>
    <w:rsid w:val="003561B9"/>
    <w:rsid w:val="0036053C"/>
    <w:rsid w:val="00362329"/>
    <w:rsid w:val="00363BFC"/>
    <w:rsid w:val="00365F4F"/>
    <w:rsid w:val="00370022"/>
    <w:rsid w:val="003739DF"/>
    <w:rsid w:val="00374D76"/>
    <w:rsid w:val="003755E9"/>
    <w:rsid w:val="00376395"/>
    <w:rsid w:val="003802C2"/>
    <w:rsid w:val="00387027"/>
    <w:rsid w:val="00390E8E"/>
    <w:rsid w:val="00392F63"/>
    <w:rsid w:val="003931B4"/>
    <w:rsid w:val="00393EF2"/>
    <w:rsid w:val="003940AF"/>
    <w:rsid w:val="003A3F0F"/>
    <w:rsid w:val="003B4E18"/>
    <w:rsid w:val="003C2497"/>
    <w:rsid w:val="003D0296"/>
    <w:rsid w:val="003D05A6"/>
    <w:rsid w:val="003D1095"/>
    <w:rsid w:val="003D2808"/>
    <w:rsid w:val="003D2F54"/>
    <w:rsid w:val="003D3E00"/>
    <w:rsid w:val="003D4C46"/>
    <w:rsid w:val="003D4C72"/>
    <w:rsid w:val="003D4FAD"/>
    <w:rsid w:val="003D5894"/>
    <w:rsid w:val="003E0AD3"/>
    <w:rsid w:val="003E1906"/>
    <w:rsid w:val="003F16E0"/>
    <w:rsid w:val="003F3789"/>
    <w:rsid w:val="003F4185"/>
    <w:rsid w:val="003F447E"/>
    <w:rsid w:val="003F7849"/>
    <w:rsid w:val="003F7B2A"/>
    <w:rsid w:val="00402CBE"/>
    <w:rsid w:val="00403BF1"/>
    <w:rsid w:val="00403D3C"/>
    <w:rsid w:val="00414D48"/>
    <w:rsid w:val="0042046F"/>
    <w:rsid w:val="00420978"/>
    <w:rsid w:val="00421696"/>
    <w:rsid w:val="00422243"/>
    <w:rsid w:val="0042750A"/>
    <w:rsid w:val="0042778F"/>
    <w:rsid w:val="00430D21"/>
    <w:rsid w:val="00432258"/>
    <w:rsid w:val="00432D5E"/>
    <w:rsid w:val="00433D50"/>
    <w:rsid w:val="00434F0C"/>
    <w:rsid w:val="004350D6"/>
    <w:rsid w:val="004354BB"/>
    <w:rsid w:val="00436CED"/>
    <w:rsid w:val="00436E69"/>
    <w:rsid w:val="004373BD"/>
    <w:rsid w:val="00437525"/>
    <w:rsid w:val="0044254F"/>
    <w:rsid w:val="0044585E"/>
    <w:rsid w:val="00445A9E"/>
    <w:rsid w:val="00446326"/>
    <w:rsid w:val="004477E1"/>
    <w:rsid w:val="00450E28"/>
    <w:rsid w:val="00451212"/>
    <w:rsid w:val="00451CFB"/>
    <w:rsid w:val="004525C8"/>
    <w:rsid w:val="00452953"/>
    <w:rsid w:val="00452C1E"/>
    <w:rsid w:val="00456988"/>
    <w:rsid w:val="00460188"/>
    <w:rsid w:val="00461D7E"/>
    <w:rsid w:val="00464FDD"/>
    <w:rsid w:val="0046618B"/>
    <w:rsid w:val="00467342"/>
    <w:rsid w:val="00470497"/>
    <w:rsid w:val="0047185F"/>
    <w:rsid w:val="00473B78"/>
    <w:rsid w:val="00473CD1"/>
    <w:rsid w:val="004759EE"/>
    <w:rsid w:val="00480B11"/>
    <w:rsid w:val="004816FA"/>
    <w:rsid w:val="00486BF4"/>
    <w:rsid w:val="00487D73"/>
    <w:rsid w:val="0049793E"/>
    <w:rsid w:val="004A2E9F"/>
    <w:rsid w:val="004A32BA"/>
    <w:rsid w:val="004A4693"/>
    <w:rsid w:val="004B2825"/>
    <w:rsid w:val="004B5AD2"/>
    <w:rsid w:val="004B6AF0"/>
    <w:rsid w:val="004B6B69"/>
    <w:rsid w:val="004B7624"/>
    <w:rsid w:val="004C2514"/>
    <w:rsid w:val="004C4692"/>
    <w:rsid w:val="004C6339"/>
    <w:rsid w:val="004D08EC"/>
    <w:rsid w:val="004D0DF1"/>
    <w:rsid w:val="004D282D"/>
    <w:rsid w:val="004D2E10"/>
    <w:rsid w:val="004D3185"/>
    <w:rsid w:val="004D3DEA"/>
    <w:rsid w:val="004D3E5F"/>
    <w:rsid w:val="004D5A03"/>
    <w:rsid w:val="004D7517"/>
    <w:rsid w:val="004E02CF"/>
    <w:rsid w:val="004E183B"/>
    <w:rsid w:val="004E1FD2"/>
    <w:rsid w:val="004E4065"/>
    <w:rsid w:val="004E468B"/>
    <w:rsid w:val="004E5466"/>
    <w:rsid w:val="004E5C6F"/>
    <w:rsid w:val="004F21EB"/>
    <w:rsid w:val="004F2AF8"/>
    <w:rsid w:val="004F5B9A"/>
    <w:rsid w:val="004F6462"/>
    <w:rsid w:val="005005AE"/>
    <w:rsid w:val="00503D48"/>
    <w:rsid w:val="00503EE7"/>
    <w:rsid w:val="00504E16"/>
    <w:rsid w:val="00504E6B"/>
    <w:rsid w:val="0050501F"/>
    <w:rsid w:val="00505BE3"/>
    <w:rsid w:val="0050721D"/>
    <w:rsid w:val="00511DEA"/>
    <w:rsid w:val="00514B4C"/>
    <w:rsid w:val="0051520A"/>
    <w:rsid w:val="00515FBB"/>
    <w:rsid w:val="00521FA3"/>
    <w:rsid w:val="005225BE"/>
    <w:rsid w:val="00522778"/>
    <w:rsid w:val="00523A88"/>
    <w:rsid w:val="00524B5A"/>
    <w:rsid w:val="00526F1D"/>
    <w:rsid w:val="00527667"/>
    <w:rsid w:val="00531D39"/>
    <w:rsid w:val="005342B9"/>
    <w:rsid w:val="00534F8E"/>
    <w:rsid w:val="00540357"/>
    <w:rsid w:val="005411B0"/>
    <w:rsid w:val="00542885"/>
    <w:rsid w:val="00542AB2"/>
    <w:rsid w:val="005466F0"/>
    <w:rsid w:val="00547DA5"/>
    <w:rsid w:val="0055100E"/>
    <w:rsid w:val="005516E2"/>
    <w:rsid w:val="00551DE6"/>
    <w:rsid w:val="005542AC"/>
    <w:rsid w:val="00554ADC"/>
    <w:rsid w:val="005571E1"/>
    <w:rsid w:val="0056427A"/>
    <w:rsid w:val="00567655"/>
    <w:rsid w:val="00572E5C"/>
    <w:rsid w:val="00573274"/>
    <w:rsid w:val="00573BB8"/>
    <w:rsid w:val="00574B22"/>
    <w:rsid w:val="00580D24"/>
    <w:rsid w:val="00584AF1"/>
    <w:rsid w:val="005918BB"/>
    <w:rsid w:val="00593B1D"/>
    <w:rsid w:val="00595294"/>
    <w:rsid w:val="005A09B7"/>
    <w:rsid w:val="005A0A82"/>
    <w:rsid w:val="005A1657"/>
    <w:rsid w:val="005A2D2D"/>
    <w:rsid w:val="005A4147"/>
    <w:rsid w:val="005A49D8"/>
    <w:rsid w:val="005A5874"/>
    <w:rsid w:val="005A63A0"/>
    <w:rsid w:val="005A6816"/>
    <w:rsid w:val="005A684C"/>
    <w:rsid w:val="005B5949"/>
    <w:rsid w:val="005B7375"/>
    <w:rsid w:val="005B73CB"/>
    <w:rsid w:val="005B7A7C"/>
    <w:rsid w:val="005C21D8"/>
    <w:rsid w:val="005C31E6"/>
    <w:rsid w:val="005D0EAB"/>
    <w:rsid w:val="005D44D0"/>
    <w:rsid w:val="005D5FCE"/>
    <w:rsid w:val="005D616B"/>
    <w:rsid w:val="005D663E"/>
    <w:rsid w:val="005E00A7"/>
    <w:rsid w:val="005E0B8A"/>
    <w:rsid w:val="005E1B5E"/>
    <w:rsid w:val="005E26AF"/>
    <w:rsid w:val="005E4425"/>
    <w:rsid w:val="005E5887"/>
    <w:rsid w:val="005F298E"/>
    <w:rsid w:val="005F5E93"/>
    <w:rsid w:val="006075EE"/>
    <w:rsid w:val="006078AB"/>
    <w:rsid w:val="00610025"/>
    <w:rsid w:val="0061015B"/>
    <w:rsid w:val="00613CDE"/>
    <w:rsid w:val="0061407A"/>
    <w:rsid w:val="00615FE1"/>
    <w:rsid w:val="006229EA"/>
    <w:rsid w:val="00625686"/>
    <w:rsid w:val="00627A9E"/>
    <w:rsid w:val="0063032A"/>
    <w:rsid w:val="006341C3"/>
    <w:rsid w:val="00636E59"/>
    <w:rsid w:val="00637321"/>
    <w:rsid w:val="00637745"/>
    <w:rsid w:val="00640B06"/>
    <w:rsid w:val="00640F46"/>
    <w:rsid w:val="0064635C"/>
    <w:rsid w:val="00656CEB"/>
    <w:rsid w:val="0065741B"/>
    <w:rsid w:val="0065789C"/>
    <w:rsid w:val="006608D1"/>
    <w:rsid w:val="006669BC"/>
    <w:rsid w:val="00667221"/>
    <w:rsid w:val="00670DFF"/>
    <w:rsid w:val="00672EDC"/>
    <w:rsid w:val="00675529"/>
    <w:rsid w:val="0067563F"/>
    <w:rsid w:val="00676799"/>
    <w:rsid w:val="00676A85"/>
    <w:rsid w:val="0068095D"/>
    <w:rsid w:val="006812D7"/>
    <w:rsid w:val="006813A9"/>
    <w:rsid w:val="00681414"/>
    <w:rsid w:val="006819C3"/>
    <w:rsid w:val="00687221"/>
    <w:rsid w:val="00687D7D"/>
    <w:rsid w:val="0069197B"/>
    <w:rsid w:val="00694379"/>
    <w:rsid w:val="00695171"/>
    <w:rsid w:val="00697E1A"/>
    <w:rsid w:val="006A0083"/>
    <w:rsid w:val="006A082E"/>
    <w:rsid w:val="006A2887"/>
    <w:rsid w:val="006A4A10"/>
    <w:rsid w:val="006A6621"/>
    <w:rsid w:val="006A7FB5"/>
    <w:rsid w:val="006B0066"/>
    <w:rsid w:val="006B5902"/>
    <w:rsid w:val="006B5C87"/>
    <w:rsid w:val="006B69C0"/>
    <w:rsid w:val="006B7D96"/>
    <w:rsid w:val="006C499F"/>
    <w:rsid w:val="006C49F9"/>
    <w:rsid w:val="006C59CA"/>
    <w:rsid w:val="006C665F"/>
    <w:rsid w:val="006D0286"/>
    <w:rsid w:val="006D0828"/>
    <w:rsid w:val="006D4D57"/>
    <w:rsid w:val="006D68B8"/>
    <w:rsid w:val="006D6B9D"/>
    <w:rsid w:val="006E4633"/>
    <w:rsid w:val="006E4825"/>
    <w:rsid w:val="006E4B4F"/>
    <w:rsid w:val="006E78E9"/>
    <w:rsid w:val="006E7D77"/>
    <w:rsid w:val="006F1258"/>
    <w:rsid w:val="006F1B0F"/>
    <w:rsid w:val="006F20CB"/>
    <w:rsid w:val="006F4B2C"/>
    <w:rsid w:val="006F5DAC"/>
    <w:rsid w:val="006F6DD1"/>
    <w:rsid w:val="006F7257"/>
    <w:rsid w:val="007000AF"/>
    <w:rsid w:val="00700C35"/>
    <w:rsid w:val="0070436B"/>
    <w:rsid w:val="00714908"/>
    <w:rsid w:val="00715896"/>
    <w:rsid w:val="00715E56"/>
    <w:rsid w:val="0071699C"/>
    <w:rsid w:val="007173F4"/>
    <w:rsid w:val="00722E9B"/>
    <w:rsid w:val="00724C34"/>
    <w:rsid w:val="00727ECB"/>
    <w:rsid w:val="0073191E"/>
    <w:rsid w:val="00732BE9"/>
    <w:rsid w:val="00733429"/>
    <w:rsid w:val="007362C0"/>
    <w:rsid w:val="0073792E"/>
    <w:rsid w:val="00737D55"/>
    <w:rsid w:val="00741056"/>
    <w:rsid w:val="00741242"/>
    <w:rsid w:val="007419FF"/>
    <w:rsid w:val="007425D3"/>
    <w:rsid w:val="00746943"/>
    <w:rsid w:val="00747E3B"/>
    <w:rsid w:val="007500EE"/>
    <w:rsid w:val="00751236"/>
    <w:rsid w:val="007537CC"/>
    <w:rsid w:val="0075438E"/>
    <w:rsid w:val="0075447E"/>
    <w:rsid w:val="007546B9"/>
    <w:rsid w:val="00754D23"/>
    <w:rsid w:val="007616B6"/>
    <w:rsid w:val="007618C7"/>
    <w:rsid w:val="00763BC4"/>
    <w:rsid w:val="0076422D"/>
    <w:rsid w:val="00770104"/>
    <w:rsid w:val="0077327B"/>
    <w:rsid w:val="00773EAE"/>
    <w:rsid w:val="007755AF"/>
    <w:rsid w:val="0078046F"/>
    <w:rsid w:val="00780D1C"/>
    <w:rsid w:val="007811E6"/>
    <w:rsid w:val="0078241A"/>
    <w:rsid w:val="007826C1"/>
    <w:rsid w:val="007840E7"/>
    <w:rsid w:val="00786AD6"/>
    <w:rsid w:val="00787E0F"/>
    <w:rsid w:val="0079404B"/>
    <w:rsid w:val="00796581"/>
    <w:rsid w:val="00796F00"/>
    <w:rsid w:val="007A0224"/>
    <w:rsid w:val="007A08E5"/>
    <w:rsid w:val="007A1E90"/>
    <w:rsid w:val="007A6A53"/>
    <w:rsid w:val="007A768C"/>
    <w:rsid w:val="007A7B6E"/>
    <w:rsid w:val="007B004E"/>
    <w:rsid w:val="007B3189"/>
    <w:rsid w:val="007B391F"/>
    <w:rsid w:val="007B4F31"/>
    <w:rsid w:val="007B6615"/>
    <w:rsid w:val="007C2DDB"/>
    <w:rsid w:val="007C421A"/>
    <w:rsid w:val="007C67E1"/>
    <w:rsid w:val="007C7C9A"/>
    <w:rsid w:val="007D1422"/>
    <w:rsid w:val="007D5788"/>
    <w:rsid w:val="007E00FD"/>
    <w:rsid w:val="007E1D63"/>
    <w:rsid w:val="007E333F"/>
    <w:rsid w:val="007F0119"/>
    <w:rsid w:val="007F08E4"/>
    <w:rsid w:val="007F1822"/>
    <w:rsid w:val="007F1E68"/>
    <w:rsid w:val="007F3286"/>
    <w:rsid w:val="007F4533"/>
    <w:rsid w:val="007F518E"/>
    <w:rsid w:val="007F6A51"/>
    <w:rsid w:val="007F76BD"/>
    <w:rsid w:val="008008BC"/>
    <w:rsid w:val="00801DBC"/>
    <w:rsid w:val="008024A9"/>
    <w:rsid w:val="00803BF6"/>
    <w:rsid w:val="0080446C"/>
    <w:rsid w:val="00807FD7"/>
    <w:rsid w:val="00810262"/>
    <w:rsid w:val="008102A8"/>
    <w:rsid w:val="00811889"/>
    <w:rsid w:val="00812296"/>
    <w:rsid w:val="00813BE2"/>
    <w:rsid w:val="00813CAD"/>
    <w:rsid w:val="008149AC"/>
    <w:rsid w:val="00814AFA"/>
    <w:rsid w:val="0081583F"/>
    <w:rsid w:val="00815BBA"/>
    <w:rsid w:val="00816C0D"/>
    <w:rsid w:val="0082001E"/>
    <w:rsid w:val="00820041"/>
    <w:rsid w:val="00822F90"/>
    <w:rsid w:val="00836044"/>
    <w:rsid w:val="008361CF"/>
    <w:rsid w:val="00841305"/>
    <w:rsid w:val="00844B2E"/>
    <w:rsid w:val="00846937"/>
    <w:rsid w:val="00847201"/>
    <w:rsid w:val="008475B3"/>
    <w:rsid w:val="00847BDD"/>
    <w:rsid w:val="00852912"/>
    <w:rsid w:val="008548E7"/>
    <w:rsid w:val="008556ED"/>
    <w:rsid w:val="008565B4"/>
    <w:rsid w:val="00857672"/>
    <w:rsid w:val="00857B6B"/>
    <w:rsid w:val="00857EF2"/>
    <w:rsid w:val="008660AC"/>
    <w:rsid w:val="0087055D"/>
    <w:rsid w:val="0087177F"/>
    <w:rsid w:val="008724E1"/>
    <w:rsid w:val="00874193"/>
    <w:rsid w:val="00874E1A"/>
    <w:rsid w:val="00875000"/>
    <w:rsid w:val="008757A2"/>
    <w:rsid w:val="00880BED"/>
    <w:rsid w:val="008810FC"/>
    <w:rsid w:val="00886F7A"/>
    <w:rsid w:val="008912D7"/>
    <w:rsid w:val="00893B39"/>
    <w:rsid w:val="00896CD3"/>
    <w:rsid w:val="008A16CD"/>
    <w:rsid w:val="008A309B"/>
    <w:rsid w:val="008A3955"/>
    <w:rsid w:val="008A704B"/>
    <w:rsid w:val="008A7909"/>
    <w:rsid w:val="008A7ABD"/>
    <w:rsid w:val="008B0B84"/>
    <w:rsid w:val="008B26A4"/>
    <w:rsid w:val="008B564B"/>
    <w:rsid w:val="008B6666"/>
    <w:rsid w:val="008B6AE8"/>
    <w:rsid w:val="008B72EB"/>
    <w:rsid w:val="008C04D7"/>
    <w:rsid w:val="008C16DD"/>
    <w:rsid w:val="008C185B"/>
    <w:rsid w:val="008C312C"/>
    <w:rsid w:val="008C3C30"/>
    <w:rsid w:val="008C409B"/>
    <w:rsid w:val="008C604B"/>
    <w:rsid w:val="008D2B35"/>
    <w:rsid w:val="008D4938"/>
    <w:rsid w:val="008D5399"/>
    <w:rsid w:val="008D65D4"/>
    <w:rsid w:val="008D689D"/>
    <w:rsid w:val="008D6B1F"/>
    <w:rsid w:val="008E0BF8"/>
    <w:rsid w:val="008E12CF"/>
    <w:rsid w:val="008E1C9B"/>
    <w:rsid w:val="008E2B12"/>
    <w:rsid w:val="008E45D5"/>
    <w:rsid w:val="008E76CA"/>
    <w:rsid w:val="008F23A7"/>
    <w:rsid w:val="008F2A27"/>
    <w:rsid w:val="008F2BE5"/>
    <w:rsid w:val="008F40BA"/>
    <w:rsid w:val="008F40D0"/>
    <w:rsid w:val="008F5DC2"/>
    <w:rsid w:val="009004CA"/>
    <w:rsid w:val="009008E8"/>
    <w:rsid w:val="00901095"/>
    <w:rsid w:val="009010FD"/>
    <w:rsid w:val="00903195"/>
    <w:rsid w:val="0090381A"/>
    <w:rsid w:val="00906177"/>
    <w:rsid w:val="00906D8E"/>
    <w:rsid w:val="00907F2F"/>
    <w:rsid w:val="009107F8"/>
    <w:rsid w:val="009118FC"/>
    <w:rsid w:val="0091415B"/>
    <w:rsid w:val="0091467F"/>
    <w:rsid w:val="009254F6"/>
    <w:rsid w:val="00930B10"/>
    <w:rsid w:val="0093206F"/>
    <w:rsid w:val="00934018"/>
    <w:rsid w:val="009340D9"/>
    <w:rsid w:val="009353B8"/>
    <w:rsid w:val="009407F7"/>
    <w:rsid w:val="00943F17"/>
    <w:rsid w:val="00945433"/>
    <w:rsid w:val="009462FC"/>
    <w:rsid w:val="009500A1"/>
    <w:rsid w:val="00952E47"/>
    <w:rsid w:val="00954937"/>
    <w:rsid w:val="0095546D"/>
    <w:rsid w:val="009559E6"/>
    <w:rsid w:val="00960F94"/>
    <w:rsid w:val="00962517"/>
    <w:rsid w:val="009659C9"/>
    <w:rsid w:val="009660EC"/>
    <w:rsid w:val="009752C1"/>
    <w:rsid w:val="00975362"/>
    <w:rsid w:val="009808A3"/>
    <w:rsid w:val="00980C11"/>
    <w:rsid w:val="00981133"/>
    <w:rsid w:val="00981B2C"/>
    <w:rsid w:val="00984441"/>
    <w:rsid w:val="009917EF"/>
    <w:rsid w:val="00992923"/>
    <w:rsid w:val="0099350F"/>
    <w:rsid w:val="00994CC5"/>
    <w:rsid w:val="009957B5"/>
    <w:rsid w:val="0099645C"/>
    <w:rsid w:val="0099691D"/>
    <w:rsid w:val="009A275A"/>
    <w:rsid w:val="009A5914"/>
    <w:rsid w:val="009A64EF"/>
    <w:rsid w:val="009B155F"/>
    <w:rsid w:val="009B1ACD"/>
    <w:rsid w:val="009B41F4"/>
    <w:rsid w:val="009B650F"/>
    <w:rsid w:val="009B6C63"/>
    <w:rsid w:val="009B6F71"/>
    <w:rsid w:val="009C0C8F"/>
    <w:rsid w:val="009C305A"/>
    <w:rsid w:val="009C3205"/>
    <w:rsid w:val="009C3AE2"/>
    <w:rsid w:val="009C638E"/>
    <w:rsid w:val="009C69E2"/>
    <w:rsid w:val="009D5F03"/>
    <w:rsid w:val="009E1E73"/>
    <w:rsid w:val="009E28F7"/>
    <w:rsid w:val="009E2D3F"/>
    <w:rsid w:val="009E5D57"/>
    <w:rsid w:val="009E7953"/>
    <w:rsid w:val="009F01B4"/>
    <w:rsid w:val="009F0D7F"/>
    <w:rsid w:val="009F5EBC"/>
    <w:rsid w:val="009F5FB2"/>
    <w:rsid w:val="009F6FBE"/>
    <w:rsid w:val="009F76BA"/>
    <w:rsid w:val="009F7872"/>
    <w:rsid w:val="00A0035B"/>
    <w:rsid w:val="00A02AC6"/>
    <w:rsid w:val="00A04F6F"/>
    <w:rsid w:val="00A0518F"/>
    <w:rsid w:val="00A06B6C"/>
    <w:rsid w:val="00A1073E"/>
    <w:rsid w:val="00A111DD"/>
    <w:rsid w:val="00A13AEA"/>
    <w:rsid w:val="00A15405"/>
    <w:rsid w:val="00A155DD"/>
    <w:rsid w:val="00A179D3"/>
    <w:rsid w:val="00A20102"/>
    <w:rsid w:val="00A212C7"/>
    <w:rsid w:val="00A23D2F"/>
    <w:rsid w:val="00A23DB8"/>
    <w:rsid w:val="00A241BB"/>
    <w:rsid w:val="00A308C6"/>
    <w:rsid w:val="00A30970"/>
    <w:rsid w:val="00A369B3"/>
    <w:rsid w:val="00A402D4"/>
    <w:rsid w:val="00A4246C"/>
    <w:rsid w:val="00A44F4E"/>
    <w:rsid w:val="00A44FEC"/>
    <w:rsid w:val="00A4594D"/>
    <w:rsid w:val="00A462DF"/>
    <w:rsid w:val="00A46C9E"/>
    <w:rsid w:val="00A4760E"/>
    <w:rsid w:val="00A50C33"/>
    <w:rsid w:val="00A52253"/>
    <w:rsid w:val="00A5260D"/>
    <w:rsid w:val="00A52ECF"/>
    <w:rsid w:val="00A553B5"/>
    <w:rsid w:val="00A60B77"/>
    <w:rsid w:val="00A623A2"/>
    <w:rsid w:val="00A64BA1"/>
    <w:rsid w:val="00A6648F"/>
    <w:rsid w:val="00A70827"/>
    <w:rsid w:val="00A709A7"/>
    <w:rsid w:val="00A7335A"/>
    <w:rsid w:val="00A749E1"/>
    <w:rsid w:val="00A77588"/>
    <w:rsid w:val="00A8087B"/>
    <w:rsid w:val="00A80C3A"/>
    <w:rsid w:val="00A85D72"/>
    <w:rsid w:val="00A876D2"/>
    <w:rsid w:val="00A90D35"/>
    <w:rsid w:val="00A94832"/>
    <w:rsid w:val="00A949CE"/>
    <w:rsid w:val="00A9530A"/>
    <w:rsid w:val="00A96414"/>
    <w:rsid w:val="00AA5A60"/>
    <w:rsid w:val="00AA67B4"/>
    <w:rsid w:val="00AB433D"/>
    <w:rsid w:val="00AB44F4"/>
    <w:rsid w:val="00AB4527"/>
    <w:rsid w:val="00AC0EC4"/>
    <w:rsid w:val="00AC6933"/>
    <w:rsid w:val="00AC7AF1"/>
    <w:rsid w:val="00AD18AB"/>
    <w:rsid w:val="00AD200F"/>
    <w:rsid w:val="00AD218E"/>
    <w:rsid w:val="00AD22C2"/>
    <w:rsid w:val="00AE00F8"/>
    <w:rsid w:val="00AE2818"/>
    <w:rsid w:val="00AE5573"/>
    <w:rsid w:val="00AF11C2"/>
    <w:rsid w:val="00AF20EC"/>
    <w:rsid w:val="00AF21F2"/>
    <w:rsid w:val="00AF23A5"/>
    <w:rsid w:val="00AF3257"/>
    <w:rsid w:val="00AF3E00"/>
    <w:rsid w:val="00AF4188"/>
    <w:rsid w:val="00AF5767"/>
    <w:rsid w:val="00AF6995"/>
    <w:rsid w:val="00AF71F6"/>
    <w:rsid w:val="00AF7E39"/>
    <w:rsid w:val="00B009BA"/>
    <w:rsid w:val="00B01C5B"/>
    <w:rsid w:val="00B03613"/>
    <w:rsid w:val="00B04E0C"/>
    <w:rsid w:val="00B056E0"/>
    <w:rsid w:val="00B07A01"/>
    <w:rsid w:val="00B14223"/>
    <w:rsid w:val="00B14F77"/>
    <w:rsid w:val="00B157FD"/>
    <w:rsid w:val="00B174DC"/>
    <w:rsid w:val="00B17BBD"/>
    <w:rsid w:val="00B223AC"/>
    <w:rsid w:val="00B257B2"/>
    <w:rsid w:val="00B25912"/>
    <w:rsid w:val="00B25A40"/>
    <w:rsid w:val="00B26714"/>
    <w:rsid w:val="00B267C4"/>
    <w:rsid w:val="00B31609"/>
    <w:rsid w:val="00B330F0"/>
    <w:rsid w:val="00B33D27"/>
    <w:rsid w:val="00B3489B"/>
    <w:rsid w:val="00B36234"/>
    <w:rsid w:val="00B36A15"/>
    <w:rsid w:val="00B37BEF"/>
    <w:rsid w:val="00B37E4E"/>
    <w:rsid w:val="00B37EA8"/>
    <w:rsid w:val="00B4081B"/>
    <w:rsid w:val="00B4081F"/>
    <w:rsid w:val="00B412F2"/>
    <w:rsid w:val="00B4407A"/>
    <w:rsid w:val="00B45BC3"/>
    <w:rsid w:val="00B5130B"/>
    <w:rsid w:val="00B513DD"/>
    <w:rsid w:val="00B51F39"/>
    <w:rsid w:val="00B537D6"/>
    <w:rsid w:val="00B5472D"/>
    <w:rsid w:val="00B5475F"/>
    <w:rsid w:val="00B60108"/>
    <w:rsid w:val="00B60DE3"/>
    <w:rsid w:val="00B6151D"/>
    <w:rsid w:val="00B6183D"/>
    <w:rsid w:val="00B63119"/>
    <w:rsid w:val="00B664C7"/>
    <w:rsid w:val="00B666A3"/>
    <w:rsid w:val="00B70D8B"/>
    <w:rsid w:val="00B71B4D"/>
    <w:rsid w:val="00B71DCF"/>
    <w:rsid w:val="00B7224A"/>
    <w:rsid w:val="00B73B9F"/>
    <w:rsid w:val="00B766D8"/>
    <w:rsid w:val="00B766F6"/>
    <w:rsid w:val="00B820A5"/>
    <w:rsid w:val="00B823CC"/>
    <w:rsid w:val="00B8346D"/>
    <w:rsid w:val="00B910A4"/>
    <w:rsid w:val="00B918BB"/>
    <w:rsid w:val="00B9229C"/>
    <w:rsid w:val="00B94ABF"/>
    <w:rsid w:val="00B95440"/>
    <w:rsid w:val="00BA1275"/>
    <w:rsid w:val="00BA1358"/>
    <w:rsid w:val="00BA24C8"/>
    <w:rsid w:val="00BA3EA1"/>
    <w:rsid w:val="00BA4490"/>
    <w:rsid w:val="00BA4B32"/>
    <w:rsid w:val="00BA5F8F"/>
    <w:rsid w:val="00BA62F2"/>
    <w:rsid w:val="00BB1B71"/>
    <w:rsid w:val="00BB3D02"/>
    <w:rsid w:val="00BB3EB1"/>
    <w:rsid w:val="00BB4E38"/>
    <w:rsid w:val="00BB54EE"/>
    <w:rsid w:val="00BB63E0"/>
    <w:rsid w:val="00BB74DC"/>
    <w:rsid w:val="00BC0704"/>
    <w:rsid w:val="00BC19A9"/>
    <w:rsid w:val="00BC2274"/>
    <w:rsid w:val="00BC4D6D"/>
    <w:rsid w:val="00BC54DF"/>
    <w:rsid w:val="00BC6D50"/>
    <w:rsid w:val="00BD36B3"/>
    <w:rsid w:val="00BD48E1"/>
    <w:rsid w:val="00BD5236"/>
    <w:rsid w:val="00BD55C1"/>
    <w:rsid w:val="00BD6D5A"/>
    <w:rsid w:val="00BE125B"/>
    <w:rsid w:val="00BE4302"/>
    <w:rsid w:val="00BE6D78"/>
    <w:rsid w:val="00BF0738"/>
    <w:rsid w:val="00BF0984"/>
    <w:rsid w:val="00BF281C"/>
    <w:rsid w:val="00BF3352"/>
    <w:rsid w:val="00BF3FA7"/>
    <w:rsid w:val="00C00CD4"/>
    <w:rsid w:val="00C012BB"/>
    <w:rsid w:val="00C01439"/>
    <w:rsid w:val="00C03E5B"/>
    <w:rsid w:val="00C043FD"/>
    <w:rsid w:val="00C05133"/>
    <w:rsid w:val="00C061FB"/>
    <w:rsid w:val="00C062B4"/>
    <w:rsid w:val="00C06C3C"/>
    <w:rsid w:val="00C076F5"/>
    <w:rsid w:val="00C07C50"/>
    <w:rsid w:val="00C07E0B"/>
    <w:rsid w:val="00C10987"/>
    <w:rsid w:val="00C10D67"/>
    <w:rsid w:val="00C11FCC"/>
    <w:rsid w:val="00C12728"/>
    <w:rsid w:val="00C1395D"/>
    <w:rsid w:val="00C13A1A"/>
    <w:rsid w:val="00C14810"/>
    <w:rsid w:val="00C17AD3"/>
    <w:rsid w:val="00C207E1"/>
    <w:rsid w:val="00C21224"/>
    <w:rsid w:val="00C2292F"/>
    <w:rsid w:val="00C237A8"/>
    <w:rsid w:val="00C23D66"/>
    <w:rsid w:val="00C25AB2"/>
    <w:rsid w:val="00C36F94"/>
    <w:rsid w:val="00C41ECE"/>
    <w:rsid w:val="00C42056"/>
    <w:rsid w:val="00C42D72"/>
    <w:rsid w:val="00C433B9"/>
    <w:rsid w:val="00C4621A"/>
    <w:rsid w:val="00C47977"/>
    <w:rsid w:val="00C500C1"/>
    <w:rsid w:val="00C541F9"/>
    <w:rsid w:val="00C54A54"/>
    <w:rsid w:val="00C55C0D"/>
    <w:rsid w:val="00C55E50"/>
    <w:rsid w:val="00C569A2"/>
    <w:rsid w:val="00C60930"/>
    <w:rsid w:val="00C6185E"/>
    <w:rsid w:val="00C636AA"/>
    <w:rsid w:val="00C643F9"/>
    <w:rsid w:val="00C64AEE"/>
    <w:rsid w:val="00C676DA"/>
    <w:rsid w:val="00C708D1"/>
    <w:rsid w:val="00C70D0E"/>
    <w:rsid w:val="00C74A81"/>
    <w:rsid w:val="00C77582"/>
    <w:rsid w:val="00C77FAC"/>
    <w:rsid w:val="00C83DD6"/>
    <w:rsid w:val="00C854A2"/>
    <w:rsid w:val="00C87196"/>
    <w:rsid w:val="00C90CEA"/>
    <w:rsid w:val="00C9110D"/>
    <w:rsid w:val="00C91386"/>
    <w:rsid w:val="00C91A09"/>
    <w:rsid w:val="00C928ED"/>
    <w:rsid w:val="00C92DA2"/>
    <w:rsid w:val="00CA17BE"/>
    <w:rsid w:val="00CA3145"/>
    <w:rsid w:val="00CA4442"/>
    <w:rsid w:val="00CA4B9F"/>
    <w:rsid w:val="00CA4C43"/>
    <w:rsid w:val="00CA5274"/>
    <w:rsid w:val="00CB1A21"/>
    <w:rsid w:val="00CB1C06"/>
    <w:rsid w:val="00CB648B"/>
    <w:rsid w:val="00CB6F7F"/>
    <w:rsid w:val="00CC272C"/>
    <w:rsid w:val="00CC382D"/>
    <w:rsid w:val="00CC6B58"/>
    <w:rsid w:val="00CC7C88"/>
    <w:rsid w:val="00CD000C"/>
    <w:rsid w:val="00CD1321"/>
    <w:rsid w:val="00CD193A"/>
    <w:rsid w:val="00CD482D"/>
    <w:rsid w:val="00CD53BF"/>
    <w:rsid w:val="00CD6444"/>
    <w:rsid w:val="00CD6C49"/>
    <w:rsid w:val="00CD71E7"/>
    <w:rsid w:val="00CE28A6"/>
    <w:rsid w:val="00CE469A"/>
    <w:rsid w:val="00CE51D3"/>
    <w:rsid w:val="00CE592A"/>
    <w:rsid w:val="00CE5B09"/>
    <w:rsid w:val="00CE5B3F"/>
    <w:rsid w:val="00CE687C"/>
    <w:rsid w:val="00CE7EAE"/>
    <w:rsid w:val="00CF1DFA"/>
    <w:rsid w:val="00CF2C92"/>
    <w:rsid w:val="00CF2C9A"/>
    <w:rsid w:val="00CF56B1"/>
    <w:rsid w:val="00CF5BE4"/>
    <w:rsid w:val="00CF751D"/>
    <w:rsid w:val="00CF755A"/>
    <w:rsid w:val="00D00690"/>
    <w:rsid w:val="00D00CA0"/>
    <w:rsid w:val="00D0276F"/>
    <w:rsid w:val="00D040D8"/>
    <w:rsid w:val="00D0692D"/>
    <w:rsid w:val="00D11C19"/>
    <w:rsid w:val="00D12CEF"/>
    <w:rsid w:val="00D1652A"/>
    <w:rsid w:val="00D1667B"/>
    <w:rsid w:val="00D218ED"/>
    <w:rsid w:val="00D2287C"/>
    <w:rsid w:val="00D2395C"/>
    <w:rsid w:val="00D32941"/>
    <w:rsid w:val="00D32C3C"/>
    <w:rsid w:val="00D36943"/>
    <w:rsid w:val="00D37B99"/>
    <w:rsid w:val="00D41F34"/>
    <w:rsid w:val="00D42B57"/>
    <w:rsid w:val="00D45023"/>
    <w:rsid w:val="00D476BB"/>
    <w:rsid w:val="00D47A25"/>
    <w:rsid w:val="00D52B0E"/>
    <w:rsid w:val="00D53609"/>
    <w:rsid w:val="00D54105"/>
    <w:rsid w:val="00D54BD4"/>
    <w:rsid w:val="00D550CE"/>
    <w:rsid w:val="00D55C55"/>
    <w:rsid w:val="00D5612F"/>
    <w:rsid w:val="00D56963"/>
    <w:rsid w:val="00D5758F"/>
    <w:rsid w:val="00D577C2"/>
    <w:rsid w:val="00D57E6C"/>
    <w:rsid w:val="00D623CF"/>
    <w:rsid w:val="00D64BB2"/>
    <w:rsid w:val="00D708A8"/>
    <w:rsid w:val="00D71065"/>
    <w:rsid w:val="00D715C9"/>
    <w:rsid w:val="00D7192D"/>
    <w:rsid w:val="00D74993"/>
    <w:rsid w:val="00D762C5"/>
    <w:rsid w:val="00D7670D"/>
    <w:rsid w:val="00D76C3B"/>
    <w:rsid w:val="00D77440"/>
    <w:rsid w:val="00D77E15"/>
    <w:rsid w:val="00D81301"/>
    <w:rsid w:val="00D8165C"/>
    <w:rsid w:val="00D8473E"/>
    <w:rsid w:val="00D867AC"/>
    <w:rsid w:val="00D877E3"/>
    <w:rsid w:val="00D9088C"/>
    <w:rsid w:val="00D92167"/>
    <w:rsid w:val="00D92245"/>
    <w:rsid w:val="00D93F9E"/>
    <w:rsid w:val="00D94C27"/>
    <w:rsid w:val="00D9571D"/>
    <w:rsid w:val="00D96A13"/>
    <w:rsid w:val="00D97840"/>
    <w:rsid w:val="00DA0CB9"/>
    <w:rsid w:val="00DA19B2"/>
    <w:rsid w:val="00DA22B6"/>
    <w:rsid w:val="00DA3CEC"/>
    <w:rsid w:val="00DA6CA5"/>
    <w:rsid w:val="00DA6D99"/>
    <w:rsid w:val="00DB1763"/>
    <w:rsid w:val="00DB26B8"/>
    <w:rsid w:val="00DB3EA3"/>
    <w:rsid w:val="00DB435E"/>
    <w:rsid w:val="00DC109B"/>
    <w:rsid w:val="00DC2D16"/>
    <w:rsid w:val="00DC3509"/>
    <w:rsid w:val="00DC72BC"/>
    <w:rsid w:val="00DC732E"/>
    <w:rsid w:val="00DD1165"/>
    <w:rsid w:val="00DD2F4F"/>
    <w:rsid w:val="00DD678F"/>
    <w:rsid w:val="00DE5625"/>
    <w:rsid w:val="00DF0102"/>
    <w:rsid w:val="00DF1A34"/>
    <w:rsid w:val="00DF7999"/>
    <w:rsid w:val="00E007FF"/>
    <w:rsid w:val="00E0176A"/>
    <w:rsid w:val="00E02BB7"/>
    <w:rsid w:val="00E0555B"/>
    <w:rsid w:val="00E05F3E"/>
    <w:rsid w:val="00E06881"/>
    <w:rsid w:val="00E07637"/>
    <w:rsid w:val="00E10F9B"/>
    <w:rsid w:val="00E1212A"/>
    <w:rsid w:val="00E157F2"/>
    <w:rsid w:val="00E15ED3"/>
    <w:rsid w:val="00E160CA"/>
    <w:rsid w:val="00E21BC7"/>
    <w:rsid w:val="00E23D41"/>
    <w:rsid w:val="00E315E0"/>
    <w:rsid w:val="00E32808"/>
    <w:rsid w:val="00E356A2"/>
    <w:rsid w:val="00E36957"/>
    <w:rsid w:val="00E36ED5"/>
    <w:rsid w:val="00E37A12"/>
    <w:rsid w:val="00E40535"/>
    <w:rsid w:val="00E40F6B"/>
    <w:rsid w:val="00E44D29"/>
    <w:rsid w:val="00E46AAD"/>
    <w:rsid w:val="00E50207"/>
    <w:rsid w:val="00E504F1"/>
    <w:rsid w:val="00E51355"/>
    <w:rsid w:val="00E52B54"/>
    <w:rsid w:val="00E52F3B"/>
    <w:rsid w:val="00E5724F"/>
    <w:rsid w:val="00E57632"/>
    <w:rsid w:val="00E57B84"/>
    <w:rsid w:val="00E619C8"/>
    <w:rsid w:val="00E66A37"/>
    <w:rsid w:val="00E67823"/>
    <w:rsid w:val="00E67FDE"/>
    <w:rsid w:val="00E724D9"/>
    <w:rsid w:val="00E74FC6"/>
    <w:rsid w:val="00E75E9B"/>
    <w:rsid w:val="00E767DF"/>
    <w:rsid w:val="00E80085"/>
    <w:rsid w:val="00E81370"/>
    <w:rsid w:val="00E83F09"/>
    <w:rsid w:val="00E840FC"/>
    <w:rsid w:val="00E847C6"/>
    <w:rsid w:val="00E8610B"/>
    <w:rsid w:val="00E87192"/>
    <w:rsid w:val="00E87BA0"/>
    <w:rsid w:val="00E9163A"/>
    <w:rsid w:val="00E941ED"/>
    <w:rsid w:val="00E9462B"/>
    <w:rsid w:val="00E94EFD"/>
    <w:rsid w:val="00E97A99"/>
    <w:rsid w:val="00EA1405"/>
    <w:rsid w:val="00EA3144"/>
    <w:rsid w:val="00EA412B"/>
    <w:rsid w:val="00EA4B63"/>
    <w:rsid w:val="00EA5DDB"/>
    <w:rsid w:val="00EB0859"/>
    <w:rsid w:val="00EB201D"/>
    <w:rsid w:val="00EB23DD"/>
    <w:rsid w:val="00EB4D97"/>
    <w:rsid w:val="00EB71FC"/>
    <w:rsid w:val="00EC05D1"/>
    <w:rsid w:val="00EC0FC2"/>
    <w:rsid w:val="00EC18E8"/>
    <w:rsid w:val="00EC247A"/>
    <w:rsid w:val="00EC260A"/>
    <w:rsid w:val="00EC28D1"/>
    <w:rsid w:val="00EC5310"/>
    <w:rsid w:val="00EC552C"/>
    <w:rsid w:val="00EC57F1"/>
    <w:rsid w:val="00EC5DD1"/>
    <w:rsid w:val="00ED6DD6"/>
    <w:rsid w:val="00EE1ACE"/>
    <w:rsid w:val="00EE642F"/>
    <w:rsid w:val="00EE6858"/>
    <w:rsid w:val="00EF0849"/>
    <w:rsid w:val="00EF29FF"/>
    <w:rsid w:val="00EF5637"/>
    <w:rsid w:val="00EF79B5"/>
    <w:rsid w:val="00F02799"/>
    <w:rsid w:val="00F05BD4"/>
    <w:rsid w:val="00F07297"/>
    <w:rsid w:val="00F0771D"/>
    <w:rsid w:val="00F11A5B"/>
    <w:rsid w:val="00F11F08"/>
    <w:rsid w:val="00F17F3B"/>
    <w:rsid w:val="00F21A7F"/>
    <w:rsid w:val="00F21AE3"/>
    <w:rsid w:val="00F2209B"/>
    <w:rsid w:val="00F22921"/>
    <w:rsid w:val="00F30640"/>
    <w:rsid w:val="00F3084A"/>
    <w:rsid w:val="00F3132D"/>
    <w:rsid w:val="00F3190A"/>
    <w:rsid w:val="00F356C9"/>
    <w:rsid w:val="00F35EDA"/>
    <w:rsid w:val="00F3617B"/>
    <w:rsid w:val="00F40FB1"/>
    <w:rsid w:val="00F4124B"/>
    <w:rsid w:val="00F41F0F"/>
    <w:rsid w:val="00F464E6"/>
    <w:rsid w:val="00F503AD"/>
    <w:rsid w:val="00F52AC8"/>
    <w:rsid w:val="00F52B07"/>
    <w:rsid w:val="00F534BB"/>
    <w:rsid w:val="00F543DC"/>
    <w:rsid w:val="00F55C3A"/>
    <w:rsid w:val="00F56F2E"/>
    <w:rsid w:val="00F5703A"/>
    <w:rsid w:val="00F570A8"/>
    <w:rsid w:val="00F63DF0"/>
    <w:rsid w:val="00F64438"/>
    <w:rsid w:val="00F6492A"/>
    <w:rsid w:val="00F67D3B"/>
    <w:rsid w:val="00F7019C"/>
    <w:rsid w:val="00F74D1D"/>
    <w:rsid w:val="00F75238"/>
    <w:rsid w:val="00F75A91"/>
    <w:rsid w:val="00F77611"/>
    <w:rsid w:val="00F82199"/>
    <w:rsid w:val="00F8501A"/>
    <w:rsid w:val="00F85604"/>
    <w:rsid w:val="00F94D95"/>
    <w:rsid w:val="00FA1273"/>
    <w:rsid w:val="00FA16DC"/>
    <w:rsid w:val="00FA2091"/>
    <w:rsid w:val="00FA3B80"/>
    <w:rsid w:val="00FA43A1"/>
    <w:rsid w:val="00FA462B"/>
    <w:rsid w:val="00FA48F4"/>
    <w:rsid w:val="00FA4C86"/>
    <w:rsid w:val="00FA4F79"/>
    <w:rsid w:val="00FA520E"/>
    <w:rsid w:val="00FA6571"/>
    <w:rsid w:val="00FB0192"/>
    <w:rsid w:val="00FB1E09"/>
    <w:rsid w:val="00FB286B"/>
    <w:rsid w:val="00FB3211"/>
    <w:rsid w:val="00FB3487"/>
    <w:rsid w:val="00FB6639"/>
    <w:rsid w:val="00FC1E48"/>
    <w:rsid w:val="00FC2011"/>
    <w:rsid w:val="00FD0968"/>
    <w:rsid w:val="00FD1632"/>
    <w:rsid w:val="00FD1B12"/>
    <w:rsid w:val="00FD1F5C"/>
    <w:rsid w:val="00FD25DA"/>
    <w:rsid w:val="00FD2F78"/>
    <w:rsid w:val="00FD2FD4"/>
    <w:rsid w:val="00FD553E"/>
    <w:rsid w:val="00FD5CA0"/>
    <w:rsid w:val="00FD5E4C"/>
    <w:rsid w:val="00FD6298"/>
    <w:rsid w:val="00FD7ABD"/>
    <w:rsid w:val="00FE1437"/>
    <w:rsid w:val="00FE4118"/>
    <w:rsid w:val="00FE6159"/>
    <w:rsid w:val="00FE73BB"/>
    <w:rsid w:val="00FF104D"/>
    <w:rsid w:val="00FF19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30"/>
    <w:rPr>
      <w:sz w:val="24"/>
      <w:szCs w:val="24"/>
    </w:rPr>
  </w:style>
  <w:style w:type="paragraph" w:styleId="1">
    <w:name w:val="heading 1"/>
    <w:basedOn w:val="a"/>
    <w:next w:val="a"/>
    <w:link w:val="10"/>
    <w:uiPriority w:val="99"/>
    <w:qFormat/>
    <w:rsid w:val="002C153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2C1530"/>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locked/>
    <w:rsid w:val="00D57E6C"/>
    <w:pPr>
      <w:keepNext/>
      <w:spacing w:before="240" w:after="60"/>
      <w:outlineLvl w:val="2"/>
    </w:pPr>
    <w:rPr>
      <w:rFonts w:ascii="Cambria" w:hAnsi="Cambria"/>
      <w:b/>
      <w:bCs/>
      <w:sz w:val="26"/>
      <w:szCs w:val="26"/>
    </w:rPr>
  </w:style>
  <w:style w:type="paragraph" w:styleId="5">
    <w:name w:val="heading 5"/>
    <w:basedOn w:val="a"/>
    <w:next w:val="a"/>
    <w:link w:val="50"/>
    <w:uiPriority w:val="99"/>
    <w:qFormat/>
    <w:rsid w:val="002C1530"/>
    <w:pPr>
      <w:spacing w:before="240" w:after="60"/>
      <w:outlineLvl w:val="4"/>
    </w:pPr>
    <w:rPr>
      <w:b/>
      <w:bCs/>
      <w:i/>
      <w:iCs/>
      <w:sz w:val="26"/>
      <w:szCs w:val="26"/>
    </w:rPr>
  </w:style>
  <w:style w:type="paragraph" w:styleId="6">
    <w:name w:val="heading 6"/>
    <w:basedOn w:val="a"/>
    <w:next w:val="a"/>
    <w:link w:val="60"/>
    <w:uiPriority w:val="99"/>
    <w:qFormat/>
    <w:rsid w:val="002C1530"/>
    <w:pPr>
      <w:spacing w:before="240" w:after="60"/>
      <w:outlineLvl w:val="5"/>
    </w:pPr>
    <w:rPr>
      <w:b/>
      <w:bCs/>
      <w:sz w:val="22"/>
      <w:szCs w:val="22"/>
    </w:rPr>
  </w:style>
  <w:style w:type="paragraph" w:styleId="9">
    <w:name w:val="heading 9"/>
    <w:basedOn w:val="a"/>
    <w:next w:val="a"/>
    <w:link w:val="90"/>
    <w:uiPriority w:val="99"/>
    <w:qFormat/>
    <w:locked/>
    <w:rsid w:val="002C15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2C1530"/>
    <w:rPr>
      <w:rFonts w:ascii="Cambria" w:hAnsi="Cambria" w:cs="Cambria"/>
      <w:b/>
      <w:bCs/>
      <w:i/>
      <w:iCs/>
      <w:sz w:val="28"/>
      <w:szCs w:val="28"/>
    </w:rPr>
  </w:style>
  <w:style w:type="character" w:customStyle="1" w:styleId="30">
    <w:name w:val="Заголовок 3 Знак"/>
    <w:basedOn w:val="a0"/>
    <w:link w:val="3"/>
    <w:uiPriority w:val="9"/>
    <w:semiHidden/>
    <w:locked/>
    <w:rsid w:val="00D57E6C"/>
    <w:rPr>
      <w:rFonts w:ascii="Cambria" w:hAnsi="Cambria" w:cs="Times New Roman"/>
      <w:b/>
      <w:bCs/>
      <w:sz w:val="26"/>
      <w:szCs w:val="26"/>
    </w:rPr>
  </w:style>
  <w:style w:type="character" w:customStyle="1" w:styleId="50">
    <w:name w:val="Заголовок 5 Знак"/>
    <w:basedOn w:val="a0"/>
    <w:link w:val="5"/>
    <w:uiPriority w:val="99"/>
    <w:semiHidden/>
    <w:locked/>
    <w:rsid w:val="002C1530"/>
    <w:rPr>
      <w:rFonts w:cs="Times New Roman"/>
      <w:b/>
      <w:bCs/>
      <w:i/>
      <w:iCs/>
      <w:sz w:val="26"/>
      <w:szCs w:val="26"/>
      <w:lang w:val="ru-RU" w:eastAsia="ru-RU"/>
    </w:rPr>
  </w:style>
  <w:style w:type="character" w:customStyle="1" w:styleId="60">
    <w:name w:val="Заголовок 6 Знак"/>
    <w:basedOn w:val="a0"/>
    <w:link w:val="6"/>
    <w:uiPriority w:val="99"/>
    <w:semiHidden/>
    <w:locked/>
    <w:rsid w:val="002C1530"/>
    <w:rPr>
      <w:rFonts w:cs="Times New Roman"/>
      <w:b/>
      <w:bCs/>
      <w:sz w:val="22"/>
      <w:szCs w:val="22"/>
      <w:lang w:val="ru-RU" w:eastAsia="ru-RU"/>
    </w:rPr>
  </w:style>
  <w:style w:type="character" w:customStyle="1" w:styleId="90">
    <w:name w:val="Заголовок 9 Знак"/>
    <w:basedOn w:val="a0"/>
    <w:link w:val="9"/>
    <w:uiPriority w:val="99"/>
    <w:semiHidden/>
    <w:locked/>
    <w:rsid w:val="002C1530"/>
    <w:rPr>
      <w:rFonts w:ascii="Arial" w:hAnsi="Arial" w:cs="Arial"/>
      <w:sz w:val="22"/>
      <w:szCs w:val="22"/>
      <w:lang w:val="ru-RU" w:eastAsia="ru-RU"/>
    </w:rPr>
  </w:style>
  <w:style w:type="paragraph" w:styleId="a3">
    <w:name w:val="Body Text"/>
    <w:basedOn w:val="a"/>
    <w:link w:val="a4"/>
    <w:uiPriority w:val="99"/>
    <w:rsid w:val="002C1530"/>
    <w:rPr>
      <w:lang w:eastAsia="en-US"/>
    </w:rPr>
  </w:style>
  <w:style w:type="character" w:customStyle="1" w:styleId="10">
    <w:name w:val="Заголовок 1 Знак"/>
    <w:basedOn w:val="a0"/>
    <w:link w:val="1"/>
    <w:uiPriority w:val="99"/>
    <w:locked/>
    <w:rsid w:val="002C1530"/>
    <w:rPr>
      <w:rFonts w:ascii="Arial" w:hAnsi="Arial" w:cs="Arial"/>
      <w:b/>
      <w:bCs/>
      <w:kern w:val="32"/>
      <w:sz w:val="32"/>
      <w:szCs w:val="32"/>
      <w:lang w:val="ru-RU" w:eastAsia="ru-RU"/>
    </w:rPr>
  </w:style>
  <w:style w:type="paragraph" w:styleId="21">
    <w:name w:val="Body Text Indent 2"/>
    <w:basedOn w:val="a"/>
    <w:link w:val="22"/>
    <w:uiPriority w:val="99"/>
    <w:rsid w:val="00436CED"/>
    <w:pPr>
      <w:spacing w:after="120" w:line="480" w:lineRule="auto"/>
      <w:ind w:left="283"/>
    </w:pPr>
  </w:style>
  <w:style w:type="character" w:customStyle="1" w:styleId="a4">
    <w:name w:val="Основной текст Знак"/>
    <w:basedOn w:val="a0"/>
    <w:link w:val="a3"/>
    <w:uiPriority w:val="99"/>
    <w:semiHidden/>
    <w:locked/>
    <w:rsid w:val="002C1530"/>
    <w:rPr>
      <w:rFonts w:cs="Times New Roman"/>
      <w:sz w:val="24"/>
      <w:szCs w:val="24"/>
      <w:lang w:val="ru-RU" w:eastAsia="en-US"/>
    </w:rPr>
  </w:style>
  <w:style w:type="character" w:styleId="a5">
    <w:name w:val="page number"/>
    <w:basedOn w:val="a0"/>
    <w:uiPriority w:val="99"/>
    <w:rsid w:val="002C1530"/>
    <w:rPr>
      <w:rFonts w:cs="Times New Roman"/>
    </w:rPr>
  </w:style>
  <w:style w:type="character" w:customStyle="1" w:styleId="22">
    <w:name w:val="Основной текст с отступом 2 Знак"/>
    <w:basedOn w:val="a0"/>
    <w:link w:val="21"/>
    <w:uiPriority w:val="99"/>
    <w:semiHidden/>
    <w:locked/>
    <w:rsid w:val="002C1530"/>
    <w:rPr>
      <w:rFonts w:cs="Times New Roman"/>
      <w:sz w:val="24"/>
      <w:szCs w:val="24"/>
    </w:rPr>
  </w:style>
  <w:style w:type="paragraph" w:customStyle="1" w:styleId="ConsPlusNormal">
    <w:name w:val="ConsPlusNormal"/>
    <w:uiPriority w:val="99"/>
    <w:rsid w:val="002C153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2C153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C1530"/>
    <w:pPr>
      <w:widowControl w:val="0"/>
      <w:autoSpaceDE w:val="0"/>
      <w:autoSpaceDN w:val="0"/>
      <w:adjustRightInd w:val="0"/>
    </w:pPr>
    <w:rPr>
      <w:rFonts w:ascii="Arial" w:hAnsi="Arial" w:cs="Arial"/>
      <w:b/>
      <w:bCs/>
    </w:rPr>
  </w:style>
  <w:style w:type="character" w:styleId="a6">
    <w:name w:val="Hyperlink"/>
    <w:basedOn w:val="a0"/>
    <w:uiPriority w:val="99"/>
    <w:rsid w:val="002C1530"/>
    <w:rPr>
      <w:rFonts w:cs="Times New Roman"/>
      <w:color w:val="008000"/>
      <w:u w:val="single"/>
    </w:rPr>
  </w:style>
  <w:style w:type="paragraph" w:customStyle="1" w:styleId="ConsNormal">
    <w:name w:val="ConsNormal"/>
    <w:uiPriority w:val="99"/>
    <w:rsid w:val="002C1530"/>
    <w:pPr>
      <w:widowControl w:val="0"/>
      <w:ind w:firstLine="720"/>
    </w:pPr>
    <w:rPr>
      <w:rFonts w:ascii="Consultant" w:hAnsi="Consultant" w:cs="Consultant"/>
      <w:sz w:val="16"/>
      <w:szCs w:val="16"/>
      <w:lang w:eastAsia="en-US"/>
    </w:rPr>
  </w:style>
  <w:style w:type="paragraph" w:customStyle="1" w:styleId="BodyNum">
    <w:name w:val="Body Num"/>
    <w:basedOn w:val="a"/>
    <w:uiPriority w:val="99"/>
    <w:rsid w:val="002C1530"/>
    <w:pPr>
      <w:spacing w:after="120"/>
      <w:jc w:val="both"/>
    </w:pPr>
  </w:style>
  <w:style w:type="character" w:styleId="a7">
    <w:name w:val="Strong"/>
    <w:basedOn w:val="a0"/>
    <w:uiPriority w:val="99"/>
    <w:qFormat/>
    <w:rsid w:val="002C1530"/>
    <w:rPr>
      <w:rFonts w:cs="Times New Roman"/>
      <w:b/>
      <w:bCs/>
    </w:rPr>
  </w:style>
  <w:style w:type="table" w:styleId="a8">
    <w:name w:val="Table Grid"/>
    <w:basedOn w:val="a1"/>
    <w:uiPriority w:val="99"/>
    <w:rsid w:val="002C1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2C1530"/>
    <w:pPr>
      <w:tabs>
        <w:tab w:val="center" w:pos="4677"/>
        <w:tab w:val="right" w:pos="9355"/>
      </w:tabs>
    </w:pPr>
  </w:style>
  <w:style w:type="paragraph" w:styleId="ab">
    <w:name w:val="Balloon Text"/>
    <w:basedOn w:val="a"/>
    <w:link w:val="ac"/>
    <w:uiPriority w:val="99"/>
    <w:semiHidden/>
    <w:rsid w:val="002C1530"/>
    <w:rPr>
      <w:rFonts w:ascii="Tahoma" w:hAnsi="Tahoma" w:cs="Tahoma"/>
      <w:sz w:val="16"/>
      <w:szCs w:val="16"/>
    </w:rPr>
  </w:style>
  <w:style w:type="character" w:customStyle="1" w:styleId="aa">
    <w:name w:val="Верхний колонтитул Знак"/>
    <w:basedOn w:val="a0"/>
    <w:link w:val="a9"/>
    <w:uiPriority w:val="99"/>
    <w:semiHidden/>
    <w:locked/>
    <w:rsid w:val="002C1530"/>
    <w:rPr>
      <w:rFonts w:cs="Times New Roman"/>
      <w:sz w:val="24"/>
      <w:szCs w:val="24"/>
    </w:rPr>
  </w:style>
  <w:style w:type="paragraph" w:styleId="ad">
    <w:name w:val="footer"/>
    <w:basedOn w:val="a"/>
    <w:link w:val="ae"/>
    <w:uiPriority w:val="99"/>
    <w:rsid w:val="002C1530"/>
    <w:pPr>
      <w:tabs>
        <w:tab w:val="center" w:pos="4677"/>
        <w:tab w:val="right" w:pos="9355"/>
      </w:tabs>
    </w:pPr>
  </w:style>
  <w:style w:type="character" w:customStyle="1" w:styleId="ac">
    <w:name w:val="Текст выноски Знак"/>
    <w:basedOn w:val="a0"/>
    <w:link w:val="ab"/>
    <w:uiPriority w:val="99"/>
    <w:semiHidden/>
    <w:locked/>
    <w:rsid w:val="002C1530"/>
    <w:rPr>
      <w:rFonts w:ascii="Tahoma" w:hAnsi="Tahoma" w:cs="Tahoma"/>
      <w:sz w:val="16"/>
      <w:szCs w:val="16"/>
    </w:rPr>
  </w:style>
  <w:style w:type="paragraph" w:customStyle="1" w:styleId="Style">
    <w:name w:val="Style"/>
    <w:basedOn w:val="a"/>
    <w:uiPriority w:val="99"/>
    <w:rsid w:val="002C1530"/>
    <w:pPr>
      <w:spacing w:after="160" w:line="240" w:lineRule="exact"/>
    </w:pPr>
    <w:rPr>
      <w:rFonts w:ascii="Verdana" w:hAnsi="Verdana" w:cs="Verdana"/>
      <w:sz w:val="20"/>
      <w:szCs w:val="20"/>
      <w:lang w:val="en-US" w:eastAsia="en-US"/>
    </w:rPr>
  </w:style>
  <w:style w:type="character" w:customStyle="1" w:styleId="ae">
    <w:name w:val="Нижний колонтитул Знак"/>
    <w:basedOn w:val="a0"/>
    <w:link w:val="ad"/>
    <w:uiPriority w:val="99"/>
    <w:semiHidden/>
    <w:locked/>
    <w:rsid w:val="002C1530"/>
    <w:rPr>
      <w:rFonts w:cs="Times New Roman"/>
      <w:sz w:val="24"/>
      <w:szCs w:val="24"/>
    </w:rPr>
  </w:style>
  <w:style w:type="character" w:styleId="af">
    <w:name w:val="annotation reference"/>
    <w:basedOn w:val="a0"/>
    <w:uiPriority w:val="99"/>
    <w:semiHidden/>
    <w:rsid w:val="002C1530"/>
    <w:rPr>
      <w:rFonts w:cs="Times New Roman"/>
      <w:sz w:val="16"/>
      <w:szCs w:val="16"/>
    </w:rPr>
  </w:style>
  <w:style w:type="paragraph" w:styleId="af0">
    <w:name w:val="annotation text"/>
    <w:basedOn w:val="a"/>
    <w:link w:val="af1"/>
    <w:uiPriority w:val="99"/>
    <w:semiHidden/>
    <w:rsid w:val="002C1530"/>
    <w:rPr>
      <w:sz w:val="20"/>
      <w:szCs w:val="20"/>
    </w:rPr>
  </w:style>
  <w:style w:type="paragraph" w:customStyle="1" w:styleId="consnormal0">
    <w:name w:val="consnormal"/>
    <w:basedOn w:val="a"/>
    <w:uiPriority w:val="99"/>
    <w:rsid w:val="002C1530"/>
    <w:pPr>
      <w:ind w:firstLine="720"/>
    </w:pPr>
    <w:rPr>
      <w:rFonts w:ascii="Consultant" w:hAnsi="Consultant" w:cs="Consultant"/>
      <w:sz w:val="16"/>
      <w:szCs w:val="16"/>
    </w:rPr>
  </w:style>
  <w:style w:type="character" w:customStyle="1" w:styleId="af1">
    <w:name w:val="Текст примечания Знак"/>
    <w:basedOn w:val="a0"/>
    <w:link w:val="af0"/>
    <w:uiPriority w:val="99"/>
    <w:semiHidden/>
    <w:locked/>
    <w:rsid w:val="002C1530"/>
    <w:rPr>
      <w:rFonts w:cs="Times New Roman"/>
      <w:sz w:val="20"/>
      <w:szCs w:val="20"/>
    </w:rPr>
  </w:style>
  <w:style w:type="paragraph" w:styleId="af2">
    <w:name w:val="annotation subject"/>
    <w:basedOn w:val="af0"/>
    <w:next w:val="af0"/>
    <w:link w:val="af3"/>
    <w:uiPriority w:val="99"/>
    <w:semiHidden/>
    <w:rsid w:val="002C1530"/>
    <w:rPr>
      <w:b/>
      <w:bCs/>
    </w:rPr>
  </w:style>
  <w:style w:type="paragraph" w:customStyle="1" w:styleId="af4">
    <w:name w:val="Стиль"/>
    <w:basedOn w:val="a"/>
    <w:uiPriority w:val="99"/>
    <w:rsid w:val="002C1530"/>
    <w:pPr>
      <w:spacing w:after="160" w:line="240" w:lineRule="exact"/>
    </w:pPr>
    <w:rPr>
      <w:rFonts w:ascii="Verdana" w:hAnsi="Verdana" w:cs="Verdana"/>
      <w:sz w:val="20"/>
      <w:szCs w:val="20"/>
      <w:lang w:val="en-US" w:eastAsia="en-US"/>
    </w:rPr>
  </w:style>
  <w:style w:type="character" w:customStyle="1" w:styleId="af3">
    <w:name w:val="Тема примечания Знак"/>
    <w:basedOn w:val="af1"/>
    <w:link w:val="af2"/>
    <w:uiPriority w:val="99"/>
    <w:semiHidden/>
    <w:locked/>
    <w:rsid w:val="002C1530"/>
    <w:rPr>
      <w:b/>
      <w:bCs/>
    </w:rPr>
  </w:style>
  <w:style w:type="paragraph" w:styleId="af5">
    <w:name w:val="Body Text Indent"/>
    <w:basedOn w:val="a"/>
    <w:link w:val="af6"/>
    <w:uiPriority w:val="99"/>
    <w:semiHidden/>
    <w:rsid w:val="002C1530"/>
    <w:pPr>
      <w:spacing w:after="120"/>
      <w:ind w:left="283"/>
    </w:pPr>
  </w:style>
  <w:style w:type="paragraph" w:styleId="af7">
    <w:name w:val="Normal (Web)"/>
    <w:basedOn w:val="a"/>
    <w:uiPriority w:val="99"/>
    <w:rsid w:val="00D57E6C"/>
    <w:pPr>
      <w:spacing w:before="45" w:after="45"/>
    </w:pPr>
    <w:rPr>
      <w:rFonts w:ascii="Arial" w:hAnsi="Arial" w:cs="Arial"/>
      <w:sz w:val="16"/>
      <w:szCs w:val="16"/>
      <w:lang w:val="en-US" w:eastAsia="en-US"/>
    </w:rPr>
  </w:style>
  <w:style w:type="character" w:customStyle="1" w:styleId="af6">
    <w:name w:val="Основной текст с отступом Знак"/>
    <w:basedOn w:val="a0"/>
    <w:link w:val="af5"/>
    <w:uiPriority w:val="99"/>
    <w:semiHidden/>
    <w:locked/>
    <w:rsid w:val="002C1530"/>
    <w:rPr>
      <w:rFonts w:cs="Times New Roman"/>
      <w:sz w:val="24"/>
      <w:szCs w:val="24"/>
    </w:rPr>
  </w:style>
  <w:style w:type="paragraph" w:styleId="23">
    <w:name w:val="Body Text First Indent 2"/>
    <w:basedOn w:val="a"/>
    <w:link w:val="24"/>
    <w:uiPriority w:val="99"/>
    <w:rsid w:val="002C1530"/>
    <w:pPr>
      <w:spacing w:after="120"/>
      <w:ind w:left="283" w:firstLine="210"/>
    </w:pPr>
    <w:rPr>
      <w:sz w:val="20"/>
      <w:szCs w:val="20"/>
      <w:lang w:val="en-GB" w:eastAsia="en-US"/>
    </w:rPr>
  </w:style>
  <w:style w:type="paragraph" w:customStyle="1" w:styleId="fieldcomment">
    <w:name w:val="field_comment"/>
    <w:basedOn w:val="a"/>
    <w:rsid w:val="00D57E6C"/>
    <w:pPr>
      <w:spacing w:before="45" w:after="45"/>
    </w:pPr>
    <w:rPr>
      <w:rFonts w:ascii="Arial" w:hAnsi="Arial" w:cs="Arial"/>
      <w:sz w:val="9"/>
      <w:szCs w:val="9"/>
      <w:lang w:val="en-US" w:eastAsia="en-US"/>
    </w:rPr>
  </w:style>
  <w:style w:type="character" w:customStyle="1" w:styleId="24">
    <w:name w:val="Красная строка 2 Знак"/>
    <w:basedOn w:val="af6"/>
    <w:link w:val="23"/>
    <w:uiPriority w:val="99"/>
    <w:locked/>
    <w:rsid w:val="002C1530"/>
    <w:rPr>
      <w:sz w:val="20"/>
      <w:szCs w:val="20"/>
      <w:lang w:val="en-GB" w:eastAsia="en-US"/>
    </w:rPr>
  </w:style>
  <w:style w:type="paragraph" w:customStyle="1" w:styleId="fieldname">
    <w:name w:val="field_name"/>
    <w:basedOn w:val="a"/>
    <w:rsid w:val="00D57E6C"/>
    <w:pPr>
      <w:spacing w:before="45" w:after="45"/>
      <w:jc w:val="right"/>
    </w:pPr>
    <w:rPr>
      <w:rFonts w:ascii="Arial" w:hAnsi="Arial" w:cs="Arial"/>
      <w:b/>
      <w:bCs/>
      <w:sz w:val="16"/>
      <w:szCs w:val="16"/>
      <w:lang w:val="en-US" w:eastAsia="en-US"/>
    </w:rPr>
  </w:style>
  <w:style w:type="paragraph" w:customStyle="1" w:styleId="signfield">
    <w:name w:val="sign_field"/>
    <w:basedOn w:val="a"/>
    <w:rsid w:val="00D57E6C"/>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D57E6C"/>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rsid w:val="00D57E6C"/>
    <w:pPr>
      <w:spacing w:before="45" w:after="45"/>
    </w:pPr>
    <w:rPr>
      <w:rFonts w:ascii="Arial" w:hAnsi="Arial" w:cs="Arial"/>
      <w:sz w:val="16"/>
      <w:szCs w:val="16"/>
      <w:lang w:val="en-US" w:eastAsia="en-US"/>
    </w:rPr>
  </w:style>
  <w:style w:type="character" w:customStyle="1" w:styleId="fieldcomment1">
    <w:name w:val="field_comment1"/>
    <w:rsid w:val="00D57E6C"/>
    <w:rPr>
      <w:sz w:val="9"/>
    </w:rPr>
  </w:style>
  <w:style w:type="paragraph" w:styleId="af8">
    <w:name w:val="footnote text"/>
    <w:basedOn w:val="a"/>
    <w:link w:val="af9"/>
    <w:uiPriority w:val="99"/>
    <w:rsid w:val="00D57E6C"/>
    <w:rPr>
      <w:sz w:val="20"/>
      <w:szCs w:val="20"/>
      <w:lang w:eastAsia="en-US"/>
    </w:rPr>
  </w:style>
  <w:style w:type="character" w:styleId="afa">
    <w:name w:val="footnote reference"/>
    <w:basedOn w:val="a0"/>
    <w:uiPriority w:val="99"/>
    <w:rsid w:val="00D57E6C"/>
    <w:rPr>
      <w:rFonts w:cs="Times New Roman"/>
      <w:vertAlign w:val="superscript"/>
    </w:rPr>
  </w:style>
  <w:style w:type="character" w:customStyle="1" w:styleId="af9">
    <w:name w:val="Текст сноски Знак"/>
    <w:basedOn w:val="a0"/>
    <w:link w:val="af8"/>
    <w:uiPriority w:val="99"/>
    <w:locked/>
    <w:rsid w:val="00D57E6C"/>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776054419">
      <w:marLeft w:val="0"/>
      <w:marRight w:val="0"/>
      <w:marTop w:val="0"/>
      <w:marBottom w:val="0"/>
      <w:divBdr>
        <w:top w:val="none" w:sz="0" w:space="0" w:color="auto"/>
        <w:left w:val="none" w:sz="0" w:space="0" w:color="auto"/>
        <w:bottom w:val="none" w:sz="0" w:space="0" w:color="auto"/>
        <w:right w:val="none" w:sz="0" w:space="0" w:color="auto"/>
      </w:divBdr>
    </w:div>
    <w:div w:id="1776054425">
      <w:marLeft w:val="0"/>
      <w:marRight w:val="0"/>
      <w:marTop w:val="0"/>
      <w:marBottom w:val="0"/>
      <w:divBdr>
        <w:top w:val="none" w:sz="0" w:space="0" w:color="auto"/>
        <w:left w:val="none" w:sz="0" w:space="0" w:color="auto"/>
        <w:bottom w:val="none" w:sz="0" w:space="0" w:color="auto"/>
        <w:right w:val="none" w:sz="0" w:space="0" w:color="auto"/>
      </w:divBdr>
    </w:div>
    <w:div w:id="1776054427">
      <w:marLeft w:val="0"/>
      <w:marRight w:val="0"/>
      <w:marTop w:val="0"/>
      <w:marBottom w:val="0"/>
      <w:divBdr>
        <w:top w:val="none" w:sz="0" w:space="0" w:color="auto"/>
        <w:left w:val="none" w:sz="0" w:space="0" w:color="auto"/>
        <w:bottom w:val="none" w:sz="0" w:space="0" w:color="auto"/>
        <w:right w:val="none" w:sz="0" w:space="0" w:color="auto"/>
      </w:divBdr>
      <w:divsChild>
        <w:div w:id="1776054422">
          <w:marLeft w:val="0"/>
          <w:marRight w:val="0"/>
          <w:marTop w:val="0"/>
          <w:marBottom w:val="0"/>
          <w:divBdr>
            <w:top w:val="none" w:sz="0" w:space="0" w:color="auto"/>
            <w:left w:val="none" w:sz="0" w:space="0" w:color="auto"/>
            <w:bottom w:val="none" w:sz="0" w:space="0" w:color="auto"/>
            <w:right w:val="none" w:sz="0" w:space="0" w:color="auto"/>
          </w:divBdr>
          <w:divsChild>
            <w:div w:id="1776054437">
              <w:marLeft w:val="0"/>
              <w:marRight w:val="0"/>
              <w:marTop w:val="0"/>
              <w:marBottom w:val="0"/>
              <w:divBdr>
                <w:top w:val="none" w:sz="0" w:space="0" w:color="auto"/>
                <w:left w:val="none" w:sz="0" w:space="0" w:color="auto"/>
                <w:bottom w:val="none" w:sz="0" w:space="0" w:color="auto"/>
                <w:right w:val="none" w:sz="0" w:space="0" w:color="auto"/>
              </w:divBdr>
              <w:divsChild>
                <w:div w:id="1776054423">
                  <w:marLeft w:val="0"/>
                  <w:marRight w:val="0"/>
                  <w:marTop w:val="0"/>
                  <w:marBottom w:val="0"/>
                  <w:divBdr>
                    <w:top w:val="none" w:sz="0" w:space="0" w:color="auto"/>
                    <w:left w:val="none" w:sz="0" w:space="0" w:color="auto"/>
                    <w:bottom w:val="none" w:sz="0" w:space="0" w:color="auto"/>
                    <w:right w:val="none" w:sz="0" w:space="0" w:color="auto"/>
                  </w:divBdr>
                  <w:divsChild>
                    <w:div w:id="1776054424">
                      <w:marLeft w:val="0"/>
                      <w:marRight w:val="0"/>
                      <w:marTop w:val="0"/>
                      <w:marBottom w:val="0"/>
                      <w:divBdr>
                        <w:top w:val="none" w:sz="0" w:space="0" w:color="auto"/>
                        <w:left w:val="none" w:sz="0" w:space="0" w:color="auto"/>
                        <w:bottom w:val="none" w:sz="0" w:space="0" w:color="auto"/>
                        <w:right w:val="none" w:sz="0" w:space="0" w:color="auto"/>
                      </w:divBdr>
                      <w:divsChild>
                        <w:div w:id="1776054428">
                          <w:marLeft w:val="0"/>
                          <w:marRight w:val="0"/>
                          <w:marTop w:val="0"/>
                          <w:marBottom w:val="0"/>
                          <w:divBdr>
                            <w:top w:val="none" w:sz="0" w:space="0" w:color="auto"/>
                            <w:left w:val="none" w:sz="0" w:space="0" w:color="auto"/>
                            <w:bottom w:val="none" w:sz="0" w:space="0" w:color="auto"/>
                            <w:right w:val="none" w:sz="0" w:space="0" w:color="auto"/>
                          </w:divBdr>
                          <w:divsChild>
                            <w:div w:id="1776054421">
                              <w:marLeft w:val="0"/>
                              <w:marRight w:val="0"/>
                              <w:marTop w:val="0"/>
                              <w:marBottom w:val="0"/>
                              <w:divBdr>
                                <w:top w:val="none" w:sz="0" w:space="0" w:color="auto"/>
                                <w:left w:val="none" w:sz="0" w:space="0" w:color="auto"/>
                                <w:bottom w:val="none" w:sz="0" w:space="0" w:color="auto"/>
                                <w:right w:val="none" w:sz="0" w:space="0" w:color="auto"/>
                              </w:divBdr>
                            </w:div>
                            <w:div w:id="1776054426">
                              <w:marLeft w:val="0"/>
                              <w:marRight w:val="0"/>
                              <w:marTop w:val="0"/>
                              <w:marBottom w:val="0"/>
                              <w:divBdr>
                                <w:top w:val="none" w:sz="0" w:space="0" w:color="auto"/>
                                <w:left w:val="none" w:sz="0" w:space="0" w:color="auto"/>
                                <w:bottom w:val="none" w:sz="0" w:space="0" w:color="auto"/>
                                <w:right w:val="none" w:sz="0" w:space="0" w:color="auto"/>
                              </w:divBdr>
                            </w:div>
                            <w:div w:id="1776054435">
                              <w:marLeft w:val="0"/>
                              <w:marRight w:val="0"/>
                              <w:marTop w:val="0"/>
                              <w:marBottom w:val="0"/>
                              <w:divBdr>
                                <w:top w:val="none" w:sz="0" w:space="0" w:color="auto"/>
                                <w:left w:val="none" w:sz="0" w:space="0" w:color="auto"/>
                                <w:bottom w:val="none" w:sz="0" w:space="0" w:color="auto"/>
                                <w:right w:val="none" w:sz="0" w:space="0" w:color="auto"/>
                              </w:divBdr>
                            </w:div>
                            <w:div w:id="17760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4430">
      <w:marLeft w:val="0"/>
      <w:marRight w:val="0"/>
      <w:marTop w:val="0"/>
      <w:marBottom w:val="0"/>
      <w:divBdr>
        <w:top w:val="none" w:sz="0" w:space="0" w:color="auto"/>
        <w:left w:val="none" w:sz="0" w:space="0" w:color="auto"/>
        <w:bottom w:val="none" w:sz="0" w:space="0" w:color="auto"/>
        <w:right w:val="none" w:sz="0" w:space="0" w:color="auto"/>
      </w:divBdr>
      <w:divsChild>
        <w:div w:id="1776054434">
          <w:marLeft w:val="0"/>
          <w:marRight w:val="0"/>
          <w:marTop w:val="0"/>
          <w:marBottom w:val="0"/>
          <w:divBdr>
            <w:top w:val="none" w:sz="0" w:space="0" w:color="auto"/>
            <w:left w:val="none" w:sz="0" w:space="0" w:color="auto"/>
            <w:bottom w:val="none" w:sz="0" w:space="0" w:color="auto"/>
            <w:right w:val="none" w:sz="0" w:space="0" w:color="auto"/>
          </w:divBdr>
          <w:divsChild>
            <w:div w:id="1776054433">
              <w:marLeft w:val="0"/>
              <w:marRight w:val="0"/>
              <w:marTop w:val="0"/>
              <w:marBottom w:val="0"/>
              <w:divBdr>
                <w:top w:val="none" w:sz="0" w:space="0" w:color="auto"/>
                <w:left w:val="none" w:sz="0" w:space="0" w:color="auto"/>
                <w:bottom w:val="none" w:sz="0" w:space="0" w:color="auto"/>
                <w:right w:val="none" w:sz="0" w:space="0" w:color="auto"/>
              </w:divBdr>
              <w:divsChild>
                <w:div w:id="1776054432">
                  <w:marLeft w:val="0"/>
                  <w:marRight w:val="0"/>
                  <w:marTop w:val="0"/>
                  <w:marBottom w:val="0"/>
                  <w:divBdr>
                    <w:top w:val="none" w:sz="0" w:space="0" w:color="auto"/>
                    <w:left w:val="none" w:sz="0" w:space="0" w:color="auto"/>
                    <w:bottom w:val="none" w:sz="0" w:space="0" w:color="auto"/>
                    <w:right w:val="none" w:sz="0" w:space="0" w:color="auto"/>
                  </w:divBdr>
                  <w:divsChild>
                    <w:div w:id="1776054429">
                      <w:marLeft w:val="0"/>
                      <w:marRight w:val="0"/>
                      <w:marTop w:val="0"/>
                      <w:marBottom w:val="0"/>
                      <w:divBdr>
                        <w:top w:val="none" w:sz="0" w:space="0" w:color="auto"/>
                        <w:left w:val="none" w:sz="0" w:space="0" w:color="auto"/>
                        <w:bottom w:val="none" w:sz="0" w:space="0" w:color="auto"/>
                        <w:right w:val="none" w:sz="0" w:space="0" w:color="auto"/>
                      </w:divBdr>
                      <w:divsChild>
                        <w:div w:id="1776054420">
                          <w:marLeft w:val="0"/>
                          <w:marRight w:val="0"/>
                          <w:marTop w:val="0"/>
                          <w:marBottom w:val="0"/>
                          <w:divBdr>
                            <w:top w:val="none" w:sz="0" w:space="0" w:color="auto"/>
                            <w:left w:val="none" w:sz="0" w:space="0" w:color="auto"/>
                            <w:bottom w:val="none" w:sz="0" w:space="0" w:color="auto"/>
                            <w:right w:val="none" w:sz="0" w:space="0" w:color="auto"/>
                          </w:divBdr>
                          <w:divsChild>
                            <w:div w:id="1776054431">
                              <w:marLeft w:val="0"/>
                              <w:marRight w:val="0"/>
                              <w:marTop w:val="0"/>
                              <w:marBottom w:val="0"/>
                              <w:divBdr>
                                <w:top w:val="none" w:sz="0" w:space="0" w:color="auto"/>
                                <w:left w:val="none" w:sz="0" w:space="0" w:color="auto"/>
                                <w:bottom w:val="none" w:sz="0" w:space="0" w:color="auto"/>
                                <w:right w:val="none" w:sz="0" w:space="0" w:color="auto"/>
                              </w:divBdr>
                            </w:div>
                            <w:div w:id="1776054436">
                              <w:marLeft w:val="0"/>
                              <w:marRight w:val="0"/>
                              <w:marTop w:val="0"/>
                              <w:marBottom w:val="0"/>
                              <w:divBdr>
                                <w:top w:val="none" w:sz="0" w:space="0" w:color="auto"/>
                                <w:left w:val="none" w:sz="0" w:space="0" w:color="auto"/>
                                <w:bottom w:val="none" w:sz="0" w:space="0" w:color="auto"/>
                                <w:right w:val="none" w:sz="0" w:space="0" w:color="auto"/>
                              </w:divBdr>
                            </w:div>
                            <w:div w:id="17760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54440">
      <w:marLeft w:val="0"/>
      <w:marRight w:val="0"/>
      <w:marTop w:val="0"/>
      <w:marBottom w:val="0"/>
      <w:divBdr>
        <w:top w:val="none" w:sz="0" w:space="0" w:color="auto"/>
        <w:left w:val="none" w:sz="0" w:space="0" w:color="auto"/>
        <w:bottom w:val="none" w:sz="0" w:space="0" w:color="auto"/>
        <w:right w:val="none" w:sz="0" w:space="0" w:color="auto"/>
      </w:divBdr>
    </w:div>
    <w:div w:id="1776054441">
      <w:marLeft w:val="0"/>
      <w:marRight w:val="0"/>
      <w:marTop w:val="0"/>
      <w:marBottom w:val="0"/>
      <w:divBdr>
        <w:top w:val="none" w:sz="0" w:space="0" w:color="auto"/>
        <w:left w:val="none" w:sz="0" w:space="0" w:color="auto"/>
        <w:bottom w:val="none" w:sz="0" w:space="0" w:color="auto"/>
        <w:right w:val="none" w:sz="0" w:space="0" w:color="auto"/>
      </w:divBdr>
    </w:div>
    <w:div w:id="1776054442">
      <w:marLeft w:val="0"/>
      <w:marRight w:val="0"/>
      <w:marTop w:val="0"/>
      <w:marBottom w:val="0"/>
      <w:divBdr>
        <w:top w:val="none" w:sz="0" w:space="0" w:color="auto"/>
        <w:left w:val="none" w:sz="0" w:space="0" w:color="auto"/>
        <w:bottom w:val="none" w:sz="0" w:space="0" w:color="auto"/>
        <w:right w:val="none" w:sz="0" w:space="0" w:color="auto"/>
      </w:divBdr>
    </w:div>
    <w:div w:id="1776054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Статус_x0020_документа xmlns="a1d7872c-6126-4a32-b4d6-b4aed00f16be">042_частично действующая редакция</Статус_x0020_документа>
    <_EndDate xmlns="http://schemas.microsoft.com/sharepoint/v3/fields">27.09.2018</_End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ADFA-ABDC-4780-A847-2843534212CA}">
  <ds:schemaRefs>
    <ds:schemaRef ds:uri="http://schemas.microsoft.com/office/2006/metadata/longProperties"/>
  </ds:schemaRefs>
</ds:datastoreItem>
</file>

<file path=customXml/itemProps2.xml><?xml version="1.0" encoding="utf-8"?>
<ds:datastoreItem xmlns:ds="http://schemas.openxmlformats.org/officeDocument/2006/customXml" ds:itemID="{68FDD4B3-CD19-4C05-8957-CD9ADB034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89719-B129-4D23-B2BB-81B38C095FDB}">
  <ds:schemaRefs>
    <ds:schemaRef ds:uri="http://schemas.microsoft.com/sharepoint/v3/contenttype/forms"/>
  </ds:schemaRefs>
</ds:datastoreItem>
</file>

<file path=customXml/itemProps4.xml><?xml version="1.0" encoding="utf-8"?>
<ds:datastoreItem xmlns:ds="http://schemas.openxmlformats.org/officeDocument/2006/customXml" ds:itemID="{076BCF30-8016-42D6-8438-C3BE6939AAE2}">
  <ds:schemaRefs>
    <ds:schemaRef ds:uri="http://schemas.microsoft.com/office/2006/metadata/properties"/>
    <ds:schemaRef ds:uri="a1d7872c-6126-4a32-b4d6-b4aed00f16be"/>
    <ds:schemaRef ds:uri="http://schemas.microsoft.com/sharepoint/v3/fields"/>
  </ds:schemaRefs>
</ds:datastoreItem>
</file>

<file path=customXml/itemProps5.xml><?xml version="1.0" encoding="utf-8"?>
<ds:datastoreItem xmlns:ds="http://schemas.openxmlformats.org/officeDocument/2006/customXml" ds:itemID="{F20A1AA9-D81A-4DAE-8AE7-0D623F3CB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2593</Words>
  <Characters>14784</Characters>
  <Application>Microsoft Office Word</Application>
  <DocSecurity>0</DocSecurity>
  <Lines>123</Lines>
  <Paragraphs>34</Paragraphs>
  <ScaleCrop>false</ScaleCrop>
  <Company>FRSD</Company>
  <LinksUpToDate>false</LinksUpToDate>
  <CharactersWithSpaces>17343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malyhina</dc:creator>
  <cp:lastModifiedBy>voronovskaya.v</cp:lastModifiedBy>
  <cp:revision>2</cp:revision>
  <cp:lastPrinted>2017-04-19T10:10:00Z</cp:lastPrinted>
  <dcterms:created xsi:type="dcterms:W3CDTF">2018-10-15T13:20:00Z</dcterms:created>
  <dcterms:modified xsi:type="dcterms:W3CDTF">2018-10-15T13:20:00Z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-1995418550</vt:i4>
  </property>
  <property fmtid="{D5CDD505-2E9C-101B-9397-08002B2CF9AE}" pid="3" name="_EmailEntryID">
    <vt:lpwstr>00000000881710AF863D1442A8E77D50874308560700F561D9501A0E87439AA8DF054EF47669000000BFFE100000F561D9501A0E87439AA8DF054EF476690000423E20350000</vt:lpwstr>
  </property>
  <property fmtid="{D5CDD505-2E9C-101B-9397-08002B2CF9AE}" pid="4" name="ContentTypeId">
    <vt:lpwstr>0x0101000A208CA240C4E143B0AB8415F7D7A4C9</vt:lpwstr>
  </property>
  <property fmtid="{D5CDD505-2E9C-101B-9397-08002B2CF9AE}" pid="5" name="_EmailStoreID0">
    <vt:lpwstr>0000000038A1BB1005E5101AA1BB08002B2A56C20000454D534D44422E444C4C00000000000000001B55FA20AA6611CD9BC800AA002FC45A0C0000004D4F53565345583031002F6F3D4455434D2F6F753D45786368616E67652041646D696E6973747261746976652047726F7570202846594449424F484632335350444C542</vt:lpwstr>
  </property>
  <property fmtid="{D5CDD505-2E9C-101B-9397-08002B2CF9AE}" pid="6" name="_EmailStoreID1">
    <vt:lpwstr>92F636E3D526563697069656E74732F636E3D4E656E617368657620416E6472657935643600</vt:lpwstr>
  </property>
  <property fmtid="{D5CDD505-2E9C-101B-9397-08002B2CF9AE}" pid="7" name="_ReviewingToolsShownOnce">
    <vt:lpwstr/>
  </property>
</Properties>
</file>