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3B" w:rsidRDefault="0069393B" w:rsidP="00695948">
      <w:pPr>
        <w:jc w:val="center"/>
        <w:rPr>
          <w:rFonts w:ascii="Times New Roman" w:hAnsi="Times New Roman"/>
          <w:b/>
          <w:sz w:val="24"/>
          <w:szCs w:val="24"/>
        </w:rPr>
      </w:pPr>
    </w:p>
    <w:p w:rsidR="00BE129D" w:rsidRDefault="00BE129D" w:rsidP="00695948">
      <w:pPr>
        <w:jc w:val="center"/>
        <w:rPr>
          <w:rFonts w:ascii="Times New Roman" w:hAnsi="Times New Roman"/>
          <w:b/>
          <w:sz w:val="24"/>
          <w:szCs w:val="24"/>
        </w:rPr>
      </w:pPr>
    </w:p>
    <w:p w:rsidR="00BE129D" w:rsidRDefault="00BE129D" w:rsidP="00695948">
      <w:pPr>
        <w:jc w:val="center"/>
        <w:rPr>
          <w:rFonts w:ascii="Times New Roman" w:hAnsi="Times New Roman"/>
          <w:b/>
          <w:sz w:val="24"/>
          <w:szCs w:val="24"/>
        </w:rPr>
      </w:pPr>
    </w:p>
    <w:p w:rsidR="00BE129D" w:rsidRDefault="00BE129D" w:rsidP="00695948">
      <w:pPr>
        <w:jc w:val="center"/>
        <w:rPr>
          <w:rFonts w:ascii="Times New Roman" w:hAnsi="Times New Roman"/>
          <w:b/>
          <w:sz w:val="24"/>
          <w:szCs w:val="24"/>
        </w:rPr>
      </w:pPr>
    </w:p>
    <w:p w:rsidR="00A02407" w:rsidRPr="0015782E" w:rsidRDefault="00A02407" w:rsidP="00695948">
      <w:pPr>
        <w:jc w:val="center"/>
        <w:rPr>
          <w:rFonts w:ascii="Times New Roman" w:hAnsi="Times New Roman"/>
          <w:b/>
          <w:sz w:val="24"/>
          <w:szCs w:val="24"/>
        </w:rPr>
      </w:pPr>
      <w:r>
        <w:rPr>
          <w:rFonts w:ascii="Times New Roman" w:hAnsi="Times New Roman"/>
          <w:b/>
          <w:sz w:val="24"/>
          <w:szCs w:val="24"/>
        </w:rPr>
        <w:t>Изменения и дополнения №7 в  П</w:t>
      </w:r>
      <w:r w:rsidRPr="0015782E">
        <w:rPr>
          <w:rFonts w:ascii="Times New Roman" w:hAnsi="Times New Roman"/>
          <w:b/>
          <w:sz w:val="24"/>
          <w:szCs w:val="24"/>
        </w:rPr>
        <w:t>равила доверительного управления</w:t>
      </w:r>
    </w:p>
    <w:p w:rsidR="00A02407" w:rsidRDefault="00A02407" w:rsidP="00695948">
      <w:pPr>
        <w:jc w:val="center"/>
        <w:rPr>
          <w:rFonts w:ascii="Times New Roman" w:hAnsi="Times New Roman"/>
          <w:b/>
          <w:sz w:val="24"/>
          <w:szCs w:val="24"/>
        </w:rPr>
      </w:pPr>
      <w:r w:rsidRPr="0015782E">
        <w:rPr>
          <w:rFonts w:ascii="Times New Roman" w:hAnsi="Times New Roman"/>
          <w:b/>
          <w:sz w:val="24"/>
          <w:szCs w:val="24"/>
        </w:rPr>
        <w:t>Закрытым паевым инвестиционным фондом недвижимости «Адмирал»</w:t>
      </w:r>
    </w:p>
    <w:p w:rsidR="00A02407" w:rsidRPr="0015782E" w:rsidRDefault="00A02407" w:rsidP="00695948">
      <w:pPr>
        <w:jc w:val="center"/>
        <w:rPr>
          <w:rFonts w:ascii="Times New Roman" w:hAnsi="Times New Roman"/>
          <w:sz w:val="20"/>
        </w:rPr>
      </w:pPr>
      <w:proofErr w:type="gramStart"/>
      <w:r w:rsidRPr="0015782E">
        <w:rPr>
          <w:rFonts w:ascii="Times New Roman" w:hAnsi="Times New Roman"/>
          <w:sz w:val="20"/>
        </w:rPr>
        <w:t>(Правила доверительного управления зарегистрированы  ФСФР России 05 августа 2008 года</w:t>
      </w:r>
      <w:proofErr w:type="gramEnd"/>
    </w:p>
    <w:p w:rsidR="00A02407" w:rsidRPr="0015782E" w:rsidRDefault="00A02407" w:rsidP="00695948">
      <w:pPr>
        <w:jc w:val="center"/>
        <w:rPr>
          <w:rFonts w:ascii="Times New Roman" w:hAnsi="Times New Roman"/>
          <w:sz w:val="20"/>
        </w:rPr>
      </w:pPr>
      <w:r w:rsidRPr="0015782E">
        <w:rPr>
          <w:rFonts w:ascii="Times New Roman" w:hAnsi="Times New Roman"/>
          <w:sz w:val="20"/>
        </w:rPr>
        <w:t>№</w:t>
      </w:r>
      <w:r w:rsidR="00375CB3">
        <w:rPr>
          <w:rFonts w:ascii="Times New Roman" w:hAnsi="Times New Roman"/>
          <w:sz w:val="20"/>
        </w:rPr>
        <w:t xml:space="preserve"> </w:t>
      </w:r>
      <w:r w:rsidRPr="0015782E">
        <w:rPr>
          <w:rFonts w:ascii="Times New Roman" w:hAnsi="Times New Roman"/>
          <w:sz w:val="20"/>
        </w:rPr>
        <w:t>1257-58229486)</w:t>
      </w:r>
    </w:p>
    <w:p w:rsidR="00A02407" w:rsidRPr="00954F2B" w:rsidRDefault="00A02407" w:rsidP="00954F2B">
      <w:pPr>
        <w:spacing w:line="276" w:lineRule="auto"/>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564AEC" w:rsidRPr="00954F2B" w:rsidTr="00493DBF">
        <w:tc>
          <w:tcPr>
            <w:tcW w:w="4643" w:type="dxa"/>
          </w:tcPr>
          <w:p w:rsidR="00564AEC" w:rsidRPr="00954F2B" w:rsidRDefault="00564AEC" w:rsidP="00954F2B">
            <w:pPr>
              <w:spacing w:line="276" w:lineRule="auto"/>
              <w:jc w:val="center"/>
              <w:rPr>
                <w:rFonts w:ascii="Times New Roman" w:hAnsi="Times New Roman"/>
                <w:sz w:val="22"/>
                <w:szCs w:val="22"/>
              </w:rPr>
            </w:pPr>
            <w:r w:rsidRPr="00954F2B">
              <w:rPr>
                <w:rFonts w:ascii="Times New Roman" w:hAnsi="Times New Roman"/>
                <w:sz w:val="22"/>
                <w:szCs w:val="22"/>
              </w:rPr>
              <w:t>СТАРАЯ РЕДАКЦИЯ</w:t>
            </w:r>
          </w:p>
        </w:tc>
        <w:tc>
          <w:tcPr>
            <w:tcW w:w="4644" w:type="dxa"/>
          </w:tcPr>
          <w:p w:rsidR="00564AEC" w:rsidRPr="00954F2B" w:rsidRDefault="00564AEC" w:rsidP="00954F2B">
            <w:pPr>
              <w:spacing w:line="276" w:lineRule="auto"/>
              <w:jc w:val="center"/>
              <w:rPr>
                <w:rFonts w:ascii="Times New Roman" w:hAnsi="Times New Roman"/>
                <w:sz w:val="22"/>
                <w:szCs w:val="22"/>
              </w:rPr>
            </w:pPr>
            <w:r w:rsidRPr="00954F2B">
              <w:rPr>
                <w:rFonts w:ascii="Times New Roman" w:hAnsi="Times New Roman"/>
                <w:sz w:val="22"/>
                <w:szCs w:val="22"/>
              </w:rPr>
              <w:t>НОВАЯ РЕДАКЦИЯ</w:t>
            </w:r>
          </w:p>
        </w:tc>
      </w:tr>
      <w:tr w:rsidR="00564AEC" w:rsidRPr="00954F2B" w:rsidTr="00695948">
        <w:trPr>
          <w:trHeight w:val="1753"/>
        </w:trPr>
        <w:tc>
          <w:tcPr>
            <w:tcW w:w="4643" w:type="dxa"/>
          </w:tcPr>
          <w:p w:rsidR="000E35B0" w:rsidRPr="00186F80" w:rsidRDefault="000E35B0" w:rsidP="004B2890">
            <w:pPr>
              <w:widowControl w:val="0"/>
              <w:autoSpaceDE w:val="0"/>
              <w:autoSpaceDN w:val="0"/>
              <w:adjustRightInd w:val="0"/>
              <w:spacing w:before="20" w:line="276" w:lineRule="auto"/>
              <w:rPr>
                <w:rFonts w:ascii="Times New Roman" w:hAnsi="Times New Roman"/>
                <w:sz w:val="24"/>
                <w:szCs w:val="24"/>
              </w:rPr>
            </w:pPr>
            <w:r w:rsidRPr="00186F80">
              <w:rPr>
                <w:rFonts w:ascii="Times New Roman" w:hAnsi="Times New Roman"/>
                <w:sz w:val="24"/>
                <w:szCs w:val="24"/>
              </w:rPr>
              <w:t xml:space="preserve">5.Место нахождения управляющей компании: Россия, </w:t>
            </w:r>
            <w:proofErr w:type="gramStart"/>
            <w:r w:rsidRPr="00186F80">
              <w:rPr>
                <w:rFonts w:ascii="Times New Roman" w:hAnsi="Times New Roman"/>
                <w:sz w:val="24"/>
                <w:szCs w:val="24"/>
              </w:rPr>
              <w:t>г</w:t>
            </w:r>
            <w:proofErr w:type="gramEnd"/>
            <w:r w:rsidRPr="00186F80">
              <w:rPr>
                <w:rFonts w:ascii="Times New Roman" w:hAnsi="Times New Roman"/>
                <w:sz w:val="24"/>
                <w:szCs w:val="24"/>
              </w:rPr>
              <w:t>. Ростов-на-Дону, ул. Советская, 63</w:t>
            </w:r>
            <w:r w:rsidR="0096119A">
              <w:rPr>
                <w:rFonts w:ascii="Times New Roman" w:hAnsi="Times New Roman"/>
                <w:sz w:val="24"/>
                <w:szCs w:val="24"/>
              </w:rPr>
              <w:t>.</w:t>
            </w:r>
          </w:p>
          <w:p w:rsidR="004B2890" w:rsidRPr="00186F80" w:rsidRDefault="004B2890" w:rsidP="004B2890">
            <w:pPr>
              <w:widowControl w:val="0"/>
              <w:autoSpaceDE w:val="0"/>
              <w:autoSpaceDN w:val="0"/>
              <w:adjustRightInd w:val="0"/>
              <w:spacing w:before="20" w:line="276" w:lineRule="auto"/>
              <w:rPr>
                <w:rFonts w:ascii="Times New Roman" w:hAnsi="Times New Roman"/>
                <w:sz w:val="24"/>
                <w:szCs w:val="24"/>
              </w:rPr>
            </w:pPr>
            <w:r w:rsidRPr="00186F80">
              <w:rPr>
                <w:rFonts w:ascii="Times New Roman" w:hAnsi="Times New Roman"/>
                <w:sz w:val="24"/>
                <w:szCs w:val="24"/>
              </w:rPr>
              <w:t>3</w:t>
            </w:r>
            <w:r w:rsidR="00001F33" w:rsidRPr="00186F80">
              <w:rPr>
                <w:rFonts w:ascii="Times New Roman" w:hAnsi="Times New Roman"/>
                <w:sz w:val="24"/>
                <w:szCs w:val="24"/>
              </w:rPr>
              <w:t>6</w:t>
            </w:r>
            <w:r w:rsidRPr="00186F80">
              <w:rPr>
                <w:rFonts w:ascii="Times New Roman" w:hAnsi="Times New Roman"/>
                <w:sz w:val="24"/>
                <w:szCs w:val="24"/>
              </w:rPr>
              <w:t>.Инвестиционный пай является именной ценной бумагой, удостоверяющей:</w:t>
            </w:r>
          </w:p>
          <w:p w:rsidR="004B2890" w:rsidRPr="00186F80" w:rsidRDefault="004B2890" w:rsidP="004B2890">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1) долю его владельца в праве собственности на имущество, составляющее фонд;</w:t>
            </w:r>
          </w:p>
          <w:p w:rsidR="004B2890" w:rsidRPr="00186F80" w:rsidRDefault="004B2890" w:rsidP="004B2890">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2) право требовать от управляющей компании надлежащего доверительного управления фондом;</w:t>
            </w:r>
          </w:p>
          <w:p w:rsidR="004B2890" w:rsidRPr="00186F80" w:rsidRDefault="004B2890" w:rsidP="004B2890">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3) право на участие в общем собрании владельцев инвестиционных паев;</w:t>
            </w:r>
          </w:p>
          <w:p w:rsidR="004B2890" w:rsidRPr="00186F80" w:rsidRDefault="004B2890" w:rsidP="004B2890">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B2890" w:rsidRPr="00186F80" w:rsidRDefault="004B2890" w:rsidP="004B2890">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4B2890" w:rsidRPr="00186F80" w:rsidRDefault="004B2890" w:rsidP="004B2890">
            <w:pPr>
              <w:widowControl w:val="0"/>
              <w:autoSpaceDE w:val="0"/>
              <w:autoSpaceDN w:val="0"/>
              <w:adjustRightInd w:val="0"/>
              <w:spacing w:before="20" w:line="276" w:lineRule="auto"/>
              <w:rPr>
                <w:rFonts w:ascii="Times New Roman" w:hAnsi="Times New Roman"/>
                <w:sz w:val="24"/>
                <w:szCs w:val="24"/>
              </w:rPr>
            </w:pPr>
          </w:p>
          <w:p w:rsidR="00564AEC" w:rsidRPr="00186F80" w:rsidRDefault="00564AEC"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685CA8" w:rsidRPr="00186F80" w:rsidRDefault="00685CA8" w:rsidP="00954F2B">
            <w:pPr>
              <w:widowControl w:val="0"/>
              <w:autoSpaceDE w:val="0"/>
              <w:autoSpaceDN w:val="0"/>
              <w:adjustRightInd w:val="0"/>
              <w:spacing w:before="20" w:line="276" w:lineRule="auto"/>
              <w:ind w:firstLine="567"/>
              <w:rPr>
                <w:rFonts w:ascii="Times New Roman" w:hAnsi="Times New Roman"/>
                <w:sz w:val="24"/>
                <w:szCs w:val="24"/>
              </w:rPr>
            </w:pPr>
          </w:p>
          <w:p w:rsidR="00954F2B" w:rsidRPr="00186F80" w:rsidRDefault="00954F2B" w:rsidP="00954F2B">
            <w:pPr>
              <w:spacing w:line="276" w:lineRule="auto"/>
              <w:rPr>
                <w:rFonts w:ascii="Times New Roman" w:hAnsi="Times New Roman"/>
                <w:sz w:val="24"/>
                <w:szCs w:val="24"/>
              </w:rPr>
            </w:pPr>
          </w:p>
          <w:p w:rsidR="00954F2B" w:rsidRPr="00186F80" w:rsidRDefault="00954F2B" w:rsidP="00954F2B">
            <w:pPr>
              <w:spacing w:line="276" w:lineRule="auto"/>
              <w:rPr>
                <w:rFonts w:ascii="Times New Roman" w:hAnsi="Times New Roman"/>
                <w:sz w:val="24"/>
                <w:szCs w:val="24"/>
              </w:rPr>
            </w:pPr>
          </w:p>
          <w:p w:rsidR="00954F2B" w:rsidRPr="00186F80" w:rsidRDefault="00954F2B" w:rsidP="00954F2B">
            <w:pPr>
              <w:spacing w:line="276" w:lineRule="auto"/>
              <w:rPr>
                <w:rFonts w:ascii="Times New Roman" w:hAnsi="Times New Roman"/>
                <w:sz w:val="24"/>
                <w:szCs w:val="24"/>
              </w:rPr>
            </w:pPr>
          </w:p>
          <w:p w:rsidR="00954F2B" w:rsidRPr="00186F80" w:rsidRDefault="00954F2B" w:rsidP="00954F2B">
            <w:pPr>
              <w:spacing w:line="276" w:lineRule="auto"/>
              <w:rPr>
                <w:rFonts w:ascii="Times New Roman" w:hAnsi="Times New Roman"/>
                <w:sz w:val="24"/>
                <w:szCs w:val="24"/>
              </w:rPr>
            </w:pPr>
          </w:p>
          <w:p w:rsidR="00685CA8" w:rsidRPr="00186F80" w:rsidRDefault="00685CA8" w:rsidP="00B93BD6">
            <w:pPr>
              <w:spacing w:line="276" w:lineRule="auto"/>
              <w:rPr>
                <w:rFonts w:ascii="Times New Roman" w:hAnsi="Times New Roman"/>
                <w:sz w:val="24"/>
                <w:szCs w:val="24"/>
              </w:rPr>
            </w:pPr>
          </w:p>
          <w:p w:rsidR="00001F33" w:rsidRPr="00186F80" w:rsidRDefault="00001F33" w:rsidP="00B93BD6">
            <w:pPr>
              <w:spacing w:line="276" w:lineRule="auto"/>
              <w:rPr>
                <w:rFonts w:ascii="Times New Roman" w:hAnsi="Times New Roman"/>
                <w:sz w:val="24"/>
                <w:szCs w:val="24"/>
              </w:rPr>
            </w:pPr>
          </w:p>
          <w:p w:rsidR="00001F33" w:rsidRPr="00186F80" w:rsidRDefault="00001F33" w:rsidP="00B93BD6">
            <w:pPr>
              <w:spacing w:line="276" w:lineRule="auto"/>
              <w:rPr>
                <w:rFonts w:ascii="Times New Roman" w:hAnsi="Times New Roman"/>
                <w:sz w:val="24"/>
                <w:szCs w:val="24"/>
              </w:rPr>
            </w:pPr>
          </w:p>
          <w:p w:rsidR="00001F33" w:rsidRPr="00186F80" w:rsidRDefault="00001F33" w:rsidP="00B93BD6">
            <w:pPr>
              <w:spacing w:line="276" w:lineRule="auto"/>
              <w:rPr>
                <w:rFonts w:ascii="Times New Roman" w:hAnsi="Times New Roman"/>
                <w:sz w:val="24"/>
                <w:szCs w:val="24"/>
              </w:rPr>
            </w:pPr>
          </w:p>
          <w:p w:rsidR="00001F33" w:rsidRPr="00186F80" w:rsidRDefault="00001F33" w:rsidP="00B93BD6">
            <w:pPr>
              <w:spacing w:line="276" w:lineRule="auto"/>
              <w:rPr>
                <w:rFonts w:ascii="Times New Roman" w:hAnsi="Times New Roman"/>
                <w:sz w:val="24"/>
                <w:szCs w:val="24"/>
              </w:rPr>
            </w:pPr>
          </w:p>
          <w:p w:rsidR="00001F33" w:rsidRPr="00186F80" w:rsidRDefault="00001F33" w:rsidP="00B93BD6">
            <w:pPr>
              <w:spacing w:line="276" w:lineRule="auto"/>
              <w:rPr>
                <w:rFonts w:ascii="Times New Roman" w:hAnsi="Times New Roman"/>
                <w:sz w:val="24"/>
                <w:szCs w:val="24"/>
              </w:rPr>
            </w:pPr>
          </w:p>
          <w:p w:rsidR="00CE6987" w:rsidRDefault="00CE6987"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BE129D" w:rsidRDefault="00BE129D" w:rsidP="00CE6987">
            <w:pPr>
              <w:widowControl w:val="0"/>
              <w:autoSpaceDE w:val="0"/>
              <w:autoSpaceDN w:val="0"/>
              <w:adjustRightInd w:val="0"/>
              <w:spacing w:before="20" w:line="276" w:lineRule="auto"/>
              <w:rPr>
                <w:rFonts w:ascii="Times New Roman" w:hAnsi="Times New Roman"/>
                <w:sz w:val="24"/>
                <w:szCs w:val="24"/>
              </w:rPr>
            </w:pPr>
          </w:p>
          <w:p w:rsidR="00661636" w:rsidRDefault="00661636" w:rsidP="00CE6987">
            <w:pPr>
              <w:widowControl w:val="0"/>
              <w:autoSpaceDE w:val="0"/>
              <w:autoSpaceDN w:val="0"/>
              <w:adjustRightInd w:val="0"/>
              <w:spacing w:before="20" w:line="276" w:lineRule="auto"/>
              <w:rPr>
                <w:rFonts w:ascii="Times New Roman" w:hAnsi="Times New Roman"/>
                <w:sz w:val="24"/>
                <w:szCs w:val="24"/>
              </w:rPr>
            </w:pPr>
          </w:p>
          <w:p w:rsidR="00CE6987" w:rsidRDefault="00CE6987" w:rsidP="00CE6987">
            <w:pPr>
              <w:widowControl w:val="0"/>
              <w:autoSpaceDE w:val="0"/>
              <w:autoSpaceDN w:val="0"/>
              <w:adjustRightInd w:val="0"/>
              <w:spacing w:before="20" w:line="276" w:lineRule="auto"/>
              <w:rPr>
                <w:rFonts w:ascii="Times New Roman" w:hAnsi="Times New Roman"/>
                <w:sz w:val="24"/>
                <w:szCs w:val="24"/>
              </w:rPr>
            </w:pPr>
            <w:r>
              <w:rPr>
                <w:rFonts w:ascii="Times New Roman" w:hAnsi="Times New Roman"/>
                <w:sz w:val="24"/>
                <w:szCs w:val="24"/>
              </w:rPr>
              <w:t xml:space="preserve">46.15.Общее собрание, проводимое в форме собрания, проводится в </w:t>
            </w:r>
            <w:proofErr w:type="gramStart"/>
            <w:r>
              <w:rPr>
                <w:rFonts w:ascii="Times New Roman" w:hAnsi="Times New Roman"/>
                <w:sz w:val="24"/>
                <w:szCs w:val="24"/>
              </w:rPr>
              <w:t>г</w:t>
            </w:r>
            <w:proofErr w:type="gramEnd"/>
            <w:r>
              <w:rPr>
                <w:rFonts w:ascii="Times New Roman" w:hAnsi="Times New Roman"/>
                <w:sz w:val="24"/>
                <w:szCs w:val="24"/>
              </w:rPr>
              <w:t>. Ростов-на-Дону.</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110. За счет имущества, составляющего фонд, выплачиваются вознаграждения управляющей компании в размере:</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- 1,9 (Одной целой девять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менее  70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- 1,8 (Одной целой восемь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70 000 </w:t>
            </w:r>
            <w:proofErr w:type="spellStart"/>
            <w:r w:rsidRPr="00186F80">
              <w:rPr>
                <w:sz w:val="24"/>
                <w:szCs w:val="24"/>
              </w:rPr>
              <w:t>000</w:t>
            </w:r>
            <w:proofErr w:type="spellEnd"/>
            <w:r w:rsidRPr="00186F80">
              <w:rPr>
                <w:sz w:val="24"/>
                <w:szCs w:val="24"/>
              </w:rPr>
              <w:t xml:space="preserve"> рублей, но менее 100 000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- 1,6 (Одной целой шесть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100 000 </w:t>
            </w:r>
            <w:proofErr w:type="spellStart"/>
            <w:r w:rsidRPr="00186F80">
              <w:rPr>
                <w:sz w:val="24"/>
                <w:szCs w:val="24"/>
              </w:rPr>
              <w:t>000</w:t>
            </w:r>
            <w:proofErr w:type="spellEnd"/>
            <w:r w:rsidRPr="00186F80">
              <w:rPr>
                <w:sz w:val="24"/>
                <w:szCs w:val="24"/>
              </w:rPr>
              <w:t xml:space="preserve"> рублей, но менее 150 000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- 1,4 (Одной целой четыре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150 000 </w:t>
            </w:r>
            <w:proofErr w:type="spellStart"/>
            <w:r w:rsidRPr="00186F80">
              <w:rPr>
                <w:sz w:val="24"/>
                <w:szCs w:val="24"/>
              </w:rPr>
              <w:t>000</w:t>
            </w:r>
            <w:proofErr w:type="spellEnd"/>
            <w:r w:rsidRPr="00186F80">
              <w:rPr>
                <w:sz w:val="24"/>
                <w:szCs w:val="24"/>
              </w:rPr>
              <w:t xml:space="preserve"> рублей, но менее 200 000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1,2 (Одной целой двух десятых) процента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w:t>
            </w:r>
            <w:r w:rsidRPr="00186F80">
              <w:rPr>
                <w:sz w:val="24"/>
                <w:szCs w:val="24"/>
              </w:rPr>
              <w:lastRenderedPageBreak/>
              <w:t xml:space="preserve">или более 200 000 </w:t>
            </w:r>
            <w:proofErr w:type="spellStart"/>
            <w:r w:rsidRPr="00186F80">
              <w:rPr>
                <w:sz w:val="24"/>
                <w:szCs w:val="24"/>
              </w:rPr>
              <w:t>000</w:t>
            </w:r>
            <w:proofErr w:type="spellEnd"/>
            <w:r w:rsidRPr="00186F80">
              <w:rPr>
                <w:sz w:val="24"/>
                <w:szCs w:val="24"/>
              </w:rPr>
              <w:t xml:space="preserve">  рублей, но менее 300 000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- 0,9 (Ноль целых девять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300 000 </w:t>
            </w:r>
            <w:proofErr w:type="spellStart"/>
            <w:r w:rsidRPr="00186F80">
              <w:rPr>
                <w:sz w:val="24"/>
                <w:szCs w:val="24"/>
              </w:rPr>
              <w:t>000</w:t>
            </w:r>
            <w:proofErr w:type="spellEnd"/>
            <w:r w:rsidRPr="00186F80">
              <w:rPr>
                <w:sz w:val="24"/>
                <w:szCs w:val="24"/>
              </w:rPr>
              <w:t xml:space="preserve"> рублей, но менее 400 000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- 0,8 (Ноль целых восемь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400 000 </w:t>
            </w:r>
            <w:proofErr w:type="spellStart"/>
            <w:r w:rsidRPr="00186F80">
              <w:rPr>
                <w:sz w:val="24"/>
                <w:szCs w:val="24"/>
              </w:rPr>
              <w:t>000</w:t>
            </w:r>
            <w:proofErr w:type="spellEnd"/>
            <w:r w:rsidRPr="00186F80">
              <w:rPr>
                <w:sz w:val="24"/>
                <w:szCs w:val="24"/>
              </w:rPr>
              <w:t xml:space="preserve">  рублей, но менее 500 000 </w:t>
            </w:r>
            <w:proofErr w:type="spellStart"/>
            <w:r w:rsidRPr="00186F80">
              <w:rPr>
                <w:sz w:val="24"/>
                <w:szCs w:val="24"/>
              </w:rPr>
              <w:t>000</w:t>
            </w:r>
            <w:proofErr w:type="spellEnd"/>
            <w:r w:rsidRPr="00186F80">
              <w:rPr>
                <w:sz w:val="24"/>
                <w:szCs w:val="24"/>
              </w:rPr>
              <w:t xml:space="preserve"> рублей на указанный </w:t>
            </w:r>
            <w:proofErr w:type="spellStart"/>
            <w:r w:rsidRPr="00186F80">
              <w:rPr>
                <w:sz w:val="24"/>
                <w:szCs w:val="24"/>
              </w:rPr>
              <w:t>ден</w:t>
            </w:r>
            <w:proofErr w:type="spellEnd"/>
            <w:r w:rsidRPr="00186F80">
              <w:rPr>
                <w:sz w:val="24"/>
                <w:szCs w:val="24"/>
              </w:rPr>
              <w:t>;</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0,7 (Ноль целых семь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500 000 </w:t>
            </w:r>
            <w:proofErr w:type="spellStart"/>
            <w:r w:rsidRPr="00186F80">
              <w:rPr>
                <w:sz w:val="24"/>
                <w:szCs w:val="24"/>
              </w:rPr>
              <w:t>000</w:t>
            </w:r>
            <w:proofErr w:type="spellEnd"/>
            <w:r w:rsidRPr="00186F80">
              <w:rPr>
                <w:sz w:val="24"/>
                <w:szCs w:val="24"/>
              </w:rPr>
              <w:t xml:space="preserve">  рублей, но менее 600 000 </w:t>
            </w:r>
            <w:proofErr w:type="spellStart"/>
            <w:r w:rsidRPr="00186F80">
              <w:rPr>
                <w:sz w:val="24"/>
                <w:szCs w:val="24"/>
              </w:rPr>
              <w:t>000</w:t>
            </w:r>
            <w:proofErr w:type="spellEnd"/>
            <w:r w:rsidRPr="00186F80">
              <w:rPr>
                <w:sz w:val="24"/>
                <w:szCs w:val="24"/>
              </w:rPr>
              <w:t xml:space="preserve">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- 0,6 (Ноль целых шесть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600 000 </w:t>
            </w:r>
            <w:proofErr w:type="spellStart"/>
            <w:r w:rsidRPr="00186F80">
              <w:rPr>
                <w:sz w:val="24"/>
                <w:szCs w:val="24"/>
              </w:rPr>
              <w:t>000</w:t>
            </w:r>
            <w:proofErr w:type="spellEnd"/>
            <w:r w:rsidRPr="00186F80">
              <w:rPr>
                <w:sz w:val="24"/>
                <w:szCs w:val="24"/>
              </w:rPr>
              <w:t xml:space="preserve">  рублей, но менее 1 000 000 000  рублей на указанный день;</w:t>
            </w:r>
          </w:p>
          <w:p w:rsidR="00001F33" w:rsidRPr="00186F80" w:rsidRDefault="00001F33" w:rsidP="00001F33">
            <w:pPr>
              <w:widowControl w:val="0"/>
              <w:autoSpaceDE w:val="0"/>
              <w:autoSpaceDN w:val="0"/>
              <w:adjustRightInd w:val="0"/>
              <w:spacing w:before="20" w:line="228" w:lineRule="auto"/>
              <w:ind w:firstLine="567"/>
              <w:rPr>
                <w:sz w:val="24"/>
                <w:szCs w:val="24"/>
              </w:rPr>
            </w:pPr>
            <w:proofErr w:type="gramStart"/>
            <w:r w:rsidRPr="00186F80">
              <w:rPr>
                <w:sz w:val="24"/>
                <w:szCs w:val="24"/>
              </w:rPr>
              <w:t xml:space="preserve">-  0,5 (Ноль целых пять десятых) процентов (с учетом налога на добавленную стоимость) среднегодовой стоимости чистых активов фонда, если на последний рабочий день отчетного месяца стоимость чистых активов фонда равна или более 1 000 </w:t>
            </w:r>
            <w:proofErr w:type="spellStart"/>
            <w:r w:rsidRPr="00186F80">
              <w:rPr>
                <w:sz w:val="24"/>
                <w:szCs w:val="24"/>
              </w:rPr>
              <w:t>000</w:t>
            </w:r>
            <w:proofErr w:type="spellEnd"/>
            <w:r w:rsidRPr="00186F80">
              <w:rPr>
                <w:sz w:val="24"/>
                <w:szCs w:val="24"/>
              </w:rPr>
              <w:t xml:space="preserve"> </w:t>
            </w:r>
            <w:proofErr w:type="spellStart"/>
            <w:r w:rsidRPr="00186F80">
              <w:rPr>
                <w:sz w:val="24"/>
                <w:szCs w:val="24"/>
              </w:rPr>
              <w:t>000</w:t>
            </w:r>
            <w:proofErr w:type="spellEnd"/>
            <w:r w:rsidRPr="00186F80">
              <w:rPr>
                <w:sz w:val="24"/>
                <w:szCs w:val="24"/>
              </w:rPr>
              <w:t xml:space="preserve">  рублей на указанный день, а также специализированному депозитарию, регистратору, аудитору и оценщику в размере не более 1,0 (Одного) процента (с учетом налога на добавленную стоимость</w:t>
            </w:r>
            <w:proofErr w:type="gramEnd"/>
            <w:r w:rsidRPr="00186F80">
              <w:rPr>
                <w:sz w:val="24"/>
                <w:szCs w:val="24"/>
              </w:rPr>
              <w:t>) среднегодовой стоимости чистых активов фонда.</w:t>
            </w:r>
          </w:p>
          <w:p w:rsidR="0065436F" w:rsidRDefault="0065436F"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Default="001E1875" w:rsidP="0065436F">
            <w:pPr>
              <w:widowControl w:val="0"/>
              <w:autoSpaceDE w:val="0"/>
              <w:autoSpaceDN w:val="0"/>
              <w:adjustRightInd w:val="0"/>
              <w:spacing w:before="20" w:line="276" w:lineRule="auto"/>
              <w:rPr>
                <w:rFonts w:ascii="Times New Roman" w:hAnsi="Times New Roman"/>
                <w:sz w:val="24"/>
                <w:szCs w:val="24"/>
              </w:rPr>
            </w:pPr>
          </w:p>
          <w:p w:rsidR="001E1875" w:rsidRPr="00186F80" w:rsidRDefault="001E1875" w:rsidP="0065436F">
            <w:pPr>
              <w:widowControl w:val="0"/>
              <w:autoSpaceDE w:val="0"/>
              <w:autoSpaceDN w:val="0"/>
              <w:adjustRightInd w:val="0"/>
              <w:spacing w:before="20" w:line="276" w:lineRule="auto"/>
              <w:rPr>
                <w:rFonts w:ascii="Times New Roman" w:hAnsi="Times New Roman"/>
                <w:sz w:val="24"/>
                <w:szCs w:val="24"/>
              </w:rPr>
            </w:pPr>
          </w:p>
        </w:tc>
        <w:tc>
          <w:tcPr>
            <w:tcW w:w="4644" w:type="dxa"/>
          </w:tcPr>
          <w:p w:rsidR="000E35B0" w:rsidRPr="00186F80" w:rsidRDefault="000E35B0" w:rsidP="000E35B0">
            <w:pPr>
              <w:widowControl w:val="0"/>
              <w:autoSpaceDE w:val="0"/>
              <w:autoSpaceDN w:val="0"/>
              <w:adjustRightInd w:val="0"/>
              <w:spacing w:before="20" w:line="276" w:lineRule="auto"/>
              <w:rPr>
                <w:rFonts w:ascii="Times New Roman" w:hAnsi="Times New Roman"/>
                <w:sz w:val="24"/>
                <w:szCs w:val="24"/>
              </w:rPr>
            </w:pPr>
            <w:r w:rsidRPr="00186F80">
              <w:rPr>
                <w:rFonts w:ascii="Times New Roman" w:hAnsi="Times New Roman"/>
                <w:sz w:val="24"/>
                <w:szCs w:val="24"/>
              </w:rPr>
              <w:lastRenderedPageBreak/>
              <w:t>5. Место нахождения управляющей компании: Россия,</w:t>
            </w:r>
            <w:r w:rsidR="007A6EF0">
              <w:rPr>
                <w:rFonts w:ascii="Times New Roman" w:hAnsi="Times New Roman"/>
                <w:sz w:val="24"/>
                <w:szCs w:val="24"/>
              </w:rPr>
              <w:t xml:space="preserve"> </w:t>
            </w:r>
            <w:proofErr w:type="gramStart"/>
            <w:r w:rsidR="00336D29">
              <w:rPr>
                <w:rFonts w:ascii="Times New Roman" w:hAnsi="Times New Roman"/>
                <w:sz w:val="24"/>
                <w:szCs w:val="24"/>
              </w:rPr>
              <w:t>г</w:t>
            </w:r>
            <w:proofErr w:type="gramEnd"/>
            <w:r w:rsidRPr="00186F80">
              <w:rPr>
                <w:rFonts w:ascii="Times New Roman" w:hAnsi="Times New Roman"/>
                <w:sz w:val="24"/>
                <w:szCs w:val="24"/>
              </w:rPr>
              <w:t xml:space="preserve">. Краснодар, ул. Кубанская Набережная, </w:t>
            </w:r>
            <w:r w:rsidR="00427370">
              <w:rPr>
                <w:rFonts w:ascii="Times New Roman" w:hAnsi="Times New Roman"/>
                <w:sz w:val="24"/>
                <w:szCs w:val="24"/>
              </w:rPr>
              <w:t xml:space="preserve">д. </w:t>
            </w:r>
            <w:r w:rsidRPr="00186F80">
              <w:rPr>
                <w:rFonts w:ascii="Times New Roman" w:hAnsi="Times New Roman"/>
                <w:sz w:val="24"/>
                <w:szCs w:val="24"/>
              </w:rPr>
              <w:t>37/11</w:t>
            </w:r>
            <w:r w:rsidR="0096119A">
              <w:rPr>
                <w:rFonts w:ascii="Times New Roman" w:hAnsi="Times New Roman"/>
                <w:sz w:val="24"/>
                <w:szCs w:val="24"/>
              </w:rPr>
              <w:t>.</w:t>
            </w:r>
          </w:p>
          <w:p w:rsidR="006128D8" w:rsidRPr="00186F80" w:rsidRDefault="00001F33" w:rsidP="00954F2B">
            <w:pPr>
              <w:widowControl w:val="0"/>
              <w:autoSpaceDE w:val="0"/>
              <w:autoSpaceDN w:val="0"/>
              <w:adjustRightInd w:val="0"/>
              <w:spacing w:before="20" w:line="276" w:lineRule="auto"/>
              <w:rPr>
                <w:rFonts w:ascii="Times New Roman" w:hAnsi="Times New Roman"/>
                <w:sz w:val="24"/>
                <w:szCs w:val="24"/>
              </w:rPr>
            </w:pPr>
            <w:r w:rsidRPr="00186F80">
              <w:rPr>
                <w:rFonts w:ascii="Times New Roman" w:hAnsi="Times New Roman"/>
                <w:sz w:val="24"/>
                <w:szCs w:val="24"/>
              </w:rPr>
              <w:t>36.</w:t>
            </w:r>
            <w:r w:rsidR="00375CB3">
              <w:rPr>
                <w:rFonts w:ascii="Times New Roman" w:hAnsi="Times New Roman"/>
                <w:sz w:val="24"/>
                <w:szCs w:val="24"/>
              </w:rPr>
              <w:t xml:space="preserve"> </w:t>
            </w:r>
            <w:r w:rsidR="006128D8" w:rsidRPr="00186F80">
              <w:rPr>
                <w:rFonts w:ascii="Times New Roman" w:hAnsi="Times New Roman"/>
                <w:sz w:val="24"/>
                <w:szCs w:val="24"/>
              </w:rPr>
              <w:t>Инвестиционный пай является именной ценной бумагой, удостоверяющей:</w:t>
            </w:r>
          </w:p>
          <w:p w:rsidR="006128D8" w:rsidRPr="00186F80" w:rsidRDefault="006128D8"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1) долю его владельца в праве собственности на имущество, составляющее фонд;</w:t>
            </w:r>
          </w:p>
          <w:p w:rsidR="006128D8" w:rsidRPr="00186F80" w:rsidRDefault="006128D8"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2) право требовать от управляющей компании надлежащего доверительного управления фондом;</w:t>
            </w:r>
          </w:p>
          <w:p w:rsidR="006128D8" w:rsidRPr="00186F80" w:rsidRDefault="006128D8"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3) право на участие в общем собрании владельцев инвестиционных паев;</w:t>
            </w:r>
          </w:p>
          <w:p w:rsidR="006128D8" w:rsidRPr="00186F80" w:rsidRDefault="00A6477B" w:rsidP="00954F2B">
            <w:pPr>
              <w:widowControl w:val="0"/>
              <w:tabs>
                <w:tab w:val="center" w:pos="4153"/>
                <w:tab w:val="right" w:pos="8306"/>
              </w:tabs>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4) право владельцев инвестиционных паев на получение дохода по инвестиционному паю;</w:t>
            </w:r>
          </w:p>
          <w:p w:rsidR="006128D8" w:rsidRPr="00186F80" w:rsidRDefault="00A6477B" w:rsidP="00954F2B">
            <w:pPr>
              <w:widowControl w:val="0"/>
              <w:tabs>
                <w:tab w:val="center" w:pos="4153"/>
                <w:tab w:val="right" w:pos="8306"/>
              </w:tabs>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каждого отчетного периода. </w:t>
            </w:r>
          </w:p>
          <w:p w:rsidR="001F3C03" w:rsidRPr="00186F80" w:rsidRDefault="001F3C03"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 xml:space="preserve">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w:t>
            </w:r>
            <w:r w:rsidRPr="00186F80">
              <w:rPr>
                <w:rFonts w:ascii="Times New Roman" w:hAnsi="Times New Roman"/>
                <w:sz w:val="24"/>
                <w:szCs w:val="24"/>
              </w:rPr>
              <w:lastRenderedPageBreak/>
              <w:t>составления списка лиц, имеющих право на получение дохода по инвестиционным паям.</w:t>
            </w:r>
          </w:p>
          <w:p w:rsidR="00C35C1E" w:rsidRPr="00635C78" w:rsidRDefault="00BC5041" w:rsidP="00954F2B">
            <w:pPr>
              <w:widowControl w:val="0"/>
              <w:autoSpaceDE w:val="0"/>
              <w:autoSpaceDN w:val="0"/>
              <w:adjustRightInd w:val="0"/>
              <w:spacing w:before="20" w:line="276" w:lineRule="auto"/>
              <w:ind w:firstLine="567"/>
              <w:rPr>
                <w:rFonts w:ascii="Times New Roman" w:hAnsi="Times New Roman"/>
                <w:sz w:val="24"/>
                <w:szCs w:val="24"/>
              </w:rPr>
            </w:pPr>
            <w:r w:rsidRPr="00635C78">
              <w:rPr>
                <w:sz w:val="24"/>
                <w:szCs w:val="24"/>
              </w:rPr>
              <w:t xml:space="preserve">Доход по инвестиционным паям выплачивается в течение </w:t>
            </w:r>
            <w:r w:rsidR="00146522" w:rsidRPr="00635C78">
              <w:rPr>
                <w:sz w:val="24"/>
                <w:szCs w:val="24"/>
              </w:rPr>
              <w:t>трех последних</w:t>
            </w:r>
            <w:r w:rsidRPr="00635C78">
              <w:rPr>
                <w:sz w:val="24"/>
                <w:szCs w:val="24"/>
              </w:rPr>
              <w:t xml:space="preserve"> рабочих дней</w:t>
            </w:r>
            <w:r w:rsidR="00146522" w:rsidRPr="00635C78">
              <w:rPr>
                <w:sz w:val="24"/>
                <w:szCs w:val="24"/>
              </w:rPr>
              <w:t xml:space="preserve"> календарной недели</w:t>
            </w:r>
            <w:r w:rsidRPr="00635C78">
              <w:rPr>
                <w:sz w:val="24"/>
                <w:szCs w:val="24"/>
              </w:rPr>
              <w:t>,</w:t>
            </w:r>
            <w:r w:rsidR="00146522" w:rsidRPr="00635C78">
              <w:rPr>
                <w:sz w:val="24"/>
                <w:szCs w:val="24"/>
              </w:rPr>
              <w:t xml:space="preserve"> следующей за отчетным периодом,</w:t>
            </w:r>
            <w:r w:rsidRPr="00635C78">
              <w:rPr>
                <w:sz w:val="24"/>
                <w:szCs w:val="24"/>
              </w:rPr>
              <w:t xml:space="preserve">  путем перечисления денежных средств на банковские счета, указанные в реестре владельцев инвестиционных паев фонда.</w:t>
            </w:r>
            <w:r w:rsidR="00A6477B" w:rsidRPr="00635C78">
              <w:rPr>
                <w:rFonts w:ascii="Times New Roman" w:hAnsi="Times New Roman"/>
                <w:sz w:val="24"/>
                <w:szCs w:val="24"/>
              </w:rPr>
              <w:t xml:space="preserve"> </w:t>
            </w:r>
          </w:p>
          <w:p w:rsidR="00743939" w:rsidRPr="00186F80" w:rsidRDefault="00A6477B"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 xml:space="preserve">Первым отчетным периодом признается период </w:t>
            </w:r>
            <w:proofErr w:type="gramStart"/>
            <w:r w:rsidRPr="00186F80">
              <w:rPr>
                <w:rFonts w:ascii="Times New Roman" w:hAnsi="Times New Roman"/>
                <w:sz w:val="24"/>
                <w:szCs w:val="24"/>
              </w:rPr>
              <w:t>с даты вступления</w:t>
            </w:r>
            <w:proofErr w:type="gramEnd"/>
            <w:r w:rsidRPr="00186F80">
              <w:rPr>
                <w:rFonts w:ascii="Times New Roman" w:hAnsi="Times New Roman"/>
                <w:sz w:val="24"/>
                <w:szCs w:val="24"/>
              </w:rPr>
              <w:t xml:space="preserve"> в силу изменений в настоящие Правила, связанных с установлением права владельцев инвестиционных паев на получение дохода от доверительного управления фондом  до даты окончания календарной недели, в которой соответствующие изменения вступили в силу.</w:t>
            </w:r>
          </w:p>
          <w:p w:rsidR="00685CA8" w:rsidRPr="00186F80" w:rsidRDefault="00A6477B" w:rsidP="00954F2B">
            <w:pPr>
              <w:spacing w:line="276" w:lineRule="auto"/>
              <w:ind w:firstLine="567"/>
              <w:rPr>
                <w:rFonts w:ascii="Times New Roman" w:hAnsi="Times New Roman"/>
                <w:sz w:val="24"/>
                <w:szCs w:val="24"/>
              </w:rPr>
            </w:pPr>
            <w:r w:rsidRPr="00186F80">
              <w:rPr>
                <w:rFonts w:ascii="Times New Roman" w:hAnsi="Times New Roman"/>
                <w:sz w:val="24"/>
                <w:szCs w:val="24"/>
              </w:rPr>
              <w:t>Под остальными отчетными периодами понимается каждая календарная неделя.</w:t>
            </w:r>
          </w:p>
          <w:p w:rsidR="0097361E" w:rsidRPr="00186F80" w:rsidRDefault="00A6477B" w:rsidP="00954F2B">
            <w:pPr>
              <w:spacing w:line="276" w:lineRule="auto"/>
              <w:ind w:firstLine="567"/>
              <w:rPr>
                <w:rFonts w:ascii="Times New Roman" w:hAnsi="Times New Roman"/>
                <w:sz w:val="24"/>
                <w:szCs w:val="24"/>
              </w:rPr>
            </w:pPr>
            <w:r w:rsidRPr="00186F80">
              <w:rPr>
                <w:rFonts w:ascii="Times New Roman" w:hAnsi="Times New Roman"/>
                <w:sz w:val="24"/>
                <w:szCs w:val="24"/>
              </w:rPr>
              <w:t>Промежуточные выплаты инвестиционного дохода в отчетном периоде не производятся.</w:t>
            </w:r>
          </w:p>
          <w:p w:rsidR="0097361E" w:rsidRPr="00186F80" w:rsidRDefault="00A6477B" w:rsidP="00954F2B">
            <w:pPr>
              <w:spacing w:line="276" w:lineRule="auto"/>
              <w:ind w:firstLine="567"/>
              <w:rPr>
                <w:rFonts w:ascii="Times New Roman" w:hAnsi="Times New Roman"/>
                <w:sz w:val="24"/>
                <w:szCs w:val="24"/>
              </w:rPr>
            </w:pPr>
            <w:r w:rsidRPr="00186F80">
              <w:rPr>
                <w:rFonts w:ascii="Times New Roman" w:hAnsi="Times New Roman"/>
                <w:sz w:val="24"/>
                <w:szCs w:val="24"/>
              </w:rPr>
              <w:t>Доход по инвестиционному паю, подлежащий выплате владельцам инвестиционных паев рассчитывается по состоянию на последний рабочий день отчетного периода.</w:t>
            </w:r>
          </w:p>
          <w:p w:rsidR="0097361E" w:rsidRPr="00186F80" w:rsidRDefault="00A6477B" w:rsidP="00954F2B">
            <w:pPr>
              <w:spacing w:line="276" w:lineRule="auto"/>
              <w:ind w:firstLine="567"/>
              <w:rPr>
                <w:rFonts w:ascii="Times New Roman" w:hAnsi="Times New Roman"/>
                <w:sz w:val="24"/>
                <w:szCs w:val="24"/>
              </w:rPr>
            </w:pPr>
            <w:r w:rsidRPr="00186F80">
              <w:rPr>
                <w:rFonts w:ascii="Times New Roman" w:hAnsi="Times New Roman"/>
                <w:sz w:val="24"/>
                <w:szCs w:val="24"/>
              </w:rPr>
              <w:t>Доход по инвестиционным паям составляет 100 (сто) процентный  остаток денежных средств  на  расчетном рублевом счете  фонда</w:t>
            </w:r>
            <w:r w:rsidR="001F5B32">
              <w:rPr>
                <w:rFonts w:ascii="Times New Roman" w:hAnsi="Times New Roman"/>
                <w:sz w:val="24"/>
                <w:szCs w:val="24"/>
              </w:rPr>
              <w:t xml:space="preserve"> </w:t>
            </w:r>
            <w:r w:rsidR="00375CB3">
              <w:rPr>
                <w:rFonts w:ascii="Times New Roman" w:hAnsi="Times New Roman"/>
                <w:sz w:val="24"/>
                <w:szCs w:val="24"/>
              </w:rPr>
              <w:t xml:space="preserve">                                </w:t>
            </w:r>
            <w:r w:rsidR="001F5B32">
              <w:rPr>
                <w:rFonts w:ascii="Times New Roman" w:hAnsi="Times New Roman"/>
                <w:sz w:val="24"/>
                <w:szCs w:val="24"/>
              </w:rPr>
              <w:t>№</w:t>
            </w:r>
            <w:r w:rsidR="00C30F19">
              <w:rPr>
                <w:rFonts w:ascii="Times New Roman" w:hAnsi="Times New Roman"/>
                <w:sz w:val="24"/>
                <w:szCs w:val="24"/>
              </w:rPr>
              <w:t xml:space="preserve"> 40701810652000000051</w:t>
            </w:r>
            <w:r w:rsidRPr="00186F80">
              <w:rPr>
                <w:rFonts w:ascii="Times New Roman" w:hAnsi="Times New Roman"/>
                <w:sz w:val="24"/>
                <w:szCs w:val="24"/>
              </w:rPr>
              <w:t xml:space="preserve"> в Юго-Западн</w:t>
            </w:r>
            <w:r w:rsidR="00635C78">
              <w:rPr>
                <w:rFonts w:ascii="Times New Roman" w:hAnsi="Times New Roman"/>
                <w:sz w:val="24"/>
                <w:szCs w:val="24"/>
              </w:rPr>
              <w:t>ом</w:t>
            </w:r>
            <w:r w:rsidRPr="00186F80">
              <w:rPr>
                <w:rFonts w:ascii="Times New Roman" w:hAnsi="Times New Roman"/>
                <w:sz w:val="24"/>
                <w:szCs w:val="24"/>
              </w:rPr>
              <w:t xml:space="preserve"> банк</w:t>
            </w:r>
            <w:r w:rsidR="00635C78">
              <w:rPr>
                <w:rFonts w:ascii="Times New Roman" w:hAnsi="Times New Roman"/>
                <w:sz w:val="24"/>
                <w:szCs w:val="24"/>
              </w:rPr>
              <w:t>е</w:t>
            </w:r>
            <w:r w:rsidRPr="00186F80">
              <w:rPr>
                <w:rFonts w:ascii="Times New Roman" w:hAnsi="Times New Roman"/>
                <w:sz w:val="24"/>
                <w:szCs w:val="24"/>
              </w:rPr>
              <w:t xml:space="preserve"> ОАО «Сбербанка России» </w:t>
            </w:r>
            <w:proofErr w:type="gramStart"/>
            <w:r w:rsidRPr="00186F80">
              <w:rPr>
                <w:rFonts w:ascii="Times New Roman" w:hAnsi="Times New Roman"/>
                <w:sz w:val="24"/>
                <w:szCs w:val="24"/>
              </w:rPr>
              <w:t>г</w:t>
            </w:r>
            <w:proofErr w:type="gramEnd"/>
            <w:r w:rsidRPr="00186F80">
              <w:rPr>
                <w:rFonts w:ascii="Times New Roman" w:hAnsi="Times New Roman"/>
                <w:sz w:val="24"/>
                <w:szCs w:val="24"/>
              </w:rPr>
              <w:t>.</w:t>
            </w:r>
            <w:r w:rsidR="008C4C3D">
              <w:rPr>
                <w:rFonts w:ascii="Times New Roman" w:hAnsi="Times New Roman"/>
                <w:sz w:val="24"/>
                <w:szCs w:val="24"/>
              </w:rPr>
              <w:t xml:space="preserve"> </w:t>
            </w:r>
            <w:r w:rsidRPr="00186F80">
              <w:rPr>
                <w:rFonts w:ascii="Times New Roman" w:hAnsi="Times New Roman"/>
                <w:sz w:val="24"/>
                <w:szCs w:val="24"/>
              </w:rPr>
              <w:t>Ростов-на-Дону на последний рабочий день  календарной недели.</w:t>
            </w:r>
          </w:p>
          <w:p w:rsidR="006128D8" w:rsidRPr="00186F80" w:rsidRDefault="006128D8"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 xml:space="preserve">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w:t>
            </w:r>
            <w:r w:rsidRPr="00186F80">
              <w:rPr>
                <w:rFonts w:ascii="Times New Roman" w:hAnsi="Times New Roman"/>
                <w:sz w:val="24"/>
                <w:szCs w:val="24"/>
              </w:rPr>
              <w:lastRenderedPageBreak/>
              <w:t>настоящими Правилами;</w:t>
            </w:r>
          </w:p>
          <w:p w:rsidR="006128D8" w:rsidRPr="00186F80" w:rsidRDefault="006128D8" w:rsidP="00954F2B">
            <w:pPr>
              <w:widowControl w:val="0"/>
              <w:autoSpaceDE w:val="0"/>
              <w:autoSpaceDN w:val="0"/>
              <w:adjustRightInd w:val="0"/>
              <w:spacing w:before="20" w:line="276" w:lineRule="auto"/>
              <w:ind w:firstLine="567"/>
              <w:rPr>
                <w:rFonts w:ascii="Times New Roman" w:hAnsi="Times New Roman"/>
                <w:sz w:val="24"/>
                <w:szCs w:val="24"/>
              </w:rPr>
            </w:pPr>
            <w:r w:rsidRPr="00186F80">
              <w:rPr>
                <w:rFonts w:ascii="Times New Roman" w:hAnsi="Times New Roman"/>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CE6987" w:rsidRDefault="00CE6987" w:rsidP="00CE6987">
            <w:pPr>
              <w:widowControl w:val="0"/>
              <w:autoSpaceDE w:val="0"/>
              <w:autoSpaceDN w:val="0"/>
              <w:adjustRightInd w:val="0"/>
              <w:spacing w:before="20" w:line="276" w:lineRule="auto"/>
              <w:rPr>
                <w:sz w:val="24"/>
                <w:szCs w:val="24"/>
              </w:rPr>
            </w:pPr>
            <w:r>
              <w:rPr>
                <w:sz w:val="24"/>
                <w:szCs w:val="24"/>
              </w:rPr>
              <w:t>46.15.</w:t>
            </w:r>
            <w:r>
              <w:rPr>
                <w:rFonts w:ascii="Times New Roman" w:hAnsi="Times New Roman"/>
                <w:sz w:val="24"/>
                <w:szCs w:val="24"/>
              </w:rPr>
              <w:t xml:space="preserve"> Общее собрание, проводимое в форме собрания, проводится в </w:t>
            </w:r>
            <w:proofErr w:type="gramStart"/>
            <w:r>
              <w:rPr>
                <w:rFonts w:ascii="Times New Roman" w:hAnsi="Times New Roman"/>
                <w:sz w:val="24"/>
                <w:szCs w:val="24"/>
              </w:rPr>
              <w:t>г</w:t>
            </w:r>
            <w:proofErr w:type="gramEnd"/>
            <w:r>
              <w:rPr>
                <w:rFonts w:ascii="Times New Roman" w:hAnsi="Times New Roman"/>
                <w:sz w:val="24"/>
                <w:szCs w:val="24"/>
              </w:rPr>
              <w:t>. Краснодаре.</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110. За счет имущества, составляющего фонд, выплачиваются вознаграждения управляющей компании в размере:</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w:t>
            </w:r>
            <w:r w:rsidR="003F40CF" w:rsidRPr="00186F80">
              <w:rPr>
                <w:sz w:val="24"/>
                <w:szCs w:val="24"/>
              </w:rPr>
              <w:t>2,6</w:t>
            </w:r>
            <w:r w:rsidRPr="00186F80">
              <w:rPr>
                <w:sz w:val="24"/>
                <w:szCs w:val="24"/>
              </w:rPr>
              <w:t xml:space="preserve"> (</w:t>
            </w:r>
            <w:r w:rsidR="003F40CF" w:rsidRPr="00186F80">
              <w:rPr>
                <w:sz w:val="24"/>
                <w:szCs w:val="24"/>
              </w:rPr>
              <w:t>Две</w:t>
            </w:r>
            <w:r w:rsidRPr="00186F80">
              <w:rPr>
                <w:sz w:val="24"/>
                <w:szCs w:val="24"/>
              </w:rPr>
              <w:t xml:space="preserve"> цел</w:t>
            </w:r>
            <w:r w:rsidR="003F40CF" w:rsidRPr="00186F80">
              <w:rPr>
                <w:sz w:val="24"/>
                <w:szCs w:val="24"/>
              </w:rPr>
              <w:t>ых</w:t>
            </w:r>
            <w:r w:rsidRPr="00186F80">
              <w:rPr>
                <w:sz w:val="24"/>
                <w:szCs w:val="24"/>
              </w:rPr>
              <w:t xml:space="preserve"> </w:t>
            </w:r>
            <w:r w:rsidR="003F40CF" w:rsidRPr="00186F80">
              <w:rPr>
                <w:sz w:val="24"/>
                <w:szCs w:val="24"/>
              </w:rPr>
              <w:t>шесть</w:t>
            </w:r>
            <w:r w:rsidRPr="00186F80">
              <w:rPr>
                <w:sz w:val="24"/>
                <w:szCs w:val="24"/>
              </w:rPr>
              <w:t xml:space="preserve"> десятых) процентов среднегодовой стоимости чистых активов фонда, если на последний рабочий день </w:t>
            </w:r>
            <w:r w:rsidR="007B58B0" w:rsidRPr="007B58B0">
              <w:rPr>
                <w:color w:val="000000"/>
                <w:sz w:val="24"/>
                <w:szCs w:val="24"/>
              </w:rPr>
              <w:t xml:space="preserve">предшествующего календарного </w:t>
            </w:r>
            <w:r w:rsidRPr="00186F80">
              <w:rPr>
                <w:sz w:val="24"/>
                <w:szCs w:val="24"/>
              </w:rPr>
              <w:t xml:space="preserve"> месяца стоимость чистых активов фонда менее  </w:t>
            </w:r>
            <w:r w:rsidR="00186F80">
              <w:rPr>
                <w:sz w:val="24"/>
                <w:szCs w:val="24"/>
              </w:rPr>
              <w:t>9</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w:t>
            </w:r>
            <w:r w:rsidR="003F40CF" w:rsidRPr="00186F80">
              <w:rPr>
                <w:sz w:val="24"/>
                <w:szCs w:val="24"/>
              </w:rPr>
              <w:t>2,4</w:t>
            </w:r>
            <w:r w:rsidRPr="00186F80">
              <w:rPr>
                <w:sz w:val="24"/>
                <w:szCs w:val="24"/>
              </w:rPr>
              <w:t xml:space="preserve"> (</w:t>
            </w:r>
            <w:r w:rsidR="003F40CF" w:rsidRPr="00186F80">
              <w:rPr>
                <w:sz w:val="24"/>
                <w:szCs w:val="24"/>
              </w:rPr>
              <w:t>Две</w:t>
            </w:r>
            <w:r w:rsidRPr="00186F80">
              <w:rPr>
                <w:sz w:val="24"/>
                <w:szCs w:val="24"/>
              </w:rPr>
              <w:t xml:space="preserve"> цел</w:t>
            </w:r>
            <w:r w:rsidR="003F40CF" w:rsidRPr="00186F80">
              <w:rPr>
                <w:sz w:val="24"/>
                <w:szCs w:val="24"/>
              </w:rPr>
              <w:t>ых</w:t>
            </w:r>
            <w:r w:rsidRPr="00186F80">
              <w:rPr>
                <w:sz w:val="24"/>
                <w:szCs w:val="24"/>
              </w:rPr>
              <w:t xml:space="preserve"> </w:t>
            </w:r>
            <w:r w:rsidR="003F40CF" w:rsidRPr="00186F80">
              <w:rPr>
                <w:sz w:val="24"/>
                <w:szCs w:val="24"/>
              </w:rPr>
              <w:t>четыре</w:t>
            </w:r>
            <w:r w:rsidRPr="00186F80">
              <w:rPr>
                <w:sz w:val="24"/>
                <w:szCs w:val="24"/>
              </w:rPr>
              <w:t xml:space="preserve"> десятых) процентов</w:t>
            </w:r>
            <w:r w:rsidR="003F40CF" w:rsidRPr="00186F80">
              <w:rPr>
                <w:sz w:val="24"/>
                <w:szCs w:val="24"/>
              </w:rPr>
              <w:t xml:space="preserve"> </w:t>
            </w:r>
            <w:r w:rsidRPr="00186F80">
              <w:rPr>
                <w:sz w:val="24"/>
                <w:szCs w:val="24"/>
              </w:rPr>
              <w:t xml:space="preserve">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186F80">
              <w:rPr>
                <w:sz w:val="24"/>
                <w:szCs w:val="24"/>
              </w:rPr>
              <w:t>9</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1</w:t>
            </w:r>
            <w:r w:rsidR="00186F80">
              <w:rPr>
                <w:sz w:val="24"/>
                <w:szCs w:val="24"/>
              </w:rPr>
              <w:t>1</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w:t>
            </w:r>
            <w:r w:rsidR="003F40CF" w:rsidRPr="00186F80">
              <w:rPr>
                <w:sz w:val="24"/>
                <w:szCs w:val="24"/>
              </w:rPr>
              <w:t>2,2</w:t>
            </w:r>
            <w:r w:rsidRPr="00186F80">
              <w:rPr>
                <w:sz w:val="24"/>
                <w:szCs w:val="24"/>
              </w:rPr>
              <w:t xml:space="preserve"> (</w:t>
            </w:r>
            <w:r w:rsidR="003F40CF" w:rsidRPr="00186F80">
              <w:rPr>
                <w:sz w:val="24"/>
                <w:szCs w:val="24"/>
              </w:rPr>
              <w:t>Две</w:t>
            </w:r>
            <w:r w:rsidRPr="00186F80">
              <w:rPr>
                <w:sz w:val="24"/>
                <w:szCs w:val="24"/>
              </w:rPr>
              <w:t xml:space="preserve"> цел</w:t>
            </w:r>
            <w:r w:rsidR="003F40CF" w:rsidRPr="00186F80">
              <w:rPr>
                <w:sz w:val="24"/>
                <w:szCs w:val="24"/>
              </w:rPr>
              <w:t>ых</w:t>
            </w:r>
            <w:r w:rsidRPr="00186F80">
              <w:rPr>
                <w:sz w:val="24"/>
                <w:szCs w:val="24"/>
              </w:rPr>
              <w:t xml:space="preserve"> </w:t>
            </w:r>
            <w:r w:rsidR="003F40CF" w:rsidRPr="00186F80">
              <w:rPr>
                <w:sz w:val="24"/>
                <w:szCs w:val="24"/>
              </w:rPr>
              <w:t>две</w:t>
            </w:r>
            <w:r w:rsidRPr="00186F80">
              <w:rPr>
                <w:sz w:val="24"/>
                <w:szCs w:val="24"/>
              </w:rPr>
              <w:t xml:space="preserve"> десятых) процентов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1</w:t>
            </w:r>
            <w:r w:rsidR="00186F80">
              <w:rPr>
                <w:sz w:val="24"/>
                <w:szCs w:val="24"/>
              </w:rPr>
              <w:t>1</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1</w:t>
            </w:r>
            <w:r w:rsidR="003F40CF" w:rsidRPr="00186F80">
              <w:rPr>
                <w:sz w:val="24"/>
                <w:szCs w:val="24"/>
              </w:rPr>
              <w:t>3</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- 1,</w:t>
            </w:r>
            <w:r w:rsidR="003F40CF" w:rsidRPr="00186F80">
              <w:rPr>
                <w:sz w:val="24"/>
                <w:szCs w:val="24"/>
              </w:rPr>
              <w:t>9</w:t>
            </w:r>
            <w:r w:rsidRPr="00186F80">
              <w:rPr>
                <w:sz w:val="24"/>
                <w:szCs w:val="24"/>
              </w:rPr>
              <w:t xml:space="preserve"> (Одной целой </w:t>
            </w:r>
            <w:r w:rsidR="003F40CF" w:rsidRPr="00186F80">
              <w:rPr>
                <w:sz w:val="24"/>
                <w:szCs w:val="24"/>
              </w:rPr>
              <w:t>девять</w:t>
            </w:r>
            <w:r w:rsidRPr="00186F80">
              <w:rPr>
                <w:sz w:val="24"/>
                <w:szCs w:val="24"/>
              </w:rPr>
              <w:t xml:space="preserve"> десятых) процентов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1</w:t>
            </w:r>
            <w:r w:rsidR="003F40CF" w:rsidRPr="00186F80">
              <w:rPr>
                <w:sz w:val="24"/>
                <w:szCs w:val="24"/>
              </w:rPr>
              <w:t>3</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w:t>
            </w:r>
            <w:r w:rsidR="003F40CF" w:rsidRPr="00186F80">
              <w:rPr>
                <w:sz w:val="24"/>
                <w:szCs w:val="24"/>
              </w:rPr>
              <w:t>1</w:t>
            </w:r>
            <w:r w:rsidR="00186F80">
              <w:rPr>
                <w:sz w:val="24"/>
                <w:szCs w:val="24"/>
              </w:rPr>
              <w:t>6</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1,</w:t>
            </w:r>
            <w:r w:rsidR="003F40CF" w:rsidRPr="00186F80">
              <w:rPr>
                <w:sz w:val="24"/>
                <w:szCs w:val="24"/>
              </w:rPr>
              <w:t>6</w:t>
            </w:r>
            <w:r w:rsidRPr="00186F80">
              <w:rPr>
                <w:sz w:val="24"/>
                <w:szCs w:val="24"/>
              </w:rPr>
              <w:t xml:space="preserve"> (Одной целой </w:t>
            </w:r>
            <w:r w:rsidR="003F40CF" w:rsidRPr="00186F80">
              <w:rPr>
                <w:sz w:val="24"/>
                <w:szCs w:val="24"/>
              </w:rPr>
              <w:t>шести</w:t>
            </w:r>
            <w:r w:rsidRPr="00186F80">
              <w:rPr>
                <w:sz w:val="24"/>
                <w:szCs w:val="24"/>
              </w:rPr>
              <w:t xml:space="preserve"> десятых) процента </w:t>
            </w:r>
            <w:r w:rsidR="003F40CF" w:rsidRPr="00186F80">
              <w:rPr>
                <w:sz w:val="24"/>
                <w:szCs w:val="24"/>
              </w:rPr>
              <w:t>с</w:t>
            </w:r>
            <w:r w:rsidRPr="00186F80">
              <w:rPr>
                <w:sz w:val="24"/>
                <w:szCs w:val="24"/>
              </w:rPr>
              <w:t xml:space="preserve">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003F40CF" w:rsidRPr="00186F80">
              <w:rPr>
                <w:sz w:val="24"/>
                <w:szCs w:val="24"/>
              </w:rPr>
              <w:t>1</w:t>
            </w:r>
            <w:r w:rsidR="00186F80">
              <w:rPr>
                <w:sz w:val="24"/>
                <w:szCs w:val="24"/>
              </w:rPr>
              <w:t>6</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w:t>
            </w:r>
            <w:r w:rsidR="003F40CF" w:rsidRPr="00186F80">
              <w:rPr>
                <w:sz w:val="24"/>
                <w:szCs w:val="24"/>
              </w:rPr>
              <w:t>1</w:t>
            </w:r>
            <w:r w:rsidR="00186F80">
              <w:rPr>
                <w:sz w:val="24"/>
                <w:szCs w:val="24"/>
              </w:rPr>
              <w:t>9</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w:t>
            </w:r>
            <w:r w:rsidRPr="00186F80">
              <w:rPr>
                <w:sz w:val="24"/>
                <w:szCs w:val="24"/>
              </w:rPr>
              <w:lastRenderedPageBreak/>
              <w:t>рублей;</w:t>
            </w:r>
          </w:p>
          <w:p w:rsidR="003F40CF" w:rsidRPr="00186F80" w:rsidRDefault="003F40CF" w:rsidP="003F40CF">
            <w:pPr>
              <w:widowControl w:val="0"/>
              <w:autoSpaceDE w:val="0"/>
              <w:autoSpaceDN w:val="0"/>
              <w:adjustRightInd w:val="0"/>
              <w:spacing w:before="20" w:line="228" w:lineRule="auto"/>
              <w:ind w:firstLine="567"/>
              <w:rPr>
                <w:sz w:val="24"/>
                <w:szCs w:val="24"/>
              </w:rPr>
            </w:pPr>
            <w:r w:rsidRPr="00186F80">
              <w:rPr>
                <w:sz w:val="24"/>
                <w:szCs w:val="24"/>
              </w:rPr>
              <w:t xml:space="preserve">-  1,4 (Одной целой четырем десятых) процента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1</w:t>
            </w:r>
            <w:r w:rsidR="00186F80">
              <w:rPr>
                <w:sz w:val="24"/>
                <w:szCs w:val="24"/>
              </w:rPr>
              <w:t>9</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230 000 </w:t>
            </w:r>
            <w:proofErr w:type="spellStart"/>
            <w:r w:rsidRPr="00186F80">
              <w:rPr>
                <w:sz w:val="24"/>
                <w:szCs w:val="24"/>
              </w:rPr>
              <w:t>000</w:t>
            </w:r>
            <w:proofErr w:type="spellEnd"/>
            <w:r w:rsidRPr="00186F80">
              <w:rPr>
                <w:sz w:val="24"/>
                <w:szCs w:val="24"/>
              </w:rPr>
              <w:t xml:space="preserve"> рублей;</w:t>
            </w:r>
          </w:p>
          <w:p w:rsidR="003F40CF" w:rsidRPr="00186F80" w:rsidRDefault="003F40CF" w:rsidP="003F40CF">
            <w:pPr>
              <w:widowControl w:val="0"/>
              <w:autoSpaceDE w:val="0"/>
              <w:autoSpaceDN w:val="0"/>
              <w:adjustRightInd w:val="0"/>
              <w:spacing w:before="20" w:line="228" w:lineRule="auto"/>
              <w:ind w:firstLine="567"/>
              <w:rPr>
                <w:sz w:val="24"/>
                <w:szCs w:val="24"/>
              </w:rPr>
            </w:pPr>
            <w:r w:rsidRPr="00186F80">
              <w:rPr>
                <w:sz w:val="24"/>
                <w:szCs w:val="24"/>
              </w:rPr>
              <w:t xml:space="preserve">-  1,2 (Одной целой двум десятых) процента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003C4D60" w:rsidRPr="00186F80">
              <w:rPr>
                <w:sz w:val="24"/>
                <w:szCs w:val="24"/>
              </w:rPr>
              <w:t>23</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w:t>
            </w:r>
            <w:r w:rsidR="003C4D60" w:rsidRPr="00186F80">
              <w:rPr>
                <w:sz w:val="24"/>
                <w:szCs w:val="24"/>
              </w:rPr>
              <w:t>30</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w:t>
            </w:r>
          </w:p>
          <w:p w:rsidR="003C4D60" w:rsidRPr="00186F80" w:rsidRDefault="003C4D60" w:rsidP="003C4D60">
            <w:pPr>
              <w:widowControl w:val="0"/>
              <w:autoSpaceDE w:val="0"/>
              <w:autoSpaceDN w:val="0"/>
              <w:adjustRightInd w:val="0"/>
              <w:spacing w:before="20" w:line="228" w:lineRule="auto"/>
              <w:ind w:firstLine="567"/>
              <w:rPr>
                <w:sz w:val="24"/>
                <w:szCs w:val="24"/>
              </w:rPr>
            </w:pPr>
            <w:r w:rsidRPr="00186F80">
              <w:rPr>
                <w:sz w:val="24"/>
                <w:szCs w:val="24"/>
              </w:rPr>
              <w:t xml:space="preserve">-  1,1 (Одной целой одной десятых) процента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 xml:space="preserve">300 000 </w:t>
            </w:r>
            <w:proofErr w:type="spellStart"/>
            <w:r w:rsidRPr="00186F80">
              <w:rPr>
                <w:sz w:val="24"/>
                <w:szCs w:val="24"/>
              </w:rPr>
              <w:t>000</w:t>
            </w:r>
            <w:proofErr w:type="spellEnd"/>
            <w:r w:rsidRPr="00186F80">
              <w:rPr>
                <w:sz w:val="24"/>
                <w:szCs w:val="24"/>
              </w:rPr>
              <w:t xml:space="preserve">  рублей, но менее 350 000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- 0,9 (Ноль целых девять десятых) процентов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3</w:t>
            </w:r>
            <w:r w:rsidR="00503CDA">
              <w:rPr>
                <w:sz w:val="24"/>
                <w:szCs w:val="24"/>
              </w:rPr>
              <w:t>5</w:t>
            </w:r>
            <w:r w:rsidRPr="00186F80">
              <w:rPr>
                <w:sz w:val="24"/>
                <w:szCs w:val="24"/>
              </w:rPr>
              <w:t xml:space="preserve">0 000 </w:t>
            </w:r>
            <w:proofErr w:type="spellStart"/>
            <w:r w:rsidRPr="00186F80">
              <w:rPr>
                <w:sz w:val="24"/>
                <w:szCs w:val="24"/>
              </w:rPr>
              <w:t>000</w:t>
            </w:r>
            <w:proofErr w:type="spellEnd"/>
            <w:r w:rsidRPr="00186F80">
              <w:rPr>
                <w:sz w:val="24"/>
                <w:szCs w:val="24"/>
              </w:rPr>
              <w:t xml:space="preserve"> рублей, но менее 400 000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- 0,8 (Ноль целых восемь десятых) процентов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 xml:space="preserve">400 000 </w:t>
            </w:r>
            <w:proofErr w:type="spellStart"/>
            <w:r w:rsidRPr="00186F80">
              <w:rPr>
                <w:sz w:val="24"/>
                <w:szCs w:val="24"/>
              </w:rPr>
              <w:t>000</w:t>
            </w:r>
            <w:proofErr w:type="spellEnd"/>
            <w:r w:rsidRPr="00186F80">
              <w:rPr>
                <w:sz w:val="24"/>
                <w:szCs w:val="24"/>
              </w:rPr>
              <w:t xml:space="preserve">  рублей, но менее 500 000 </w:t>
            </w:r>
            <w:proofErr w:type="spellStart"/>
            <w:r w:rsidRPr="00186F80">
              <w:rPr>
                <w:sz w:val="24"/>
                <w:szCs w:val="24"/>
              </w:rPr>
              <w:t>000</w:t>
            </w:r>
            <w:proofErr w:type="spellEnd"/>
            <w:r w:rsidRPr="00186F80">
              <w:rPr>
                <w:sz w:val="24"/>
                <w:szCs w:val="24"/>
              </w:rPr>
              <w:t xml:space="preserve"> рублей</w:t>
            </w:r>
            <w:proofErr w:type="gramStart"/>
            <w:r w:rsidRPr="00186F80">
              <w:rPr>
                <w:sz w:val="24"/>
                <w:szCs w:val="24"/>
              </w:rPr>
              <w:t xml:space="preserve"> ;</w:t>
            </w:r>
            <w:proofErr w:type="gramEnd"/>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0,7 (Ноль целых семь десятых) процентов  среднегодовой стоимости чистых активов фонда, если на последний рабочий день </w:t>
            </w:r>
            <w:r w:rsidR="00503CDA"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 xml:space="preserve">500 000 </w:t>
            </w:r>
            <w:proofErr w:type="spellStart"/>
            <w:r w:rsidRPr="00186F80">
              <w:rPr>
                <w:sz w:val="24"/>
                <w:szCs w:val="24"/>
              </w:rPr>
              <w:t>000</w:t>
            </w:r>
            <w:proofErr w:type="spellEnd"/>
            <w:r w:rsidRPr="00186F80">
              <w:rPr>
                <w:sz w:val="24"/>
                <w:szCs w:val="24"/>
              </w:rPr>
              <w:t xml:space="preserve">  рублей, но менее 600 000 </w:t>
            </w:r>
            <w:proofErr w:type="spellStart"/>
            <w:r w:rsidRPr="00186F80">
              <w:rPr>
                <w:sz w:val="24"/>
                <w:szCs w:val="24"/>
              </w:rPr>
              <w:t>000</w:t>
            </w:r>
            <w:proofErr w:type="spellEnd"/>
            <w:r w:rsidRPr="00186F80">
              <w:rPr>
                <w:sz w:val="24"/>
                <w:szCs w:val="24"/>
              </w:rPr>
              <w:t xml:space="preserve"> рублей;</w:t>
            </w:r>
          </w:p>
          <w:p w:rsidR="00001F33" w:rsidRPr="00186F80" w:rsidRDefault="00001F33" w:rsidP="00001F33">
            <w:pPr>
              <w:widowControl w:val="0"/>
              <w:autoSpaceDE w:val="0"/>
              <w:autoSpaceDN w:val="0"/>
              <w:adjustRightInd w:val="0"/>
              <w:spacing w:before="20" w:line="228" w:lineRule="auto"/>
              <w:ind w:firstLine="567"/>
              <w:rPr>
                <w:sz w:val="24"/>
                <w:szCs w:val="24"/>
              </w:rPr>
            </w:pPr>
            <w:r w:rsidRPr="00186F80">
              <w:rPr>
                <w:sz w:val="24"/>
                <w:szCs w:val="24"/>
              </w:rPr>
              <w:t xml:space="preserve">- 0,6 (Ноль целых шесть десятых) процентов  среднегодовой стоимости чистых активов фонда, если на последний рабочий день </w:t>
            </w:r>
            <w:r w:rsidR="00BE7255"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 xml:space="preserve">600 000 </w:t>
            </w:r>
            <w:proofErr w:type="spellStart"/>
            <w:r w:rsidRPr="00186F80">
              <w:rPr>
                <w:sz w:val="24"/>
                <w:szCs w:val="24"/>
              </w:rPr>
              <w:t>000</w:t>
            </w:r>
            <w:proofErr w:type="spellEnd"/>
            <w:r w:rsidRPr="00186F80">
              <w:rPr>
                <w:sz w:val="24"/>
                <w:szCs w:val="24"/>
              </w:rPr>
              <w:t xml:space="preserve"> рублей, но менее </w:t>
            </w:r>
            <w:r w:rsidR="009333FA">
              <w:rPr>
                <w:sz w:val="24"/>
                <w:szCs w:val="24"/>
              </w:rPr>
              <w:t xml:space="preserve">              </w:t>
            </w:r>
            <w:r w:rsidRPr="00186F80">
              <w:rPr>
                <w:sz w:val="24"/>
                <w:szCs w:val="24"/>
              </w:rPr>
              <w:lastRenderedPageBreak/>
              <w:t>1 000 000 000  рублей;</w:t>
            </w:r>
          </w:p>
          <w:p w:rsidR="002E023A" w:rsidRDefault="00001F33" w:rsidP="00954F2B">
            <w:pPr>
              <w:widowControl w:val="0"/>
              <w:autoSpaceDE w:val="0"/>
              <w:autoSpaceDN w:val="0"/>
              <w:adjustRightInd w:val="0"/>
              <w:spacing w:before="20" w:line="276" w:lineRule="auto"/>
              <w:rPr>
                <w:sz w:val="24"/>
                <w:szCs w:val="24"/>
              </w:rPr>
            </w:pPr>
            <w:r w:rsidRPr="00186F80">
              <w:rPr>
                <w:sz w:val="24"/>
                <w:szCs w:val="24"/>
              </w:rPr>
              <w:t xml:space="preserve">-  0,5 (Ноль целых пять десятых) процентов  среднегодовой стоимости чистых активов фонда, если на последний рабочий день </w:t>
            </w:r>
            <w:r w:rsidR="00BE7255" w:rsidRPr="008C4C3D">
              <w:rPr>
                <w:color w:val="000000"/>
                <w:sz w:val="24"/>
                <w:szCs w:val="24"/>
              </w:rPr>
              <w:t xml:space="preserve">предшествующего календарного </w:t>
            </w:r>
            <w:r w:rsidRPr="00186F80">
              <w:rPr>
                <w:sz w:val="24"/>
                <w:szCs w:val="24"/>
              </w:rPr>
              <w:t xml:space="preserve"> месяца стоимость чистых активов фонда равна или более </w:t>
            </w:r>
            <w:r w:rsidR="009333FA">
              <w:rPr>
                <w:sz w:val="24"/>
                <w:szCs w:val="24"/>
              </w:rPr>
              <w:t xml:space="preserve">                  </w:t>
            </w:r>
            <w:r w:rsidRPr="00186F80">
              <w:rPr>
                <w:sz w:val="24"/>
                <w:szCs w:val="24"/>
              </w:rPr>
              <w:t xml:space="preserve">1 000 </w:t>
            </w:r>
            <w:proofErr w:type="spellStart"/>
            <w:r w:rsidRPr="00186F80">
              <w:rPr>
                <w:sz w:val="24"/>
                <w:szCs w:val="24"/>
              </w:rPr>
              <w:t>000</w:t>
            </w:r>
            <w:proofErr w:type="spellEnd"/>
            <w:r w:rsidRPr="00186F80">
              <w:rPr>
                <w:sz w:val="24"/>
                <w:szCs w:val="24"/>
              </w:rPr>
              <w:t xml:space="preserve"> </w:t>
            </w:r>
            <w:proofErr w:type="spellStart"/>
            <w:r w:rsidRPr="00186F80">
              <w:rPr>
                <w:sz w:val="24"/>
                <w:szCs w:val="24"/>
              </w:rPr>
              <w:t>000</w:t>
            </w:r>
            <w:proofErr w:type="spellEnd"/>
            <w:r w:rsidRPr="00186F80">
              <w:rPr>
                <w:sz w:val="24"/>
                <w:szCs w:val="24"/>
              </w:rPr>
              <w:t xml:space="preserve">  рублей</w:t>
            </w:r>
            <w:r w:rsidR="00375CB3">
              <w:rPr>
                <w:sz w:val="24"/>
                <w:szCs w:val="24"/>
              </w:rPr>
              <w:t>;</w:t>
            </w:r>
          </w:p>
          <w:p w:rsidR="00C32A66" w:rsidRDefault="00001F33">
            <w:pPr>
              <w:widowControl w:val="0"/>
              <w:autoSpaceDE w:val="0"/>
              <w:autoSpaceDN w:val="0"/>
              <w:adjustRightInd w:val="0"/>
              <w:spacing w:before="20" w:line="276" w:lineRule="auto"/>
              <w:rPr>
                <w:rFonts w:ascii="Times New Roman" w:hAnsi="Times New Roman"/>
                <w:sz w:val="24"/>
                <w:szCs w:val="24"/>
              </w:rPr>
            </w:pPr>
            <w:r w:rsidRPr="00186F80">
              <w:rPr>
                <w:sz w:val="24"/>
                <w:szCs w:val="24"/>
              </w:rPr>
              <w:t>а также специализированному депозитарию, регистратору, аудитору и оценщику в размере не более 1,0 (Одного) процента (с учетом налога на добавленную стоимость) среднегодовой стоимости чистых активов фонда.</w:t>
            </w:r>
          </w:p>
        </w:tc>
      </w:tr>
    </w:tbl>
    <w:p w:rsidR="00A02407" w:rsidRDefault="00A02407" w:rsidP="00A02407">
      <w:pPr>
        <w:rPr>
          <w:rFonts w:ascii="Times New Roman" w:hAnsi="Times New Roman"/>
          <w:sz w:val="24"/>
          <w:szCs w:val="24"/>
        </w:rPr>
      </w:pPr>
      <w:bookmarkStart w:id="0" w:name="p_91"/>
      <w:bookmarkStart w:id="1" w:name="p_92"/>
      <w:bookmarkStart w:id="2" w:name="p_93"/>
      <w:bookmarkStart w:id="3" w:name="p_94"/>
      <w:bookmarkStart w:id="4" w:name="p_95"/>
      <w:bookmarkStart w:id="5" w:name="p_96"/>
      <w:bookmarkStart w:id="6" w:name="p_1012"/>
      <w:bookmarkStart w:id="7" w:name="p_97"/>
      <w:bookmarkStart w:id="8" w:name="p_98"/>
      <w:bookmarkStart w:id="9" w:name="p_1013"/>
      <w:bookmarkStart w:id="10" w:name="p_99"/>
      <w:bookmarkEnd w:id="0"/>
      <w:bookmarkEnd w:id="1"/>
      <w:bookmarkEnd w:id="2"/>
      <w:bookmarkEnd w:id="3"/>
      <w:bookmarkEnd w:id="4"/>
      <w:bookmarkEnd w:id="5"/>
      <w:bookmarkEnd w:id="6"/>
      <w:bookmarkEnd w:id="7"/>
      <w:bookmarkEnd w:id="8"/>
      <w:bookmarkEnd w:id="9"/>
      <w:bookmarkEnd w:id="10"/>
    </w:p>
    <w:p w:rsidR="00BE129D" w:rsidRDefault="00BE129D" w:rsidP="00A02407">
      <w:pPr>
        <w:rPr>
          <w:rFonts w:ascii="Times New Roman" w:hAnsi="Times New Roman"/>
          <w:sz w:val="24"/>
          <w:szCs w:val="24"/>
        </w:rPr>
      </w:pPr>
    </w:p>
    <w:p w:rsidR="00BE129D" w:rsidRDefault="00BE129D" w:rsidP="00A02407">
      <w:pPr>
        <w:rPr>
          <w:rFonts w:ascii="Times New Roman" w:hAnsi="Times New Roman"/>
          <w:sz w:val="24"/>
          <w:szCs w:val="24"/>
        </w:rPr>
      </w:pPr>
    </w:p>
    <w:p w:rsidR="00A02407" w:rsidRPr="0015782E" w:rsidRDefault="00A02407" w:rsidP="00A02407">
      <w:pPr>
        <w:rPr>
          <w:rFonts w:ascii="Times New Roman" w:hAnsi="Times New Roman"/>
          <w:sz w:val="24"/>
          <w:szCs w:val="24"/>
        </w:rPr>
      </w:pPr>
      <w:r w:rsidRPr="0015782E">
        <w:rPr>
          <w:rFonts w:ascii="Times New Roman" w:hAnsi="Times New Roman"/>
          <w:sz w:val="24"/>
          <w:szCs w:val="24"/>
        </w:rPr>
        <w:t>Генеральный директор                                                                                    Вербицкий А.И.</w:t>
      </w:r>
    </w:p>
    <w:p w:rsidR="00A02407" w:rsidRPr="0015782E" w:rsidRDefault="00A02407" w:rsidP="00A02407">
      <w:pPr>
        <w:keepNext/>
        <w:widowControl w:val="0"/>
        <w:suppressLineNumbers/>
        <w:suppressAutoHyphens/>
        <w:autoSpaceDE w:val="0"/>
        <w:autoSpaceDN w:val="0"/>
        <w:adjustRightInd w:val="0"/>
        <w:rPr>
          <w:rFonts w:ascii="Times New Roman" w:hAnsi="Times New Roman"/>
          <w:b/>
          <w:bCs/>
          <w:spacing w:val="30"/>
          <w:sz w:val="24"/>
          <w:szCs w:val="24"/>
        </w:rPr>
      </w:pPr>
    </w:p>
    <w:p w:rsidR="00B55F42" w:rsidRPr="00954F2B" w:rsidRDefault="00B55F42" w:rsidP="00954F2B">
      <w:pPr>
        <w:pStyle w:val="fieldcomment"/>
        <w:spacing w:line="276" w:lineRule="auto"/>
        <w:rPr>
          <w:rFonts w:ascii="Times New Roman" w:hAnsi="Times New Roman" w:cs="Times New Roman"/>
          <w:sz w:val="22"/>
          <w:szCs w:val="22"/>
          <w:lang w:val="ru-RU" w:eastAsia="zh-CN"/>
        </w:rPr>
      </w:pPr>
    </w:p>
    <w:sectPr w:rsidR="00B55F42" w:rsidRPr="00954F2B" w:rsidSect="00186F80">
      <w:headerReference w:type="default" r:id="rId11"/>
      <w:headerReference w:type="first" r:id="rId12"/>
      <w:pgSz w:w="11907" w:h="16840" w:code="9"/>
      <w:pgMar w:top="851" w:right="0" w:bottom="709"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89" w:rsidRDefault="00FD6189">
      <w:r>
        <w:separator/>
      </w:r>
    </w:p>
  </w:endnote>
  <w:endnote w:type="continuationSeparator" w:id="0">
    <w:p w:rsidR="00FD6189" w:rsidRDefault="00FD6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89" w:rsidRDefault="00FD6189">
      <w:r>
        <w:separator/>
      </w:r>
    </w:p>
  </w:footnote>
  <w:footnote w:type="continuationSeparator" w:id="0">
    <w:p w:rsidR="00FD6189" w:rsidRDefault="00FD6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07" w:rsidRDefault="00F86CC4">
    <w:pPr>
      <w:pStyle w:val="a3"/>
      <w:tabs>
        <w:tab w:val="clear" w:pos="4153"/>
        <w:tab w:val="clear" w:pos="8306"/>
      </w:tabs>
      <w:jc w:val="center"/>
      <w:rPr>
        <w:rFonts w:ascii="Times New Roman" w:hAnsi="Times New Roman"/>
      </w:rPr>
    </w:pPr>
    <w:r>
      <w:rPr>
        <w:rStyle w:val="a7"/>
        <w:rFonts w:ascii="Times New Roman" w:hAnsi="Times New Roman"/>
      </w:rPr>
      <w:fldChar w:fldCharType="begin"/>
    </w:r>
    <w:r w:rsidR="00A02407">
      <w:rPr>
        <w:rStyle w:val="a7"/>
        <w:rFonts w:ascii="Times New Roman" w:hAnsi="Times New Roman"/>
      </w:rPr>
      <w:instrText xml:space="preserve"> PAGE </w:instrText>
    </w:r>
    <w:r>
      <w:rPr>
        <w:rStyle w:val="a7"/>
        <w:rFonts w:ascii="Times New Roman" w:hAnsi="Times New Roman"/>
      </w:rPr>
      <w:fldChar w:fldCharType="separate"/>
    </w:r>
    <w:r w:rsidR="00EA0344">
      <w:rPr>
        <w:rStyle w:val="a7"/>
        <w:rFonts w:ascii="Times New Roman" w:hAnsi="Times New Roman"/>
        <w:noProof/>
      </w:rPr>
      <w:t>2</w:t>
    </w:r>
    <w:r>
      <w:rPr>
        <w:rStyle w:val="a7"/>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07" w:rsidRDefault="00A02407">
    <w:pPr>
      <w:pStyle w:val="a3"/>
      <w:tabs>
        <w:tab w:val="clear" w:pos="4153"/>
        <w:tab w:val="clear" w:pos="8306"/>
      </w:tabs>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F871063"/>
    <w:multiLevelType w:val="hybridMultilevel"/>
    <w:tmpl w:val="E55C8CD0"/>
    <w:lvl w:ilvl="0" w:tplc="85F6BEE4">
      <w:start w:val="1"/>
      <w:numFmt w:val="decimal"/>
      <w:lvlText w:val="%1)"/>
      <w:lvlJc w:val="left"/>
      <w:pPr>
        <w:tabs>
          <w:tab w:val="num" w:pos="786"/>
        </w:tabs>
        <w:ind w:left="786" w:hanging="360"/>
      </w:pPr>
      <w:rPr>
        <w:rFonts w:ascii="Times New Roman CYR" w:eastAsia="Times New Roman" w:hAnsi="Times New Roman CYR" w:cs="Times New Roman"/>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9510F8"/>
    <w:multiLevelType w:val="hybridMultilevel"/>
    <w:tmpl w:val="A392A5B8"/>
    <w:lvl w:ilvl="0" w:tplc="1A64BA58">
      <w:start w:val="1"/>
      <w:numFmt w:val="decimal"/>
      <w:lvlText w:val="%1)"/>
      <w:lvlJc w:val="left"/>
      <w:pPr>
        <w:tabs>
          <w:tab w:val="num" w:pos="786"/>
        </w:tabs>
        <w:ind w:left="786" w:hanging="360"/>
      </w:pPr>
      <w:rPr>
        <w:rFonts w:ascii="Times New Roman CYR" w:eastAsia="Times New Roman" w:hAnsi="Times New Roman CYR" w:cs="Times New Roman"/>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7"/>
  </w:num>
  <w:num w:numId="3">
    <w:abstractNumId w:val="3"/>
  </w:num>
  <w:num w:numId="4">
    <w:abstractNumId w:val="17"/>
  </w:num>
  <w:num w:numId="5">
    <w:abstractNumId w:val="5"/>
  </w:num>
  <w:num w:numId="6">
    <w:abstractNumId w:val="0"/>
  </w:num>
  <w:num w:numId="7">
    <w:abstractNumId w:val="4"/>
  </w:num>
  <w:num w:numId="8">
    <w:abstractNumId w:val="6"/>
  </w:num>
  <w:num w:numId="9">
    <w:abstractNumId w:val="10"/>
  </w:num>
  <w:num w:numId="10">
    <w:abstractNumId w:val="9"/>
  </w:num>
  <w:num w:numId="11">
    <w:abstractNumId w:val="2"/>
  </w:num>
  <w:num w:numId="12">
    <w:abstractNumId w:val="14"/>
  </w:num>
  <w:num w:numId="13">
    <w:abstractNumId w:val="12"/>
  </w:num>
  <w:num w:numId="14">
    <w:abstractNumId w:val="11"/>
  </w:num>
  <w:num w:numId="15">
    <w:abstractNumId w:val="16"/>
  </w:num>
  <w:num w:numId="16">
    <w:abstractNumId w:val="15"/>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7C0F"/>
    <w:rsid w:val="000000D5"/>
    <w:rsid w:val="00001F33"/>
    <w:rsid w:val="0000302B"/>
    <w:rsid w:val="0000310F"/>
    <w:rsid w:val="0000630A"/>
    <w:rsid w:val="00007035"/>
    <w:rsid w:val="00015448"/>
    <w:rsid w:val="00021029"/>
    <w:rsid w:val="00022758"/>
    <w:rsid w:val="00031AD6"/>
    <w:rsid w:val="00031D9D"/>
    <w:rsid w:val="00031ED3"/>
    <w:rsid w:val="000370D3"/>
    <w:rsid w:val="000425CA"/>
    <w:rsid w:val="0004421E"/>
    <w:rsid w:val="00052B0F"/>
    <w:rsid w:val="0006056F"/>
    <w:rsid w:val="00062AF0"/>
    <w:rsid w:val="0006309C"/>
    <w:rsid w:val="0007348E"/>
    <w:rsid w:val="00077791"/>
    <w:rsid w:val="00081408"/>
    <w:rsid w:val="0008393B"/>
    <w:rsid w:val="000853A3"/>
    <w:rsid w:val="000874F8"/>
    <w:rsid w:val="00087D2D"/>
    <w:rsid w:val="000A47FD"/>
    <w:rsid w:val="000B0215"/>
    <w:rsid w:val="000C19FA"/>
    <w:rsid w:val="000E1E85"/>
    <w:rsid w:val="000E35B0"/>
    <w:rsid w:val="000E4554"/>
    <w:rsid w:val="000E49B3"/>
    <w:rsid w:val="000E4A3E"/>
    <w:rsid w:val="000E5A1B"/>
    <w:rsid w:val="000F2207"/>
    <w:rsid w:val="000F3F5F"/>
    <w:rsid w:val="00102A68"/>
    <w:rsid w:val="00112A98"/>
    <w:rsid w:val="00114429"/>
    <w:rsid w:val="00115B45"/>
    <w:rsid w:val="001169B0"/>
    <w:rsid w:val="001200C4"/>
    <w:rsid w:val="001227EC"/>
    <w:rsid w:val="00122D78"/>
    <w:rsid w:val="0012390E"/>
    <w:rsid w:val="00131F77"/>
    <w:rsid w:val="00133AB5"/>
    <w:rsid w:val="001364EA"/>
    <w:rsid w:val="001409F3"/>
    <w:rsid w:val="00146464"/>
    <w:rsid w:val="00146522"/>
    <w:rsid w:val="00147340"/>
    <w:rsid w:val="0014760B"/>
    <w:rsid w:val="00147832"/>
    <w:rsid w:val="00147B76"/>
    <w:rsid w:val="00150589"/>
    <w:rsid w:val="00164119"/>
    <w:rsid w:val="0017204B"/>
    <w:rsid w:val="00172713"/>
    <w:rsid w:val="001804A7"/>
    <w:rsid w:val="00180737"/>
    <w:rsid w:val="00186F80"/>
    <w:rsid w:val="00196875"/>
    <w:rsid w:val="00196C3F"/>
    <w:rsid w:val="00196CC9"/>
    <w:rsid w:val="001A5D74"/>
    <w:rsid w:val="001B1E5B"/>
    <w:rsid w:val="001B7B3A"/>
    <w:rsid w:val="001C1672"/>
    <w:rsid w:val="001C1B20"/>
    <w:rsid w:val="001C20D4"/>
    <w:rsid w:val="001C325B"/>
    <w:rsid w:val="001C3F1D"/>
    <w:rsid w:val="001C6F37"/>
    <w:rsid w:val="001C7C57"/>
    <w:rsid w:val="001D6335"/>
    <w:rsid w:val="001E1875"/>
    <w:rsid w:val="001E2CE6"/>
    <w:rsid w:val="001E4327"/>
    <w:rsid w:val="001E5842"/>
    <w:rsid w:val="001E6034"/>
    <w:rsid w:val="001E6273"/>
    <w:rsid w:val="001E6BEE"/>
    <w:rsid w:val="001E7ECE"/>
    <w:rsid w:val="001F3C03"/>
    <w:rsid w:val="001F416A"/>
    <w:rsid w:val="001F5B32"/>
    <w:rsid w:val="00200635"/>
    <w:rsid w:val="00200D6D"/>
    <w:rsid w:val="002060C2"/>
    <w:rsid w:val="00210E92"/>
    <w:rsid w:val="002134BB"/>
    <w:rsid w:val="00220B21"/>
    <w:rsid w:val="00222B60"/>
    <w:rsid w:val="00222DB7"/>
    <w:rsid w:val="0022485F"/>
    <w:rsid w:val="00231158"/>
    <w:rsid w:val="00231969"/>
    <w:rsid w:val="00234333"/>
    <w:rsid w:val="00235F37"/>
    <w:rsid w:val="00240359"/>
    <w:rsid w:val="0024415C"/>
    <w:rsid w:val="00247A7D"/>
    <w:rsid w:val="00250994"/>
    <w:rsid w:val="00252D45"/>
    <w:rsid w:val="00256331"/>
    <w:rsid w:val="002602EB"/>
    <w:rsid w:val="002652D3"/>
    <w:rsid w:val="00267B02"/>
    <w:rsid w:val="00276C02"/>
    <w:rsid w:val="00276C66"/>
    <w:rsid w:val="00276E4F"/>
    <w:rsid w:val="0028498A"/>
    <w:rsid w:val="0028648B"/>
    <w:rsid w:val="002900F9"/>
    <w:rsid w:val="00290FF7"/>
    <w:rsid w:val="00296CCB"/>
    <w:rsid w:val="002A3A61"/>
    <w:rsid w:val="002A4E70"/>
    <w:rsid w:val="002A7C9D"/>
    <w:rsid w:val="002B04E5"/>
    <w:rsid w:val="002B0B80"/>
    <w:rsid w:val="002B4876"/>
    <w:rsid w:val="002B7861"/>
    <w:rsid w:val="002B7DFB"/>
    <w:rsid w:val="002D61F6"/>
    <w:rsid w:val="002E023A"/>
    <w:rsid w:val="002E1C68"/>
    <w:rsid w:val="002E6B9B"/>
    <w:rsid w:val="002E73F1"/>
    <w:rsid w:val="002E7CD9"/>
    <w:rsid w:val="002F1AC1"/>
    <w:rsid w:val="002F7C96"/>
    <w:rsid w:val="00306E18"/>
    <w:rsid w:val="0030762C"/>
    <w:rsid w:val="00326BC7"/>
    <w:rsid w:val="00326E3D"/>
    <w:rsid w:val="00336D29"/>
    <w:rsid w:val="0035289B"/>
    <w:rsid w:val="003609A2"/>
    <w:rsid w:val="00365ED8"/>
    <w:rsid w:val="003703E8"/>
    <w:rsid w:val="0037450B"/>
    <w:rsid w:val="00375CB3"/>
    <w:rsid w:val="00380BD3"/>
    <w:rsid w:val="00383515"/>
    <w:rsid w:val="00386A90"/>
    <w:rsid w:val="003905E0"/>
    <w:rsid w:val="003A53D0"/>
    <w:rsid w:val="003A675D"/>
    <w:rsid w:val="003A6A19"/>
    <w:rsid w:val="003A7D27"/>
    <w:rsid w:val="003B2F7F"/>
    <w:rsid w:val="003B47D3"/>
    <w:rsid w:val="003B7F54"/>
    <w:rsid w:val="003C4D60"/>
    <w:rsid w:val="003D024F"/>
    <w:rsid w:val="003D08F4"/>
    <w:rsid w:val="003E3A80"/>
    <w:rsid w:val="003E6A2D"/>
    <w:rsid w:val="003F0B13"/>
    <w:rsid w:val="003F40CF"/>
    <w:rsid w:val="003F48E2"/>
    <w:rsid w:val="003F5414"/>
    <w:rsid w:val="003F5A16"/>
    <w:rsid w:val="004037DC"/>
    <w:rsid w:val="004057EE"/>
    <w:rsid w:val="0040697B"/>
    <w:rsid w:val="00410CF8"/>
    <w:rsid w:val="00412636"/>
    <w:rsid w:val="00415213"/>
    <w:rsid w:val="004166D5"/>
    <w:rsid w:val="00424905"/>
    <w:rsid w:val="00427370"/>
    <w:rsid w:val="00432F51"/>
    <w:rsid w:val="00437BA7"/>
    <w:rsid w:val="0044129E"/>
    <w:rsid w:val="004432A2"/>
    <w:rsid w:val="00444251"/>
    <w:rsid w:val="00460680"/>
    <w:rsid w:val="00463C8A"/>
    <w:rsid w:val="00465C12"/>
    <w:rsid w:val="00466AEA"/>
    <w:rsid w:val="00472BE8"/>
    <w:rsid w:val="0048588A"/>
    <w:rsid w:val="004905BC"/>
    <w:rsid w:val="00492170"/>
    <w:rsid w:val="00493DBF"/>
    <w:rsid w:val="00493EF3"/>
    <w:rsid w:val="00495A68"/>
    <w:rsid w:val="00496976"/>
    <w:rsid w:val="004A3C41"/>
    <w:rsid w:val="004A4F2F"/>
    <w:rsid w:val="004B2890"/>
    <w:rsid w:val="004B49C5"/>
    <w:rsid w:val="004B7D78"/>
    <w:rsid w:val="004C02B8"/>
    <w:rsid w:val="004C1F04"/>
    <w:rsid w:val="004C70BB"/>
    <w:rsid w:val="004C7512"/>
    <w:rsid w:val="004D159C"/>
    <w:rsid w:val="004E10AE"/>
    <w:rsid w:val="004E306A"/>
    <w:rsid w:val="004E55EA"/>
    <w:rsid w:val="0050286C"/>
    <w:rsid w:val="00503CDA"/>
    <w:rsid w:val="00503E05"/>
    <w:rsid w:val="00510714"/>
    <w:rsid w:val="00510890"/>
    <w:rsid w:val="00517E0D"/>
    <w:rsid w:val="005247D3"/>
    <w:rsid w:val="005330AF"/>
    <w:rsid w:val="00542CE4"/>
    <w:rsid w:val="00544335"/>
    <w:rsid w:val="00544363"/>
    <w:rsid w:val="005471C7"/>
    <w:rsid w:val="00551167"/>
    <w:rsid w:val="0055746D"/>
    <w:rsid w:val="005609C3"/>
    <w:rsid w:val="00564AEC"/>
    <w:rsid w:val="0057225A"/>
    <w:rsid w:val="005724A5"/>
    <w:rsid w:val="005741B2"/>
    <w:rsid w:val="005757FA"/>
    <w:rsid w:val="00577B7A"/>
    <w:rsid w:val="00587529"/>
    <w:rsid w:val="00591B82"/>
    <w:rsid w:val="00595E12"/>
    <w:rsid w:val="00596E5A"/>
    <w:rsid w:val="0059715F"/>
    <w:rsid w:val="005B1176"/>
    <w:rsid w:val="005C664E"/>
    <w:rsid w:val="005D3A74"/>
    <w:rsid w:val="005D5854"/>
    <w:rsid w:val="005E0D84"/>
    <w:rsid w:val="005E3BA5"/>
    <w:rsid w:val="005E448A"/>
    <w:rsid w:val="005E7C82"/>
    <w:rsid w:val="005F501C"/>
    <w:rsid w:val="005F724C"/>
    <w:rsid w:val="005F78E2"/>
    <w:rsid w:val="00610469"/>
    <w:rsid w:val="00612557"/>
    <w:rsid w:val="006128D8"/>
    <w:rsid w:val="006211D4"/>
    <w:rsid w:val="0062124E"/>
    <w:rsid w:val="006317C4"/>
    <w:rsid w:val="00635C78"/>
    <w:rsid w:val="00640947"/>
    <w:rsid w:val="00642604"/>
    <w:rsid w:val="00643BB0"/>
    <w:rsid w:val="00646015"/>
    <w:rsid w:val="0065127B"/>
    <w:rsid w:val="00651BD4"/>
    <w:rsid w:val="006522D0"/>
    <w:rsid w:val="006540F5"/>
    <w:rsid w:val="0065436F"/>
    <w:rsid w:val="00661399"/>
    <w:rsid w:val="00661636"/>
    <w:rsid w:val="00667C27"/>
    <w:rsid w:val="00672DBE"/>
    <w:rsid w:val="00672E53"/>
    <w:rsid w:val="00674910"/>
    <w:rsid w:val="00681211"/>
    <w:rsid w:val="006813A9"/>
    <w:rsid w:val="00683F8C"/>
    <w:rsid w:val="006842D8"/>
    <w:rsid w:val="006850A5"/>
    <w:rsid w:val="00685CA8"/>
    <w:rsid w:val="00690677"/>
    <w:rsid w:val="0069393B"/>
    <w:rsid w:val="00694205"/>
    <w:rsid w:val="00695948"/>
    <w:rsid w:val="00697A45"/>
    <w:rsid w:val="006A0E8C"/>
    <w:rsid w:val="006A62CB"/>
    <w:rsid w:val="006B0C59"/>
    <w:rsid w:val="006B1369"/>
    <w:rsid w:val="006B18B1"/>
    <w:rsid w:val="006B623E"/>
    <w:rsid w:val="006C2711"/>
    <w:rsid w:val="006C3DA1"/>
    <w:rsid w:val="006C6678"/>
    <w:rsid w:val="006D2838"/>
    <w:rsid w:val="006D6421"/>
    <w:rsid w:val="006D688B"/>
    <w:rsid w:val="006E1AD6"/>
    <w:rsid w:val="006E2814"/>
    <w:rsid w:val="006F2C2D"/>
    <w:rsid w:val="007158C3"/>
    <w:rsid w:val="00715D69"/>
    <w:rsid w:val="00717ED9"/>
    <w:rsid w:val="00720F77"/>
    <w:rsid w:val="00722CEC"/>
    <w:rsid w:val="0074206D"/>
    <w:rsid w:val="00743158"/>
    <w:rsid w:val="00743939"/>
    <w:rsid w:val="00761EEB"/>
    <w:rsid w:val="00763355"/>
    <w:rsid w:val="00763BC4"/>
    <w:rsid w:val="0076561B"/>
    <w:rsid w:val="0076671E"/>
    <w:rsid w:val="007676D2"/>
    <w:rsid w:val="007726CB"/>
    <w:rsid w:val="0077316A"/>
    <w:rsid w:val="00774CB9"/>
    <w:rsid w:val="00785C70"/>
    <w:rsid w:val="00787C0E"/>
    <w:rsid w:val="007931DC"/>
    <w:rsid w:val="00794163"/>
    <w:rsid w:val="00795CD7"/>
    <w:rsid w:val="007A101B"/>
    <w:rsid w:val="007A4B11"/>
    <w:rsid w:val="007A6EF0"/>
    <w:rsid w:val="007B06F6"/>
    <w:rsid w:val="007B58B0"/>
    <w:rsid w:val="007C03AB"/>
    <w:rsid w:val="007C0473"/>
    <w:rsid w:val="007C1506"/>
    <w:rsid w:val="007C512D"/>
    <w:rsid w:val="007D2962"/>
    <w:rsid w:val="007D33F8"/>
    <w:rsid w:val="007D3A37"/>
    <w:rsid w:val="007E126C"/>
    <w:rsid w:val="007E13DE"/>
    <w:rsid w:val="007F0670"/>
    <w:rsid w:val="007F0F7A"/>
    <w:rsid w:val="007F3203"/>
    <w:rsid w:val="007F3258"/>
    <w:rsid w:val="007F4663"/>
    <w:rsid w:val="007F46A5"/>
    <w:rsid w:val="00800CA9"/>
    <w:rsid w:val="00801CDF"/>
    <w:rsid w:val="008076DB"/>
    <w:rsid w:val="00811AC5"/>
    <w:rsid w:val="00823005"/>
    <w:rsid w:val="00831D5F"/>
    <w:rsid w:val="00837FF8"/>
    <w:rsid w:val="008431DD"/>
    <w:rsid w:val="00846B1A"/>
    <w:rsid w:val="00847441"/>
    <w:rsid w:val="00852912"/>
    <w:rsid w:val="00854880"/>
    <w:rsid w:val="00856467"/>
    <w:rsid w:val="00857B14"/>
    <w:rsid w:val="00860E1B"/>
    <w:rsid w:val="00863158"/>
    <w:rsid w:val="0086335E"/>
    <w:rsid w:val="0086414C"/>
    <w:rsid w:val="00865F40"/>
    <w:rsid w:val="008665A0"/>
    <w:rsid w:val="00871937"/>
    <w:rsid w:val="00874152"/>
    <w:rsid w:val="00874EF1"/>
    <w:rsid w:val="00875872"/>
    <w:rsid w:val="00881D5A"/>
    <w:rsid w:val="00882FCC"/>
    <w:rsid w:val="00883CAD"/>
    <w:rsid w:val="0088712D"/>
    <w:rsid w:val="008919DE"/>
    <w:rsid w:val="00894B0B"/>
    <w:rsid w:val="008A17E3"/>
    <w:rsid w:val="008A50C9"/>
    <w:rsid w:val="008A58A2"/>
    <w:rsid w:val="008A6453"/>
    <w:rsid w:val="008A7BB1"/>
    <w:rsid w:val="008B23B5"/>
    <w:rsid w:val="008C2D1F"/>
    <w:rsid w:val="008C43AA"/>
    <w:rsid w:val="008C4C3D"/>
    <w:rsid w:val="008C5BF4"/>
    <w:rsid w:val="008D22AC"/>
    <w:rsid w:val="008D45D7"/>
    <w:rsid w:val="008D4CC3"/>
    <w:rsid w:val="008D6FEC"/>
    <w:rsid w:val="008D7A22"/>
    <w:rsid w:val="008E16C8"/>
    <w:rsid w:val="008E5156"/>
    <w:rsid w:val="008E5505"/>
    <w:rsid w:val="008F5717"/>
    <w:rsid w:val="009005C6"/>
    <w:rsid w:val="00900CE9"/>
    <w:rsid w:val="00901C43"/>
    <w:rsid w:val="00904A7B"/>
    <w:rsid w:val="00904E3A"/>
    <w:rsid w:val="009072AF"/>
    <w:rsid w:val="00912BF6"/>
    <w:rsid w:val="00922E79"/>
    <w:rsid w:val="0092370E"/>
    <w:rsid w:val="00925F85"/>
    <w:rsid w:val="009308FD"/>
    <w:rsid w:val="009324A9"/>
    <w:rsid w:val="009333FA"/>
    <w:rsid w:val="00934349"/>
    <w:rsid w:val="00940464"/>
    <w:rsid w:val="00944CBC"/>
    <w:rsid w:val="009519B3"/>
    <w:rsid w:val="009528CB"/>
    <w:rsid w:val="00954F2B"/>
    <w:rsid w:val="009562E7"/>
    <w:rsid w:val="00960F94"/>
    <w:rsid w:val="0096119A"/>
    <w:rsid w:val="00962483"/>
    <w:rsid w:val="0097361E"/>
    <w:rsid w:val="009767BB"/>
    <w:rsid w:val="009776DB"/>
    <w:rsid w:val="0097787F"/>
    <w:rsid w:val="00981DD5"/>
    <w:rsid w:val="009925E4"/>
    <w:rsid w:val="009955B9"/>
    <w:rsid w:val="009969FD"/>
    <w:rsid w:val="00996F92"/>
    <w:rsid w:val="009A41E5"/>
    <w:rsid w:val="009A5744"/>
    <w:rsid w:val="009B1A4B"/>
    <w:rsid w:val="009B2B63"/>
    <w:rsid w:val="009B41CC"/>
    <w:rsid w:val="009B5331"/>
    <w:rsid w:val="009B589C"/>
    <w:rsid w:val="009B5E65"/>
    <w:rsid w:val="009B67AB"/>
    <w:rsid w:val="009B77FF"/>
    <w:rsid w:val="009C4ADB"/>
    <w:rsid w:val="009C5EB8"/>
    <w:rsid w:val="009C71BA"/>
    <w:rsid w:val="009D38FE"/>
    <w:rsid w:val="009E123D"/>
    <w:rsid w:val="009E4A28"/>
    <w:rsid w:val="009E6842"/>
    <w:rsid w:val="009F4723"/>
    <w:rsid w:val="009F4B75"/>
    <w:rsid w:val="00A0069C"/>
    <w:rsid w:val="00A02407"/>
    <w:rsid w:val="00A0570A"/>
    <w:rsid w:val="00A10A68"/>
    <w:rsid w:val="00A1186B"/>
    <w:rsid w:val="00A14534"/>
    <w:rsid w:val="00A16B3E"/>
    <w:rsid w:val="00A21190"/>
    <w:rsid w:val="00A33CA2"/>
    <w:rsid w:val="00A4080D"/>
    <w:rsid w:val="00A460AC"/>
    <w:rsid w:val="00A52A46"/>
    <w:rsid w:val="00A530D6"/>
    <w:rsid w:val="00A55DD2"/>
    <w:rsid w:val="00A56915"/>
    <w:rsid w:val="00A618D0"/>
    <w:rsid w:val="00A629BF"/>
    <w:rsid w:val="00A6423A"/>
    <w:rsid w:val="00A6477B"/>
    <w:rsid w:val="00A71C9C"/>
    <w:rsid w:val="00A721A5"/>
    <w:rsid w:val="00A74160"/>
    <w:rsid w:val="00A7444D"/>
    <w:rsid w:val="00A74528"/>
    <w:rsid w:val="00A75A27"/>
    <w:rsid w:val="00A81C54"/>
    <w:rsid w:val="00A827D6"/>
    <w:rsid w:val="00A83F83"/>
    <w:rsid w:val="00A85F52"/>
    <w:rsid w:val="00A900F1"/>
    <w:rsid w:val="00A93AFB"/>
    <w:rsid w:val="00A95F02"/>
    <w:rsid w:val="00A968F1"/>
    <w:rsid w:val="00AA3DA6"/>
    <w:rsid w:val="00AA5314"/>
    <w:rsid w:val="00AA7F46"/>
    <w:rsid w:val="00AB24B2"/>
    <w:rsid w:val="00AB4186"/>
    <w:rsid w:val="00AB4AA3"/>
    <w:rsid w:val="00AB5638"/>
    <w:rsid w:val="00AC00E0"/>
    <w:rsid w:val="00AC0E38"/>
    <w:rsid w:val="00AC2D97"/>
    <w:rsid w:val="00AC420C"/>
    <w:rsid w:val="00AD34B3"/>
    <w:rsid w:val="00AD65AA"/>
    <w:rsid w:val="00AD688F"/>
    <w:rsid w:val="00AD7FFE"/>
    <w:rsid w:val="00AE100D"/>
    <w:rsid w:val="00AE2362"/>
    <w:rsid w:val="00AE5D33"/>
    <w:rsid w:val="00AE6C71"/>
    <w:rsid w:val="00AF53A1"/>
    <w:rsid w:val="00AF68F4"/>
    <w:rsid w:val="00AF769F"/>
    <w:rsid w:val="00B00A56"/>
    <w:rsid w:val="00B049C5"/>
    <w:rsid w:val="00B07B64"/>
    <w:rsid w:val="00B10695"/>
    <w:rsid w:val="00B10A06"/>
    <w:rsid w:val="00B11F0A"/>
    <w:rsid w:val="00B1386F"/>
    <w:rsid w:val="00B173CA"/>
    <w:rsid w:val="00B176D2"/>
    <w:rsid w:val="00B20CF9"/>
    <w:rsid w:val="00B23F0B"/>
    <w:rsid w:val="00B2531F"/>
    <w:rsid w:val="00B272DE"/>
    <w:rsid w:val="00B3023D"/>
    <w:rsid w:val="00B3228C"/>
    <w:rsid w:val="00B36C68"/>
    <w:rsid w:val="00B4092F"/>
    <w:rsid w:val="00B40BCF"/>
    <w:rsid w:val="00B51FFA"/>
    <w:rsid w:val="00B5586D"/>
    <w:rsid w:val="00B55F42"/>
    <w:rsid w:val="00B567CD"/>
    <w:rsid w:val="00B56AE0"/>
    <w:rsid w:val="00B651C9"/>
    <w:rsid w:val="00B656D6"/>
    <w:rsid w:val="00B6710A"/>
    <w:rsid w:val="00B6787E"/>
    <w:rsid w:val="00B71A25"/>
    <w:rsid w:val="00B740C3"/>
    <w:rsid w:val="00B814D0"/>
    <w:rsid w:val="00B82587"/>
    <w:rsid w:val="00B912BE"/>
    <w:rsid w:val="00B93BD6"/>
    <w:rsid w:val="00BA070D"/>
    <w:rsid w:val="00BA0B7B"/>
    <w:rsid w:val="00BA1A61"/>
    <w:rsid w:val="00BA3EA1"/>
    <w:rsid w:val="00BA636E"/>
    <w:rsid w:val="00BA682D"/>
    <w:rsid w:val="00BA6C41"/>
    <w:rsid w:val="00BB3662"/>
    <w:rsid w:val="00BC28D2"/>
    <w:rsid w:val="00BC293A"/>
    <w:rsid w:val="00BC5041"/>
    <w:rsid w:val="00BC7E94"/>
    <w:rsid w:val="00BD30B6"/>
    <w:rsid w:val="00BD480D"/>
    <w:rsid w:val="00BD51C2"/>
    <w:rsid w:val="00BD56E2"/>
    <w:rsid w:val="00BD664D"/>
    <w:rsid w:val="00BE129D"/>
    <w:rsid w:val="00BE407E"/>
    <w:rsid w:val="00BE7255"/>
    <w:rsid w:val="00BF008A"/>
    <w:rsid w:val="00BF6B55"/>
    <w:rsid w:val="00C03C70"/>
    <w:rsid w:val="00C30500"/>
    <w:rsid w:val="00C30927"/>
    <w:rsid w:val="00C30F19"/>
    <w:rsid w:val="00C31BD4"/>
    <w:rsid w:val="00C32A66"/>
    <w:rsid w:val="00C32EA1"/>
    <w:rsid w:val="00C33C5B"/>
    <w:rsid w:val="00C3425F"/>
    <w:rsid w:val="00C34489"/>
    <w:rsid w:val="00C35C1E"/>
    <w:rsid w:val="00C35EB0"/>
    <w:rsid w:val="00C42740"/>
    <w:rsid w:val="00C43AE2"/>
    <w:rsid w:val="00C67479"/>
    <w:rsid w:val="00C71BBB"/>
    <w:rsid w:val="00C77889"/>
    <w:rsid w:val="00C77999"/>
    <w:rsid w:val="00C80D3C"/>
    <w:rsid w:val="00C84495"/>
    <w:rsid w:val="00C85D9F"/>
    <w:rsid w:val="00C91335"/>
    <w:rsid w:val="00C934EC"/>
    <w:rsid w:val="00CA01C0"/>
    <w:rsid w:val="00CA2E12"/>
    <w:rsid w:val="00CA4CB8"/>
    <w:rsid w:val="00CA4FCA"/>
    <w:rsid w:val="00CA7D15"/>
    <w:rsid w:val="00CC243E"/>
    <w:rsid w:val="00CC640A"/>
    <w:rsid w:val="00CD2392"/>
    <w:rsid w:val="00CD6B92"/>
    <w:rsid w:val="00CE1AFB"/>
    <w:rsid w:val="00CE6987"/>
    <w:rsid w:val="00CE6CDD"/>
    <w:rsid w:val="00CF4856"/>
    <w:rsid w:val="00CF59D6"/>
    <w:rsid w:val="00D017AC"/>
    <w:rsid w:val="00D04231"/>
    <w:rsid w:val="00D05A51"/>
    <w:rsid w:val="00D11E5F"/>
    <w:rsid w:val="00D1475C"/>
    <w:rsid w:val="00D179DA"/>
    <w:rsid w:val="00D2287C"/>
    <w:rsid w:val="00D312E6"/>
    <w:rsid w:val="00D347E8"/>
    <w:rsid w:val="00D36320"/>
    <w:rsid w:val="00D37197"/>
    <w:rsid w:val="00D443EE"/>
    <w:rsid w:val="00D50CD0"/>
    <w:rsid w:val="00D5210E"/>
    <w:rsid w:val="00D653FC"/>
    <w:rsid w:val="00D65FE6"/>
    <w:rsid w:val="00D67EC6"/>
    <w:rsid w:val="00D7304D"/>
    <w:rsid w:val="00D751B1"/>
    <w:rsid w:val="00D771A0"/>
    <w:rsid w:val="00D80AC3"/>
    <w:rsid w:val="00D875D7"/>
    <w:rsid w:val="00D948D4"/>
    <w:rsid w:val="00D95EB1"/>
    <w:rsid w:val="00DA6898"/>
    <w:rsid w:val="00DA75BF"/>
    <w:rsid w:val="00DB0E45"/>
    <w:rsid w:val="00DB1987"/>
    <w:rsid w:val="00DB1FF0"/>
    <w:rsid w:val="00DB452B"/>
    <w:rsid w:val="00DC122A"/>
    <w:rsid w:val="00DC17E7"/>
    <w:rsid w:val="00DC41F7"/>
    <w:rsid w:val="00DD0ADD"/>
    <w:rsid w:val="00DD1162"/>
    <w:rsid w:val="00DD619B"/>
    <w:rsid w:val="00DE08FF"/>
    <w:rsid w:val="00DE104A"/>
    <w:rsid w:val="00DE1F58"/>
    <w:rsid w:val="00DE2A30"/>
    <w:rsid w:val="00DE2AA2"/>
    <w:rsid w:val="00DF1026"/>
    <w:rsid w:val="00DF118C"/>
    <w:rsid w:val="00E00E23"/>
    <w:rsid w:val="00E04C7A"/>
    <w:rsid w:val="00E051EA"/>
    <w:rsid w:val="00E11590"/>
    <w:rsid w:val="00E13D46"/>
    <w:rsid w:val="00E30BB7"/>
    <w:rsid w:val="00E31185"/>
    <w:rsid w:val="00E314BA"/>
    <w:rsid w:val="00E34CEE"/>
    <w:rsid w:val="00E375AB"/>
    <w:rsid w:val="00E44866"/>
    <w:rsid w:val="00E52264"/>
    <w:rsid w:val="00E54EE6"/>
    <w:rsid w:val="00E56A2B"/>
    <w:rsid w:val="00E606CD"/>
    <w:rsid w:val="00E726C4"/>
    <w:rsid w:val="00E7358C"/>
    <w:rsid w:val="00E77C0F"/>
    <w:rsid w:val="00E83BF0"/>
    <w:rsid w:val="00E868C2"/>
    <w:rsid w:val="00E93DCD"/>
    <w:rsid w:val="00E97F25"/>
    <w:rsid w:val="00EA0344"/>
    <w:rsid w:val="00EB0050"/>
    <w:rsid w:val="00EB3AA9"/>
    <w:rsid w:val="00EB4704"/>
    <w:rsid w:val="00EC3446"/>
    <w:rsid w:val="00EC502C"/>
    <w:rsid w:val="00EC5BCC"/>
    <w:rsid w:val="00EC6F14"/>
    <w:rsid w:val="00EE1A9A"/>
    <w:rsid w:val="00EE6991"/>
    <w:rsid w:val="00EF2DDC"/>
    <w:rsid w:val="00EF349F"/>
    <w:rsid w:val="00EF43AF"/>
    <w:rsid w:val="00EF4DC6"/>
    <w:rsid w:val="00EF752E"/>
    <w:rsid w:val="00F02DCB"/>
    <w:rsid w:val="00F044F3"/>
    <w:rsid w:val="00F06A88"/>
    <w:rsid w:val="00F1011D"/>
    <w:rsid w:val="00F10B13"/>
    <w:rsid w:val="00F133A6"/>
    <w:rsid w:val="00F15BEA"/>
    <w:rsid w:val="00F15F59"/>
    <w:rsid w:val="00F1686F"/>
    <w:rsid w:val="00F20C00"/>
    <w:rsid w:val="00F2647E"/>
    <w:rsid w:val="00F30CDD"/>
    <w:rsid w:val="00F355B3"/>
    <w:rsid w:val="00F41238"/>
    <w:rsid w:val="00F46A67"/>
    <w:rsid w:val="00F52717"/>
    <w:rsid w:val="00F53877"/>
    <w:rsid w:val="00F56A41"/>
    <w:rsid w:val="00F6122A"/>
    <w:rsid w:val="00F63041"/>
    <w:rsid w:val="00F63621"/>
    <w:rsid w:val="00F6469C"/>
    <w:rsid w:val="00F64785"/>
    <w:rsid w:val="00F65E6F"/>
    <w:rsid w:val="00F73506"/>
    <w:rsid w:val="00F74DAE"/>
    <w:rsid w:val="00F86CC4"/>
    <w:rsid w:val="00F963A7"/>
    <w:rsid w:val="00FA08A4"/>
    <w:rsid w:val="00FA7EB8"/>
    <w:rsid w:val="00FB1CBD"/>
    <w:rsid w:val="00FB54D6"/>
    <w:rsid w:val="00FC0822"/>
    <w:rsid w:val="00FC0E18"/>
    <w:rsid w:val="00FC45AA"/>
    <w:rsid w:val="00FD3DFE"/>
    <w:rsid w:val="00FD3E45"/>
    <w:rsid w:val="00FD46AF"/>
    <w:rsid w:val="00FD5FF2"/>
    <w:rsid w:val="00FD6189"/>
    <w:rsid w:val="00FE1A7C"/>
    <w:rsid w:val="00FE5E2C"/>
    <w:rsid w:val="00FF0DC2"/>
    <w:rsid w:val="00FF47F2"/>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Body Text Indent 2"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273"/>
    <w:pPr>
      <w:spacing w:line="360" w:lineRule="atLeast"/>
      <w:jc w:val="both"/>
    </w:pPr>
    <w:rPr>
      <w:rFonts w:cs="Times New Roman"/>
      <w:sz w:val="28"/>
      <w:lang w:eastAsia="zh-CN"/>
    </w:rPr>
  </w:style>
  <w:style w:type="paragraph" w:styleId="1">
    <w:name w:val="heading 1"/>
    <w:basedOn w:val="a"/>
    <w:link w:val="10"/>
    <w:uiPriority w:val="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F47F2"/>
    <w:rPr>
      <w:rFonts w:ascii="Cambria" w:hAnsi="Cambria" w:cs="Times New Roman"/>
      <w:b/>
      <w:bCs/>
      <w:kern w:val="32"/>
      <w:sz w:val="32"/>
      <w:szCs w:val="32"/>
      <w:lang w:eastAsia="zh-CN"/>
    </w:rPr>
  </w:style>
  <w:style w:type="character" w:customStyle="1" w:styleId="20">
    <w:name w:val="Заголовок 2 Знак"/>
    <w:basedOn w:val="a0"/>
    <w:link w:val="2"/>
    <w:uiPriority w:val="9"/>
    <w:semiHidden/>
    <w:locked/>
    <w:rsid w:val="00FF47F2"/>
    <w:rPr>
      <w:rFonts w:ascii="Cambria" w:hAnsi="Cambria" w:cs="Times New Roman"/>
      <w:b/>
      <w:bCs/>
      <w:i/>
      <w:iCs/>
      <w:sz w:val="28"/>
      <w:szCs w:val="28"/>
      <w:lang w:eastAsia="zh-CN"/>
    </w:rPr>
  </w:style>
  <w:style w:type="character" w:customStyle="1" w:styleId="30">
    <w:name w:val="Заголовок 3 Знак"/>
    <w:basedOn w:val="a0"/>
    <w:link w:val="3"/>
    <w:uiPriority w:val="9"/>
    <w:semiHidden/>
    <w:locked/>
    <w:rsid w:val="00FF47F2"/>
    <w:rPr>
      <w:rFonts w:ascii="Cambria" w:hAnsi="Cambria" w:cs="Times New Roman"/>
      <w:b/>
      <w:bCs/>
      <w:sz w:val="26"/>
      <w:szCs w:val="26"/>
      <w:lang w:eastAsia="zh-CN"/>
    </w:rPr>
  </w:style>
  <w:style w:type="paragraph" w:styleId="a3">
    <w:name w:val="header"/>
    <w:basedOn w:val="a"/>
    <w:link w:val="a4"/>
    <w:uiPriority w:val="99"/>
    <w:rsid w:val="00FF47F2"/>
    <w:pPr>
      <w:tabs>
        <w:tab w:val="center" w:pos="4153"/>
        <w:tab w:val="right" w:pos="8306"/>
      </w:tabs>
    </w:pPr>
  </w:style>
  <w:style w:type="character" w:customStyle="1" w:styleId="a4">
    <w:name w:val="Верхний колонтитул Знак"/>
    <w:basedOn w:val="a0"/>
    <w:link w:val="a3"/>
    <w:uiPriority w:val="99"/>
    <w:semiHidden/>
    <w:locked/>
    <w:rsid w:val="00FF47F2"/>
    <w:rPr>
      <w:rFonts w:cs="Times New Roman"/>
      <w:sz w:val="28"/>
      <w:lang w:eastAsia="zh-CN"/>
    </w:rPr>
  </w:style>
  <w:style w:type="paragraph" w:styleId="a5">
    <w:name w:val="footer"/>
    <w:basedOn w:val="a"/>
    <w:link w:val="a6"/>
    <w:uiPriority w:val="99"/>
    <w:rsid w:val="00FF47F2"/>
    <w:pPr>
      <w:tabs>
        <w:tab w:val="center" w:pos="4153"/>
        <w:tab w:val="right" w:pos="8306"/>
      </w:tabs>
    </w:pPr>
  </w:style>
  <w:style w:type="character" w:customStyle="1" w:styleId="a6">
    <w:name w:val="Нижний колонтитул Знак"/>
    <w:basedOn w:val="a0"/>
    <w:link w:val="a5"/>
    <w:uiPriority w:val="99"/>
    <w:semiHidden/>
    <w:locked/>
    <w:rsid w:val="00FF47F2"/>
    <w:rPr>
      <w:rFonts w:cs="Times New Roman"/>
      <w:sz w:val="28"/>
      <w:lang w:eastAsia="zh-CN"/>
    </w:rPr>
  </w:style>
  <w:style w:type="character" w:styleId="a7">
    <w:name w:val="page number"/>
    <w:basedOn w:val="a0"/>
    <w:uiPriority w:val="99"/>
    <w:rsid w:val="00FF47F2"/>
    <w:rPr>
      <w:rFonts w:cs="Times New Roman"/>
    </w:rPr>
  </w:style>
  <w:style w:type="character" w:styleId="a8">
    <w:name w:val="footnote reference"/>
    <w:basedOn w:val="a0"/>
    <w:uiPriority w:val="99"/>
    <w:semiHidden/>
    <w:rsid w:val="00FF47F2"/>
    <w:rPr>
      <w:rFonts w:cs="Times New Roman"/>
      <w:vertAlign w:val="superscript"/>
    </w:rPr>
  </w:style>
  <w:style w:type="paragraph" w:styleId="a9">
    <w:name w:val="footnote text"/>
    <w:basedOn w:val="a"/>
    <w:link w:val="aa"/>
    <w:uiPriority w:val="99"/>
    <w:semiHidden/>
    <w:rsid w:val="00FF47F2"/>
    <w:pPr>
      <w:spacing w:line="240" w:lineRule="auto"/>
      <w:jc w:val="left"/>
    </w:pPr>
    <w:rPr>
      <w:sz w:val="20"/>
    </w:rPr>
  </w:style>
  <w:style w:type="character" w:customStyle="1" w:styleId="aa">
    <w:name w:val="Текст сноски Знак"/>
    <w:basedOn w:val="a0"/>
    <w:link w:val="a9"/>
    <w:uiPriority w:val="99"/>
    <w:semiHidden/>
    <w:locked/>
    <w:rsid w:val="00FF47F2"/>
    <w:rPr>
      <w:rFonts w:cs="Times New Roman"/>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FF47F2"/>
    <w:rPr>
      <w:rFonts w:ascii="Tahoma" w:hAnsi="Tahoma" w:cs="Tahoma"/>
      <w:sz w:val="16"/>
      <w:szCs w:val="16"/>
      <w:lang w:eastAsia="zh-CN"/>
    </w:rPr>
  </w:style>
  <w:style w:type="character" w:customStyle="1" w:styleId="s101">
    <w:name w:val="s_101"/>
    <w:basedOn w:val="a0"/>
    <w:rsid w:val="00A0570A"/>
    <w:rPr>
      <w:rFonts w:cs="Times New Roman"/>
      <w:b/>
      <w:bCs/>
      <w:color w:val="000080"/>
      <w:u w:val="none"/>
      <w:effect w:val="none"/>
    </w:rPr>
  </w:style>
  <w:style w:type="paragraph" w:customStyle="1" w:styleId="ConsTitle">
    <w:name w:val="ConsTitle"/>
    <w:rsid w:val="00A0570A"/>
    <w:pPr>
      <w:widowControl w:val="0"/>
      <w:ind w:right="19772"/>
    </w:pPr>
    <w:rPr>
      <w:rFonts w:ascii="Arial" w:hAnsi="Arial" w:cs="Times New Roman"/>
      <w:b/>
      <w:sz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rPr>
  </w:style>
  <w:style w:type="character" w:customStyle="1" w:styleId="af">
    <w:name w:val="Текст примечания Знак"/>
    <w:basedOn w:val="a0"/>
    <w:link w:val="ae"/>
    <w:uiPriority w:val="99"/>
    <w:semiHidden/>
    <w:locked/>
    <w:rsid w:val="00FF47F2"/>
    <w:rPr>
      <w:rFonts w:cs="Times New Roman"/>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F47F2"/>
    <w:rPr>
      <w:b/>
      <w:bCs/>
    </w:rPr>
  </w:style>
  <w:style w:type="character" w:styleId="af2">
    <w:name w:val="Hyperlink"/>
    <w:basedOn w:val="a0"/>
    <w:uiPriority w:val="99"/>
    <w:rsid w:val="00326E3D"/>
    <w:rPr>
      <w:rFonts w:cs="Times New Roman"/>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rsid w:val="00234333"/>
    <w:pPr>
      <w:spacing w:after="105" w:line="240" w:lineRule="auto"/>
      <w:ind w:left="367"/>
      <w:jc w:val="left"/>
    </w:pPr>
    <w:rPr>
      <w:rFonts w:ascii="Arial" w:hAnsi="Arial" w:cs="Arial"/>
      <w:sz w:val="9"/>
      <w:szCs w:val="9"/>
      <w:lang w:val="en-US" w:eastAsia="en-US"/>
    </w:rPr>
  </w:style>
  <w:style w:type="character" w:styleId="af4">
    <w:name w:val="FollowedHyperlink"/>
    <w:basedOn w:val="a0"/>
    <w:uiPriority w:val="99"/>
    <w:rsid w:val="008C5BF4"/>
    <w:rPr>
      <w:rFonts w:cs="Times New Roman"/>
      <w:color w:val="800080"/>
      <w:u w:val="single"/>
    </w:rPr>
  </w:style>
  <w:style w:type="paragraph" w:styleId="af5">
    <w:name w:val="Document Map"/>
    <w:basedOn w:val="a"/>
    <w:link w:val="af6"/>
    <w:uiPriority w:val="99"/>
    <w:semiHidden/>
    <w:rsid w:val="007D3A37"/>
    <w:pPr>
      <w:shd w:val="clear" w:color="auto" w:fill="000080"/>
    </w:pPr>
    <w:rPr>
      <w:rFonts w:ascii="Tahoma" w:hAnsi="Tahoma" w:cs="Tahoma"/>
      <w:sz w:val="20"/>
    </w:rPr>
  </w:style>
  <w:style w:type="character" w:customStyle="1" w:styleId="af6">
    <w:name w:val="Схема документа Знак"/>
    <w:basedOn w:val="a0"/>
    <w:link w:val="af5"/>
    <w:uiPriority w:val="99"/>
    <w:semiHidden/>
    <w:locked/>
    <w:rsid w:val="00FF47F2"/>
    <w:rPr>
      <w:rFonts w:ascii="Tahoma" w:hAnsi="Tahoma" w:cs="Tahoma"/>
      <w:sz w:val="16"/>
      <w:szCs w:val="16"/>
      <w:lang w:eastAsia="zh-CN"/>
    </w:rPr>
  </w:style>
  <w:style w:type="paragraph" w:customStyle="1" w:styleId="ConsPlusNonformat">
    <w:name w:val="ConsPlusNonformat"/>
    <w:rsid w:val="00564AEC"/>
    <w:pPr>
      <w:widowControl w:val="0"/>
      <w:autoSpaceDE w:val="0"/>
      <w:autoSpaceDN w:val="0"/>
      <w:adjustRightInd w:val="0"/>
    </w:pPr>
    <w:rPr>
      <w:rFonts w:ascii="Courier New" w:hAnsi="Courier New" w:cs="Courier New"/>
    </w:rPr>
  </w:style>
  <w:style w:type="paragraph" w:styleId="21">
    <w:name w:val="Body Text Indent 2"/>
    <w:basedOn w:val="a"/>
    <w:link w:val="22"/>
    <w:uiPriority w:val="99"/>
    <w:unhideWhenUsed/>
    <w:rsid w:val="007D2962"/>
    <w:pPr>
      <w:spacing w:line="240" w:lineRule="auto"/>
      <w:ind w:firstLine="709"/>
      <w:jc w:val="center"/>
    </w:pPr>
    <w:rPr>
      <w:rFonts w:cs="Times New Roman CYR"/>
      <w:sz w:val="22"/>
      <w:szCs w:val="22"/>
      <w:lang w:eastAsia="ru-RU"/>
    </w:rPr>
  </w:style>
  <w:style w:type="character" w:customStyle="1" w:styleId="22">
    <w:name w:val="Основной текст с отступом 2 Знак"/>
    <w:basedOn w:val="a0"/>
    <w:link w:val="21"/>
    <w:uiPriority w:val="99"/>
    <w:locked/>
    <w:rsid w:val="007D2962"/>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43668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2013-05-05T20:00:00+00:00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43EDC-A8BB-4AA8-ACA2-C6F3ECE7419D}"/>
</file>

<file path=customXml/itemProps2.xml><?xml version="1.0" encoding="utf-8"?>
<ds:datastoreItem xmlns:ds="http://schemas.openxmlformats.org/officeDocument/2006/customXml" ds:itemID="{A160C1C8-FB2A-415F-AA20-22E9CAB180B5}"/>
</file>

<file path=customXml/itemProps3.xml><?xml version="1.0" encoding="utf-8"?>
<ds:datastoreItem xmlns:ds="http://schemas.openxmlformats.org/officeDocument/2006/customXml" ds:itemID="{10844620-7CCB-44B2-B293-AE9BAECFAE8C}"/>
</file>

<file path=customXml/itemProps4.xml><?xml version="1.0" encoding="utf-8"?>
<ds:datastoreItem xmlns:ds="http://schemas.openxmlformats.org/officeDocument/2006/customXml" ds:itemID="{EBFFBA77-262E-4AB7-B845-FCE55E012082}"/>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9924</Characters>
  <Application>Microsoft Office Word</Application>
  <DocSecurity>4</DocSecurity>
  <Lines>82</Lines>
  <Paragraphs>22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Семенова</cp:lastModifiedBy>
  <cp:revision>2</cp:revision>
  <cp:lastPrinted>2013-04-05T07:16:00Z</cp:lastPrinted>
  <dcterms:created xsi:type="dcterms:W3CDTF">2013-04-08T11:00:00Z</dcterms:created>
  <dcterms:modified xsi:type="dcterms:W3CDTF">2013-04-08T11:00:00Z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ContentTypeId">
    <vt:lpwstr>0x0101000A208CA240C4E143B0AB8415F7D7A4C9</vt:lpwstr>
  </property>
</Properties>
</file>