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83" w:rsidRPr="0091194D" w:rsidRDefault="00220383" w:rsidP="00220383">
      <w:pPr>
        <w:jc w:val="center"/>
        <w:rPr>
          <w:b/>
          <w:sz w:val="22"/>
          <w:szCs w:val="22"/>
        </w:rPr>
      </w:pPr>
    </w:p>
    <w:tbl>
      <w:tblPr>
        <w:tblW w:w="4861" w:type="dxa"/>
        <w:tblInd w:w="5353" w:type="dxa"/>
        <w:tblLayout w:type="fixed"/>
        <w:tblLook w:val="0000"/>
      </w:tblPr>
      <w:tblGrid>
        <w:gridCol w:w="4861"/>
      </w:tblGrid>
      <w:tr w:rsidR="00220383" w:rsidRPr="00750980" w:rsidTr="002B1538">
        <w:tc>
          <w:tcPr>
            <w:tcW w:w="4861" w:type="dxa"/>
            <w:tcBorders>
              <w:top w:val="nil"/>
              <w:left w:val="nil"/>
              <w:bottom w:val="nil"/>
              <w:right w:val="nil"/>
            </w:tcBorders>
          </w:tcPr>
          <w:p w:rsidR="00220383" w:rsidRPr="00750980" w:rsidRDefault="00220383" w:rsidP="002E2581">
            <w:pPr>
              <w:rPr>
                <w:sz w:val="22"/>
                <w:szCs w:val="22"/>
              </w:rPr>
            </w:pPr>
            <w:r w:rsidRPr="00750980">
              <w:rPr>
                <w:sz w:val="22"/>
                <w:szCs w:val="22"/>
              </w:rPr>
              <w:t>УТВЕРЖДЕНЫ</w:t>
            </w:r>
          </w:p>
        </w:tc>
      </w:tr>
      <w:tr w:rsidR="00220383" w:rsidRPr="00750980" w:rsidTr="002B1538">
        <w:tc>
          <w:tcPr>
            <w:tcW w:w="4861" w:type="dxa"/>
            <w:tcBorders>
              <w:top w:val="nil"/>
              <w:left w:val="nil"/>
              <w:bottom w:val="nil"/>
              <w:right w:val="nil"/>
            </w:tcBorders>
          </w:tcPr>
          <w:p w:rsidR="00220383" w:rsidRPr="00750980" w:rsidRDefault="00220383" w:rsidP="005F6401">
            <w:pPr>
              <w:rPr>
                <w:sz w:val="22"/>
                <w:szCs w:val="22"/>
              </w:rPr>
            </w:pPr>
            <w:r w:rsidRPr="00750980">
              <w:rPr>
                <w:sz w:val="22"/>
                <w:szCs w:val="22"/>
              </w:rPr>
              <w:t xml:space="preserve">Приказом </w:t>
            </w:r>
          </w:p>
        </w:tc>
      </w:tr>
      <w:tr w:rsidR="00220383" w:rsidRPr="00750980" w:rsidTr="002E2581">
        <w:trPr>
          <w:trHeight w:val="230"/>
        </w:trPr>
        <w:tc>
          <w:tcPr>
            <w:tcW w:w="4861" w:type="dxa"/>
            <w:tcBorders>
              <w:top w:val="nil"/>
              <w:left w:val="nil"/>
              <w:bottom w:val="nil"/>
              <w:right w:val="nil"/>
            </w:tcBorders>
          </w:tcPr>
          <w:p w:rsidR="00220383" w:rsidRPr="00750980" w:rsidRDefault="00220383" w:rsidP="005F6401">
            <w:pPr>
              <w:rPr>
                <w:sz w:val="22"/>
                <w:szCs w:val="22"/>
              </w:rPr>
            </w:pPr>
            <w:r w:rsidRPr="00750980">
              <w:rPr>
                <w:sz w:val="22"/>
                <w:szCs w:val="22"/>
              </w:rPr>
              <w:t>Генерального директора</w:t>
            </w:r>
          </w:p>
        </w:tc>
      </w:tr>
      <w:tr w:rsidR="00220383" w:rsidRPr="00750980" w:rsidTr="002B1538">
        <w:tc>
          <w:tcPr>
            <w:tcW w:w="4861" w:type="dxa"/>
            <w:tcBorders>
              <w:top w:val="nil"/>
              <w:left w:val="nil"/>
              <w:bottom w:val="nil"/>
              <w:right w:val="nil"/>
            </w:tcBorders>
          </w:tcPr>
          <w:p w:rsidR="00220383" w:rsidRPr="00750980" w:rsidRDefault="00220383" w:rsidP="005F6401">
            <w:pPr>
              <w:rPr>
                <w:sz w:val="22"/>
                <w:szCs w:val="22"/>
              </w:rPr>
            </w:pPr>
            <w:r w:rsidRPr="00750980">
              <w:rPr>
                <w:sz w:val="22"/>
                <w:szCs w:val="22"/>
              </w:rPr>
              <w:t>ООО «УК «БФА»</w:t>
            </w:r>
          </w:p>
        </w:tc>
      </w:tr>
      <w:tr w:rsidR="00220383" w:rsidRPr="00750980" w:rsidTr="002B1538">
        <w:tc>
          <w:tcPr>
            <w:tcW w:w="4861" w:type="dxa"/>
            <w:tcBorders>
              <w:top w:val="nil"/>
              <w:left w:val="nil"/>
              <w:bottom w:val="nil"/>
              <w:right w:val="nil"/>
            </w:tcBorders>
          </w:tcPr>
          <w:p w:rsidR="00220383" w:rsidRPr="00750980" w:rsidRDefault="00220383" w:rsidP="005E3222">
            <w:pPr>
              <w:rPr>
                <w:sz w:val="22"/>
                <w:szCs w:val="22"/>
              </w:rPr>
            </w:pPr>
            <w:r w:rsidRPr="00750980">
              <w:rPr>
                <w:sz w:val="22"/>
                <w:szCs w:val="22"/>
              </w:rPr>
              <w:t xml:space="preserve">№ </w:t>
            </w:r>
            <w:r w:rsidR="005E3222">
              <w:rPr>
                <w:sz w:val="22"/>
                <w:szCs w:val="22"/>
              </w:rPr>
              <w:t>255</w:t>
            </w:r>
            <w:r w:rsidRPr="00750980">
              <w:rPr>
                <w:sz w:val="22"/>
                <w:szCs w:val="22"/>
              </w:rPr>
              <w:t>/1</w:t>
            </w:r>
            <w:r w:rsidR="008A664E" w:rsidRPr="00750980">
              <w:rPr>
                <w:sz w:val="22"/>
                <w:szCs w:val="22"/>
              </w:rPr>
              <w:t>8</w:t>
            </w:r>
            <w:r w:rsidRPr="00750980">
              <w:rPr>
                <w:sz w:val="22"/>
                <w:szCs w:val="22"/>
              </w:rPr>
              <w:t xml:space="preserve">-П от </w:t>
            </w:r>
            <w:r w:rsidR="005E3222">
              <w:rPr>
                <w:sz w:val="22"/>
                <w:szCs w:val="22"/>
              </w:rPr>
              <w:t>31</w:t>
            </w:r>
            <w:r w:rsidR="002E2581" w:rsidRPr="00750980">
              <w:rPr>
                <w:sz w:val="22"/>
                <w:szCs w:val="22"/>
              </w:rPr>
              <w:t xml:space="preserve"> мая</w:t>
            </w:r>
            <w:r w:rsidR="00645D5D" w:rsidRPr="00750980">
              <w:rPr>
                <w:sz w:val="22"/>
                <w:szCs w:val="22"/>
              </w:rPr>
              <w:t xml:space="preserve"> </w:t>
            </w:r>
            <w:r w:rsidRPr="00750980">
              <w:rPr>
                <w:sz w:val="22"/>
                <w:szCs w:val="22"/>
              </w:rPr>
              <w:t>20</w:t>
            </w:r>
            <w:r w:rsidR="008A664E" w:rsidRPr="00750980">
              <w:rPr>
                <w:sz w:val="22"/>
                <w:szCs w:val="22"/>
              </w:rPr>
              <w:t>18</w:t>
            </w:r>
            <w:r w:rsidRPr="00750980">
              <w:rPr>
                <w:sz w:val="22"/>
                <w:szCs w:val="22"/>
              </w:rPr>
              <w:t xml:space="preserve"> </w:t>
            </w:r>
          </w:p>
        </w:tc>
      </w:tr>
    </w:tbl>
    <w:p w:rsidR="00220383" w:rsidRPr="00750980" w:rsidRDefault="00220383" w:rsidP="00220383">
      <w:pPr>
        <w:pStyle w:val="ConsTitle"/>
        <w:widowControl/>
        <w:jc w:val="center"/>
        <w:rPr>
          <w:rFonts w:ascii="Times New Roman" w:hAnsi="Times New Roman" w:cs="Times New Roman"/>
          <w:sz w:val="22"/>
          <w:szCs w:val="22"/>
        </w:rPr>
      </w:pPr>
    </w:p>
    <w:p w:rsidR="00334992" w:rsidRPr="00750980" w:rsidRDefault="00334992" w:rsidP="00220383">
      <w:pPr>
        <w:pStyle w:val="ConsTitle"/>
        <w:widowControl/>
        <w:jc w:val="center"/>
        <w:rPr>
          <w:rFonts w:ascii="Times New Roman" w:hAnsi="Times New Roman" w:cs="Times New Roman"/>
          <w:sz w:val="22"/>
          <w:szCs w:val="22"/>
        </w:rPr>
      </w:pPr>
    </w:p>
    <w:p w:rsidR="00334992" w:rsidRPr="00750980" w:rsidRDefault="00334992" w:rsidP="00220383">
      <w:pPr>
        <w:pStyle w:val="ConsTitle"/>
        <w:widowControl/>
        <w:jc w:val="center"/>
        <w:rPr>
          <w:rFonts w:ascii="Times New Roman" w:hAnsi="Times New Roman" w:cs="Times New Roman"/>
          <w:sz w:val="22"/>
          <w:szCs w:val="22"/>
        </w:rPr>
      </w:pPr>
    </w:p>
    <w:p w:rsidR="00334992" w:rsidRPr="00750980" w:rsidRDefault="00334992" w:rsidP="00220383">
      <w:pPr>
        <w:pStyle w:val="ConsTitle"/>
        <w:widowControl/>
        <w:jc w:val="center"/>
        <w:rPr>
          <w:rFonts w:ascii="Times New Roman" w:hAnsi="Times New Roman" w:cs="Times New Roman"/>
          <w:sz w:val="22"/>
          <w:szCs w:val="22"/>
        </w:rPr>
      </w:pPr>
    </w:p>
    <w:p w:rsidR="00334992" w:rsidRPr="00750980" w:rsidRDefault="00334992" w:rsidP="00220383">
      <w:pPr>
        <w:pStyle w:val="ConsTitle"/>
        <w:widowControl/>
        <w:jc w:val="center"/>
        <w:rPr>
          <w:rFonts w:ascii="Times New Roman" w:hAnsi="Times New Roman" w:cs="Times New Roman"/>
          <w:sz w:val="22"/>
          <w:szCs w:val="22"/>
        </w:rPr>
      </w:pPr>
    </w:p>
    <w:p w:rsidR="00334992" w:rsidRPr="00750980" w:rsidRDefault="00334992" w:rsidP="00220383">
      <w:pPr>
        <w:pStyle w:val="ConsTitle"/>
        <w:widowControl/>
        <w:jc w:val="center"/>
        <w:rPr>
          <w:rFonts w:ascii="Times New Roman" w:hAnsi="Times New Roman" w:cs="Times New Roman"/>
          <w:sz w:val="22"/>
          <w:szCs w:val="22"/>
        </w:rPr>
      </w:pPr>
    </w:p>
    <w:p w:rsidR="00334992" w:rsidRPr="00750980" w:rsidRDefault="00334992" w:rsidP="00220383">
      <w:pPr>
        <w:pStyle w:val="ConsTitle"/>
        <w:widowControl/>
        <w:jc w:val="center"/>
        <w:rPr>
          <w:rFonts w:ascii="Times New Roman" w:hAnsi="Times New Roman" w:cs="Times New Roman"/>
          <w:sz w:val="22"/>
          <w:szCs w:val="22"/>
        </w:rPr>
      </w:pPr>
    </w:p>
    <w:p w:rsidR="00220383" w:rsidRPr="00750980" w:rsidRDefault="00220383" w:rsidP="00220383">
      <w:pPr>
        <w:pStyle w:val="ConsTitle"/>
        <w:widowControl/>
        <w:jc w:val="center"/>
        <w:rPr>
          <w:rFonts w:ascii="Times New Roman" w:hAnsi="Times New Roman" w:cs="Times New Roman"/>
          <w:sz w:val="22"/>
          <w:szCs w:val="22"/>
        </w:rPr>
      </w:pPr>
    </w:p>
    <w:p w:rsidR="00220383" w:rsidRPr="00750980" w:rsidRDefault="00220383" w:rsidP="00220383">
      <w:pPr>
        <w:pStyle w:val="ConsTitle"/>
        <w:widowControl/>
        <w:jc w:val="center"/>
        <w:rPr>
          <w:rFonts w:ascii="Times New Roman" w:hAnsi="Times New Roman" w:cs="Times New Roman"/>
          <w:sz w:val="22"/>
          <w:szCs w:val="22"/>
        </w:rPr>
      </w:pPr>
    </w:p>
    <w:p w:rsidR="00220383" w:rsidRPr="00750980" w:rsidRDefault="00220383" w:rsidP="00220383">
      <w:pPr>
        <w:pStyle w:val="ConsTitle"/>
        <w:widowControl/>
        <w:jc w:val="center"/>
        <w:rPr>
          <w:rFonts w:ascii="Times New Roman" w:hAnsi="Times New Roman" w:cs="Times New Roman"/>
          <w:sz w:val="22"/>
          <w:szCs w:val="22"/>
        </w:rPr>
      </w:pPr>
      <w:r w:rsidRPr="00750980">
        <w:rPr>
          <w:rFonts w:ascii="Times New Roman" w:hAnsi="Times New Roman" w:cs="Times New Roman"/>
          <w:sz w:val="22"/>
          <w:szCs w:val="22"/>
        </w:rPr>
        <w:t xml:space="preserve">ИЗМЕНЕНИЯ И ДОПОЛНЕНИЯ № </w:t>
      </w:r>
      <w:r w:rsidR="008A664E" w:rsidRPr="00750980">
        <w:rPr>
          <w:rFonts w:ascii="Times New Roman" w:hAnsi="Times New Roman" w:cs="Times New Roman"/>
          <w:sz w:val="22"/>
          <w:szCs w:val="22"/>
        </w:rPr>
        <w:t>6</w:t>
      </w:r>
    </w:p>
    <w:p w:rsidR="00220383" w:rsidRPr="00750980" w:rsidRDefault="00220383" w:rsidP="00220383">
      <w:pPr>
        <w:pStyle w:val="ConsTitle"/>
        <w:widowControl/>
        <w:jc w:val="center"/>
        <w:rPr>
          <w:rFonts w:ascii="Times New Roman" w:hAnsi="Times New Roman" w:cs="Times New Roman"/>
          <w:sz w:val="22"/>
          <w:szCs w:val="22"/>
        </w:rPr>
      </w:pPr>
      <w:r w:rsidRPr="00750980">
        <w:rPr>
          <w:rFonts w:ascii="Times New Roman" w:hAnsi="Times New Roman" w:cs="Times New Roman"/>
          <w:sz w:val="22"/>
          <w:szCs w:val="22"/>
        </w:rPr>
        <w:t>в Правила доверительного управления</w:t>
      </w:r>
    </w:p>
    <w:p w:rsidR="00220383" w:rsidRPr="00750980" w:rsidRDefault="00FF6980" w:rsidP="00220383">
      <w:pPr>
        <w:pStyle w:val="ConsTitle"/>
        <w:widowControl/>
        <w:jc w:val="center"/>
        <w:rPr>
          <w:rFonts w:ascii="Times New Roman" w:hAnsi="Times New Roman" w:cs="Times New Roman"/>
          <w:sz w:val="22"/>
          <w:szCs w:val="22"/>
        </w:rPr>
      </w:pPr>
      <w:r w:rsidRPr="00750980">
        <w:rPr>
          <w:rFonts w:ascii="Times New Roman" w:hAnsi="Times New Roman" w:cs="Times New Roman"/>
          <w:sz w:val="22"/>
          <w:szCs w:val="22"/>
        </w:rPr>
        <w:t>Интервальным</w:t>
      </w:r>
      <w:r w:rsidR="002B1538" w:rsidRPr="00750980">
        <w:rPr>
          <w:rFonts w:ascii="Times New Roman" w:hAnsi="Times New Roman" w:cs="Times New Roman"/>
          <w:sz w:val="22"/>
          <w:szCs w:val="22"/>
        </w:rPr>
        <w:t xml:space="preserve"> </w:t>
      </w:r>
      <w:r w:rsidR="00220383" w:rsidRPr="00750980">
        <w:rPr>
          <w:rFonts w:ascii="Times New Roman" w:hAnsi="Times New Roman" w:cs="Times New Roman"/>
          <w:sz w:val="22"/>
          <w:szCs w:val="22"/>
        </w:rPr>
        <w:t>паевым инвестиционным фондом акций</w:t>
      </w:r>
      <w:r w:rsidR="00C84DD6" w:rsidRPr="00750980">
        <w:rPr>
          <w:rFonts w:ascii="Times New Roman" w:hAnsi="Times New Roman" w:cs="Times New Roman"/>
          <w:sz w:val="22"/>
          <w:szCs w:val="22"/>
        </w:rPr>
        <w:t xml:space="preserve"> </w:t>
      </w:r>
      <w:r w:rsidR="00220383" w:rsidRPr="00750980">
        <w:rPr>
          <w:rFonts w:ascii="Times New Roman" w:hAnsi="Times New Roman" w:cs="Times New Roman"/>
          <w:sz w:val="22"/>
          <w:szCs w:val="22"/>
        </w:rPr>
        <w:t>«</w:t>
      </w:r>
      <w:r w:rsidRPr="00750980">
        <w:rPr>
          <w:rFonts w:ascii="Times New Roman" w:eastAsia="MS Mincho" w:hAnsi="Times New Roman" w:cs="Times New Roman"/>
          <w:sz w:val="22"/>
          <w:szCs w:val="22"/>
        </w:rPr>
        <w:t>ОПЛОТ</w:t>
      </w:r>
      <w:r w:rsidR="00220383" w:rsidRPr="00750980">
        <w:rPr>
          <w:rFonts w:ascii="Times New Roman" w:hAnsi="Times New Roman" w:cs="Times New Roman"/>
          <w:sz w:val="22"/>
          <w:szCs w:val="22"/>
        </w:rPr>
        <w:t>»</w:t>
      </w:r>
    </w:p>
    <w:p w:rsidR="00220383" w:rsidRPr="00750980" w:rsidRDefault="008A664E" w:rsidP="00220383">
      <w:pPr>
        <w:pStyle w:val="ConsTitle"/>
        <w:widowControl/>
        <w:jc w:val="center"/>
        <w:rPr>
          <w:rFonts w:ascii="Times New Roman" w:hAnsi="Times New Roman" w:cs="Times New Roman"/>
          <w:b w:val="0"/>
          <w:sz w:val="22"/>
          <w:szCs w:val="22"/>
        </w:rPr>
      </w:pPr>
      <w:r w:rsidRPr="00750980">
        <w:rPr>
          <w:rFonts w:ascii="Times New Roman" w:hAnsi="Times New Roman" w:cs="Times New Roman"/>
          <w:sz w:val="22"/>
          <w:szCs w:val="22"/>
        </w:rPr>
        <w:t xml:space="preserve"> </w:t>
      </w:r>
      <w:r w:rsidR="00220383" w:rsidRPr="00750980">
        <w:rPr>
          <w:rFonts w:ascii="Times New Roman" w:hAnsi="Times New Roman" w:cs="Times New Roman"/>
          <w:b w:val="0"/>
          <w:sz w:val="22"/>
          <w:szCs w:val="22"/>
        </w:rPr>
        <w:t xml:space="preserve">(Правила зарегистрированы ФСФР России </w:t>
      </w:r>
      <w:r w:rsidR="00AC5012" w:rsidRPr="00750980">
        <w:rPr>
          <w:rFonts w:ascii="Times New Roman" w:hAnsi="Times New Roman" w:cs="Times New Roman"/>
          <w:b w:val="0"/>
          <w:sz w:val="22"/>
          <w:szCs w:val="22"/>
        </w:rPr>
        <w:t>28</w:t>
      </w:r>
      <w:r w:rsidR="00220383" w:rsidRPr="00750980">
        <w:rPr>
          <w:rFonts w:ascii="Times New Roman" w:hAnsi="Times New Roman" w:cs="Times New Roman"/>
          <w:b w:val="0"/>
          <w:sz w:val="22"/>
          <w:szCs w:val="22"/>
        </w:rPr>
        <w:t>.</w:t>
      </w:r>
      <w:r w:rsidR="00AC5012" w:rsidRPr="00750980">
        <w:rPr>
          <w:rFonts w:ascii="Times New Roman" w:hAnsi="Times New Roman" w:cs="Times New Roman"/>
          <w:b w:val="0"/>
          <w:sz w:val="22"/>
          <w:szCs w:val="22"/>
        </w:rPr>
        <w:t>03</w:t>
      </w:r>
      <w:r w:rsidR="00220383" w:rsidRPr="00750980">
        <w:rPr>
          <w:rFonts w:ascii="Times New Roman" w:hAnsi="Times New Roman" w:cs="Times New Roman"/>
          <w:b w:val="0"/>
          <w:sz w:val="22"/>
          <w:szCs w:val="22"/>
        </w:rPr>
        <w:t>.200</w:t>
      </w:r>
      <w:r w:rsidR="00AC5012" w:rsidRPr="00750980">
        <w:rPr>
          <w:rFonts w:ascii="Times New Roman" w:hAnsi="Times New Roman" w:cs="Times New Roman"/>
          <w:b w:val="0"/>
          <w:sz w:val="22"/>
          <w:szCs w:val="22"/>
        </w:rPr>
        <w:t>6</w:t>
      </w:r>
      <w:r w:rsidR="00220383" w:rsidRPr="00750980">
        <w:rPr>
          <w:rFonts w:ascii="Times New Roman" w:hAnsi="Times New Roman" w:cs="Times New Roman"/>
          <w:b w:val="0"/>
          <w:sz w:val="22"/>
          <w:szCs w:val="22"/>
        </w:rPr>
        <w:t xml:space="preserve"> г. за № </w:t>
      </w:r>
      <w:r w:rsidR="00CC5BEA" w:rsidRPr="00750980">
        <w:rPr>
          <w:rFonts w:ascii="Times New Roman" w:hAnsi="Times New Roman" w:cs="Times New Roman"/>
          <w:b w:val="0"/>
          <w:sz w:val="22"/>
          <w:szCs w:val="22"/>
        </w:rPr>
        <w:t>0494-75408598</w:t>
      </w:r>
      <w:r w:rsidR="00220383" w:rsidRPr="00750980">
        <w:rPr>
          <w:rFonts w:ascii="Times New Roman" w:hAnsi="Times New Roman" w:cs="Times New Roman"/>
          <w:b w:val="0"/>
          <w:sz w:val="22"/>
          <w:szCs w:val="22"/>
        </w:rPr>
        <w:t>)</w:t>
      </w:r>
    </w:p>
    <w:p w:rsidR="00220383" w:rsidRPr="00750980" w:rsidRDefault="00220383" w:rsidP="00220383">
      <w:pPr>
        <w:jc w:val="center"/>
        <w:rPr>
          <w:sz w:val="22"/>
          <w:szCs w:val="22"/>
        </w:rPr>
      </w:pPr>
    </w:p>
    <w:p w:rsidR="00220383" w:rsidRPr="00750980" w:rsidRDefault="00220383" w:rsidP="00220383">
      <w:pPr>
        <w:jc w:val="both"/>
        <w:rPr>
          <w:sz w:val="22"/>
          <w:szCs w:val="22"/>
        </w:rPr>
      </w:pPr>
      <w:r w:rsidRPr="00750980">
        <w:rPr>
          <w:sz w:val="22"/>
          <w:szCs w:val="22"/>
        </w:rPr>
        <w:t xml:space="preserve">Изложить Правила доверительного управления </w:t>
      </w:r>
      <w:r w:rsidR="00FF6980" w:rsidRPr="00750980">
        <w:rPr>
          <w:sz w:val="22"/>
          <w:szCs w:val="22"/>
        </w:rPr>
        <w:t xml:space="preserve">Интервальным </w:t>
      </w:r>
      <w:r w:rsidRPr="00750980">
        <w:rPr>
          <w:sz w:val="22"/>
          <w:szCs w:val="22"/>
        </w:rPr>
        <w:t>паевым инвестиционным фондом акций «</w:t>
      </w:r>
      <w:r w:rsidR="00FF6980" w:rsidRPr="00750980">
        <w:rPr>
          <w:sz w:val="22"/>
          <w:szCs w:val="22"/>
        </w:rPr>
        <w:t>ОПЛОТ</w:t>
      </w:r>
      <w:r w:rsidRPr="00750980">
        <w:rPr>
          <w:sz w:val="22"/>
          <w:szCs w:val="22"/>
        </w:rPr>
        <w:t xml:space="preserve">», зарегистрированные ФСФР России </w:t>
      </w:r>
      <w:r w:rsidR="00C60621" w:rsidRPr="00750980">
        <w:rPr>
          <w:sz w:val="22"/>
          <w:szCs w:val="22"/>
        </w:rPr>
        <w:t>28</w:t>
      </w:r>
      <w:r w:rsidRPr="00750980">
        <w:rPr>
          <w:sz w:val="22"/>
          <w:szCs w:val="22"/>
        </w:rPr>
        <w:t xml:space="preserve"> </w:t>
      </w:r>
      <w:r w:rsidR="00C60621" w:rsidRPr="00750980">
        <w:rPr>
          <w:sz w:val="22"/>
          <w:szCs w:val="22"/>
        </w:rPr>
        <w:t>марта</w:t>
      </w:r>
      <w:r w:rsidR="007E1BFA" w:rsidRPr="00750980">
        <w:rPr>
          <w:sz w:val="22"/>
          <w:szCs w:val="22"/>
        </w:rPr>
        <w:t xml:space="preserve"> </w:t>
      </w:r>
      <w:r w:rsidRPr="00750980">
        <w:rPr>
          <w:sz w:val="22"/>
          <w:szCs w:val="22"/>
        </w:rPr>
        <w:t>20</w:t>
      </w:r>
      <w:r w:rsidR="00C60621" w:rsidRPr="00750980">
        <w:rPr>
          <w:sz w:val="22"/>
          <w:szCs w:val="22"/>
        </w:rPr>
        <w:t>06</w:t>
      </w:r>
      <w:r w:rsidRPr="00750980">
        <w:rPr>
          <w:sz w:val="22"/>
          <w:szCs w:val="22"/>
        </w:rPr>
        <w:t xml:space="preserve"> года за № </w:t>
      </w:r>
      <w:r w:rsidR="00BC6247" w:rsidRPr="00750980">
        <w:rPr>
          <w:sz w:val="22"/>
          <w:szCs w:val="22"/>
        </w:rPr>
        <w:t>0</w:t>
      </w:r>
      <w:r w:rsidR="00C60621" w:rsidRPr="00750980">
        <w:rPr>
          <w:sz w:val="22"/>
          <w:szCs w:val="22"/>
        </w:rPr>
        <w:t>494</w:t>
      </w:r>
      <w:r w:rsidR="00BC6247" w:rsidRPr="00750980">
        <w:rPr>
          <w:sz w:val="22"/>
          <w:szCs w:val="22"/>
        </w:rPr>
        <w:t>-75</w:t>
      </w:r>
      <w:r w:rsidR="00CC5BEA" w:rsidRPr="00750980">
        <w:rPr>
          <w:sz w:val="22"/>
          <w:szCs w:val="22"/>
        </w:rPr>
        <w:t>408598</w:t>
      </w:r>
      <w:r w:rsidRPr="00750980">
        <w:rPr>
          <w:sz w:val="22"/>
          <w:szCs w:val="22"/>
        </w:rPr>
        <w:t>, в следующей редакции:</w:t>
      </w:r>
    </w:p>
    <w:p w:rsidR="00220383" w:rsidRPr="00750980" w:rsidRDefault="00220383" w:rsidP="00220383">
      <w:pPr>
        <w:jc w:val="center"/>
        <w:rPr>
          <w:sz w:val="22"/>
          <w:szCs w:val="22"/>
        </w:rPr>
      </w:pPr>
    </w:p>
    <w:p w:rsidR="008A664E" w:rsidRPr="00750980" w:rsidRDefault="008A664E" w:rsidP="00220383">
      <w:pPr>
        <w:jc w:val="center"/>
        <w:rPr>
          <w:sz w:val="22"/>
          <w:szCs w:val="22"/>
        </w:rPr>
      </w:pPr>
    </w:p>
    <w:p w:rsidR="00220383" w:rsidRPr="00750980" w:rsidRDefault="00220383" w:rsidP="00220383">
      <w:pPr>
        <w:pStyle w:val="a8"/>
        <w:spacing w:before="0"/>
        <w:ind w:left="0"/>
        <w:rPr>
          <w:sz w:val="22"/>
          <w:szCs w:val="22"/>
        </w:rPr>
      </w:pPr>
      <w:r w:rsidRPr="00750980">
        <w:rPr>
          <w:sz w:val="22"/>
          <w:szCs w:val="22"/>
        </w:rPr>
        <w:t>ПРАВИЛА</w:t>
      </w:r>
    </w:p>
    <w:p w:rsidR="00220383" w:rsidRPr="00750980" w:rsidRDefault="00220383" w:rsidP="00220383">
      <w:pPr>
        <w:shd w:val="clear" w:color="auto" w:fill="FFFFFF"/>
        <w:jc w:val="center"/>
        <w:rPr>
          <w:spacing w:val="-9"/>
          <w:sz w:val="22"/>
          <w:szCs w:val="22"/>
        </w:rPr>
      </w:pPr>
      <w:r w:rsidRPr="00750980">
        <w:rPr>
          <w:spacing w:val="-9"/>
          <w:sz w:val="22"/>
          <w:szCs w:val="22"/>
        </w:rPr>
        <w:t xml:space="preserve">ДОВЕРИТЕЛЬНОГО УПРАВЛЕНИЯ </w:t>
      </w:r>
    </w:p>
    <w:p w:rsidR="00220383" w:rsidRPr="00750980" w:rsidRDefault="008A664E" w:rsidP="00220383">
      <w:pPr>
        <w:shd w:val="clear" w:color="auto" w:fill="FFFFFF"/>
        <w:jc w:val="center"/>
        <w:rPr>
          <w:spacing w:val="-7"/>
          <w:sz w:val="22"/>
          <w:szCs w:val="22"/>
        </w:rPr>
      </w:pPr>
      <w:r w:rsidRPr="00750980">
        <w:rPr>
          <w:spacing w:val="-9"/>
          <w:sz w:val="22"/>
          <w:szCs w:val="22"/>
        </w:rPr>
        <w:t xml:space="preserve">ОТКРЫТЫМ ПАЕВЫМ </w:t>
      </w:r>
      <w:r w:rsidRPr="00750980">
        <w:rPr>
          <w:spacing w:val="-7"/>
          <w:sz w:val="22"/>
          <w:szCs w:val="22"/>
        </w:rPr>
        <w:t xml:space="preserve">ИНВЕСТИЦИОННЫМ ФОНДОМ </w:t>
      </w:r>
      <w:r w:rsidRPr="00750980">
        <w:rPr>
          <w:rFonts w:eastAsia="MS Mincho"/>
          <w:sz w:val="22"/>
          <w:szCs w:val="22"/>
        </w:rPr>
        <w:t>РЫНОЧНЫХ ФИНАНСОВЫХ ИНСТРУМЕНТОВ</w:t>
      </w:r>
      <w:r w:rsidRPr="00750980">
        <w:rPr>
          <w:spacing w:val="-7"/>
          <w:sz w:val="22"/>
          <w:szCs w:val="22"/>
        </w:rPr>
        <w:t xml:space="preserve"> «ОПЛОТ»</w:t>
      </w:r>
    </w:p>
    <w:p w:rsidR="00220383" w:rsidRPr="00750980" w:rsidRDefault="008A664E" w:rsidP="00220383">
      <w:pPr>
        <w:pStyle w:val="2"/>
        <w:spacing w:line="240" w:lineRule="auto"/>
        <w:rPr>
          <w:b/>
          <w:sz w:val="22"/>
          <w:szCs w:val="22"/>
          <w:lang w:val="ru-RU"/>
        </w:rPr>
      </w:pPr>
      <w:bookmarkStart w:id="0" w:name="OLE_LINK1"/>
      <w:r w:rsidRPr="00750980">
        <w:rPr>
          <w:b/>
          <w:sz w:val="22"/>
          <w:szCs w:val="22"/>
          <w:lang w:val="ru-RU"/>
        </w:rPr>
        <w:t xml:space="preserve"> </w:t>
      </w:r>
    </w:p>
    <w:bookmarkEnd w:id="0"/>
    <w:p w:rsidR="00220383" w:rsidRPr="00750980" w:rsidRDefault="008A664E" w:rsidP="008A664E">
      <w:pPr>
        <w:jc w:val="center"/>
        <w:rPr>
          <w:sz w:val="22"/>
          <w:szCs w:val="22"/>
        </w:rPr>
      </w:pPr>
      <w:r w:rsidRPr="00750980">
        <w:rPr>
          <w:sz w:val="22"/>
          <w:szCs w:val="22"/>
        </w:rPr>
        <w:t xml:space="preserve"> </w:t>
      </w:r>
    </w:p>
    <w:p w:rsidR="008A664E" w:rsidRPr="00750980" w:rsidRDefault="008A664E">
      <w:pPr>
        <w:rPr>
          <w:sz w:val="22"/>
          <w:szCs w:val="22"/>
        </w:rPr>
      </w:pPr>
    </w:p>
    <w:p w:rsidR="001A63A4" w:rsidRPr="00750980" w:rsidRDefault="006F37A6" w:rsidP="001A63A4">
      <w:pPr>
        <w:rPr>
          <w:sz w:val="22"/>
          <w:szCs w:val="22"/>
        </w:rPr>
      </w:pPr>
      <w:r w:rsidRPr="00750980">
        <w:rPr>
          <w:sz w:val="22"/>
          <w:szCs w:val="22"/>
        </w:rPr>
        <w:t xml:space="preserve"> </w:t>
      </w:r>
    </w:p>
    <w:p w:rsidR="00D65038" w:rsidRPr="00750980" w:rsidRDefault="00D65038" w:rsidP="001F285D">
      <w:pPr>
        <w:pStyle w:val="H4"/>
        <w:numPr>
          <w:ilvl w:val="0"/>
          <w:numId w:val="6"/>
        </w:numPr>
        <w:tabs>
          <w:tab w:val="clear" w:pos="1080"/>
          <w:tab w:val="num" w:pos="0"/>
          <w:tab w:val="left" w:pos="846"/>
          <w:tab w:val="left" w:pos="3969"/>
          <w:tab w:val="left" w:pos="4111"/>
        </w:tabs>
        <w:spacing w:before="0" w:after="0"/>
        <w:ind w:left="0" w:firstLine="0"/>
        <w:jc w:val="center"/>
        <w:rPr>
          <w:sz w:val="22"/>
          <w:szCs w:val="22"/>
          <w:lang w:val="en-US"/>
        </w:rPr>
      </w:pPr>
      <w:r w:rsidRPr="00750980">
        <w:rPr>
          <w:sz w:val="22"/>
          <w:szCs w:val="22"/>
        </w:rPr>
        <w:t>Общие положения</w:t>
      </w:r>
    </w:p>
    <w:p w:rsidR="00D65038" w:rsidRPr="00750980" w:rsidRDefault="00D65038" w:rsidP="00D65038">
      <w:pPr>
        <w:rPr>
          <w:sz w:val="22"/>
          <w:szCs w:val="22"/>
          <w:lang w:val="en-US"/>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Полное название паевого инвестиционного фонда (далее – фонд): </w:t>
      </w:r>
      <w:r w:rsidR="008A664E" w:rsidRPr="00750980">
        <w:rPr>
          <w:rFonts w:eastAsia="MS Mincho"/>
          <w:color w:val="auto"/>
          <w:sz w:val="22"/>
          <w:szCs w:val="22"/>
        </w:rPr>
        <w:t>Открытый</w:t>
      </w:r>
      <w:r w:rsidRPr="00750980">
        <w:rPr>
          <w:rFonts w:eastAsia="MS Mincho"/>
          <w:color w:val="auto"/>
          <w:sz w:val="22"/>
          <w:szCs w:val="22"/>
        </w:rPr>
        <w:t xml:space="preserve"> паевой инвестиционный фонд </w:t>
      </w:r>
      <w:r w:rsidR="008A664E" w:rsidRPr="00750980">
        <w:rPr>
          <w:rFonts w:eastAsia="MS Mincho"/>
          <w:color w:val="auto"/>
          <w:sz w:val="22"/>
          <w:szCs w:val="22"/>
        </w:rPr>
        <w:t>рыночных финансовых инструментов</w:t>
      </w:r>
      <w:r w:rsidRPr="00750980">
        <w:rPr>
          <w:rFonts w:eastAsia="MS Mincho"/>
          <w:color w:val="auto"/>
          <w:sz w:val="22"/>
          <w:szCs w:val="22"/>
        </w:rPr>
        <w:t xml:space="preserve"> «</w:t>
      </w:r>
      <w:r w:rsidR="001A2977" w:rsidRPr="00750980">
        <w:rPr>
          <w:rFonts w:eastAsia="MS Mincho"/>
          <w:color w:val="auto"/>
          <w:sz w:val="22"/>
          <w:szCs w:val="22"/>
        </w:rPr>
        <w:t>ОПЛОТ</w:t>
      </w:r>
      <w:r w:rsidRPr="00750980">
        <w:rPr>
          <w:rFonts w:eastAsia="MS Mincho"/>
          <w:color w:val="auto"/>
          <w:sz w:val="22"/>
          <w:szCs w:val="22"/>
        </w:rPr>
        <w:t>».</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Краткое название фонда: </w:t>
      </w:r>
      <w:r w:rsidR="008A664E" w:rsidRPr="00750980">
        <w:rPr>
          <w:rFonts w:eastAsia="MS Mincho"/>
          <w:color w:val="auto"/>
          <w:sz w:val="22"/>
          <w:szCs w:val="22"/>
        </w:rPr>
        <w:t>О</w:t>
      </w:r>
      <w:r w:rsidRPr="00750980">
        <w:rPr>
          <w:rFonts w:eastAsia="MS Mincho"/>
          <w:color w:val="auto"/>
          <w:sz w:val="22"/>
          <w:szCs w:val="22"/>
        </w:rPr>
        <w:t>ПИФ</w:t>
      </w:r>
      <w:r w:rsidR="008A664E" w:rsidRPr="00750980">
        <w:rPr>
          <w:rFonts w:eastAsia="MS Mincho"/>
          <w:color w:val="auto"/>
          <w:sz w:val="22"/>
          <w:szCs w:val="22"/>
        </w:rPr>
        <w:t xml:space="preserve"> рыночных финансовых инструментов </w:t>
      </w:r>
      <w:r w:rsidRPr="00750980">
        <w:rPr>
          <w:rFonts w:eastAsia="MS Mincho"/>
          <w:color w:val="auto"/>
          <w:sz w:val="22"/>
          <w:szCs w:val="22"/>
        </w:rPr>
        <w:t>«</w:t>
      </w:r>
      <w:r w:rsidR="001A2977" w:rsidRPr="00750980">
        <w:rPr>
          <w:rFonts w:eastAsia="MS Mincho"/>
          <w:color w:val="auto"/>
          <w:sz w:val="22"/>
          <w:szCs w:val="22"/>
        </w:rPr>
        <w:t>ОПЛОТ</w:t>
      </w:r>
      <w:r w:rsidRPr="00750980">
        <w:rPr>
          <w:rFonts w:eastAsia="MS Mincho"/>
          <w:color w:val="auto"/>
          <w:sz w:val="22"/>
          <w:szCs w:val="22"/>
        </w:rPr>
        <w:t>».</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Тип фонда –</w:t>
      </w:r>
      <w:r w:rsidR="008A664E" w:rsidRPr="00750980">
        <w:rPr>
          <w:rFonts w:eastAsia="MS Mincho"/>
          <w:color w:val="auto"/>
          <w:sz w:val="22"/>
          <w:szCs w:val="22"/>
        </w:rPr>
        <w:t xml:space="preserve"> открытый</w:t>
      </w:r>
      <w:r w:rsidRPr="00750980">
        <w:rPr>
          <w:rFonts w:eastAsia="MS Mincho"/>
          <w:color w:val="auto"/>
          <w:sz w:val="22"/>
          <w:szCs w:val="22"/>
        </w:rPr>
        <w:t>.</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«БФА».</w:t>
      </w:r>
    </w:p>
    <w:p w:rsidR="00D65038" w:rsidRPr="00750980" w:rsidRDefault="002F3F86" w:rsidP="001F285D">
      <w:pPr>
        <w:pStyle w:val="34"/>
        <w:numPr>
          <w:ilvl w:val="0"/>
          <w:numId w:val="3"/>
        </w:numPr>
        <w:tabs>
          <w:tab w:val="num" w:pos="399"/>
        </w:tabs>
        <w:spacing w:line="240" w:lineRule="auto"/>
        <w:ind w:left="0" w:firstLine="397"/>
        <w:rPr>
          <w:rFonts w:eastAsia="MS Mincho"/>
          <w:color w:val="auto"/>
          <w:sz w:val="22"/>
          <w:szCs w:val="22"/>
        </w:rPr>
      </w:pPr>
      <w:r w:rsidRPr="00750980">
        <w:rPr>
          <w:sz w:val="22"/>
          <w:szCs w:val="22"/>
        </w:rPr>
        <w:t>Место нахождения управляющей компании: Россия, 197101, Санкт-Петербург, Петроградская набережная, дом 36, лит. А.</w:t>
      </w:r>
    </w:p>
    <w:p w:rsidR="00E6694A" w:rsidRPr="00750980" w:rsidRDefault="00E6694A" w:rsidP="001F285D">
      <w:pPr>
        <w:pStyle w:val="34"/>
        <w:numPr>
          <w:ilvl w:val="0"/>
          <w:numId w:val="3"/>
        </w:numPr>
        <w:tabs>
          <w:tab w:val="num" w:pos="399"/>
        </w:tabs>
        <w:spacing w:line="240" w:lineRule="auto"/>
        <w:ind w:left="0" w:firstLine="397"/>
        <w:rPr>
          <w:sz w:val="22"/>
          <w:szCs w:val="22"/>
        </w:rPr>
      </w:pPr>
      <w:r w:rsidRPr="00750980">
        <w:rPr>
          <w:sz w:val="22"/>
          <w:szCs w:val="22"/>
        </w:rPr>
        <w:t>Лицензия управляющей компании от 15 ноября 2002г. № 21-000-1-00091, предоставленная Федеральной комиссией по рынку ценных бумаг.</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Полное фирменное наименование специализированного депозитария фонда (далее</w:t>
      </w:r>
      <w:r w:rsidR="00137EE2" w:rsidRPr="00750980">
        <w:rPr>
          <w:rFonts w:eastAsia="MS Mincho"/>
          <w:color w:val="auto"/>
          <w:sz w:val="22"/>
          <w:szCs w:val="22"/>
        </w:rPr>
        <w:t xml:space="preserve"> - </w:t>
      </w:r>
      <w:r w:rsidRPr="00750980">
        <w:rPr>
          <w:rFonts w:eastAsia="MS Mincho"/>
          <w:color w:val="auto"/>
          <w:sz w:val="22"/>
          <w:szCs w:val="22"/>
        </w:rPr>
        <w:t xml:space="preserve">специализированный депозитарий): </w:t>
      </w:r>
      <w:r w:rsidR="001A2977" w:rsidRPr="00750980">
        <w:rPr>
          <w:rFonts w:eastAsia="MS Mincho"/>
          <w:sz w:val="22"/>
          <w:szCs w:val="22"/>
        </w:rPr>
        <w:t>Закрытое акционерное общество «Первый Специализированный Депозитарий».</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Место нахождения специализированного депозитария: </w:t>
      </w:r>
      <w:r w:rsidR="001A2977" w:rsidRPr="00750980">
        <w:rPr>
          <w:rFonts w:eastAsia="MS Mincho"/>
          <w:sz w:val="22"/>
          <w:szCs w:val="22"/>
        </w:rPr>
        <w:t xml:space="preserve">Российская Федерация, </w:t>
      </w:r>
      <w:smartTag w:uri="urn:schemas-microsoft-com:office:smarttags" w:element="metricconverter">
        <w:smartTagPr>
          <w:attr w:name="ProductID" w:val="125167, г"/>
        </w:smartTagPr>
        <w:r w:rsidR="001A2977" w:rsidRPr="00750980">
          <w:rPr>
            <w:rFonts w:eastAsia="MS Mincho"/>
            <w:sz w:val="22"/>
            <w:szCs w:val="22"/>
          </w:rPr>
          <w:t>125167, г</w:t>
        </w:r>
      </w:smartTag>
      <w:r w:rsidR="001A2977" w:rsidRPr="00750980">
        <w:rPr>
          <w:rFonts w:eastAsia="MS Mincho"/>
          <w:sz w:val="22"/>
          <w:szCs w:val="22"/>
        </w:rPr>
        <w:t>. Москв</w:t>
      </w:r>
      <w:r w:rsidR="00AF6811" w:rsidRPr="00750980">
        <w:rPr>
          <w:rFonts w:eastAsia="MS Mincho"/>
          <w:sz w:val="22"/>
          <w:szCs w:val="22"/>
        </w:rPr>
        <w:t>а, ул. Восьмого марта 4-я, д. 6А</w:t>
      </w:r>
      <w:r w:rsidR="001A2977" w:rsidRPr="00750980">
        <w:rPr>
          <w:rFonts w:eastAsia="MS Mincho"/>
          <w:sz w:val="22"/>
          <w:szCs w:val="22"/>
        </w:rPr>
        <w:t>.</w:t>
      </w:r>
    </w:p>
    <w:p w:rsidR="00E6694A" w:rsidRPr="00750980" w:rsidRDefault="00E6694A"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Лицензия специализированного депозитария от 08 августа 1996г. № 22-000-1-00001, предоставленная Федеральной комиссией по рынку ценных бумаг.</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Полное фирменное наименование лица, осуществляющего ведение реестра владельцев инвестиционных паев фонда (далее</w:t>
      </w:r>
      <w:r w:rsidR="00E37DD2" w:rsidRPr="00750980">
        <w:rPr>
          <w:rFonts w:eastAsia="MS Mincho"/>
          <w:color w:val="auto"/>
          <w:sz w:val="22"/>
          <w:szCs w:val="22"/>
        </w:rPr>
        <w:t xml:space="preserve"> - </w:t>
      </w:r>
      <w:r w:rsidRPr="00750980">
        <w:rPr>
          <w:rFonts w:eastAsia="MS Mincho"/>
          <w:color w:val="auto"/>
          <w:sz w:val="22"/>
          <w:szCs w:val="22"/>
        </w:rPr>
        <w:t xml:space="preserve">регистратор): </w:t>
      </w:r>
      <w:r w:rsidR="001A2977" w:rsidRPr="00750980">
        <w:rPr>
          <w:rFonts w:eastAsia="MS Mincho"/>
          <w:sz w:val="22"/>
          <w:szCs w:val="22"/>
        </w:rPr>
        <w:t>Закрытое акционерное общество «Первый Специализированный Депозитарий».</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Место нахождения регистратора: </w:t>
      </w:r>
      <w:r w:rsidR="001A2977" w:rsidRPr="00750980">
        <w:rPr>
          <w:rFonts w:eastAsia="MS Mincho"/>
          <w:sz w:val="22"/>
          <w:szCs w:val="22"/>
        </w:rPr>
        <w:t xml:space="preserve">Российская Федерация, </w:t>
      </w:r>
      <w:smartTag w:uri="urn:schemas-microsoft-com:office:smarttags" w:element="metricconverter">
        <w:smartTagPr>
          <w:attr w:name="ProductID" w:val="125167, г"/>
        </w:smartTagPr>
        <w:r w:rsidR="001A2977" w:rsidRPr="00750980">
          <w:rPr>
            <w:rFonts w:eastAsia="MS Mincho"/>
            <w:sz w:val="22"/>
            <w:szCs w:val="22"/>
          </w:rPr>
          <w:t>125167, г</w:t>
        </w:r>
      </w:smartTag>
      <w:r w:rsidR="001A2977" w:rsidRPr="00750980">
        <w:rPr>
          <w:rFonts w:eastAsia="MS Mincho"/>
          <w:sz w:val="22"/>
          <w:szCs w:val="22"/>
        </w:rPr>
        <w:t>. Москва, ул. Восьмого марта 4-я, д. 6</w:t>
      </w:r>
      <w:r w:rsidR="00AF6811" w:rsidRPr="00750980">
        <w:rPr>
          <w:rFonts w:eastAsia="MS Mincho"/>
          <w:sz w:val="22"/>
          <w:szCs w:val="22"/>
        </w:rPr>
        <w:t>А</w:t>
      </w:r>
      <w:r w:rsidR="001A2977" w:rsidRPr="00750980">
        <w:rPr>
          <w:rFonts w:eastAsia="MS Mincho"/>
          <w:sz w:val="22"/>
          <w:szCs w:val="22"/>
        </w:rPr>
        <w:t>.</w:t>
      </w:r>
    </w:p>
    <w:p w:rsidR="005B22D7" w:rsidRPr="00750980" w:rsidRDefault="005B22D7"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Лицензия регистратора от 08 августа 1996 г. № 22-000-1-00001, предоставленная Федеральной комиссией по рынку ценных бумаг.</w:t>
      </w:r>
    </w:p>
    <w:p w:rsidR="00D65038" w:rsidRPr="00750980" w:rsidRDefault="002F3F86"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sz w:val="22"/>
          <w:szCs w:val="22"/>
        </w:rPr>
        <w:lastRenderedPageBreak/>
        <w:t>Полное фирменное наименование аудитор</w:t>
      </w:r>
      <w:r w:rsidR="00E37DD2" w:rsidRPr="00750980">
        <w:rPr>
          <w:rFonts w:eastAsia="MS Mincho"/>
          <w:sz w:val="22"/>
          <w:szCs w:val="22"/>
        </w:rPr>
        <w:t>ской организации</w:t>
      </w:r>
      <w:r w:rsidRPr="00750980">
        <w:rPr>
          <w:rFonts w:eastAsia="MS Mincho"/>
          <w:sz w:val="22"/>
          <w:szCs w:val="22"/>
        </w:rPr>
        <w:t xml:space="preserve"> фонда (далее </w:t>
      </w:r>
      <w:r w:rsidR="00720C90" w:rsidRPr="00750980">
        <w:rPr>
          <w:rFonts w:eastAsia="MS Mincho"/>
          <w:sz w:val="22"/>
          <w:szCs w:val="22"/>
        </w:rPr>
        <w:t xml:space="preserve">- </w:t>
      </w:r>
      <w:r w:rsidRPr="00750980">
        <w:rPr>
          <w:rFonts w:eastAsia="MS Mincho"/>
          <w:sz w:val="22"/>
          <w:szCs w:val="22"/>
        </w:rPr>
        <w:t>аудитор</w:t>
      </w:r>
      <w:r w:rsidR="00E37DD2" w:rsidRPr="00750980">
        <w:rPr>
          <w:rFonts w:eastAsia="MS Mincho"/>
          <w:sz w:val="22"/>
          <w:szCs w:val="22"/>
        </w:rPr>
        <w:t>ская организация</w:t>
      </w:r>
      <w:r w:rsidRPr="00750980">
        <w:rPr>
          <w:rFonts w:eastAsia="MS Mincho"/>
          <w:sz w:val="22"/>
          <w:szCs w:val="22"/>
        </w:rPr>
        <w:t>): Общество с ограниченной ответственностью «АСТ-АУДИТ».</w:t>
      </w:r>
    </w:p>
    <w:p w:rsidR="00D65038" w:rsidRPr="00750980" w:rsidRDefault="002F3F86"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sz w:val="22"/>
          <w:szCs w:val="22"/>
        </w:rPr>
        <w:t>Место нахождения аудитор</w:t>
      </w:r>
      <w:r w:rsidR="00187E77" w:rsidRPr="00750980">
        <w:rPr>
          <w:rFonts w:eastAsia="MS Mincho"/>
          <w:sz w:val="22"/>
          <w:szCs w:val="22"/>
        </w:rPr>
        <w:t>ской организации</w:t>
      </w:r>
      <w:r w:rsidRPr="00750980">
        <w:rPr>
          <w:rFonts w:eastAsia="MS Mincho"/>
          <w:sz w:val="22"/>
          <w:szCs w:val="22"/>
        </w:rPr>
        <w:t>: 191119, РФ, г. Санкт-Петербург, Боровая ул., д.12, пом. 7Н.</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Настоящие Правила определяют условия доверительного управления фондом.</w:t>
      </w:r>
    </w:p>
    <w:p w:rsidR="00D65038" w:rsidRPr="00750980" w:rsidRDefault="00D65038" w:rsidP="00765531">
      <w:pPr>
        <w:pStyle w:val="ConsNonformat"/>
        <w:tabs>
          <w:tab w:val="num" w:pos="846"/>
        </w:tabs>
        <w:ind w:firstLine="397"/>
        <w:jc w:val="both"/>
        <w:rPr>
          <w:rFonts w:eastAsia="MS Mincho"/>
          <w:sz w:val="22"/>
          <w:szCs w:val="22"/>
        </w:rPr>
      </w:pPr>
      <w:r w:rsidRPr="00750980">
        <w:rPr>
          <w:rFonts w:eastAsia="MS Mincho"/>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65038" w:rsidRPr="00750980" w:rsidRDefault="00D65038" w:rsidP="00765531">
      <w:pPr>
        <w:pStyle w:val="ConsNonformat"/>
        <w:tabs>
          <w:tab w:val="num" w:pos="846"/>
        </w:tabs>
        <w:ind w:firstLine="397"/>
        <w:jc w:val="both"/>
        <w:rPr>
          <w:rFonts w:eastAsia="MS Mincho"/>
          <w:sz w:val="22"/>
          <w:szCs w:val="22"/>
        </w:rPr>
      </w:pPr>
      <w:r w:rsidRPr="00750980">
        <w:rPr>
          <w:rFonts w:eastAsia="MS Mincho"/>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65038" w:rsidRPr="00750980" w:rsidRDefault="00D65038" w:rsidP="00765531">
      <w:pPr>
        <w:pStyle w:val="ConsNonformat"/>
        <w:tabs>
          <w:tab w:val="num" w:pos="846"/>
        </w:tabs>
        <w:ind w:firstLine="397"/>
        <w:jc w:val="both"/>
        <w:rPr>
          <w:rFonts w:eastAsia="MS Mincho"/>
          <w:sz w:val="22"/>
          <w:szCs w:val="22"/>
        </w:rPr>
      </w:pPr>
      <w:r w:rsidRPr="00750980">
        <w:rPr>
          <w:rFonts w:eastAsia="MS Mincho"/>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Владельцы инвестиционных паев несут риск убытков, связанных с изменением рыночной стоимости имущества, составляющего фонд.</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Срок формирования фонда начинается </w:t>
      </w:r>
      <w:r w:rsidR="00A861AA" w:rsidRPr="00750980">
        <w:rPr>
          <w:rFonts w:eastAsia="MS Mincho"/>
          <w:color w:val="auto"/>
          <w:sz w:val="22"/>
          <w:szCs w:val="22"/>
        </w:rPr>
        <w:t>15 мая</w:t>
      </w:r>
      <w:r w:rsidRPr="00750980">
        <w:rPr>
          <w:rFonts w:eastAsia="MS Mincho"/>
          <w:sz w:val="22"/>
          <w:szCs w:val="22"/>
        </w:rPr>
        <w:t xml:space="preserve"> 200</w:t>
      </w:r>
      <w:r w:rsidR="00A861AA" w:rsidRPr="00750980">
        <w:rPr>
          <w:rFonts w:eastAsia="MS Mincho"/>
          <w:sz w:val="22"/>
          <w:szCs w:val="22"/>
        </w:rPr>
        <w:t>6</w:t>
      </w:r>
      <w:r w:rsidRPr="00750980">
        <w:rPr>
          <w:rFonts w:eastAsia="MS Mincho"/>
          <w:sz w:val="22"/>
          <w:szCs w:val="22"/>
        </w:rPr>
        <w:t xml:space="preserve"> г.</w:t>
      </w:r>
      <w:r w:rsidRPr="00750980">
        <w:rPr>
          <w:rFonts w:eastAsia="MS Mincho"/>
          <w:color w:val="auto"/>
          <w:sz w:val="22"/>
          <w:szCs w:val="22"/>
        </w:rPr>
        <w:t xml:space="preserve"> Срок формирования фонда заканчивается </w:t>
      </w:r>
      <w:r w:rsidRPr="00750980">
        <w:rPr>
          <w:rFonts w:eastAsia="MS Mincho"/>
          <w:sz w:val="22"/>
          <w:szCs w:val="22"/>
        </w:rPr>
        <w:t>1</w:t>
      </w:r>
      <w:r w:rsidR="00A861AA" w:rsidRPr="00750980">
        <w:rPr>
          <w:rFonts w:eastAsia="MS Mincho"/>
          <w:sz w:val="22"/>
          <w:szCs w:val="22"/>
        </w:rPr>
        <w:t>4</w:t>
      </w:r>
      <w:r w:rsidRPr="00750980">
        <w:rPr>
          <w:rFonts w:eastAsia="MS Mincho"/>
          <w:sz w:val="22"/>
          <w:szCs w:val="22"/>
        </w:rPr>
        <w:t xml:space="preserve"> августа 200</w:t>
      </w:r>
      <w:r w:rsidR="00A861AA" w:rsidRPr="00750980">
        <w:rPr>
          <w:rFonts w:eastAsia="MS Mincho"/>
          <w:sz w:val="22"/>
          <w:szCs w:val="22"/>
        </w:rPr>
        <w:t>6</w:t>
      </w:r>
      <w:r w:rsidRPr="00750980">
        <w:rPr>
          <w:rFonts w:eastAsia="MS Mincho"/>
          <w:sz w:val="22"/>
          <w:szCs w:val="22"/>
        </w:rPr>
        <w:t xml:space="preserve"> г., либо ранее, по достиж</w:t>
      </w:r>
      <w:r w:rsidR="00A861AA" w:rsidRPr="00750980">
        <w:rPr>
          <w:rFonts w:eastAsia="MS Mincho"/>
          <w:sz w:val="22"/>
          <w:szCs w:val="22"/>
        </w:rPr>
        <w:t>ении стоимости имущества фонда 30</w:t>
      </w:r>
      <w:r w:rsidRPr="00750980">
        <w:rPr>
          <w:rFonts w:eastAsia="MS Mincho"/>
          <w:sz w:val="22"/>
          <w:szCs w:val="22"/>
        </w:rPr>
        <w:t xml:space="preserve"> 000 000 (</w:t>
      </w:r>
      <w:r w:rsidR="00A861AA" w:rsidRPr="00750980">
        <w:rPr>
          <w:rFonts w:eastAsia="MS Mincho"/>
          <w:sz w:val="22"/>
          <w:szCs w:val="22"/>
        </w:rPr>
        <w:t>Тридцат</w:t>
      </w:r>
      <w:r w:rsidR="00523ED3" w:rsidRPr="00750980">
        <w:rPr>
          <w:rFonts w:eastAsia="MS Mincho"/>
          <w:sz w:val="22"/>
          <w:szCs w:val="22"/>
        </w:rPr>
        <w:t>ь</w:t>
      </w:r>
      <w:r w:rsidRPr="00750980">
        <w:rPr>
          <w:rFonts w:eastAsia="MS Mincho"/>
          <w:sz w:val="22"/>
          <w:szCs w:val="22"/>
        </w:rPr>
        <w:t xml:space="preserve"> миллионов) рублей.</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Дата окончания срока действия договора доверительного управления фондом: </w:t>
      </w:r>
      <w:r w:rsidR="00523ED3" w:rsidRPr="00750980">
        <w:rPr>
          <w:rFonts w:eastAsia="MS Mincho"/>
          <w:color w:val="auto"/>
          <w:sz w:val="22"/>
          <w:szCs w:val="22"/>
        </w:rPr>
        <w:t>14</w:t>
      </w:r>
      <w:r w:rsidRPr="00750980">
        <w:rPr>
          <w:rFonts w:eastAsia="MS Mincho"/>
          <w:sz w:val="22"/>
          <w:szCs w:val="22"/>
        </w:rPr>
        <w:t xml:space="preserve"> </w:t>
      </w:r>
      <w:r w:rsidR="00523ED3" w:rsidRPr="00750980">
        <w:rPr>
          <w:rFonts w:eastAsia="MS Mincho"/>
          <w:sz w:val="22"/>
          <w:szCs w:val="22"/>
        </w:rPr>
        <w:t>мая</w:t>
      </w:r>
      <w:r w:rsidRPr="00750980">
        <w:rPr>
          <w:rFonts w:eastAsia="MS Mincho"/>
          <w:sz w:val="22"/>
          <w:szCs w:val="22"/>
        </w:rPr>
        <w:t xml:space="preserve"> </w:t>
      </w:r>
      <w:smartTag w:uri="urn:schemas-microsoft-com:office:smarttags" w:element="metricconverter">
        <w:smartTagPr>
          <w:attr w:name="ProductID" w:val="191186, г"/>
        </w:smartTagPr>
        <w:r w:rsidRPr="00750980">
          <w:rPr>
            <w:rFonts w:eastAsia="MS Mincho"/>
            <w:sz w:val="22"/>
            <w:szCs w:val="22"/>
          </w:rPr>
          <w:t>2021 г</w:t>
        </w:r>
      </w:smartTag>
      <w:r w:rsidRPr="00750980">
        <w:rPr>
          <w:rFonts w:eastAsia="MS Mincho"/>
          <w:sz w:val="22"/>
          <w:szCs w:val="22"/>
        </w:rPr>
        <w:t>.</w:t>
      </w:r>
    </w:p>
    <w:p w:rsidR="00D65038" w:rsidRPr="00750980" w:rsidRDefault="00D65038" w:rsidP="00765531">
      <w:pPr>
        <w:pStyle w:val="ConsNonformat"/>
        <w:tabs>
          <w:tab w:val="num" w:pos="846"/>
        </w:tabs>
        <w:ind w:firstLine="397"/>
        <w:jc w:val="both"/>
        <w:rPr>
          <w:rFonts w:eastAsia="MS Mincho"/>
          <w:sz w:val="22"/>
          <w:szCs w:val="22"/>
        </w:rPr>
      </w:pPr>
      <w:r w:rsidRPr="00750980">
        <w:rPr>
          <w:rFonts w:eastAsia="MS Mincho"/>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3947E9" w:rsidRPr="00750980" w:rsidRDefault="003947E9" w:rsidP="00765531">
      <w:pPr>
        <w:pStyle w:val="H4"/>
        <w:tabs>
          <w:tab w:val="left" w:pos="846"/>
        </w:tabs>
        <w:spacing w:before="0" w:after="0"/>
        <w:ind w:firstLine="397"/>
        <w:jc w:val="center"/>
        <w:rPr>
          <w:sz w:val="22"/>
          <w:szCs w:val="22"/>
        </w:rPr>
      </w:pPr>
    </w:p>
    <w:p w:rsidR="00D65038" w:rsidRPr="00750980" w:rsidRDefault="00D65038" w:rsidP="00765531">
      <w:pPr>
        <w:pStyle w:val="H4"/>
        <w:tabs>
          <w:tab w:val="left" w:pos="846"/>
        </w:tabs>
        <w:spacing w:before="0" w:after="0"/>
        <w:ind w:firstLine="397"/>
        <w:jc w:val="center"/>
        <w:rPr>
          <w:sz w:val="22"/>
          <w:szCs w:val="22"/>
        </w:rPr>
      </w:pPr>
      <w:r w:rsidRPr="00750980">
        <w:rPr>
          <w:sz w:val="22"/>
          <w:szCs w:val="22"/>
        </w:rPr>
        <w:t>II. Инвестиционная декларация</w:t>
      </w:r>
    </w:p>
    <w:p w:rsidR="003947E9" w:rsidRPr="00750980" w:rsidRDefault="003947E9" w:rsidP="0091194D">
      <w:pPr>
        <w:rPr>
          <w:sz w:val="22"/>
          <w:szCs w:val="22"/>
        </w:rPr>
      </w:pPr>
    </w:p>
    <w:p w:rsidR="0087227E" w:rsidRPr="00750980" w:rsidRDefault="0087227E"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7227E" w:rsidRPr="00750980" w:rsidRDefault="0087227E"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Инвестиционная политика управляющей компании.</w:t>
      </w:r>
    </w:p>
    <w:p w:rsidR="002E2581" w:rsidRPr="00750980" w:rsidRDefault="002E2581" w:rsidP="002E2581">
      <w:pPr>
        <w:pStyle w:val="ConsNonformat"/>
        <w:tabs>
          <w:tab w:val="num" w:pos="846"/>
        </w:tabs>
        <w:ind w:firstLine="397"/>
        <w:jc w:val="both"/>
        <w:rPr>
          <w:rFonts w:eastAsia="MS Mincho"/>
          <w:sz w:val="22"/>
          <w:szCs w:val="22"/>
        </w:rPr>
      </w:pPr>
      <w:r w:rsidRPr="00750980">
        <w:rPr>
          <w:rFonts w:eastAsia="MS Mincho"/>
          <w:sz w:val="22"/>
          <w:szCs w:val="22"/>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2E2581" w:rsidRPr="00750980" w:rsidRDefault="002E2581" w:rsidP="002E2581">
      <w:pPr>
        <w:pStyle w:val="ConsNonformat"/>
        <w:tabs>
          <w:tab w:val="num" w:pos="846"/>
        </w:tabs>
        <w:ind w:firstLine="397"/>
        <w:jc w:val="both"/>
        <w:rPr>
          <w:rFonts w:eastAsia="MS Mincho"/>
          <w:sz w:val="22"/>
          <w:szCs w:val="22"/>
        </w:rPr>
      </w:pPr>
      <w:r w:rsidRPr="00750980">
        <w:rPr>
          <w:rFonts w:eastAsia="MS Mincho"/>
          <w:sz w:val="22"/>
          <w:szCs w:val="22"/>
        </w:rPr>
        <w:t>Производные финансовые инструменты (фьючерсные и опционные договоры (контракты)) могут составлять активы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87227E" w:rsidRPr="00750980" w:rsidRDefault="0087227E"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Объекты инвестирования, их состав и описание.</w:t>
      </w:r>
    </w:p>
    <w:p w:rsidR="0087227E" w:rsidRPr="00750980" w:rsidRDefault="0087227E" w:rsidP="0087227E">
      <w:pPr>
        <w:tabs>
          <w:tab w:val="left" w:pos="756"/>
          <w:tab w:val="num" w:pos="894"/>
        </w:tabs>
        <w:ind w:left="-24" w:firstLine="450"/>
        <w:jc w:val="both"/>
        <w:rPr>
          <w:rFonts w:eastAsia="MS Mincho"/>
          <w:sz w:val="22"/>
          <w:szCs w:val="22"/>
        </w:rPr>
      </w:pPr>
      <w:r w:rsidRPr="00750980">
        <w:rPr>
          <w:rFonts w:eastAsia="MS Mincho"/>
          <w:sz w:val="22"/>
          <w:szCs w:val="22"/>
        </w:rPr>
        <w:t>22.1. Имущество, составляющее фонд, может быть инвестировано в:</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2) депозитные сертификаты российских кредитных организаций и иностранных банков иностранных государств;</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4) облигации российских юридических лиц;</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5) биржевые облигации российских юридических лиц;</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7) облигации иностранных коммерческих организаций;</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8) государственные ценные бумаги иностранных государств;</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9) облигации международных финансовых организаций;</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lastRenderedPageBreak/>
        <w:t>10) российские и иностранные депозитарные расписки на ценные бумаги, предусмотренные настоящим пунктом;</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12) инвестиционные паи открытых инвестиционных фондов, относящихся к категории фондов рыночных финансовых инструментов;</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13) акции иностранных акционерных обществ;</w:t>
      </w:r>
    </w:p>
    <w:p w:rsidR="005E3222" w:rsidRPr="005E3222" w:rsidRDefault="005E3222" w:rsidP="005E3222">
      <w:pPr>
        <w:shd w:val="clear" w:color="auto" w:fill="FFFFFF"/>
        <w:tabs>
          <w:tab w:val="left" w:pos="756"/>
        </w:tabs>
        <w:ind w:firstLine="426"/>
        <w:jc w:val="both"/>
        <w:rPr>
          <w:sz w:val="22"/>
          <w:szCs w:val="22"/>
        </w:rPr>
      </w:pPr>
      <w:r w:rsidRPr="005E3222">
        <w:rPr>
          <w:sz w:val="22"/>
          <w:szCs w:val="22"/>
        </w:rPr>
        <w:t>14.1) паи или акции иностранных инвестиционных фондов открытого и закрытого типа (Open-end и Close-end). При этом:</w:t>
      </w:r>
    </w:p>
    <w:p w:rsidR="005E3222" w:rsidRPr="005E3222" w:rsidRDefault="005E3222" w:rsidP="005E3222">
      <w:pPr>
        <w:shd w:val="clear" w:color="auto" w:fill="FFFFFF"/>
        <w:tabs>
          <w:tab w:val="left" w:pos="756"/>
        </w:tabs>
        <w:ind w:firstLine="426"/>
        <w:jc w:val="both"/>
        <w:rPr>
          <w:sz w:val="22"/>
          <w:szCs w:val="22"/>
        </w:rPr>
      </w:pPr>
      <w:r w:rsidRPr="005E3222">
        <w:rPr>
          <w:sz w:val="22"/>
          <w:szCs w:val="22"/>
        </w:rPr>
        <w:t xml:space="preserve">-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 за исключением случаев, когда шестая буква имеет значение «Z» или «A»; </w:t>
      </w:r>
    </w:p>
    <w:p w:rsidR="005E3222" w:rsidRPr="005E3222" w:rsidRDefault="005E3222" w:rsidP="005E3222">
      <w:pPr>
        <w:shd w:val="clear" w:color="auto" w:fill="FFFFFF"/>
        <w:tabs>
          <w:tab w:val="left" w:pos="756"/>
        </w:tabs>
        <w:ind w:firstLine="426"/>
        <w:jc w:val="both"/>
        <w:rPr>
          <w:sz w:val="22"/>
          <w:szCs w:val="22"/>
        </w:rPr>
      </w:pPr>
      <w:r w:rsidRPr="005E3222">
        <w:rPr>
          <w:sz w:val="22"/>
          <w:szCs w:val="22"/>
        </w:rPr>
        <w:t>14.2) паи иностранных инвестиционных фондов открытого и закрытого типа (Open-end и Close-end) При этом:</w:t>
      </w:r>
    </w:p>
    <w:p w:rsidR="005E3222" w:rsidRPr="005E3222" w:rsidRDefault="005E3222" w:rsidP="005E3222">
      <w:pPr>
        <w:shd w:val="clear" w:color="auto" w:fill="FFFFFF"/>
        <w:tabs>
          <w:tab w:val="left" w:pos="756"/>
        </w:tabs>
        <w:ind w:firstLine="426"/>
        <w:jc w:val="both"/>
        <w:rPr>
          <w:sz w:val="22"/>
          <w:szCs w:val="22"/>
        </w:rPr>
      </w:pPr>
      <w:r w:rsidRPr="005E3222">
        <w:rPr>
          <w:sz w:val="22"/>
          <w:szCs w:val="22"/>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"U" или "Y";</w:t>
      </w:r>
    </w:p>
    <w:p w:rsidR="005E3222" w:rsidRPr="005E3222" w:rsidRDefault="005E3222" w:rsidP="005E3222">
      <w:pPr>
        <w:shd w:val="clear" w:color="auto" w:fill="FFFFFF"/>
        <w:tabs>
          <w:tab w:val="left" w:pos="756"/>
        </w:tabs>
        <w:ind w:firstLine="426"/>
        <w:jc w:val="both"/>
        <w:rPr>
          <w:sz w:val="22"/>
          <w:szCs w:val="22"/>
        </w:rPr>
      </w:pPr>
      <w:r w:rsidRPr="005E3222">
        <w:rPr>
          <w:sz w:val="22"/>
          <w:szCs w:val="22"/>
        </w:rPr>
        <w:t>14.3) акции иностранных фондов открытого и закрытого типа (Open-end и Close-end). При этом:</w:t>
      </w:r>
    </w:p>
    <w:p w:rsidR="005E3222" w:rsidRPr="005E3222" w:rsidRDefault="005E3222" w:rsidP="005E3222">
      <w:pPr>
        <w:shd w:val="clear" w:color="auto" w:fill="FFFFFF"/>
        <w:tabs>
          <w:tab w:val="left" w:pos="756"/>
        </w:tabs>
        <w:ind w:firstLine="426"/>
        <w:jc w:val="both"/>
        <w:rPr>
          <w:sz w:val="22"/>
          <w:szCs w:val="22"/>
        </w:rPr>
      </w:pPr>
      <w:r w:rsidRPr="005E3222">
        <w:rPr>
          <w:sz w:val="22"/>
          <w:szCs w:val="22"/>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"S" или "Q".</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15)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16) требования к кредитной организации выплатить денежный эквивалент драгоценных металлов по текущему курсу;</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17) ипотечные сертификаты участия.</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22.1.1. В состав активов фонда могут входить также:</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1) права требования из договоров, заключенных для целей доверительного управления в отношении активов, указанных в п. 22.1. настоящих Правил;</w:t>
      </w:r>
    </w:p>
    <w:p w:rsidR="002E2581" w:rsidRPr="00750980" w:rsidRDefault="002E2581" w:rsidP="002E2581">
      <w:pPr>
        <w:shd w:val="clear" w:color="auto" w:fill="FFFFFF"/>
        <w:tabs>
          <w:tab w:val="left" w:pos="756"/>
        </w:tabs>
        <w:ind w:firstLine="426"/>
        <w:jc w:val="both"/>
        <w:rPr>
          <w:sz w:val="22"/>
          <w:szCs w:val="22"/>
        </w:rPr>
      </w:pPr>
      <w:r w:rsidRPr="00750980">
        <w:rPr>
          <w:sz w:val="22"/>
          <w:szCs w:val="22"/>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22.2. Лица, обязанные по:</w:t>
      </w:r>
    </w:p>
    <w:p w:rsidR="002E2581" w:rsidRPr="00750980" w:rsidRDefault="002E2581" w:rsidP="002E2581">
      <w:pPr>
        <w:shd w:val="clear" w:color="auto" w:fill="FFFFFF"/>
        <w:tabs>
          <w:tab w:val="left" w:pos="756"/>
        </w:tabs>
        <w:jc w:val="both"/>
        <w:rPr>
          <w:sz w:val="22"/>
          <w:szCs w:val="22"/>
        </w:rPr>
      </w:pPr>
      <w:r w:rsidRPr="00750980">
        <w:rPr>
          <w:sz w:val="22"/>
          <w:szCs w:val="22"/>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2E2581" w:rsidRPr="00750980" w:rsidRDefault="002E2581" w:rsidP="002E2581">
      <w:pPr>
        <w:shd w:val="clear" w:color="auto" w:fill="FFFFFF"/>
        <w:tabs>
          <w:tab w:val="left" w:pos="756"/>
        </w:tabs>
        <w:jc w:val="both"/>
        <w:rPr>
          <w:sz w:val="22"/>
          <w:szCs w:val="22"/>
        </w:rPr>
      </w:pPr>
      <w:r w:rsidRPr="00750980">
        <w:rPr>
          <w:sz w:val="22"/>
          <w:szCs w:val="22"/>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 </w:t>
      </w:r>
    </w:p>
    <w:p w:rsidR="002E2581" w:rsidRPr="00750980" w:rsidRDefault="002E2581" w:rsidP="002E2581">
      <w:pPr>
        <w:shd w:val="clear" w:color="auto" w:fill="FFFFFF"/>
        <w:tabs>
          <w:tab w:val="left" w:pos="756"/>
        </w:tabs>
        <w:jc w:val="both"/>
        <w:rPr>
          <w:sz w:val="22"/>
          <w:szCs w:val="22"/>
        </w:rPr>
      </w:pPr>
      <w:r w:rsidRPr="00750980">
        <w:rPr>
          <w:sz w:val="22"/>
          <w:szCs w:val="22"/>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22.3. Активы, составляющие фонд, могут быть инвестированы как в обыкновенные, так и в привилегированные акции.</w:t>
      </w:r>
    </w:p>
    <w:p w:rsidR="0087227E" w:rsidRPr="00750980" w:rsidRDefault="0087227E" w:rsidP="0087227E">
      <w:pPr>
        <w:shd w:val="clear" w:color="auto" w:fill="FFFFFF"/>
        <w:tabs>
          <w:tab w:val="left" w:pos="756"/>
        </w:tabs>
        <w:jc w:val="both"/>
        <w:rPr>
          <w:sz w:val="22"/>
          <w:szCs w:val="22"/>
        </w:rPr>
      </w:pPr>
      <w:r w:rsidRPr="00750980">
        <w:rPr>
          <w:sz w:val="22"/>
          <w:szCs w:val="22"/>
        </w:rPr>
        <w:t>Имущество, составляющее фонд, может быть инвестировано в облигации, эмитентами которых могут быть:</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российские органы государственной власти;</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иностранные органы государственной власти;</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российские органы местного самоуправления;</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международные финансовые организации;</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российские юридические лица;</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иностранные юридические лица.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22.4. Денежные средства во вкладах (депозитах) в российских кредитных организациях и иностранных банках могут входить в состав активов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22.5. Ценные бумаги,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подпункте 1 пункта 22.1.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87227E" w:rsidRPr="00750980" w:rsidRDefault="0087227E"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Структура активов фонда.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23.1. Доля стоимости денежных средств во вкладах (депозитах) в российских кредитных организациях и иностранных банках,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и требований к кредитной организации выплатить денежный эквивалент драгоценных металлов по текущему курсу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1. S&amp;P/ASX-200 (Австралия)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2. ATX (Австрия)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3. BEL20 (Бельгия)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4. Ibovespa (Бразилия)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5. Budapest SE (Венгрия)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6. FTSE 100 (Великобритания)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7. Hang Seng (Гонконг)</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8. DAX (Германия)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9. OMX Copenhagen 20 (Дания)</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10. TA 25 (</w:t>
      </w:r>
      <w:r w:rsidRPr="00750980">
        <w:rPr>
          <w:sz w:val="22"/>
          <w:szCs w:val="22"/>
        </w:rPr>
        <w:t>Израиль</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11. BSE Sensex (</w:t>
      </w:r>
      <w:r w:rsidRPr="00750980">
        <w:rPr>
          <w:sz w:val="22"/>
          <w:szCs w:val="22"/>
        </w:rPr>
        <w:t>Индия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12. ISEQ 20 (</w:t>
      </w:r>
      <w:r w:rsidRPr="00750980">
        <w:rPr>
          <w:sz w:val="22"/>
          <w:szCs w:val="22"/>
        </w:rPr>
        <w:t>Ирландия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13. ICEX (</w:t>
      </w:r>
      <w:r w:rsidRPr="00750980">
        <w:rPr>
          <w:sz w:val="22"/>
          <w:szCs w:val="22"/>
        </w:rPr>
        <w:t>Исландия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14. IBEX 35 (</w:t>
      </w:r>
      <w:r w:rsidRPr="00750980">
        <w:rPr>
          <w:sz w:val="22"/>
          <w:szCs w:val="22"/>
        </w:rPr>
        <w:t>Испания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15. FTSE MIB (</w:t>
      </w:r>
      <w:r w:rsidRPr="00750980">
        <w:rPr>
          <w:sz w:val="22"/>
          <w:szCs w:val="22"/>
        </w:rPr>
        <w:t>Италия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16. S&amp;P/TSX (</w:t>
      </w:r>
      <w:r w:rsidRPr="00750980">
        <w:rPr>
          <w:sz w:val="22"/>
          <w:szCs w:val="22"/>
        </w:rPr>
        <w:t>Канада</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17. SSE Composite Index (</w:t>
      </w:r>
      <w:r w:rsidRPr="00750980">
        <w:rPr>
          <w:sz w:val="22"/>
          <w:szCs w:val="22"/>
        </w:rPr>
        <w:t>Китай</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18. LuxX Index (</w:t>
      </w:r>
      <w:r w:rsidRPr="00750980">
        <w:rPr>
          <w:sz w:val="22"/>
          <w:szCs w:val="22"/>
        </w:rPr>
        <w:t>Люксембург</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19. IPC (</w:t>
      </w:r>
      <w:r w:rsidRPr="00750980">
        <w:rPr>
          <w:sz w:val="22"/>
          <w:szCs w:val="22"/>
        </w:rPr>
        <w:t>Мексика</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20. AEX Index (</w:t>
      </w:r>
      <w:r w:rsidRPr="00750980">
        <w:rPr>
          <w:sz w:val="22"/>
          <w:szCs w:val="22"/>
        </w:rPr>
        <w:t>Нидерланды</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21. DJ New Zealand (</w:t>
      </w:r>
      <w:r w:rsidRPr="00750980">
        <w:rPr>
          <w:sz w:val="22"/>
          <w:szCs w:val="22"/>
        </w:rPr>
        <w:t>Новая</w:t>
      </w:r>
      <w:r w:rsidRPr="00750980">
        <w:rPr>
          <w:sz w:val="22"/>
          <w:szCs w:val="22"/>
          <w:lang w:val="en-US"/>
        </w:rPr>
        <w:t xml:space="preserve"> </w:t>
      </w:r>
      <w:r w:rsidRPr="00750980">
        <w:rPr>
          <w:sz w:val="22"/>
          <w:szCs w:val="22"/>
        </w:rPr>
        <w:t>Зеландия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22. OBX (</w:t>
      </w:r>
      <w:r w:rsidRPr="00750980">
        <w:rPr>
          <w:sz w:val="22"/>
          <w:szCs w:val="22"/>
        </w:rPr>
        <w:t>Норвегия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23. WIG (</w:t>
      </w:r>
      <w:r w:rsidRPr="00750980">
        <w:rPr>
          <w:sz w:val="22"/>
          <w:szCs w:val="22"/>
        </w:rPr>
        <w:t>Польша</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24. PSI 20 (</w:t>
      </w:r>
      <w:r w:rsidRPr="00750980">
        <w:rPr>
          <w:sz w:val="22"/>
          <w:szCs w:val="22"/>
        </w:rPr>
        <w:t>Португалия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25. ММВБ (Россия)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26. РТС (Россия)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27. SAX (Словакия)</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28. Blue-Chip SBITOP (</w:t>
      </w:r>
      <w:r w:rsidRPr="00750980">
        <w:rPr>
          <w:sz w:val="22"/>
          <w:szCs w:val="22"/>
        </w:rPr>
        <w:t>Словения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29. Dow Jones (</w:t>
      </w:r>
      <w:r w:rsidRPr="00750980">
        <w:rPr>
          <w:sz w:val="22"/>
          <w:szCs w:val="22"/>
        </w:rPr>
        <w:t>США</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30. S&amp;P 500 (</w:t>
      </w:r>
      <w:r w:rsidRPr="00750980">
        <w:rPr>
          <w:sz w:val="22"/>
          <w:szCs w:val="22"/>
        </w:rPr>
        <w:t>США</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31. BIST 100 (</w:t>
      </w:r>
      <w:r w:rsidRPr="00750980">
        <w:rPr>
          <w:sz w:val="22"/>
          <w:szCs w:val="22"/>
        </w:rPr>
        <w:t>Турция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32. OMX Helsinki 25 (</w:t>
      </w:r>
      <w:r w:rsidRPr="00750980">
        <w:rPr>
          <w:sz w:val="22"/>
          <w:szCs w:val="22"/>
        </w:rPr>
        <w:t>Финляндия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33. CAC 40 (Франция)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34. PX Index (Чешская республика)</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35. IPSA (Чили)</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36. SMI (Швейцария)</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37. OMXS30 (Швеция)</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38. Tallinn SE General (</w:t>
      </w:r>
      <w:r w:rsidRPr="00750980">
        <w:rPr>
          <w:sz w:val="22"/>
          <w:szCs w:val="22"/>
        </w:rPr>
        <w:t>Эстония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39. FTSE/JSE Top40 (</w:t>
      </w:r>
      <w:r w:rsidRPr="00750980">
        <w:rPr>
          <w:sz w:val="22"/>
          <w:szCs w:val="22"/>
        </w:rPr>
        <w:t>ЮАР</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40. KOSPI (</w:t>
      </w:r>
      <w:r w:rsidRPr="00750980">
        <w:rPr>
          <w:sz w:val="22"/>
          <w:szCs w:val="22"/>
        </w:rPr>
        <w:t>Южная</w:t>
      </w:r>
      <w:r w:rsidRPr="00750980">
        <w:rPr>
          <w:sz w:val="22"/>
          <w:szCs w:val="22"/>
          <w:lang w:val="en-US"/>
        </w:rPr>
        <w:t xml:space="preserve"> </w:t>
      </w:r>
      <w:r w:rsidRPr="00750980">
        <w:rPr>
          <w:sz w:val="22"/>
          <w:szCs w:val="22"/>
        </w:rPr>
        <w:t>Корея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lang w:val="en-US"/>
        </w:rPr>
      </w:pPr>
      <w:r w:rsidRPr="00750980">
        <w:rPr>
          <w:sz w:val="22"/>
          <w:szCs w:val="22"/>
          <w:lang w:val="en-US"/>
        </w:rPr>
        <w:t>41. Nikkei 225 (</w:t>
      </w:r>
      <w:r w:rsidRPr="00750980">
        <w:rPr>
          <w:sz w:val="22"/>
          <w:szCs w:val="22"/>
        </w:rPr>
        <w:t>Япония</w:t>
      </w:r>
      <w:r w:rsidRPr="00750980">
        <w:rPr>
          <w:sz w:val="22"/>
          <w:szCs w:val="22"/>
          <w:lang w:val="en-US"/>
        </w:rPr>
        <w:t>)</w:t>
      </w:r>
    </w:p>
    <w:p w:rsidR="0087227E" w:rsidRPr="00750980" w:rsidRDefault="0087227E" w:rsidP="0087227E">
      <w:pPr>
        <w:shd w:val="clear" w:color="auto" w:fill="FFFFFF"/>
        <w:tabs>
          <w:tab w:val="left" w:pos="756"/>
        </w:tabs>
        <w:ind w:left="426"/>
        <w:jc w:val="both"/>
        <w:rPr>
          <w:sz w:val="22"/>
          <w:szCs w:val="22"/>
        </w:rPr>
      </w:pPr>
      <w:r w:rsidRPr="00750980">
        <w:rPr>
          <w:sz w:val="22"/>
          <w:szCs w:val="22"/>
        </w:rPr>
        <w:t>от стоимости чистых активов фонда в совокупности должна превышать большую из следующих величин:</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пять процентов;</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 xml:space="preserve"> 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 xml:space="preserve"> 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абзаца седьмого и восьмого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 xml:space="preserve"> Требования настоящего пункта настоящих Правил не применяются с даты возникновения основания прекращения Фонда.</w:t>
      </w:r>
    </w:p>
    <w:p w:rsidR="0087227E" w:rsidRPr="00750980" w:rsidRDefault="0087227E"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Описание рисков, связанных с инвестированием в объекты, предусмотренные инвестиционной декларацией.</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рыночный риск, связанный с колебаниями курсов валют, процентных ставок цен финансовых инструментов;</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риск неправомочных действий в отношении ценных бумаг со стороны третьих лиц;</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риск, связанный с изменениями действующего законодательства;</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риск возникновения форс-мажорных обстоятельств, таких как природные катаклизмы и военные действия;</w:t>
      </w:r>
    </w:p>
    <w:p w:rsidR="0087227E" w:rsidRPr="00750980" w:rsidRDefault="0087227E" w:rsidP="001F285D">
      <w:pPr>
        <w:pStyle w:val="af8"/>
        <w:numPr>
          <w:ilvl w:val="0"/>
          <w:numId w:val="9"/>
        </w:numPr>
        <w:shd w:val="clear" w:color="auto" w:fill="FFFFFF"/>
        <w:tabs>
          <w:tab w:val="left" w:pos="426"/>
          <w:tab w:val="left" w:pos="756"/>
        </w:tabs>
        <w:ind w:left="426" w:hanging="426"/>
        <w:jc w:val="both"/>
        <w:rPr>
          <w:sz w:val="22"/>
          <w:szCs w:val="22"/>
        </w:rPr>
      </w:pPr>
      <w:r w:rsidRPr="00750980">
        <w:rPr>
          <w:sz w:val="22"/>
          <w:szCs w:val="22"/>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7227E" w:rsidRPr="00750980" w:rsidRDefault="0087227E" w:rsidP="0087227E">
      <w:pPr>
        <w:shd w:val="clear" w:color="auto" w:fill="FFFFFF"/>
        <w:tabs>
          <w:tab w:val="left" w:pos="756"/>
        </w:tabs>
        <w:ind w:firstLine="426"/>
        <w:jc w:val="both"/>
        <w:rPr>
          <w:sz w:val="22"/>
          <w:szCs w:val="22"/>
        </w:rPr>
      </w:pPr>
      <w:r w:rsidRPr="00750980">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87227E" w:rsidRPr="00750980" w:rsidRDefault="0087227E" w:rsidP="0091194D">
      <w:pPr>
        <w:rPr>
          <w:sz w:val="22"/>
          <w:szCs w:val="22"/>
        </w:rPr>
      </w:pPr>
    </w:p>
    <w:p w:rsidR="00991385" w:rsidRPr="00750980" w:rsidRDefault="00991385" w:rsidP="00765531">
      <w:pPr>
        <w:pStyle w:val="ConsNonformat"/>
        <w:ind w:firstLine="397"/>
        <w:jc w:val="both"/>
        <w:rPr>
          <w:rFonts w:eastAsia="MS Mincho"/>
          <w:sz w:val="22"/>
          <w:szCs w:val="22"/>
        </w:rPr>
      </w:pPr>
    </w:p>
    <w:p w:rsidR="00991385" w:rsidRPr="00750980" w:rsidRDefault="00D65038" w:rsidP="001F285D">
      <w:pPr>
        <w:pStyle w:val="H4"/>
        <w:numPr>
          <w:ilvl w:val="0"/>
          <w:numId w:val="7"/>
        </w:numPr>
        <w:tabs>
          <w:tab w:val="left" w:pos="846"/>
        </w:tabs>
        <w:spacing w:before="0" w:after="0"/>
        <w:ind w:left="0" w:firstLine="397"/>
        <w:jc w:val="center"/>
        <w:rPr>
          <w:sz w:val="22"/>
          <w:szCs w:val="22"/>
        </w:rPr>
      </w:pPr>
      <w:r w:rsidRPr="00750980">
        <w:rPr>
          <w:sz w:val="22"/>
          <w:szCs w:val="22"/>
        </w:rPr>
        <w:t>Права и обязанности управляющей компании</w:t>
      </w:r>
    </w:p>
    <w:p w:rsidR="00991385" w:rsidRPr="00750980" w:rsidRDefault="00991385" w:rsidP="0091194D">
      <w:pPr>
        <w:rPr>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65038" w:rsidRPr="00750980" w:rsidRDefault="00D65038" w:rsidP="00765531">
      <w:pPr>
        <w:pStyle w:val="ConsNonformat"/>
        <w:ind w:firstLine="397"/>
        <w:jc w:val="both"/>
        <w:rPr>
          <w:rFonts w:eastAsia="MS Mincho"/>
          <w:sz w:val="22"/>
          <w:szCs w:val="22"/>
        </w:rPr>
      </w:pPr>
      <w:r w:rsidRPr="00750980">
        <w:rPr>
          <w:rFonts w:eastAsia="MS Mincho"/>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D65038" w:rsidRPr="00750980" w:rsidRDefault="00D65038" w:rsidP="00765531">
      <w:pPr>
        <w:pStyle w:val="ConsNonformat"/>
        <w:ind w:firstLine="397"/>
        <w:jc w:val="both"/>
        <w:rPr>
          <w:rFonts w:eastAsia="MS Mincho"/>
          <w:sz w:val="22"/>
          <w:szCs w:val="22"/>
        </w:rPr>
      </w:pPr>
      <w:r w:rsidRPr="00750980">
        <w:rPr>
          <w:rFonts w:eastAsia="MS Mincho"/>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вправе принять решение о прекращении фонда;</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87227E" w:rsidRPr="00750980" w:rsidRDefault="0087227E" w:rsidP="001F285D">
      <w:pPr>
        <w:numPr>
          <w:ilvl w:val="0"/>
          <w:numId w:val="4"/>
        </w:numPr>
        <w:adjustRightInd w:val="0"/>
        <w:ind w:left="0" w:firstLine="397"/>
        <w:jc w:val="both"/>
        <w:rPr>
          <w:sz w:val="22"/>
          <w:szCs w:val="22"/>
        </w:rPr>
      </w:pPr>
      <w:r w:rsidRPr="00750980">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обязана:</w:t>
      </w:r>
    </w:p>
    <w:p w:rsidR="0087227E" w:rsidRPr="00750980" w:rsidRDefault="0087227E" w:rsidP="001F285D">
      <w:pPr>
        <w:numPr>
          <w:ilvl w:val="0"/>
          <w:numId w:val="10"/>
        </w:numPr>
        <w:tabs>
          <w:tab w:val="left" w:pos="0"/>
          <w:tab w:val="num" w:pos="894"/>
        </w:tabs>
        <w:adjustRightInd w:val="0"/>
        <w:ind w:left="0" w:firstLine="397"/>
        <w:jc w:val="both"/>
        <w:rPr>
          <w:sz w:val="22"/>
          <w:szCs w:val="22"/>
        </w:rPr>
      </w:pPr>
      <w:r w:rsidRPr="00750980">
        <w:rPr>
          <w:sz w:val="22"/>
          <w:szCs w:val="22"/>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87227E" w:rsidRPr="00750980" w:rsidRDefault="0087227E" w:rsidP="001F285D">
      <w:pPr>
        <w:numPr>
          <w:ilvl w:val="0"/>
          <w:numId w:val="10"/>
        </w:numPr>
        <w:tabs>
          <w:tab w:val="left" w:pos="0"/>
          <w:tab w:val="num" w:pos="894"/>
        </w:tabs>
        <w:adjustRightInd w:val="0"/>
        <w:ind w:left="0" w:firstLine="397"/>
        <w:jc w:val="both"/>
        <w:rPr>
          <w:sz w:val="22"/>
          <w:szCs w:val="22"/>
        </w:rPr>
      </w:pPr>
      <w:r w:rsidRPr="00750980">
        <w:rPr>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87227E" w:rsidRPr="00750980" w:rsidRDefault="0087227E" w:rsidP="001F285D">
      <w:pPr>
        <w:numPr>
          <w:ilvl w:val="0"/>
          <w:numId w:val="10"/>
        </w:numPr>
        <w:tabs>
          <w:tab w:val="left" w:pos="0"/>
          <w:tab w:val="num" w:pos="894"/>
        </w:tabs>
        <w:adjustRightInd w:val="0"/>
        <w:ind w:left="0" w:firstLine="397"/>
        <w:jc w:val="both"/>
        <w:rPr>
          <w:sz w:val="22"/>
          <w:szCs w:val="22"/>
        </w:rPr>
      </w:pPr>
      <w:r w:rsidRPr="00750980">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87227E" w:rsidRPr="00750980" w:rsidRDefault="0087227E" w:rsidP="001F285D">
      <w:pPr>
        <w:numPr>
          <w:ilvl w:val="0"/>
          <w:numId w:val="10"/>
        </w:numPr>
        <w:tabs>
          <w:tab w:val="left" w:pos="0"/>
          <w:tab w:val="num" w:pos="894"/>
        </w:tabs>
        <w:adjustRightInd w:val="0"/>
        <w:ind w:left="0" w:firstLine="397"/>
        <w:jc w:val="both"/>
        <w:rPr>
          <w:sz w:val="22"/>
          <w:szCs w:val="22"/>
        </w:rPr>
      </w:pPr>
      <w:r w:rsidRPr="00750980">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7227E" w:rsidRPr="00750980" w:rsidRDefault="0087227E" w:rsidP="001F285D">
      <w:pPr>
        <w:numPr>
          <w:ilvl w:val="0"/>
          <w:numId w:val="10"/>
        </w:numPr>
        <w:tabs>
          <w:tab w:val="left" w:pos="0"/>
          <w:tab w:val="num" w:pos="894"/>
        </w:tabs>
        <w:adjustRightInd w:val="0"/>
        <w:ind w:left="0" w:firstLine="397"/>
        <w:jc w:val="both"/>
        <w:rPr>
          <w:sz w:val="22"/>
          <w:szCs w:val="22"/>
        </w:rPr>
      </w:pPr>
      <w:r w:rsidRPr="00750980">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87227E" w:rsidRPr="00750980" w:rsidRDefault="0087227E" w:rsidP="001F285D">
      <w:pPr>
        <w:numPr>
          <w:ilvl w:val="0"/>
          <w:numId w:val="10"/>
        </w:numPr>
        <w:tabs>
          <w:tab w:val="left" w:pos="0"/>
          <w:tab w:val="num" w:pos="894"/>
        </w:tabs>
        <w:adjustRightInd w:val="0"/>
        <w:ind w:left="0" w:firstLine="397"/>
        <w:jc w:val="both"/>
        <w:rPr>
          <w:sz w:val="22"/>
          <w:szCs w:val="22"/>
        </w:rPr>
      </w:pPr>
      <w:r w:rsidRPr="00750980">
        <w:rPr>
          <w:sz w:val="22"/>
          <w:szCs w:val="22"/>
        </w:rPr>
        <w:t>раскрывать отчеты, требования к которым устанавливаются Банком России.</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не вправе:</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1)</w:t>
      </w:r>
      <w:r w:rsidRPr="00750980">
        <w:rPr>
          <w:rFonts w:eastAsia="MS Mincho"/>
          <w:color w:val="auto"/>
          <w:sz w:val="22"/>
          <w:szCs w:val="22"/>
        </w:rPr>
        <w:tab/>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2)</w:t>
      </w:r>
      <w:r w:rsidRPr="00750980">
        <w:rPr>
          <w:rFonts w:eastAsia="MS Mincho"/>
          <w:color w:val="auto"/>
          <w:sz w:val="22"/>
          <w:szCs w:val="22"/>
        </w:rPr>
        <w:tab/>
        <w:t>распоряжаться денежными средствами, находящимися на транзитном счете, без предварительного согласия специализированного депозитария;</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3)</w:t>
      </w:r>
      <w:r w:rsidRPr="00750980">
        <w:rPr>
          <w:rFonts w:eastAsia="MS Mincho"/>
          <w:color w:val="auto"/>
          <w:sz w:val="22"/>
          <w:szCs w:val="22"/>
        </w:rPr>
        <w:tab/>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4)</w:t>
      </w:r>
      <w:r w:rsidRPr="00750980">
        <w:rPr>
          <w:rFonts w:eastAsia="MS Mincho"/>
          <w:color w:val="auto"/>
          <w:sz w:val="22"/>
          <w:szCs w:val="22"/>
        </w:rPr>
        <w:tab/>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5)</w:t>
      </w:r>
      <w:r w:rsidRPr="00750980">
        <w:rPr>
          <w:rFonts w:eastAsia="MS Mincho"/>
          <w:color w:val="auto"/>
          <w:sz w:val="22"/>
          <w:szCs w:val="22"/>
        </w:rPr>
        <w:tab/>
        <w:t>совершать следующие сделки или давать поручения на совершение следующих сделок:</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безвозмездному отчуждению имущества, составляющего фонд;</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 23.2 настоящих Правил; </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2E2581" w:rsidRPr="00750980" w:rsidRDefault="002E2581" w:rsidP="002E2581">
      <w:pPr>
        <w:pStyle w:val="34"/>
        <w:tabs>
          <w:tab w:val="num" w:pos="894"/>
        </w:tabs>
        <w:spacing w:line="240" w:lineRule="auto"/>
        <w:ind w:firstLine="397"/>
        <w:rPr>
          <w:rFonts w:eastAsia="MS Mincho"/>
          <w:color w:val="auto"/>
          <w:sz w:val="22"/>
          <w:szCs w:val="22"/>
        </w:rPr>
      </w:pPr>
      <w:r w:rsidRPr="00750980">
        <w:rPr>
          <w:rFonts w:eastAsia="MS Mincho"/>
          <w:color w:val="auto"/>
          <w:sz w:val="22"/>
          <w:szCs w:val="22"/>
        </w:rPr>
        <w:t>6)</w:t>
      </w:r>
      <w:r w:rsidRPr="00750980">
        <w:rPr>
          <w:rFonts w:eastAsia="MS Mincho"/>
          <w:color w:val="auto"/>
          <w:sz w:val="22"/>
          <w:szCs w:val="22"/>
        </w:rPr>
        <w:tab/>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415A68" w:rsidRPr="00750980" w:rsidRDefault="00415A68" w:rsidP="001F285D">
      <w:pPr>
        <w:pStyle w:val="34"/>
        <w:numPr>
          <w:ilvl w:val="0"/>
          <w:numId w:val="3"/>
        </w:numPr>
        <w:tabs>
          <w:tab w:val="num" w:pos="399"/>
          <w:tab w:val="num" w:pos="894"/>
        </w:tabs>
        <w:spacing w:line="240" w:lineRule="auto"/>
        <w:ind w:left="0" w:firstLine="397"/>
        <w:rPr>
          <w:rFonts w:eastAsia="MS Mincho"/>
          <w:color w:val="auto"/>
          <w:sz w:val="22"/>
          <w:szCs w:val="22"/>
        </w:rPr>
      </w:pPr>
      <w:r w:rsidRPr="00750980">
        <w:rPr>
          <w:rFonts w:eastAsia="MS Mincho"/>
          <w:color w:val="auto"/>
          <w:sz w:val="22"/>
          <w:szCs w:val="22"/>
        </w:rPr>
        <w:t>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415A68" w:rsidRPr="00750980" w:rsidRDefault="00415A68" w:rsidP="001F285D">
      <w:pPr>
        <w:numPr>
          <w:ilvl w:val="0"/>
          <w:numId w:val="12"/>
        </w:numPr>
        <w:tabs>
          <w:tab w:val="clear" w:pos="737"/>
          <w:tab w:val="left" w:pos="756"/>
          <w:tab w:val="num" w:pos="894"/>
        </w:tabs>
        <w:adjustRightInd w:val="0"/>
        <w:ind w:left="-24" w:firstLine="450"/>
        <w:jc w:val="both"/>
        <w:rPr>
          <w:sz w:val="22"/>
          <w:szCs w:val="22"/>
        </w:rPr>
      </w:pPr>
      <w:r w:rsidRPr="00750980">
        <w:rPr>
          <w:sz w:val="22"/>
          <w:szCs w:val="22"/>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415A68" w:rsidRPr="00750980" w:rsidRDefault="00415A68" w:rsidP="001F285D">
      <w:pPr>
        <w:numPr>
          <w:ilvl w:val="0"/>
          <w:numId w:val="12"/>
        </w:numPr>
        <w:tabs>
          <w:tab w:val="clear" w:pos="737"/>
          <w:tab w:val="left" w:pos="756"/>
          <w:tab w:val="num" w:pos="894"/>
        </w:tabs>
        <w:adjustRightInd w:val="0"/>
        <w:ind w:left="-24" w:firstLine="450"/>
        <w:jc w:val="both"/>
        <w:rPr>
          <w:sz w:val="22"/>
          <w:szCs w:val="22"/>
        </w:rPr>
      </w:pPr>
      <w:r w:rsidRPr="00750980">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415A68" w:rsidRPr="00750980" w:rsidRDefault="00415A68" w:rsidP="001F285D">
      <w:pPr>
        <w:numPr>
          <w:ilvl w:val="0"/>
          <w:numId w:val="12"/>
        </w:numPr>
        <w:tabs>
          <w:tab w:val="clear" w:pos="737"/>
          <w:tab w:val="left" w:pos="756"/>
          <w:tab w:val="num" w:pos="894"/>
        </w:tabs>
        <w:adjustRightInd w:val="0"/>
        <w:ind w:left="-24" w:firstLine="450"/>
        <w:jc w:val="both"/>
        <w:rPr>
          <w:sz w:val="22"/>
          <w:szCs w:val="22"/>
        </w:rPr>
      </w:pPr>
      <w:r w:rsidRPr="00750980">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15A68" w:rsidRPr="00750980" w:rsidRDefault="00415A68" w:rsidP="001F285D">
      <w:pPr>
        <w:pStyle w:val="34"/>
        <w:numPr>
          <w:ilvl w:val="0"/>
          <w:numId w:val="3"/>
        </w:numPr>
        <w:tabs>
          <w:tab w:val="num" w:pos="399"/>
          <w:tab w:val="num" w:pos="894"/>
        </w:tabs>
        <w:spacing w:line="240" w:lineRule="auto"/>
        <w:ind w:left="0" w:firstLine="397"/>
        <w:rPr>
          <w:rFonts w:eastAsia="MS Mincho"/>
          <w:color w:val="auto"/>
          <w:sz w:val="22"/>
          <w:szCs w:val="22"/>
        </w:rPr>
      </w:pPr>
      <w:r w:rsidRPr="00750980">
        <w:rPr>
          <w:rFonts w:eastAsia="MS Mincho"/>
          <w:color w:val="auto"/>
          <w:sz w:val="22"/>
          <w:szCs w:val="22"/>
        </w:rPr>
        <w:t>Ограничения на совершение сделок, установленные абзацем десятым подпункта 5 пункта 28 настоящих Правил, не применяются, если указанные сделки:</w:t>
      </w:r>
    </w:p>
    <w:p w:rsidR="00415A68" w:rsidRPr="00750980" w:rsidRDefault="00415A68" w:rsidP="001F285D">
      <w:pPr>
        <w:numPr>
          <w:ilvl w:val="0"/>
          <w:numId w:val="5"/>
        </w:numPr>
        <w:tabs>
          <w:tab w:val="clear" w:pos="737"/>
          <w:tab w:val="left" w:pos="756"/>
          <w:tab w:val="num" w:pos="894"/>
        </w:tabs>
        <w:adjustRightInd w:val="0"/>
        <w:ind w:left="-24" w:firstLine="450"/>
        <w:jc w:val="both"/>
        <w:rPr>
          <w:sz w:val="22"/>
          <w:szCs w:val="22"/>
        </w:rPr>
      </w:pPr>
      <w:r w:rsidRPr="00750980">
        <w:rPr>
          <w:sz w:val="22"/>
          <w:szCs w:val="22"/>
        </w:rPr>
        <w:t>совершаются с ценными бумагами, включенными в котировальные списки российских бирж;</w:t>
      </w:r>
    </w:p>
    <w:p w:rsidR="00415A68" w:rsidRPr="00750980" w:rsidRDefault="00415A68" w:rsidP="001F285D">
      <w:pPr>
        <w:numPr>
          <w:ilvl w:val="0"/>
          <w:numId w:val="5"/>
        </w:numPr>
        <w:tabs>
          <w:tab w:val="clear" w:pos="737"/>
          <w:tab w:val="left" w:pos="756"/>
          <w:tab w:val="num" w:pos="894"/>
        </w:tabs>
        <w:adjustRightInd w:val="0"/>
        <w:ind w:left="-24" w:firstLine="450"/>
        <w:jc w:val="both"/>
        <w:rPr>
          <w:sz w:val="22"/>
          <w:szCs w:val="22"/>
        </w:rPr>
      </w:pPr>
      <w:r w:rsidRPr="00750980">
        <w:rPr>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15A68" w:rsidRPr="00750980" w:rsidRDefault="00415A68" w:rsidP="001F285D">
      <w:pPr>
        <w:numPr>
          <w:ilvl w:val="0"/>
          <w:numId w:val="5"/>
        </w:numPr>
        <w:tabs>
          <w:tab w:val="clear" w:pos="737"/>
          <w:tab w:val="left" w:pos="756"/>
          <w:tab w:val="num" w:pos="894"/>
        </w:tabs>
        <w:adjustRightInd w:val="0"/>
        <w:ind w:left="-24" w:firstLine="450"/>
        <w:jc w:val="both"/>
        <w:rPr>
          <w:sz w:val="22"/>
          <w:szCs w:val="22"/>
        </w:rPr>
      </w:pPr>
      <w:r w:rsidRPr="00750980">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15A68" w:rsidRPr="00750980" w:rsidRDefault="00415A68" w:rsidP="001F285D">
      <w:pPr>
        <w:pStyle w:val="34"/>
        <w:numPr>
          <w:ilvl w:val="0"/>
          <w:numId w:val="3"/>
        </w:numPr>
        <w:tabs>
          <w:tab w:val="num" w:pos="399"/>
          <w:tab w:val="num" w:pos="894"/>
        </w:tabs>
        <w:spacing w:line="240" w:lineRule="auto"/>
        <w:ind w:left="0" w:firstLine="397"/>
        <w:rPr>
          <w:rFonts w:eastAsia="MS Mincho"/>
          <w:color w:val="auto"/>
          <w:sz w:val="22"/>
          <w:szCs w:val="22"/>
        </w:rPr>
      </w:pPr>
      <w:r w:rsidRPr="00750980">
        <w:rPr>
          <w:rFonts w:eastAsia="MS Mincho"/>
          <w:color w:val="auto"/>
          <w:sz w:val="22"/>
          <w:szCs w:val="22"/>
        </w:rPr>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83AB5" w:rsidRPr="00750980" w:rsidRDefault="00683AB5" w:rsidP="0091194D">
      <w:pPr>
        <w:pStyle w:val="34"/>
        <w:spacing w:line="240" w:lineRule="auto"/>
        <w:ind w:left="397"/>
        <w:rPr>
          <w:rFonts w:eastAsia="MS Mincho"/>
          <w:color w:val="auto"/>
          <w:sz w:val="22"/>
          <w:szCs w:val="22"/>
        </w:rPr>
      </w:pPr>
    </w:p>
    <w:p w:rsidR="00206516" w:rsidRPr="00750980" w:rsidRDefault="00D65038" w:rsidP="001F285D">
      <w:pPr>
        <w:pStyle w:val="H4"/>
        <w:numPr>
          <w:ilvl w:val="0"/>
          <w:numId w:val="7"/>
        </w:numPr>
        <w:tabs>
          <w:tab w:val="left" w:pos="846"/>
        </w:tabs>
        <w:spacing w:before="0" w:after="0"/>
        <w:ind w:left="0" w:firstLine="397"/>
        <w:jc w:val="center"/>
        <w:rPr>
          <w:sz w:val="22"/>
          <w:szCs w:val="22"/>
        </w:rPr>
      </w:pPr>
      <w:r w:rsidRPr="00750980">
        <w:rPr>
          <w:sz w:val="22"/>
          <w:szCs w:val="22"/>
        </w:rPr>
        <w:t xml:space="preserve">Права владельцев инвестиционных паев. </w:t>
      </w:r>
    </w:p>
    <w:p w:rsidR="00D65038" w:rsidRPr="00750980" w:rsidRDefault="00D65038" w:rsidP="0091194D">
      <w:pPr>
        <w:pStyle w:val="H4"/>
        <w:tabs>
          <w:tab w:val="left" w:pos="846"/>
        </w:tabs>
        <w:spacing w:before="0" w:after="0"/>
        <w:ind w:left="397"/>
        <w:jc w:val="center"/>
        <w:rPr>
          <w:sz w:val="22"/>
          <w:szCs w:val="22"/>
        </w:rPr>
      </w:pPr>
      <w:r w:rsidRPr="00750980">
        <w:rPr>
          <w:sz w:val="22"/>
          <w:szCs w:val="22"/>
        </w:rPr>
        <w:t>Инвестиционные паи</w:t>
      </w:r>
    </w:p>
    <w:p w:rsidR="00683AB5" w:rsidRPr="00750980" w:rsidRDefault="00683AB5" w:rsidP="0091194D">
      <w:pPr>
        <w:rPr>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Права владельцев инвестиционных паев удостоверяются инвестиционными паями. </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Инвестиционный пай является именной ценной бумагой, удостоверяющей:</w:t>
      </w:r>
    </w:p>
    <w:p w:rsidR="00D65038" w:rsidRPr="00750980" w:rsidRDefault="00D65038" w:rsidP="001F285D">
      <w:pPr>
        <w:numPr>
          <w:ilvl w:val="0"/>
          <w:numId w:val="1"/>
        </w:numPr>
        <w:ind w:left="0" w:firstLine="397"/>
        <w:jc w:val="both"/>
        <w:rPr>
          <w:sz w:val="22"/>
          <w:szCs w:val="22"/>
        </w:rPr>
      </w:pPr>
      <w:r w:rsidRPr="00750980">
        <w:rPr>
          <w:sz w:val="22"/>
          <w:szCs w:val="22"/>
        </w:rPr>
        <w:t>долю его владельца в праве собственности на имущество, составляющее фонд;</w:t>
      </w:r>
    </w:p>
    <w:p w:rsidR="00D65038" w:rsidRPr="00750980" w:rsidRDefault="00D65038" w:rsidP="001F285D">
      <w:pPr>
        <w:numPr>
          <w:ilvl w:val="0"/>
          <w:numId w:val="1"/>
        </w:numPr>
        <w:ind w:left="0" w:firstLine="397"/>
        <w:jc w:val="both"/>
        <w:rPr>
          <w:sz w:val="22"/>
          <w:szCs w:val="22"/>
        </w:rPr>
      </w:pPr>
      <w:r w:rsidRPr="00750980">
        <w:rPr>
          <w:sz w:val="22"/>
          <w:szCs w:val="22"/>
        </w:rPr>
        <w:t>право требовать от управляющей компании надлежащего доверительного управления фондом;</w:t>
      </w:r>
    </w:p>
    <w:p w:rsidR="00232CB8" w:rsidRPr="00750980" w:rsidRDefault="00232CB8" w:rsidP="00232CB8">
      <w:pPr>
        <w:numPr>
          <w:ilvl w:val="0"/>
          <w:numId w:val="1"/>
        </w:numPr>
        <w:ind w:left="0" w:firstLine="397"/>
        <w:jc w:val="both"/>
        <w:rPr>
          <w:sz w:val="22"/>
          <w:szCs w:val="22"/>
        </w:rPr>
      </w:pPr>
      <w:r w:rsidRPr="00750980">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D65038" w:rsidRPr="00750980" w:rsidRDefault="00D65038" w:rsidP="001F285D">
      <w:pPr>
        <w:numPr>
          <w:ilvl w:val="0"/>
          <w:numId w:val="1"/>
        </w:numPr>
        <w:ind w:left="0" w:firstLine="397"/>
        <w:jc w:val="both"/>
        <w:rPr>
          <w:sz w:val="22"/>
          <w:szCs w:val="22"/>
        </w:rPr>
      </w:pPr>
      <w:r w:rsidRPr="00750980">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rsidR="00D65038" w:rsidRPr="00750980" w:rsidRDefault="00D65038" w:rsidP="00765531">
      <w:pPr>
        <w:pStyle w:val="ConsNonformat"/>
        <w:ind w:firstLine="397"/>
        <w:jc w:val="both"/>
        <w:rPr>
          <w:rFonts w:eastAsia="MS Mincho"/>
          <w:sz w:val="22"/>
          <w:szCs w:val="22"/>
        </w:rPr>
      </w:pPr>
      <w:r w:rsidRPr="00750980">
        <w:rPr>
          <w:rFonts w:eastAsia="MS Mincho"/>
          <w:sz w:val="22"/>
          <w:szCs w:val="22"/>
        </w:rPr>
        <w:t xml:space="preserve">Инвестиционный пай не является эмиссионной ценной бумагой. </w:t>
      </w:r>
    </w:p>
    <w:p w:rsidR="00D65038" w:rsidRPr="00750980" w:rsidRDefault="00D65038" w:rsidP="00765531">
      <w:pPr>
        <w:pStyle w:val="ConsNonformat"/>
        <w:ind w:firstLine="397"/>
        <w:jc w:val="both"/>
        <w:rPr>
          <w:rFonts w:eastAsia="MS Mincho"/>
          <w:sz w:val="22"/>
          <w:szCs w:val="22"/>
        </w:rPr>
      </w:pPr>
      <w:r w:rsidRPr="00750980">
        <w:rPr>
          <w:rFonts w:eastAsia="MS Mincho"/>
          <w:sz w:val="22"/>
          <w:szCs w:val="22"/>
        </w:rPr>
        <w:t xml:space="preserve">Права, удостоверенные инвестиционным паем, фиксируются в бездокументарной форме. </w:t>
      </w:r>
    </w:p>
    <w:p w:rsidR="00D65038" w:rsidRPr="00750980" w:rsidRDefault="00D65038" w:rsidP="00765531">
      <w:pPr>
        <w:pStyle w:val="ConsNonformat"/>
        <w:ind w:firstLine="397"/>
        <w:jc w:val="both"/>
        <w:rPr>
          <w:rFonts w:eastAsia="MS Mincho"/>
          <w:sz w:val="22"/>
          <w:szCs w:val="22"/>
        </w:rPr>
      </w:pPr>
      <w:r w:rsidRPr="00750980">
        <w:rPr>
          <w:rFonts w:eastAsia="MS Mincho"/>
          <w:sz w:val="22"/>
          <w:szCs w:val="22"/>
        </w:rPr>
        <w:t>Инвестиционный пай не имеет номинальной стоимости.</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Количество инвестиционных паев, выдаваемых управляющей компанией, не ограничивается.</w:t>
      </w:r>
    </w:p>
    <w:p w:rsidR="00232CB8" w:rsidRPr="00750980" w:rsidRDefault="00232CB8" w:rsidP="00232CB8">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Инвестиционные паи свободно обращаются по завершении </w:t>
      </w:r>
      <w:r w:rsidR="00232CB8" w:rsidRPr="00750980">
        <w:rPr>
          <w:rFonts w:eastAsia="MS Mincho"/>
          <w:color w:val="auto"/>
          <w:sz w:val="22"/>
          <w:szCs w:val="22"/>
        </w:rPr>
        <w:t xml:space="preserve">(окончании) </w:t>
      </w:r>
      <w:r w:rsidRPr="00750980">
        <w:rPr>
          <w:rFonts w:eastAsia="MS Mincho"/>
          <w:color w:val="auto"/>
          <w:sz w:val="22"/>
          <w:szCs w:val="22"/>
        </w:rPr>
        <w:t xml:space="preserve">формирования фонда. </w:t>
      </w:r>
    </w:p>
    <w:p w:rsidR="00987063" w:rsidRPr="00750980" w:rsidRDefault="00987063" w:rsidP="0091194D">
      <w:pPr>
        <w:pStyle w:val="ConsNonformat"/>
        <w:ind w:firstLine="397"/>
        <w:jc w:val="both"/>
        <w:rPr>
          <w:rFonts w:eastAsia="MS Mincho"/>
          <w:sz w:val="22"/>
          <w:szCs w:val="22"/>
        </w:rPr>
      </w:pPr>
      <w:r w:rsidRPr="00750980">
        <w:rPr>
          <w:rFonts w:eastAsia="MS Mincho"/>
          <w:sz w:val="22"/>
          <w:szCs w:val="22"/>
        </w:rPr>
        <w:t>Инвестиционные паи могут обращаться на организованных торгах.</w:t>
      </w:r>
    </w:p>
    <w:p w:rsidR="00987063" w:rsidRPr="00750980" w:rsidRDefault="00987063" w:rsidP="0091194D">
      <w:pPr>
        <w:pStyle w:val="ConsNonformat"/>
        <w:ind w:firstLine="397"/>
        <w:jc w:val="both"/>
        <w:rPr>
          <w:rFonts w:eastAsia="MS Mincho"/>
          <w:sz w:val="22"/>
          <w:szCs w:val="22"/>
        </w:rPr>
      </w:pPr>
      <w:r w:rsidRPr="00750980">
        <w:rPr>
          <w:rFonts w:eastAsia="MS Mincho"/>
          <w:sz w:val="22"/>
          <w:szCs w:val="22"/>
        </w:rPr>
        <w:t>Специализированный депозитарий, регистратор, аудиторская организация</w:t>
      </w:r>
      <w:r w:rsidR="00B94927" w:rsidRPr="00750980">
        <w:rPr>
          <w:rFonts w:eastAsia="MS Mincho"/>
          <w:sz w:val="22"/>
          <w:szCs w:val="22"/>
        </w:rPr>
        <w:t xml:space="preserve"> </w:t>
      </w:r>
      <w:r w:rsidRPr="00750980">
        <w:rPr>
          <w:rFonts w:eastAsia="MS Mincho"/>
          <w:sz w:val="22"/>
          <w:szCs w:val="22"/>
        </w:rPr>
        <w:t>не могут являться владельцами инвестиционных паев.</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Способы получения выписок из реестра владельцев инвестиционных паев:</w:t>
      </w:r>
    </w:p>
    <w:p w:rsidR="0003752C" w:rsidRPr="00750980" w:rsidRDefault="0003752C" w:rsidP="00765531">
      <w:pPr>
        <w:pStyle w:val="ConsNonformat"/>
        <w:tabs>
          <w:tab w:val="left" w:pos="1116"/>
        </w:tabs>
        <w:ind w:firstLine="397"/>
        <w:jc w:val="both"/>
        <w:rPr>
          <w:rFonts w:eastAsia="MS Mincho"/>
          <w:sz w:val="22"/>
          <w:szCs w:val="22"/>
        </w:rPr>
      </w:pPr>
      <w:r w:rsidRPr="00750980">
        <w:rPr>
          <w:rFonts w:eastAsia="MS Mincho"/>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3752C" w:rsidRPr="00750980" w:rsidRDefault="0003752C" w:rsidP="00765531">
      <w:pPr>
        <w:pStyle w:val="ConsNonformat"/>
        <w:tabs>
          <w:tab w:val="left" w:pos="1116"/>
        </w:tabs>
        <w:ind w:firstLine="397"/>
        <w:jc w:val="both"/>
        <w:rPr>
          <w:rFonts w:eastAsia="MS Mincho"/>
          <w:sz w:val="22"/>
          <w:szCs w:val="22"/>
        </w:rPr>
      </w:pPr>
      <w:r w:rsidRPr="00750980">
        <w:rPr>
          <w:rFonts w:eastAsia="MS Mincho"/>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D65038" w:rsidRPr="00750980" w:rsidRDefault="0003752C" w:rsidP="00765531">
      <w:pPr>
        <w:pStyle w:val="ConsNonformat"/>
        <w:ind w:firstLine="397"/>
        <w:jc w:val="both"/>
        <w:rPr>
          <w:sz w:val="22"/>
          <w:szCs w:val="22"/>
        </w:rPr>
      </w:pPr>
      <w:r w:rsidRPr="00750980">
        <w:rPr>
          <w:rFonts w:eastAsia="MS Mincho"/>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D65038" w:rsidRPr="00750980">
        <w:rPr>
          <w:sz w:val="22"/>
          <w:szCs w:val="22"/>
        </w:rPr>
        <w:t>.</w:t>
      </w:r>
    </w:p>
    <w:p w:rsidR="00165E65" w:rsidRPr="00750980" w:rsidRDefault="00165E65" w:rsidP="00765531">
      <w:pPr>
        <w:pStyle w:val="ConsNonformat"/>
        <w:ind w:firstLine="397"/>
        <w:jc w:val="both"/>
        <w:rPr>
          <w:rFonts w:eastAsia="MS Mincho"/>
          <w:sz w:val="22"/>
          <w:szCs w:val="22"/>
        </w:rPr>
      </w:pPr>
    </w:p>
    <w:p w:rsidR="00D65038" w:rsidRPr="00750980" w:rsidRDefault="00D65038" w:rsidP="00765531">
      <w:pPr>
        <w:pStyle w:val="H4"/>
        <w:tabs>
          <w:tab w:val="left" w:pos="846"/>
        </w:tabs>
        <w:spacing w:before="0" w:after="0"/>
        <w:ind w:firstLine="397"/>
        <w:jc w:val="center"/>
        <w:rPr>
          <w:sz w:val="22"/>
          <w:szCs w:val="22"/>
        </w:rPr>
      </w:pPr>
      <w:r w:rsidRPr="00750980">
        <w:rPr>
          <w:sz w:val="22"/>
          <w:szCs w:val="22"/>
        </w:rPr>
        <w:t>V. Выдача инвестиционных паев</w:t>
      </w:r>
    </w:p>
    <w:p w:rsidR="00165E65" w:rsidRPr="00750980" w:rsidRDefault="00165E65" w:rsidP="0091194D">
      <w:pPr>
        <w:rPr>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232CB8" w:rsidRPr="00750980" w:rsidRDefault="00232CB8" w:rsidP="00232CB8">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D65038" w:rsidRPr="00750980" w:rsidRDefault="00D65038" w:rsidP="00765531">
      <w:pPr>
        <w:ind w:firstLine="397"/>
        <w:jc w:val="both"/>
        <w:rPr>
          <w:color w:val="000000"/>
          <w:sz w:val="22"/>
          <w:szCs w:val="22"/>
        </w:rPr>
      </w:pPr>
      <w:r w:rsidRPr="00750980">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r w:rsidRPr="00750980">
        <w:rPr>
          <w:color w:val="000000"/>
          <w:sz w:val="22"/>
          <w:szCs w:val="22"/>
        </w:rPr>
        <w:t>.</w:t>
      </w:r>
    </w:p>
    <w:p w:rsidR="00314146"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 оплату инвестиционных паев передаются только денежные средства.</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18753E" w:rsidRPr="00750980" w:rsidRDefault="0018753E" w:rsidP="0091194D">
      <w:pPr>
        <w:pStyle w:val="34"/>
        <w:spacing w:line="240" w:lineRule="auto"/>
        <w:ind w:left="397"/>
        <w:rPr>
          <w:rFonts w:eastAsia="MS Mincho"/>
          <w:color w:val="auto"/>
          <w:sz w:val="22"/>
          <w:szCs w:val="22"/>
        </w:rPr>
      </w:pPr>
    </w:p>
    <w:p w:rsidR="00D65038" w:rsidRPr="00750980" w:rsidRDefault="00D65038" w:rsidP="00765531">
      <w:pPr>
        <w:tabs>
          <w:tab w:val="num" w:pos="426"/>
          <w:tab w:val="left" w:pos="846"/>
        </w:tabs>
        <w:ind w:firstLine="397"/>
        <w:jc w:val="center"/>
        <w:rPr>
          <w:b/>
          <w:sz w:val="22"/>
          <w:szCs w:val="22"/>
        </w:rPr>
      </w:pPr>
      <w:r w:rsidRPr="00750980">
        <w:rPr>
          <w:b/>
          <w:sz w:val="22"/>
          <w:szCs w:val="22"/>
        </w:rPr>
        <w:t>Заявки на приобретение инвестиционных паев</w:t>
      </w:r>
    </w:p>
    <w:p w:rsidR="009E466E" w:rsidRPr="00750980" w:rsidRDefault="009E466E" w:rsidP="00765531">
      <w:pPr>
        <w:tabs>
          <w:tab w:val="num" w:pos="426"/>
          <w:tab w:val="left" w:pos="846"/>
        </w:tabs>
        <w:ind w:firstLine="397"/>
        <w:jc w:val="center"/>
        <w:rPr>
          <w:b/>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Заявки на приобретение инвестиционных паев носят безотзывный характер.</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Прием заявок на приобретение инвестиционных паев осуществляется со дня начала формирования фонда каждый рабочий день.</w:t>
      </w:r>
    </w:p>
    <w:p w:rsidR="00D65038" w:rsidRPr="00750980" w:rsidRDefault="00D65038" w:rsidP="00765531">
      <w:pPr>
        <w:tabs>
          <w:tab w:val="num" w:pos="426"/>
          <w:tab w:val="left" w:pos="846"/>
        </w:tabs>
        <w:ind w:firstLine="397"/>
        <w:jc w:val="both"/>
        <w:rPr>
          <w:sz w:val="22"/>
          <w:szCs w:val="22"/>
        </w:rPr>
      </w:pPr>
      <w:r w:rsidRPr="00750980">
        <w:rPr>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D65038" w:rsidRPr="00750980" w:rsidRDefault="00D65038" w:rsidP="007D334D">
      <w:pPr>
        <w:tabs>
          <w:tab w:val="num" w:pos="426"/>
          <w:tab w:val="left" w:pos="846"/>
        </w:tabs>
        <w:ind w:firstLine="397"/>
        <w:jc w:val="both"/>
        <w:rPr>
          <w:sz w:val="22"/>
          <w:szCs w:val="22"/>
        </w:rPr>
      </w:pPr>
      <w:r w:rsidRPr="00750980">
        <w:rPr>
          <w:sz w:val="22"/>
          <w:szCs w:val="22"/>
        </w:rPr>
        <w:t>Прием заявок на приобретение инвестиционных паев не осуществляется со дня возникновения основания прекращения фонда.</w:t>
      </w:r>
    </w:p>
    <w:p w:rsidR="007D334D" w:rsidRPr="00750980" w:rsidRDefault="007D334D"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Порядок подачи заявок на приобретение инвестиционных паев:</w:t>
      </w:r>
    </w:p>
    <w:p w:rsidR="007D334D" w:rsidRPr="00750980" w:rsidRDefault="007D334D" w:rsidP="007D334D">
      <w:pPr>
        <w:tabs>
          <w:tab w:val="num" w:pos="426"/>
          <w:tab w:val="left" w:pos="846"/>
        </w:tabs>
        <w:ind w:firstLine="397"/>
        <w:jc w:val="both"/>
        <w:rPr>
          <w:sz w:val="22"/>
          <w:szCs w:val="22"/>
        </w:rPr>
      </w:pPr>
      <w:r w:rsidRPr="00750980">
        <w:rPr>
          <w:sz w:val="22"/>
          <w:szCs w:val="22"/>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7D334D" w:rsidRPr="00750980" w:rsidRDefault="007D334D" w:rsidP="007D334D">
      <w:pPr>
        <w:tabs>
          <w:tab w:val="num" w:pos="426"/>
          <w:tab w:val="left" w:pos="846"/>
        </w:tabs>
        <w:ind w:firstLine="397"/>
        <w:jc w:val="both"/>
        <w:rPr>
          <w:sz w:val="22"/>
          <w:szCs w:val="22"/>
        </w:rPr>
      </w:pPr>
      <w:r w:rsidRPr="00750980">
        <w:rPr>
          <w:sz w:val="22"/>
          <w:szCs w:val="22"/>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7D334D" w:rsidRPr="00750980" w:rsidRDefault="007D334D" w:rsidP="007D334D">
      <w:pPr>
        <w:tabs>
          <w:tab w:val="num" w:pos="426"/>
          <w:tab w:val="left" w:pos="846"/>
        </w:tabs>
        <w:ind w:firstLine="397"/>
        <w:jc w:val="both"/>
        <w:rPr>
          <w:sz w:val="22"/>
          <w:szCs w:val="22"/>
        </w:rPr>
      </w:pPr>
      <w:r w:rsidRPr="00750980">
        <w:rPr>
          <w:sz w:val="22"/>
          <w:szCs w:val="22"/>
        </w:rPr>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7D334D" w:rsidRPr="00750980" w:rsidRDefault="007D334D" w:rsidP="007D334D">
      <w:pPr>
        <w:tabs>
          <w:tab w:val="num" w:pos="426"/>
          <w:tab w:val="left" w:pos="846"/>
        </w:tabs>
        <w:ind w:firstLine="397"/>
        <w:jc w:val="both"/>
        <w:rPr>
          <w:sz w:val="22"/>
          <w:szCs w:val="22"/>
        </w:rPr>
      </w:pPr>
      <w:r w:rsidRPr="00750980">
        <w:rPr>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7D334D" w:rsidRPr="00750980" w:rsidRDefault="007D334D" w:rsidP="007D334D">
      <w:pPr>
        <w:tabs>
          <w:tab w:val="num" w:pos="426"/>
          <w:tab w:val="left" w:pos="846"/>
        </w:tabs>
        <w:ind w:firstLine="397"/>
        <w:jc w:val="both"/>
        <w:rPr>
          <w:sz w:val="22"/>
          <w:szCs w:val="22"/>
        </w:rPr>
      </w:pPr>
      <w:r w:rsidRPr="00750980">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D334D" w:rsidRPr="00750980" w:rsidRDefault="007D334D" w:rsidP="007D334D">
      <w:pPr>
        <w:tabs>
          <w:tab w:val="num" w:pos="426"/>
          <w:tab w:val="left" w:pos="846"/>
        </w:tabs>
        <w:ind w:firstLine="397"/>
        <w:jc w:val="both"/>
        <w:rPr>
          <w:sz w:val="22"/>
          <w:szCs w:val="22"/>
        </w:rPr>
      </w:pPr>
      <w:r w:rsidRPr="00750980">
        <w:rPr>
          <w:sz w:val="22"/>
          <w:szCs w:val="22"/>
        </w:rPr>
        <w:t>Заявки на приобретение инвестиционных паев, направленные электронной почтой, факсом или курьером, не принимаются.</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Заявки на приобретение инвестиционных паев подаются управляющей компании</w:t>
      </w:r>
      <w:r w:rsidR="00360093" w:rsidRPr="00750980">
        <w:rPr>
          <w:rFonts w:eastAsia="MS Mincho"/>
          <w:color w:val="auto"/>
          <w:sz w:val="22"/>
          <w:szCs w:val="22"/>
        </w:rPr>
        <w:t>.</w:t>
      </w:r>
    </w:p>
    <w:p w:rsidR="007D334D" w:rsidRPr="00750980" w:rsidRDefault="007D334D"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 приеме заявок на приобретение инвестиционных паев отказывается в следующих случаях:</w:t>
      </w:r>
    </w:p>
    <w:p w:rsidR="007D334D" w:rsidRPr="00750980" w:rsidRDefault="007D334D" w:rsidP="001F285D">
      <w:pPr>
        <w:numPr>
          <w:ilvl w:val="0"/>
          <w:numId w:val="13"/>
        </w:numPr>
        <w:tabs>
          <w:tab w:val="clear" w:pos="1125"/>
          <w:tab w:val="left" w:pos="756"/>
          <w:tab w:val="num" w:pos="894"/>
        </w:tabs>
        <w:autoSpaceDE/>
        <w:autoSpaceDN/>
        <w:ind w:left="-24" w:firstLine="450"/>
        <w:jc w:val="both"/>
        <w:rPr>
          <w:sz w:val="22"/>
          <w:szCs w:val="22"/>
        </w:rPr>
      </w:pPr>
      <w:r w:rsidRPr="00750980">
        <w:rPr>
          <w:sz w:val="22"/>
          <w:szCs w:val="22"/>
        </w:rPr>
        <w:t>несоблюдение порядка и сроков подачи заявок, установленных настоящими Правилами;</w:t>
      </w:r>
    </w:p>
    <w:p w:rsidR="007D334D" w:rsidRPr="00750980" w:rsidRDefault="007D334D" w:rsidP="001F285D">
      <w:pPr>
        <w:numPr>
          <w:ilvl w:val="0"/>
          <w:numId w:val="13"/>
        </w:numPr>
        <w:tabs>
          <w:tab w:val="clear" w:pos="1125"/>
          <w:tab w:val="left" w:pos="756"/>
          <w:tab w:val="num" w:pos="894"/>
        </w:tabs>
        <w:autoSpaceDE/>
        <w:autoSpaceDN/>
        <w:ind w:left="-24" w:firstLine="450"/>
        <w:jc w:val="both"/>
        <w:rPr>
          <w:sz w:val="22"/>
          <w:szCs w:val="22"/>
        </w:rPr>
      </w:pPr>
      <w:r w:rsidRPr="00750980">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D334D" w:rsidRPr="00750980" w:rsidRDefault="007D334D" w:rsidP="001F285D">
      <w:pPr>
        <w:numPr>
          <w:ilvl w:val="0"/>
          <w:numId w:val="13"/>
        </w:numPr>
        <w:tabs>
          <w:tab w:val="clear" w:pos="1125"/>
          <w:tab w:val="left" w:pos="756"/>
          <w:tab w:val="num" w:pos="894"/>
        </w:tabs>
        <w:autoSpaceDE/>
        <w:autoSpaceDN/>
        <w:ind w:left="-24" w:firstLine="450"/>
        <w:jc w:val="both"/>
        <w:rPr>
          <w:sz w:val="22"/>
          <w:szCs w:val="22"/>
        </w:rPr>
      </w:pPr>
      <w:r w:rsidRPr="00750980">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D334D" w:rsidRPr="00750980" w:rsidRDefault="007D334D" w:rsidP="001F285D">
      <w:pPr>
        <w:pStyle w:val="34"/>
        <w:numPr>
          <w:ilvl w:val="0"/>
          <w:numId w:val="13"/>
        </w:numPr>
        <w:tabs>
          <w:tab w:val="clear" w:pos="1125"/>
          <w:tab w:val="left" w:pos="756"/>
          <w:tab w:val="num" w:pos="894"/>
        </w:tabs>
        <w:autoSpaceDE/>
        <w:autoSpaceDN/>
        <w:spacing w:line="240" w:lineRule="auto"/>
        <w:ind w:left="-24" w:firstLine="450"/>
        <w:rPr>
          <w:sz w:val="22"/>
          <w:szCs w:val="22"/>
        </w:rPr>
      </w:pPr>
      <w:r w:rsidRPr="00750980">
        <w:rPr>
          <w:sz w:val="22"/>
          <w:szCs w:val="22"/>
        </w:rPr>
        <w:t>принятие управляющей компанией решения о приостановлении выдачи инвестиционных паев;</w:t>
      </w:r>
    </w:p>
    <w:p w:rsidR="007D334D" w:rsidRPr="00750980" w:rsidRDefault="007D334D" w:rsidP="001F285D">
      <w:pPr>
        <w:pStyle w:val="34"/>
        <w:numPr>
          <w:ilvl w:val="0"/>
          <w:numId w:val="13"/>
        </w:numPr>
        <w:tabs>
          <w:tab w:val="clear" w:pos="1125"/>
          <w:tab w:val="left" w:pos="756"/>
          <w:tab w:val="num" w:pos="894"/>
        </w:tabs>
        <w:autoSpaceDE/>
        <w:autoSpaceDN/>
        <w:spacing w:line="240" w:lineRule="auto"/>
        <w:ind w:left="-24" w:firstLine="450"/>
        <w:rPr>
          <w:sz w:val="22"/>
          <w:szCs w:val="22"/>
        </w:rPr>
      </w:pPr>
      <w:r w:rsidRPr="00750980">
        <w:rPr>
          <w:sz w:val="22"/>
          <w:szCs w:val="22"/>
        </w:rPr>
        <w:t>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7D334D" w:rsidRPr="00750980" w:rsidRDefault="007D334D" w:rsidP="001F285D">
      <w:pPr>
        <w:pStyle w:val="34"/>
        <w:numPr>
          <w:ilvl w:val="0"/>
          <w:numId w:val="13"/>
        </w:numPr>
        <w:tabs>
          <w:tab w:val="clear" w:pos="1125"/>
          <w:tab w:val="left" w:pos="756"/>
          <w:tab w:val="num" w:pos="894"/>
        </w:tabs>
        <w:autoSpaceDE/>
        <w:autoSpaceDN/>
        <w:spacing w:line="240" w:lineRule="auto"/>
        <w:ind w:left="-24" w:firstLine="450"/>
        <w:rPr>
          <w:sz w:val="22"/>
          <w:szCs w:val="22"/>
        </w:rPr>
      </w:pPr>
      <w:r w:rsidRPr="00750980">
        <w:rPr>
          <w:sz w:val="22"/>
          <w:szCs w:val="22"/>
        </w:rPr>
        <w:t>несоблюдение правил приобретения инвестиционных паев;</w:t>
      </w:r>
    </w:p>
    <w:p w:rsidR="007D334D" w:rsidRPr="00750980" w:rsidRDefault="007D334D" w:rsidP="001F285D">
      <w:pPr>
        <w:pStyle w:val="34"/>
        <w:numPr>
          <w:ilvl w:val="0"/>
          <w:numId w:val="13"/>
        </w:numPr>
        <w:tabs>
          <w:tab w:val="clear" w:pos="1125"/>
          <w:tab w:val="left" w:pos="756"/>
          <w:tab w:val="num" w:pos="894"/>
        </w:tabs>
        <w:autoSpaceDE/>
        <w:autoSpaceDN/>
        <w:spacing w:line="240" w:lineRule="auto"/>
        <w:ind w:left="-24" w:firstLine="450"/>
        <w:rPr>
          <w:sz w:val="22"/>
          <w:szCs w:val="22"/>
        </w:rPr>
      </w:pPr>
      <w:r w:rsidRPr="00750980">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D334D" w:rsidRPr="00750980" w:rsidRDefault="007D334D" w:rsidP="001F285D">
      <w:pPr>
        <w:pStyle w:val="34"/>
        <w:numPr>
          <w:ilvl w:val="0"/>
          <w:numId w:val="13"/>
        </w:numPr>
        <w:tabs>
          <w:tab w:val="clear" w:pos="1125"/>
          <w:tab w:val="left" w:pos="756"/>
          <w:tab w:val="num" w:pos="894"/>
        </w:tabs>
        <w:autoSpaceDE/>
        <w:autoSpaceDN/>
        <w:spacing w:line="240" w:lineRule="auto"/>
        <w:ind w:left="-24" w:firstLine="450"/>
        <w:rPr>
          <w:sz w:val="22"/>
          <w:szCs w:val="22"/>
        </w:rPr>
      </w:pPr>
      <w:r w:rsidRPr="00750980">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7D334D" w:rsidRPr="00750980" w:rsidRDefault="007D334D" w:rsidP="001F285D">
      <w:pPr>
        <w:pStyle w:val="34"/>
        <w:numPr>
          <w:ilvl w:val="0"/>
          <w:numId w:val="13"/>
        </w:numPr>
        <w:tabs>
          <w:tab w:val="clear" w:pos="1125"/>
          <w:tab w:val="left" w:pos="756"/>
          <w:tab w:val="num" w:pos="894"/>
        </w:tabs>
        <w:autoSpaceDE/>
        <w:autoSpaceDN/>
        <w:spacing w:line="240" w:lineRule="auto"/>
        <w:ind w:left="-24" w:firstLine="450"/>
        <w:rPr>
          <w:sz w:val="22"/>
          <w:szCs w:val="22"/>
        </w:rPr>
      </w:pPr>
      <w:r w:rsidRPr="00750980">
        <w:rPr>
          <w:sz w:val="22"/>
          <w:szCs w:val="22"/>
        </w:rPr>
        <w:t>возникновение основания для прекращения фонда;</w:t>
      </w:r>
    </w:p>
    <w:p w:rsidR="007D334D" w:rsidRPr="00750980" w:rsidRDefault="007D334D" w:rsidP="001F285D">
      <w:pPr>
        <w:pStyle w:val="34"/>
        <w:numPr>
          <w:ilvl w:val="0"/>
          <w:numId w:val="13"/>
        </w:numPr>
        <w:tabs>
          <w:tab w:val="clear" w:pos="1125"/>
          <w:tab w:val="left" w:pos="756"/>
          <w:tab w:val="num" w:pos="894"/>
        </w:tabs>
        <w:autoSpaceDE/>
        <w:autoSpaceDN/>
        <w:spacing w:line="240" w:lineRule="auto"/>
        <w:ind w:left="-24" w:firstLine="450"/>
        <w:rPr>
          <w:sz w:val="22"/>
          <w:szCs w:val="22"/>
        </w:rPr>
      </w:pPr>
      <w:r w:rsidRPr="00750980">
        <w:rPr>
          <w:sz w:val="22"/>
          <w:szCs w:val="22"/>
        </w:rPr>
        <w:t xml:space="preserve"> иные случаи, предусмотренные Федеральным </w:t>
      </w:r>
      <w:hyperlink r:id="rId11" w:history="1">
        <w:r w:rsidRPr="00750980">
          <w:rPr>
            <w:sz w:val="22"/>
            <w:szCs w:val="22"/>
          </w:rPr>
          <w:t>законом</w:t>
        </w:r>
      </w:hyperlink>
      <w:r w:rsidRPr="00750980">
        <w:rPr>
          <w:sz w:val="22"/>
          <w:szCs w:val="22"/>
        </w:rPr>
        <w:t xml:space="preserve"> "Об инвестиционных фондах".</w:t>
      </w:r>
    </w:p>
    <w:p w:rsidR="00614E39" w:rsidRPr="00750980" w:rsidRDefault="00614E39" w:rsidP="00765531">
      <w:pPr>
        <w:tabs>
          <w:tab w:val="num" w:pos="426"/>
          <w:tab w:val="left" w:pos="846"/>
        </w:tabs>
        <w:ind w:firstLine="397"/>
        <w:jc w:val="center"/>
        <w:rPr>
          <w:b/>
          <w:sz w:val="22"/>
          <w:szCs w:val="22"/>
        </w:rPr>
      </w:pPr>
    </w:p>
    <w:p w:rsidR="00D65038" w:rsidRPr="00750980" w:rsidRDefault="00D65038" w:rsidP="00765531">
      <w:pPr>
        <w:tabs>
          <w:tab w:val="num" w:pos="426"/>
          <w:tab w:val="left" w:pos="846"/>
        </w:tabs>
        <w:ind w:firstLine="397"/>
        <w:jc w:val="center"/>
        <w:rPr>
          <w:b/>
          <w:sz w:val="22"/>
          <w:szCs w:val="22"/>
        </w:rPr>
      </w:pPr>
      <w:r w:rsidRPr="00750980">
        <w:rPr>
          <w:b/>
          <w:sz w:val="22"/>
          <w:szCs w:val="22"/>
        </w:rPr>
        <w:t>Выдача инвестиционных паев при формировании фонда</w:t>
      </w:r>
    </w:p>
    <w:p w:rsidR="00206516" w:rsidRPr="00750980" w:rsidRDefault="00206516" w:rsidP="00765531">
      <w:pPr>
        <w:tabs>
          <w:tab w:val="num" w:pos="426"/>
          <w:tab w:val="left" w:pos="846"/>
        </w:tabs>
        <w:ind w:firstLine="397"/>
        <w:jc w:val="center"/>
        <w:rPr>
          <w:b/>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Выдача инвестиционных паев при формировании фонда осуществляется при условии передачи в их оплату денежных средств в сумме не менее 50 000 (Пятидесяти тысяч) рублей.</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До завершения формирования фонда выдача одного инвестиционного пая осуществляется на сумму 1 000 (Одна тысяча) рублей.</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390C37" w:rsidRPr="00750980">
        <w:rPr>
          <w:rFonts w:eastAsia="MS Mincho"/>
          <w:color w:val="auto"/>
          <w:sz w:val="22"/>
          <w:szCs w:val="22"/>
        </w:rPr>
        <w:t xml:space="preserve">Правилами </w:t>
      </w:r>
      <w:r w:rsidRPr="00750980">
        <w:rPr>
          <w:rFonts w:eastAsia="MS Mincho"/>
          <w:color w:val="auto"/>
          <w:sz w:val="22"/>
          <w:szCs w:val="22"/>
        </w:rPr>
        <w:t>фонда выдается один инвестиционный пай.</w:t>
      </w:r>
    </w:p>
    <w:p w:rsidR="005A1FC7" w:rsidRPr="00750980" w:rsidRDefault="005A1FC7" w:rsidP="00765531">
      <w:pPr>
        <w:tabs>
          <w:tab w:val="num" w:pos="426"/>
          <w:tab w:val="left" w:pos="846"/>
        </w:tabs>
        <w:ind w:firstLine="397"/>
        <w:jc w:val="center"/>
        <w:rPr>
          <w:b/>
          <w:sz w:val="22"/>
          <w:szCs w:val="22"/>
        </w:rPr>
      </w:pPr>
    </w:p>
    <w:p w:rsidR="00206516" w:rsidRPr="00750980" w:rsidRDefault="00D65038" w:rsidP="00765531">
      <w:pPr>
        <w:tabs>
          <w:tab w:val="num" w:pos="426"/>
          <w:tab w:val="left" w:pos="846"/>
        </w:tabs>
        <w:ind w:firstLine="397"/>
        <w:jc w:val="center"/>
        <w:rPr>
          <w:b/>
          <w:sz w:val="22"/>
          <w:szCs w:val="22"/>
        </w:rPr>
      </w:pPr>
      <w:r w:rsidRPr="00750980">
        <w:rPr>
          <w:b/>
          <w:sz w:val="22"/>
          <w:szCs w:val="22"/>
        </w:rPr>
        <w:t xml:space="preserve">Выдача инвестиционных паев после даты </w:t>
      </w:r>
    </w:p>
    <w:p w:rsidR="00D65038" w:rsidRPr="00750980" w:rsidRDefault="00D65038" w:rsidP="00765531">
      <w:pPr>
        <w:tabs>
          <w:tab w:val="num" w:pos="426"/>
          <w:tab w:val="left" w:pos="846"/>
        </w:tabs>
        <w:ind w:firstLine="397"/>
        <w:jc w:val="center"/>
        <w:rPr>
          <w:b/>
          <w:sz w:val="22"/>
          <w:szCs w:val="22"/>
        </w:rPr>
      </w:pPr>
      <w:r w:rsidRPr="00750980">
        <w:rPr>
          <w:b/>
          <w:sz w:val="22"/>
          <w:szCs w:val="22"/>
        </w:rPr>
        <w:t>завершения (окончания) формирования фонда</w:t>
      </w:r>
    </w:p>
    <w:p w:rsidR="00206516" w:rsidRPr="00750980" w:rsidRDefault="00206516" w:rsidP="00765531">
      <w:pPr>
        <w:tabs>
          <w:tab w:val="num" w:pos="426"/>
          <w:tab w:val="left" w:pos="846"/>
        </w:tabs>
        <w:ind w:firstLine="397"/>
        <w:jc w:val="center"/>
        <w:rPr>
          <w:b/>
          <w:sz w:val="22"/>
          <w:szCs w:val="22"/>
        </w:rPr>
      </w:pPr>
    </w:p>
    <w:p w:rsidR="009A5087" w:rsidRPr="00750980" w:rsidRDefault="009A5087" w:rsidP="001F285D">
      <w:pPr>
        <w:pStyle w:val="34"/>
        <w:numPr>
          <w:ilvl w:val="0"/>
          <w:numId w:val="3"/>
        </w:numPr>
        <w:tabs>
          <w:tab w:val="num" w:pos="399"/>
        </w:tabs>
        <w:spacing w:line="240" w:lineRule="auto"/>
        <w:ind w:left="0" w:firstLine="397"/>
        <w:rPr>
          <w:rFonts w:eastAsia="MS Mincho"/>
          <w:color w:val="auto"/>
          <w:sz w:val="22"/>
          <w:szCs w:val="22"/>
        </w:rPr>
      </w:pPr>
      <w:r w:rsidRPr="00750980">
        <w:rPr>
          <w:sz w:val="22"/>
          <w:szCs w:val="22"/>
        </w:rPr>
        <w:t xml:space="preserve">Выдача инвестиционных паев после даты завершения (окончания) формирования фонда должна </w:t>
      </w:r>
      <w:r w:rsidRPr="00750980">
        <w:rPr>
          <w:rFonts w:eastAsia="MS Mincho"/>
          <w:color w:val="auto"/>
          <w:sz w:val="22"/>
          <w:szCs w:val="22"/>
        </w:rPr>
        <w:t>осуществляться в день включения в состав фонда денежных средств, переданных в оплату инвестиционных паев, или в следующий за ним рабочий день.</w:t>
      </w:r>
    </w:p>
    <w:p w:rsidR="009A5087" w:rsidRPr="00750980" w:rsidRDefault="009A5087" w:rsidP="001F285D">
      <w:pPr>
        <w:pStyle w:val="34"/>
        <w:numPr>
          <w:ilvl w:val="0"/>
          <w:numId w:val="3"/>
        </w:numPr>
        <w:tabs>
          <w:tab w:val="num" w:pos="399"/>
          <w:tab w:val="num" w:pos="894"/>
        </w:tabs>
        <w:spacing w:line="240" w:lineRule="auto"/>
        <w:ind w:left="0" w:firstLine="397"/>
        <w:rPr>
          <w:rFonts w:eastAsia="MS Mincho"/>
          <w:color w:val="auto"/>
          <w:sz w:val="22"/>
          <w:szCs w:val="22"/>
        </w:rPr>
      </w:pPr>
      <w:r w:rsidRPr="00750980">
        <w:rPr>
          <w:rFonts w:eastAsia="MS Mincho"/>
          <w:color w:val="auto"/>
          <w:sz w:val="22"/>
          <w:szCs w:val="22"/>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 </w:t>
      </w:r>
    </w:p>
    <w:p w:rsidR="009A5087" w:rsidRPr="00750980" w:rsidRDefault="009A5087" w:rsidP="001F285D">
      <w:pPr>
        <w:pStyle w:val="34"/>
        <w:numPr>
          <w:ilvl w:val="0"/>
          <w:numId w:val="3"/>
        </w:numPr>
        <w:tabs>
          <w:tab w:val="num" w:pos="399"/>
          <w:tab w:val="num" w:pos="894"/>
        </w:tabs>
        <w:spacing w:line="240" w:lineRule="auto"/>
        <w:ind w:left="0" w:firstLine="397"/>
        <w:rPr>
          <w:rFonts w:eastAsia="MS Mincho"/>
          <w:color w:val="auto"/>
          <w:sz w:val="22"/>
          <w:szCs w:val="22"/>
        </w:rPr>
      </w:pPr>
      <w:r w:rsidRPr="00750980">
        <w:rPr>
          <w:rFonts w:eastAsia="MS Mincho"/>
          <w:color w:val="auto"/>
          <w:sz w:val="22"/>
          <w:szCs w:val="22"/>
        </w:rPr>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A5087" w:rsidRPr="00750980" w:rsidRDefault="009A5087" w:rsidP="00765531">
      <w:pPr>
        <w:tabs>
          <w:tab w:val="num" w:pos="426"/>
          <w:tab w:val="left" w:pos="846"/>
        </w:tabs>
        <w:ind w:firstLine="397"/>
        <w:jc w:val="center"/>
        <w:rPr>
          <w:b/>
          <w:sz w:val="22"/>
          <w:szCs w:val="22"/>
        </w:rPr>
      </w:pPr>
    </w:p>
    <w:p w:rsidR="00206516" w:rsidRPr="00750980" w:rsidRDefault="00D65038" w:rsidP="00765531">
      <w:pPr>
        <w:tabs>
          <w:tab w:val="num" w:pos="426"/>
          <w:tab w:val="left" w:pos="846"/>
        </w:tabs>
        <w:ind w:firstLine="397"/>
        <w:jc w:val="center"/>
        <w:rPr>
          <w:b/>
          <w:sz w:val="22"/>
          <w:szCs w:val="22"/>
        </w:rPr>
      </w:pPr>
      <w:r w:rsidRPr="00750980">
        <w:rPr>
          <w:b/>
          <w:sz w:val="22"/>
          <w:szCs w:val="22"/>
        </w:rPr>
        <w:t xml:space="preserve">Порядок передачи денежных средств в оплату </w:t>
      </w:r>
    </w:p>
    <w:p w:rsidR="00D65038" w:rsidRPr="00750980" w:rsidRDefault="00D65038" w:rsidP="00765531">
      <w:pPr>
        <w:tabs>
          <w:tab w:val="num" w:pos="426"/>
          <w:tab w:val="left" w:pos="846"/>
        </w:tabs>
        <w:ind w:firstLine="397"/>
        <w:jc w:val="center"/>
        <w:rPr>
          <w:b/>
          <w:sz w:val="22"/>
          <w:szCs w:val="22"/>
        </w:rPr>
      </w:pPr>
      <w:r w:rsidRPr="00750980">
        <w:rPr>
          <w:b/>
          <w:sz w:val="22"/>
          <w:szCs w:val="22"/>
        </w:rPr>
        <w:t>инвестиционных паев</w:t>
      </w:r>
    </w:p>
    <w:p w:rsidR="00206516" w:rsidRPr="00750980" w:rsidRDefault="00206516" w:rsidP="00765531">
      <w:pPr>
        <w:tabs>
          <w:tab w:val="num" w:pos="426"/>
          <w:tab w:val="left" w:pos="846"/>
        </w:tabs>
        <w:ind w:firstLine="397"/>
        <w:jc w:val="center"/>
        <w:rPr>
          <w:b/>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Порядок передачи денежных средств в оплату инвестиционных паев.</w:t>
      </w:r>
    </w:p>
    <w:p w:rsidR="00552611" w:rsidRPr="00750980" w:rsidRDefault="005A1FC7" w:rsidP="00765531">
      <w:pPr>
        <w:tabs>
          <w:tab w:val="num" w:pos="456"/>
          <w:tab w:val="num" w:pos="720"/>
          <w:tab w:val="left" w:pos="846"/>
          <w:tab w:val="num" w:pos="1440"/>
        </w:tabs>
        <w:autoSpaceDE/>
        <w:autoSpaceDN/>
        <w:ind w:firstLine="397"/>
        <w:jc w:val="both"/>
        <w:rPr>
          <w:sz w:val="22"/>
          <w:szCs w:val="22"/>
        </w:rPr>
      </w:pPr>
      <w:r w:rsidRPr="00750980">
        <w:rPr>
          <w:sz w:val="22"/>
          <w:szCs w:val="22"/>
        </w:rPr>
        <w:t>5</w:t>
      </w:r>
      <w:r w:rsidR="009A5087" w:rsidRPr="00750980">
        <w:rPr>
          <w:sz w:val="22"/>
          <w:szCs w:val="22"/>
        </w:rPr>
        <w:t>6</w:t>
      </w:r>
      <w:r w:rsidR="00D65038" w:rsidRPr="00750980">
        <w:rPr>
          <w:sz w:val="22"/>
          <w:szCs w:val="22"/>
        </w:rPr>
        <w:t>.1.</w:t>
      </w:r>
      <w:r w:rsidR="00552611" w:rsidRPr="00750980">
        <w:rPr>
          <w:sz w:val="22"/>
          <w:szCs w:val="22"/>
        </w:rPr>
        <w:t xml:space="preserve"> Порядок передачи денежных средств в оплату инвестиционных паев при формировании фонда:</w:t>
      </w:r>
    </w:p>
    <w:p w:rsidR="00552611" w:rsidRPr="00750980" w:rsidRDefault="00552611" w:rsidP="00765531">
      <w:pPr>
        <w:tabs>
          <w:tab w:val="num" w:pos="426"/>
          <w:tab w:val="left" w:pos="846"/>
          <w:tab w:val="num" w:pos="2292"/>
        </w:tabs>
        <w:ind w:firstLine="397"/>
        <w:jc w:val="both"/>
        <w:rPr>
          <w:sz w:val="22"/>
          <w:szCs w:val="22"/>
        </w:rPr>
      </w:pPr>
      <w:r w:rsidRPr="00750980">
        <w:rPr>
          <w:sz w:val="22"/>
          <w:szCs w:val="22"/>
        </w:rPr>
        <w:t>Выдача инвестиционных паев осуществляется при условии внесения в фонд денежных средств.</w:t>
      </w:r>
    </w:p>
    <w:p w:rsidR="00552611" w:rsidRPr="00750980" w:rsidRDefault="00552611" w:rsidP="00765531">
      <w:pPr>
        <w:ind w:firstLine="397"/>
        <w:jc w:val="both"/>
        <w:rPr>
          <w:color w:val="000000"/>
          <w:sz w:val="22"/>
          <w:szCs w:val="22"/>
        </w:rPr>
      </w:pPr>
      <w:r w:rsidRPr="00750980">
        <w:rPr>
          <w:color w:val="000000"/>
          <w:sz w:val="22"/>
          <w:szCs w:val="22"/>
        </w:rPr>
        <w:t>Порядок передачи (внесения) денежных средств в доверительное управление фондом и включения их в фонд:</w:t>
      </w:r>
    </w:p>
    <w:p w:rsidR="00552611" w:rsidRPr="00750980" w:rsidRDefault="00552611" w:rsidP="00765531">
      <w:pPr>
        <w:pStyle w:val="ConsNormal"/>
        <w:ind w:firstLine="397"/>
        <w:jc w:val="both"/>
        <w:rPr>
          <w:sz w:val="22"/>
          <w:szCs w:val="22"/>
        </w:rPr>
      </w:pPr>
      <w:r w:rsidRPr="00750980">
        <w:rPr>
          <w:sz w:val="22"/>
          <w:szCs w:val="22"/>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r w:rsidRPr="00750980">
        <w:rPr>
          <w:iCs/>
          <w:sz w:val="22"/>
          <w:szCs w:val="22"/>
        </w:rPr>
        <w:t xml:space="preserve"> или путем внесения наличных денежных средств в кассу управляющей компании</w:t>
      </w:r>
      <w:r w:rsidRPr="00750980">
        <w:rPr>
          <w:sz w:val="22"/>
          <w:szCs w:val="22"/>
        </w:rPr>
        <w:t>.</w:t>
      </w:r>
    </w:p>
    <w:p w:rsidR="00D65038" w:rsidRPr="00750980" w:rsidRDefault="00552611" w:rsidP="00765531">
      <w:pPr>
        <w:tabs>
          <w:tab w:val="left" w:pos="42"/>
        </w:tabs>
        <w:autoSpaceDE/>
        <w:autoSpaceDN/>
        <w:ind w:firstLine="397"/>
        <w:jc w:val="both"/>
        <w:rPr>
          <w:sz w:val="22"/>
          <w:szCs w:val="22"/>
        </w:rPr>
      </w:pPr>
      <w:r w:rsidRPr="00750980">
        <w:rPr>
          <w:color w:val="000000"/>
          <w:sz w:val="22"/>
          <w:szCs w:val="22"/>
        </w:rPr>
        <w:t>Внесенные денежные средства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D65038" w:rsidRPr="00750980" w:rsidRDefault="00D65038" w:rsidP="00765531">
      <w:pPr>
        <w:tabs>
          <w:tab w:val="num" w:pos="468"/>
          <w:tab w:val="num" w:pos="720"/>
          <w:tab w:val="left" w:pos="846"/>
          <w:tab w:val="num" w:pos="1440"/>
          <w:tab w:val="num" w:pos="2292"/>
        </w:tabs>
        <w:autoSpaceDE/>
        <w:autoSpaceDN/>
        <w:ind w:firstLine="397"/>
        <w:jc w:val="both"/>
        <w:rPr>
          <w:sz w:val="22"/>
          <w:szCs w:val="22"/>
        </w:rPr>
      </w:pPr>
      <w:r w:rsidRPr="00750980">
        <w:rPr>
          <w:sz w:val="22"/>
          <w:szCs w:val="22"/>
        </w:rPr>
        <w:tab/>
      </w:r>
      <w:r w:rsidR="005A1FC7" w:rsidRPr="00750980">
        <w:rPr>
          <w:sz w:val="22"/>
          <w:szCs w:val="22"/>
        </w:rPr>
        <w:t>5</w:t>
      </w:r>
      <w:r w:rsidR="009A5087" w:rsidRPr="00750980">
        <w:rPr>
          <w:sz w:val="22"/>
          <w:szCs w:val="22"/>
        </w:rPr>
        <w:t>6</w:t>
      </w:r>
      <w:r w:rsidRPr="00750980">
        <w:rPr>
          <w:sz w:val="22"/>
          <w:szCs w:val="22"/>
        </w:rPr>
        <w:t>.2 Порядок передачи денежных средств в оплату инвестиционных паев после завершения (окончания) формирования фонда.</w:t>
      </w:r>
    </w:p>
    <w:p w:rsidR="00217F20" w:rsidRPr="00750980" w:rsidRDefault="00217F20" w:rsidP="00217F20">
      <w:pPr>
        <w:tabs>
          <w:tab w:val="left" w:pos="42"/>
        </w:tabs>
        <w:autoSpaceDE/>
        <w:autoSpaceDN/>
        <w:ind w:firstLine="397"/>
        <w:jc w:val="both"/>
        <w:rPr>
          <w:color w:val="000000"/>
          <w:sz w:val="22"/>
          <w:szCs w:val="22"/>
        </w:rPr>
      </w:pPr>
      <w:r w:rsidRPr="00750980">
        <w:rPr>
          <w:color w:val="000000"/>
          <w:sz w:val="22"/>
          <w:szCs w:val="22"/>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516C60" w:rsidRPr="00750980" w:rsidRDefault="00516C60" w:rsidP="00765531">
      <w:pPr>
        <w:tabs>
          <w:tab w:val="num" w:pos="426"/>
          <w:tab w:val="left" w:pos="846"/>
        </w:tabs>
        <w:ind w:firstLine="397"/>
        <w:jc w:val="center"/>
        <w:rPr>
          <w:b/>
          <w:sz w:val="22"/>
          <w:szCs w:val="22"/>
        </w:rPr>
      </w:pPr>
    </w:p>
    <w:p w:rsidR="00D65038" w:rsidRPr="00750980" w:rsidRDefault="00D65038" w:rsidP="00765531">
      <w:pPr>
        <w:tabs>
          <w:tab w:val="num" w:pos="426"/>
          <w:tab w:val="left" w:pos="846"/>
        </w:tabs>
        <w:ind w:firstLine="397"/>
        <w:jc w:val="center"/>
        <w:rPr>
          <w:b/>
          <w:sz w:val="22"/>
          <w:szCs w:val="22"/>
        </w:rPr>
      </w:pPr>
      <w:r w:rsidRPr="00750980">
        <w:rPr>
          <w:b/>
          <w:sz w:val="22"/>
          <w:szCs w:val="22"/>
        </w:rPr>
        <w:t>Возврат денежных средств, переданных в оплату инвестиционных паев</w:t>
      </w:r>
    </w:p>
    <w:p w:rsidR="00206516" w:rsidRPr="00750980" w:rsidRDefault="00206516" w:rsidP="00765531">
      <w:pPr>
        <w:tabs>
          <w:tab w:val="num" w:pos="426"/>
          <w:tab w:val="left" w:pos="846"/>
        </w:tabs>
        <w:ind w:firstLine="397"/>
        <w:jc w:val="center"/>
        <w:rPr>
          <w:b/>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17F20" w:rsidRPr="00750980" w:rsidRDefault="00217F20"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217F20" w:rsidRPr="00750980" w:rsidRDefault="00217F20"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217F20" w:rsidRPr="00750980" w:rsidRDefault="00217F20" w:rsidP="00217F20">
      <w:pPr>
        <w:tabs>
          <w:tab w:val="left" w:pos="42"/>
        </w:tabs>
        <w:autoSpaceDE/>
        <w:autoSpaceDN/>
        <w:ind w:firstLine="397"/>
        <w:jc w:val="both"/>
        <w:rPr>
          <w:color w:val="000000"/>
          <w:sz w:val="22"/>
          <w:szCs w:val="22"/>
        </w:rPr>
      </w:pPr>
      <w:r w:rsidRPr="00750980">
        <w:rPr>
          <w:color w:val="000000"/>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25EEC" w:rsidRPr="00750980" w:rsidRDefault="00D25EEC" w:rsidP="00217F20">
      <w:pPr>
        <w:tabs>
          <w:tab w:val="left" w:pos="42"/>
        </w:tabs>
        <w:autoSpaceDE/>
        <w:autoSpaceDN/>
        <w:ind w:firstLine="397"/>
        <w:jc w:val="both"/>
        <w:rPr>
          <w:color w:val="000000"/>
          <w:sz w:val="22"/>
          <w:szCs w:val="22"/>
        </w:rPr>
      </w:pPr>
    </w:p>
    <w:p w:rsidR="00D65038" w:rsidRPr="00750980" w:rsidRDefault="00D65038" w:rsidP="00765531">
      <w:pPr>
        <w:tabs>
          <w:tab w:val="num" w:pos="426"/>
          <w:tab w:val="left" w:pos="846"/>
        </w:tabs>
        <w:ind w:firstLine="397"/>
        <w:jc w:val="center"/>
        <w:rPr>
          <w:b/>
          <w:sz w:val="22"/>
          <w:szCs w:val="22"/>
        </w:rPr>
      </w:pPr>
      <w:r w:rsidRPr="00750980">
        <w:rPr>
          <w:b/>
          <w:sz w:val="22"/>
          <w:szCs w:val="22"/>
        </w:rPr>
        <w:t>Включение денежных средств в состав фонда</w:t>
      </w:r>
    </w:p>
    <w:p w:rsidR="00313072" w:rsidRPr="00750980" w:rsidRDefault="00313072" w:rsidP="00765531">
      <w:pPr>
        <w:tabs>
          <w:tab w:val="num" w:pos="426"/>
          <w:tab w:val="left" w:pos="846"/>
        </w:tabs>
        <w:ind w:firstLine="397"/>
        <w:jc w:val="center"/>
        <w:rPr>
          <w:b/>
          <w:sz w:val="22"/>
          <w:szCs w:val="22"/>
        </w:rPr>
      </w:pP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w:t>
      </w:r>
      <w:r w:rsidR="00232CB8" w:rsidRPr="00750980">
        <w:rPr>
          <w:rFonts w:eastAsia="MS Mincho"/>
          <w:color w:val="auto"/>
          <w:sz w:val="22"/>
          <w:szCs w:val="22"/>
        </w:rPr>
        <w:t>я</w:t>
      </w:r>
      <w:r w:rsidRPr="00750980">
        <w:rPr>
          <w:rFonts w:eastAsia="MS Mincho"/>
          <w:color w:val="auto"/>
          <w:sz w:val="22"/>
          <w:szCs w:val="22"/>
        </w:rPr>
        <w:t xml:space="preserve"> фонда, включаются в состав фонда только при соблюдении всех следующих условий:</w:t>
      </w:r>
    </w:p>
    <w:p w:rsidR="004F0649" w:rsidRPr="00750980" w:rsidRDefault="004F0649" w:rsidP="004F0649">
      <w:pPr>
        <w:pStyle w:val="34"/>
        <w:spacing w:line="240" w:lineRule="auto"/>
        <w:ind w:firstLine="397"/>
        <w:rPr>
          <w:rFonts w:eastAsia="MS Mincho"/>
          <w:color w:val="auto"/>
          <w:sz w:val="22"/>
          <w:szCs w:val="22"/>
        </w:rPr>
      </w:pPr>
      <w:r w:rsidRPr="00750980">
        <w:rPr>
          <w:rFonts w:eastAsia="MS Mincho"/>
          <w:color w:val="auto"/>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F0649" w:rsidRPr="00750980" w:rsidRDefault="004F0649" w:rsidP="004F0649">
      <w:pPr>
        <w:pStyle w:val="34"/>
        <w:spacing w:line="240" w:lineRule="auto"/>
        <w:ind w:firstLine="397"/>
        <w:rPr>
          <w:rFonts w:eastAsia="MS Mincho"/>
          <w:color w:val="auto"/>
          <w:sz w:val="22"/>
          <w:szCs w:val="22"/>
        </w:rPr>
      </w:pPr>
      <w:r w:rsidRPr="00750980">
        <w:rPr>
          <w:rFonts w:eastAsia="MS Mincho"/>
          <w:color w:val="auto"/>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4F0649" w:rsidRPr="00750980" w:rsidRDefault="004F0649" w:rsidP="004F0649">
      <w:pPr>
        <w:pStyle w:val="34"/>
        <w:spacing w:line="240" w:lineRule="auto"/>
        <w:ind w:firstLine="397"/>
        <w:rPr>
          <w:rFonts w:eastAsia="MS Mincho"/>
          <w:color w:val="auto"/>
          <w:sz w:val="22"/>
          <w:szCs w:val="22"/>
        </w:rPr>
      </w:pPr>
      <w:r w:rsidRPr="00750980">
        <w:rPr>
          <w:rFonts w:eastAsia="MS Mincho"/>
          <w:color w:val="auto"/>
          <w:sz w:val="22"/>
          <w:szCs w:val="22"/>
        </w:rPr>
        <w:t>3) если не приостановлена выдача инвестиционных паев и отсутствуют основания для прекращения фонда.</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B1107E" w:rsidRPr="00750980">
        <w:rPr>
          <w:rFonts w:eastAsia="MS Mincho"/>
          <w:color w:val="auto"/>
          <w:sz w:val="22"/>
          <w:szCs w:val="22"/>
        </w:rPr>
        <w:t>(</w:t>
      </w:r>
      <w:r w:rsidRPr="00750980">
        <w:rPr>
          <w:rFonts w:eastAsia="MS Mincho"/>
          <w:color w:val="auto"/>
          <w:sz w:val="22"/>
          <w:szCs w:val="22"/>
        </w:rPr>
        <w:t>номинальному держателю</w:t>
      </w:r>
      <w:r w:rsidR="00B1107E" w:rsidRPr="00750980">
        <w:rPr>
          <w:rFonts w:eastAsia="MS Mincho"/>
          <w:color w:val="auto"/>
          <w:sz w:val="22"/>
          <w:szCs w:val="22"/>
        </w:rPr>
        <w:t>)</w:t>
      </w:r>
      <w:r w:rsidRPr="00750980">
        <w:rPr>
          <w:rFonts w:eastAsia="MS Mincho"/>
          <w:color w:val="auto"/>
          <w:sz w:val="22"/>
          <w:szCs w:val="22"/>
        </w:rPr>
        <w:t xml:space="preserve"> лицевого счета в реестре владельцев инвестиционных паев.</w:t>
      </w:r>
    </w:p>
    <w:p w:rsidR="00D65038" w:rsidRPr="00750980" w:rsidRDefault="00D65038"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Порядок и сроки включения денежных средств, переданных в оплату инвестиционных паев, в состав фонда:</w:t>
      </w:r>
    </w:p>
    <w:p w:rsidR="00D65038" w:rsidRPr="00750980" w:rsidRDefault="00D12077" w:rsidP="00765531">
      <w:pPr>
        <w:tabs>
          <w:tab w:val="num" w:pos="426"/>
          <w:tab w:val="left" w:pos="846"/>
          <w:tab w:val="num" w:pos="2292"/>
        </w:tabs>
        <w:ind w:firstLine="397"/>
        <w:jc w:val="both"/>
        <w:rPr>
          <w:sz w:val="22"/>
          <w:szCs w:val="22"/>
        </w:rPr>
      </w:pPr>
      <w:r w:rsidRPr="00750980">
        <w:rPr>
          <w:sz w:val="22"/>
          <w:szCs w:val="22"/>
        </w:rPr>
        <w:t>6</w:t>
      </w:r>
      <w:r w:rsidR="004F0649" w:rsidRPr="00750980">
        <w:rPr>
          <w:sz w:val="22"/>
          <w:szCs w:val="22"/>
        </w:rPr>
        <w:t>2</w:t>
      </w:r>
      <w:r w:rsidR="00D65038" w:rsidRPr="00750980">
        <w:rPr>
          <w:sz w:val="22"/>
          <w:szCs w:val="22"/>
        </w:rPr>
        <w:t xml:space="preserve">.1. При формировании фонда внесенные денежные средства включаются в фонд с момента внесения приходной записи о выдаче инвестиционных паев </w:t>
      </w:r>
      <w:r w:rsidR="001914FD" w:rsidRPr="00750980">
        <w:rPr>
          <w:sz w:val="22"/>
          <w:szCs w:val="22"/>
        </w:rPr>
        <w:t xml:space="preserve">фонда </w:t>
      </w:r>
      <w:r w:rsidR="00D65038" w:rsidRPr="00750980">
        <w:rPr>
          <w:sz w:val="22"/>
          <w:szCs w:val="22"/>
        </w:rPr>
        <w:t>по лицевому счету в реестре владельцев инвестиционных паев на сумму, соответствующую внесенным денежным средствам.</w:t>
      </w:r>
    </w:p>
    <w:p w:rsidR="004F0649" w:rsidRPr="00750980" w:rsidRDefault="004F0649" w:rsidP="004F0649">
      <w:pPr>
        <w:tabs>
          <w:tab w:val="num" w:pos="426"/>
          <w:tab w:val="left" w:pos="846"/>
          <w:tab w:val="num" w:pos="2292"/>
        </w:tabs>
        <w:ind w:firstLine="397"/>
        <w:jc w:val="both"/>
        <w:rPr>
          <w:sz w:val="22"/>
          <w:szCs w:val="22"/>
        </w:rPr>
      </w:pPr>
      <w:r w:rsidRPr="00750980">
        <w:rPr>
          <w:sz w:val="22"/>
          <w:szCs w:val="22"/>
        </w:rPr>
        <w:t>62.2. После завершения (окончания) формирования фонда денежные средства, переданные в оплату инвестиционных паев, включаются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в день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6269BB" w:rsidRPr="00750980" w:rsidRDefault="006269BB" w:rsidP="00765531">
      <w:pPr>
        <w:tabs>
          <w:tab w:val="num" w:pos="426"/>
          <w:tab w:val="left" w:pos="846"/>
          <w:tab w:val="num" w:pos="2292"/>
        </w:tabs>
        <w:ind w:firstLine="397"/>
        <w:jc w:val="both"/>
        <w:rPr>
          <w:sz w:val="22"/>
          <w:szCs w:val="22"/>
        </w:rPr>
      </w:pPr>
    </w:p>
    <w:p w:rsidR="001D72F9" w:rsidRPr="00750980" w:rsidRDefault="001D72F9" w:rsidP="001D72F9">
      <w:pPr>
        <w:tabs>
          <w:tab w:val="left" w:pos="756"/>
          <w:tab w:val="num" w:pos="894"/>
        </w:tabs>
        <w:ind w:left="-24" w:firstLine="450"/>
        <w:jc w:val="center"/>
        <w:rPr>
          <w:b/>
          <w:sz w:val="24"/>
          <w:szCs w:val="24"/>
        </w:rPr>
      </w:pPr>
      <w:r w:rsidRPr="00750980">
        <w:rPr>
          <w:b/>
          <w:sz w:val="22"/>
          <w:szCs w:val="22"/>
        </w:rPr>
        <w:t>Определение количества инвестиционных паев, выдаваемых после даты завершения (окончания) формирования фонда</w:t>
      </w:r>
    </w:p>
    <w:p w:rsidR="00D65038" w:rsidRPr="00750980" w:rsidRDefault="00D65038" w:rsidP="00765531">
      <w:pPr>
        <w:tabs>
          <w:tab w:val="num" w:pos="426"/>
          <w:tab w:val="left" w:pos="846"/>
        </w:tabs>
        <w:ind w:firstLine="397"/>
        <w:jc w:val="center"/>
        <w:rPr>
          <w:b/>
          <w:sz w:val="22"/>
          <w:szCs w:val="22"/>
        </w:rPr>
      </w:pP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4F0649" w:rsidRPr="00750980" w:rsidRDefault="004F0649" w:rsidP="004F0649">
      <w:pPr>
        <w:tabs>
          <w:tab w:val="left" w:pos="42"/>
        </w:tabs>
        <w:autoSpaceDE/>
        <w:autoSpaceDN/>
        <w:ind w:firstLine="397"/>
        <w:jc w:val="both"/>
        <w:rPr>
          <w:color w:val="000000"/>
          <w:sz w:val="22"/>
          <w:szCs w:val="22"/>
        </w:rPr>
      </w:pPr>
      <w:r w:rsidRPr="00750980">
        <w:rPr>
          <w:rFonts w:eastAsia="MS Mincho"/>
          <w:sz w:val="22"/>
          <w:szCs w:val="22"/>
        </w:rPr>
        <w:t xml:space="preserve">Количество инвестиционных паев, выдаваемых управляющей компанией после даты завершения </w:t>
      </w:r>
      <w:r w:rsidRPr="00750980">
        <w:rPr>
          <w:color w:val="000000"/>
          <w:sz w:val="22"/>
          <w:szCs w:val="22"/>
        </w:rPr>
        <w:t>(окончания)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не взимается.</w:t>
      </w:r>
    </w:p>
    <w:p w:rsidR="0002224E" w:rsidRPr="00750980" w:rsidRDefault="0002224E" w:rsidP="00765531">
      <w:pPr>
        <w:pStyle w:val="34"/>
        <w:spacing w:line="240" w:lineRule="auto"/>
        <w:ind w:firstLine="397"/>
        <w:rPr>
          <w:rFonts w:eastAsia="MS Mincho"/>
          <w:color w:val="auto"/>
          <w:sz w:val="22"/>
          <w:szCs w:val="22"/>
        </w:rPr>
      </w:pPr>
    </w:p>
    <w:p w:rsidR="00D65038" w:rsidRPr="00750980" w:rsidRDefault="00D65038" w:rsidP="00765531">
      <w:pPr>
        <w:pStyle w:val="H4"/>
        <w:tabs>
          <w:tab w:val="left" w:pos="846"/>
        </w:tabs>
        <w:spacing w:before="0" w:after="0"/>
        <w:ind w:firstLine="397"/>
        <w:jc w:val="center"/>
        <w:rPr>
          <w:sz w:val="22"/>
          <w:szCs w:val="22"/>
        </w:rPr>
      </w:pPr>
      <w:r w:rsidRPr="00750980">
        <w:rPr>
          <w:sz w:val="22"/>
          <w:szCs w:val="22"/>
        </w:rPr>
        <w:t>VI. Погашение инвестиционных паев</w:t>
      </w:r>
    </w:p>
    <w:p w:rsidR="0002224E" w:rsidRPr="00750980" w:rsidRDefault="0002224E" w:rsidP="0091194D">
      <w:pPr>
        <w:rPr>
          <w:sz w:val="22"/>
          <w:szCs w:val="22"/>
        </w:rPr>
      </w:pP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Погашение инвестиционных паев может осуществляться после даты завершения (окончания) формирования фонда.</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к настоящим Правилам.</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Заявки на погашение инвестиционных паев носят безотзывный характер.</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Заявки на погашение инвестиционных паев подаются в следующем порядке:</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 xml:space="preserve">Заявки </w:t>
      </w:r>
      <w:bookmarkStart w:id="1" w:name="OLE_LINK3"/>
      <w:bookmarkStart w:id="2" w:name="OLE_LINK4"/>
      <w:r w:rsidRPr="00750980">
        <w:rPr>
          <w:rFonts w:eastAsia="MS Mincho"/>
          <w:sz w:val="22"/>
          <w:szCs w:val="22"/>
        </w:rPr>
        <w:t xml:space="preserve">на погашение </w:t>
      </w:r>
      <w:bookmarkEnd w:id="1"/>
      <w:bookmarkEnd w:id="2"/>
      <w:r w:rsidRPr="00750980">
        <w:rPr>
          <w:rFonts w:eastAsia="MS Mincho"/>
          <w:sz w:val="22"/>
          <w:szCs w:val="22"/>
        </w:rPr>
        <w:t>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Заявки на погашение инвестиционных паев, направленные электронной почтой, факсом или курьером, не принимаются.</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Прием заявок на погашение инвестиционных паев осуществляется каждый рабочий день.</w:t>
      </w:r>
    </w:p>
    <w:p w:rsidR="004F0649" w:rsidRPr="00750980" w:rsidRDefault="004F0649" w:rsidP="004F0649">
      <w:pPr>
        <w:tabs>
          <w:tab w:val="left" w:pos="42"/>
        </w:tabs>
        <w:autoSpaceDE/>
        <w:autoSpaceDN/>
        <w:ind w:firstLine="397"/>
        <w:jc w:val="both"/>
        <w:rPr>
          <w:rFonts w:eastAsia="MS Mincho"/>
          <w:sz w:val="22"/>
          <w:szCs w:val="22"/>
        </w:rPr>
      </w:pPr>
      <w:r w:rsidRPr="00750980">
        <w:rPr>
          <w:rFonts w:eastAsia="MS Mincho"/>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Заявки на погашение инвестиционных паев подаются управляющей компании.</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 приеме заявок на погашение инвестиционных паев отказывается в следующих случаях:</w:t>
      </w:r>
    </w:p>
    <w:p w:rsidR="004F0649" w:rsidRPr="00750980" w:rsidRDefault="004F0649" w:rsidP="001F285D">
      <w:pPr>
        <w:pStyle w:val="34"/>
        <w:numPr>
          <w:ilvl w:val="0"/>
          <w:numId w:val="14"/>
        </w:numPr>
        <w:spacing w:line="240" w:lineRule="auto"/>
        <w:ind w:left="0" w:firstLine="397"/>
        <w:rPr>
          <w:rFonts w:eastAsia="MS Mincho"/>
          <w:color w:val="auto"/>
          <w:sz w:val="22"/>
          <w:szCs w:val="22"/>
        </w:rPr>
      </w:pPr>
      <w:r w:rsidRPr="00750980">
        <w:rPr>
          <w:rFonts w:eastAsia="MS Mincho"/>
          <w:color w:val="auto"/>
          <w:sz w:val="22"/>
          <w:szCs w:val="22"/>
        </w:rPr>
        <w:t>несоблюдение порядка подачи заявок, установленного настоящими Правилами;</w:t>
      </w:r>
    </w:p>
    <w:p w:rsidR="004F0649" w:rsidRPr="00750980" w:rsidRDefault="004F0649" w:rsidP="001F285D">
      <w:pPr>
        <w:pStyle w:val="34"/>
        <w:numPr>
          <w:ilvl w:val="0"/>
          <w:numId w:val="14"/>
        </w:numPr>
        <w:spacing w:line="240" w:lineRule="auto"/>
        <w:ind w:left="0" w:firstLine="397"/>
        <w:rPr>
          <w:rFonts w:eastAsia="MS Mincho"/>
          <w:color w:val="auto"/>
          <w:sz w:val="22"/>
          <w:szCs w:val="22"/>
        </w:rPr>
      </w:pPr>
      <w:r w:rsidRPr="00750980">
        <w:rPr>
          <w:rFonts w:eastAsia="MS Mincho"/>
          <w:color w:val="auto"/>
          <w:sz w:val="22"/>
          <w:szCs w:val="22"/>
        </w:rPr>
        <w:t>принятие решения об одновременном приостановлении выдачи, погашения и обмена инвестиционных паев;</w:t>
      </w:r>
    </w:p>
    <w:p w:rsidR="004F0649" w:rsidRPr="00750980" w:rsidRDefault="004F0649" w:rsidP="001F285D">
      <w:pPr>
        <w:pStyle w:val="34"/>
        <w:numPr>
          <w:ilvl w:val="0"/>
          <w:numId w:val="14"/>
        </w:numPr>
        <w:spacing w:line="240" w:lineRule="auto"/>
        <w:ind w:left="0" w:firstLine="397"/>
        <w:rPr>
          <w:rFonts w:eastAsia="MS Mincho"/>
          <w:color w:val="auto"/>
          <w:sz w:val="22"/>
          <w:szCs w:val="22"/>
        </w:rPr>
      </w:pPr>
      <w:r w:rsidRPr="00750980">
        <w:rPr>
          <w:rFonts w:eastAsia="MS Mincho"/>
          <w:color w:val="auto"/>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F0649" w:rsidRPr="00750980" w:rsidRDefault="004F0649" w:rsidP="001F285D">
      <w:pPr>
        <w:pStyle w:val="34"/>
        <w:numPr>
          <w:ilvl w:val="0"/>
          <w:numId w:val="14"/>
        </w:numPr>
        <w:spacing w:line="240" w:lineRule="auto"/>
        <w:ind w:left="0" w:firstLine="397"/>
        <w:rPr>
          <w:rFonts w:eastAsia="MS Mincho"/>
          <w:color w:val="auto"/>
          <w:sz w:val="22"/>
          <w:szCs w:val="22"/>
        </w:rPr>
      </w:pPr>
      <w:r w:rsidRPr="00750980">
        <w:rPr>
          <w:rFonts w:eastAsia="MS Mincho"/>
          <w:color w:val="auto"/>
          <w:sz w:val="22"/>
          <w:szCs w:val="22"/>
        </w:rPr>
        <w:t>возникновение основания для прекращения фонда;</w:t>
      </w:r>
    </w:p>
    <w:p w:rsidR="004F0649" w:rsidRPr="00750980" w:rsidRDefault="004F0649" w:rsidP="001F285D">
      <w:pPr>
        <w:pStyle w:val="34"/>
        <w:numPr>
          <w:ilvl w:val="0"/>
          <w:numId w:val="14"/>
        </w:numPr>
        <w:spacing w:line="240" w:lineRule="auto"/>
        <w:ind w:left="0" w:firstLine="397"/>
        <w:rPr>
          <w:rFonts w:eastAsia="MS Mincho"/>
          <w:color w:val="auto"/>
          <w:sz w:val="22"/>
          <w:szCs w:val="22"/>
        </w:rPr>
      </w:pPr>
      <w:r w:rsidRPr="00750980">
        <w:rPr>
          <w:rFonts w:eastAsia="MS Mincho"/>
          <w:color w:val="auto"/>
          <w:sz w:val="22"/>
          <w:szCs w:val="22"/>
        </w:rPr>
        <w:t>подача заявки на погашение инвестиционных паев до даты завершения (окончания) формирования фонда;</w:t>
      </w:r>
    </w:p>
    <w:p w:rsidR="004F0649" w:rsidRPr="00750980" w:rsidRDefault="004F0649" w:rsidP="001F285D">
      <w:pPr>
        <w:pStyle w:val="34"/>
        <w:numPr>
          <w:ilvl w:val="0"/>
          <w:numId w:val="14"/>
        </w:numPr>
        <w:spacing w:line="240" w:lineRule="auto"/>
        <w:ind w:left="0" w:firstLine="397"/>
        <w:rPr>
          <w:rFonts w:eastAsia="MS Mincho"/>
          <w:color w:val="auto"/>
          <w:sz w:val="22"/>
          <w:szCs w:val="22"/>
        </w:rPr>
      </w:pPr>
      <w:r w:rsidRPr="00750980">
        <w:rPr>
          <w:rFonts w:eastAsia="MS Mincho"/>
          <w:color w:val="auto"/>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F0649" w:rsidRPr="00750980" w:rsidRDefault="004F0649" w:rsidP="001F285D">
      <w:pPr>
        <w:pStyle w:val="34"/>
        <w:numPr>
          <w:ilvl w:val="0"/>
          <w:numId w:val="14"/>
        </w:numPr>
        <w:spacing w:line="240" w:lineRule="auto"/>
        <w:ind w:left="0" w:firstLine="397"/>
        <w:rPr>
          <w:rFonts w:eastAsia="MS Mincho"/>
          <w:color w:val="auto"/>
          <w:sz w:val="22"/>
          <w:szCs w:val="22"/>
        </w:rPr>
      </w:pPr>
      <w:r w:rsidRPr="00750980">
        <w:rPr>
          <w:rFonts w:eastAsia="MS Mincho"/>
          <w:color w:val="auto"/>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p>
    <w:p w:rsidR="004F0649" w:rsidRPr="00750980" w:rsidRDefault="004F0649"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79157E" w:rsidRPr="00750980" w:rsidRDefault="0079157E"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Скидка, на которую уменьшается расчетная стоимость инвестиционного пая (далее – скидка), рассчитывается в следующем порядке:</w:t>
      </w:r>
    </w:p>
    <w:p w:rsidR="0079157E" w:rsidRPr="00750980" w:rsidRDefault="0079157E" w:rsidP="0079157E">
      <w:pPr>
        <w:tabs>
          <w:tab w:val="num" w:pos="426"/>
          <w:tab w:val="left" w:pos="756"/>
          <w:tab w:val="left" w:pos="846"/>
        </w:tabs>
        <w:ind w:firstLine="397"/>
        <w:jc w:val="both"/>
        <w:rPr>
          <w:sz w:val="22"/>
          <w:szCs w:val="22"/>
        </w:rPr>
      </w:pPr>
      <w:r w:rsidRPr="00750980">
        <w:rPr>
          <w:sz w:val="22"/>
          <w:szCs w:val="22"/>
        </w:rPr>
        <w:t>При подаче заявки на погашение инвестиционных паев скидка составляет:</w:t>
      </w:r>
    </w:p>
    <w:p w:rsidR="0020033B" w:rsidRPr="00750980" w:rsidRDefault="0020033B" w:rsidP="0020033B">
      <w:pPr>
        <w:tabs>
          <w:tab w:val="left" w:pos="42"/>
        </w:tabs>
        <w:autoSpaceDE/>
        <w:autoSpaceDN/>
        <w:ind w:firstLine="397"/>
        <w:jc w:val="both"/>
        <w:rPr>
          <w:rFonts w:eastAsia="MS Mincho"/>
          <w:sz w:val="22"/>
          <w:szCs w:val="22"/>
        </w:rPr>
      </w:pPr>
      <w:r w:rsidRPr="00750980">
        <w:rPr>
          <w:rFonts w:eastAsia="MS Mincho"/>
          <w:sz w:val="22"/>
          <w:szCs w:val="22"/>
        </w:rPr>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20033B" w:rsidRPr="00750980" w:rsidRDefault="0020033B" w:rsidP="0020033B">
      <w:pPr>
        <w:tabs>
          <w:tab w:val="left" w:pos="42"/>
        </w:tabs>
        <w:autoSpaceDE/>
        <w:autoSpaceDN/>
        <w:ind w:firstLine="397"/>
        <w:jc w:val="both"/>
        <w:rPr>
          <w:rFonts w:eastAsia="MS Mincho"/>
          <w:sz w:val="22"/>
          <w:szCs w:val="22"/>
        </w:rPr>
      </w:pPr>
      <w:r w:rsidRPr="00750980">
        <w:rPr>
          <w:rFonts w:eastAsia="MS Mincho"/>
          <w:sz w:val="22"/>
          <w:szCs w:val="22"/>
        </w:rPr>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20033B" w:rsidRPr="00750980" w:rsidRDefault="0020033B" w:rsidP="0020033B">
      <w:pPr>
        <w:tabs>
          <w:tab w:val="left" w:pos="42"/>
        </w:tabs>
        <w:autoSpaceDE/>
        <w:autoSpaceDN/>
        <w:ind w:firstLine="397"/>
        <w:jc w:val="both"/>
        <w:rPr>
          <w:rFonts w:eastAsia="MS Mincho"/>
          <w:sz w:val="22"/>
          <w:szCs w:val="22"/>
        </w:rPr>
      </w:pPr>
      <w:r w:rsidRPr="00750980">
        <w:rPr>
          <w:rFonts w:eastAsia="MS Mincho"/>
          <w:sz w:val="22"/>
          <w:szCs w:val="22"/>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0033B" w:rsidRPr="00750980" w:rsidRDefault="0020033B" w:rsidP="0020033B">
      <w:pPr>
        <w:tabs>
          <w:tab w:val="left" w:pos="42"/>
        </w:tabs>
        <w:autoSpaceDE/>
        <w:autoSpaceDN/>
        <w:ind w:firstLine="397"/>
        <w:jc w:val="both"/>
        <w:rPr>
          <w:rFonts w:eastAsia="MS Mincho"/>
          <w:sz w:val="22"/>
          <w:szCs w:val="22"/>
        </w:rPr>
      </w:pPr>
      <w:r w:rsidRPr="00750980">
        <w:rPr>
          <w:rFonts w:eastAsia="MS Mincho"/>
          <w:sz w:val="22"/>
          <w:szCs w:val="22"/>
        </w:rPr>
        <w:t>Скидка не устанавливается при подаче заявки на погашение инвестиционных паев фонда, если инвестиционные паи были зачислены на лицевой счет в результате обмена инвестиционных паев по решению управляющей компании.</w:t>
      </w:r>
    </w:p>
    <w:p w:rsidR="0020033B" w:rsidRPr="00750980" w:rsidRDefault="0020033B" w:rsidP="0020033B">
      <w:pPr>
        <w:tabs>
          <w:tab w:val="left" w:pos="42"/>
        </w:tabs>
        <w:autoSpaceDE/>
        <w:autoSpaceDN/>
        <w:ind w:firstLine="397"/>
        <w:jc w:val="both"/>
        <w:rPr>
          <w:rFonts w:eastAsia="MS Mincho"/>
          <w:sz w:val="22"/>
          <w:szCs w:val="22"/>
        </w:rPr>
      </w:pPr>
      <w:r w:rsidRPr="00750980">
        <w:rPr>
          <w:rFonts w:eastAsia="MS Mincho"/>
          <w:sz w:val="22"/>
          <w:szCs w:val="22"/>
        </w:rPr>
        <w:t>Скидка не устанавливается при подаче заявки на погашение инвестиционных паев фонда номинальным держателем.</w:t>
      </w:r>
    </w:p>
    <w:p w:rsidR="001D72F9" w:rsidRPr="00750980" w:rsidRDefault="001D72F9" w:rsidP="001D72F9">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1D72F9" w:rsidRPr="00750980" w:rsidRDefault="001D72F9" w:rsidP="001D72F9">
      <w:pPr>
        <w:tabs>
          <w:tab w:val="left" w:pos="42"/>
        </w:tabs>
        <w:autoSpaceDE/>
        <w:autoSpaceDN/>
        <w:ind w:firstLine="397"/>
        <w:jc w:val="both"/>
        <w:rPr>
          <w:rFonts w:eastAsia="MS Mincho"/>
          <w:sz w:val="22"/>
          <w:szCs w:val="22"/>
        </w:rPr>
      </w:pPr>
      <w:r w:rsidRPr="00750980">
        <w:rPr>
          <w:rFonts w:eastAsia="MS Mincho"/>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0033B" w:rsidRPr="00750980" w:rsidRDefault="0020033B"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Выплата денежной компенсации при погашении инвестиционных паев осуществляется путем ее перечисления на банковский счет лица, которому были погашены инвестиционные паи.</w:t>
      </w:r>
    </w:p>
    <w:p w:rsidR="0020033B" w:rsidRPr="00750980" w:rsidRDefault="0020033B" w:rsidP="00B06B03">
      <w:pPr>
        <w:tabs>
          <w:tab w:val="left" w:pos="42"/>
        </w:tabs>
        <w:autoSpaceDE/>
        <w:autoSpaceDN/>
        <w:ind w:firstLine="397"/>
        <w:jc w:val="both"/>
        <w:rPr>
          <w:rFonts w:eastAsia="MS Mincho"/>
          <w:sz w:val="22"/>
          <w:szCs w:val="22"/>
        </w:rPr>
      </w:pPr>
      <w:r w:rsidRPr="00750980">
        <w:rPr>
          <w:rFonts w:eastAsia="MS Mincho"/>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0033B" w:rsidRPr="00750980" w:rsidRDefault="0020033B"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20033B" w:rsidRPr="00750980" w:rsidRDefault="0020033B" w:rsidP="00B06B03">
      <w:pPr>
        <w:tabs>
          <w:tab w:val="left" w:pos="42"/>
        </w:tabs>
        <w:autoSpaceDE/>
        <w:autoSpaceDN/>
        <w:ind w:firstLine="397"/>
        <w:jc w:val="both"/>
        <w:rPr>
          <w:rFonts w:eastAsia="MS Mincho"/>
          <w:sz w:val="22"/>
          <w:szCs w:val="22"/>
        </w:rPr>
      </w:pPr>
      <w:r w:rsidRPr="00750980">
        <w:rPr>
          <w:rFonts w:eastAsia="MS Mincho"/>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20033B" w:rsidRPr="00750980" w:rsidRDefault="0020033B"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Обязанность по выплате денежной компенсации считается исполненной со дня:</w:t>
      </w:r>
    </w:p>
    <w:p w:rsidR="0020033B" w:rsidRPr="00750980" w:rsidRDefault="0020033B" w:rsidP="00B06B03">
      <w:pPr>
        <w:tabs>
          <w:tab w:val="left" w:pos="42"/>
        </w:tabs>
        <w:autoSpaceDE/>
        <w:autoSpaceDN/>
        <w:ind w:firstLine="397"/>
        <w:jc w:val="both"/>
        <w:rPr>
          <w:rFonts w:eastAsia="MS Mincho"/>
          <w:sz w:val="22"/>
          <w:szCs w:val="22"/>
        </w:rPr>
      </w:pPr>
      <w:r w:rsidRPr="00750980">
        <w:rPr>
          <w:rFonts w:eastAsia="MS Mincho"/>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D5654" w:rsidRPr="00750980" w:rsidRDefault="004D5654" w:rsidP="0091194D">
      <w:pPr>
        <w:pStyle w:val="34"/>
        <w:spacing w:line="240" w:lineRule="auto"/>
        <w:ind w:left="397"/>
        <w:rPr>
          <w:rFonts w:eastAsia="MS Mincho"/>
          <w:color w:val="auto"/>
          <w:sz w:val="22"/>
          <w:szCs w:val="22"/>
        </w:rPr>
      </w:pPr>
    </w:p>
    <w:p w:rsidR="00B06B03" w:rsidRPr="00750980" w:rsidRDefault="00B06B03" w:rsidP="00A15DA6">
      <w:pPr>
        <w:pStyle w:val="H4"/>
        <w:tabs>
          <w:tab w:val="left" w:pos="846"/>
        </w:tabs>
        <w:spacing w:before="0" w:after="0"/>
        <w:ind w:firstLine="397"/>
        <w:jc w:val="center"/>
        <w:rPr>
          <w:sz w:val="22"/>
          <w:szCs w:val="22"/>
        </w:rPr>
      </w:pPr>
      <w:r w:rsidRPr="00750980">
        <w:rPr>
          <w:sz w:val="22"/>
          <w:szCs w:val="22"/>
        </w:rPr>
        <w:t>VII. Обмен инвестиционных паев на основании решения</w:t>
      </w:r>
    </w:p>
    <w:p w:rsidR="00B06B03" w:rsidRPr="00750980" w:rsidRDefault="00B06B03" w:rsidP="00A15DA6">
      <w:pPr>
        <w:pStyle w:val="H4"/>
        <w:tabs>
          <w:tab w:val="left" w:pos="846"/>
        </w:tabs>
        <w:spacing w:before="0" w:after="0"/>
        <w:ind w:firstLine="397"/>
        <w:jc w:val="center"/>
        <w:rPr>
          <w:sz w:val="22"/>
          <w:szCs w:val="22"/>
        </w:rPr>
      </w:pPr>
      <w:r w:rsidRPr="00750980">
        <w:rPr>
          <w:sz w:val="22"/>
          <w:szCs w:val="22"/>
        </w:rPr>
        <w:t xml:space="preserve">управляющей компании </w:t>
      </w:r>
    </w:p>
    <w:p w:rsidR="00B06B03" w:rsidRPr="00750980" w:rsidRDefault="00B06B03" w:rsidP="00B06B03">
      <w:pPr>
        <w:pStyle w:val="ConsPlusTitle"/>
        <w:tabs>
          <w:tab w:val="left" w:pos="756"/>
          <w:tab w:val="num" w:pos="894"/>
        </w:tabs>
        <w:ind w:left="-24" w:firstLine="450"/>
        <w:jc w:val="center"/>
        <w:rPr>
          <w:rFonts w:ascii="Times New Roman" w:hAnsi="Times New Roman" w:cs="Times New Roman"/>
          <w:bCs w:val="0"/>
          <w:sz w:val="22"/>
          <w:szCs w:val="22"/>
        </w:rPr>
      </w:pP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bookmarkStart w:id="3" w:name="Par6"/>
      <w:bookmarkEnd w:id="3"/>
      <w:r w:rsidRPr="00750980">
        <w:rPr>
          <w:rFonts w:eastAsia="MS Mincho"/>
          <w:color w:val="auto"/>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B06B03" w:rsidRPr="00750980" w:rsidRDefault="00B06B03" w:rsidP="00B06B03">
      <w:pPr>
        <w:tabs>
          <w:tab w:val="left" w:pos="42"/>
        </w:tabs>
        <w:autoSpaceDE/>
        <w:autoSpaceDN/>
        <w:ind w:firstLine="397"/>
        <w:jc w:val="both"/>
        <w:rPr>
          <w:rFonts w:eastAsia="MS Mincho"/>
          <w:sz w:val="22"/>
          <w:szCs w:val="22"/>
        </w:rPr>
      </w:pPr>
      <w:r w:rsidRPr="00750980">
        <w:rPr>
          <w:rFonts w:eastAsia="MS Mincho"/>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06B03" w:rsidRPr="00750980" w:rsidRDefault="00B06B03" w:rsidP="00B06B03">
      <w:pPr>
        <w:tabs>
          <w:tab w:val="left" w:pos="42"/>
        </w:tabs>
        <w:autoSpaceDE/>
        <w:autoSpaceDN/>
        <w:ind w:firstLine="397"/>
        <w:jc w:val="both"/>
        <w:rPr>
          <w:rFonts w:eastAsia="MS Mincho"/>
          <w:sz w:val="22"/>
          <w:szCs w:val="22"/>
        </w:rPr>
      </w:pPr>
      <w:r w:rsidRPr="00750980">
        <w:rPr>
          <w:rFonts w:eastAsia="MS Mincho"/>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750980">
          <w:rPr>
            <w:rFonts w:eastAsia="MS Mincho"/>
            <w:sz w:val="22"/>
            <w:szCs w:val="22"/>
          </w:rPr>
          <w:t>пункте 83</w:t>
        </w:r>
      </w:hyperlink>
      <w:r w:rsidRPr="00750980">
        <w:rPr>
          <w:rFonts w:eastAsia="MS Mincho"/>
          <w:sz w:val="22"/>
          <w:szCs w:val="22"/>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06B03" w:rsidRPr="00750980" w:rsidRDefault="00B06B03" w:rsidP="00B06B03">
      <w:pPr>
        <w:tabs>
          <w:tab w:val="left" w:pos="42"/>
        </w:tabs>
        <w:autoSpaceDE/>
        <w:autoSpaceDN/>
        <w:ind w:firstLine="397"/>
        <w:jc w:val="both"/>
        <w:rPr>
          <w:rFonts w:eastAsia="MS Mincho"/>
          <w:sz w:val="22"/>
          <w:szCs w:val="22"/>
        </w:rPr>
      </w:pPr>
      <w:r w:rsidRPr="00750980">
        <w:rPr>
          <w:rFonts w:eastAsia="MS Mincho"/>
          <w:sz w:val="22"/>
          <w:szCs w:val="22"/>
        </w:rPr>
        <w:t xml:space="preserve">Информацию об отмене указанного решения управляющая компания раскрывает в соответствии с </w:t>
      </w:r>
      <w:hyperlink r:id="rId12" w:history="1">
        <w:r w:rsidRPr="00750980">
          <w:rPr>
            <w:rFonts w:eastAsia="MS Mincho"/>
            <w:sz w:val="22"/>
            <w:szCs w:val="22"/>
          </w:rPr>
          <w:t>пунктом 112</w:t>
        </w:r>
      </w:hyperlink>
      <w:r w:rsidRPr="00750980">
        <w:rPr>
          <w:rFonts w:eastAsia="MS Mincho"/>
          <w:sz w:val="22"/>
          <w:szCs w:val="22"/>
        </w:rPr>
        <w:t xml:space="preserve"> настоящих Правил.</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bookmarkStart w:id="4" w:name="Par11"/>
      <w:bookmarkEnd w:id="4"/>
      <w:r w:rsidRPr="00750980">
        <w:rPr>
          <w:rFonts w:eastAsia="MS Mincho"/>
          <w:color w:val="auto"/>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(Тридцати) дней со дня раскрытия управляющей компанией информации о принятии решения, предусмотренного </w:t>
      </w:r>
      <w:hyperlink w:anchor="Par6" w:history="1">
        <w:r w:rsidRPr="00750980">
          <w:rPr>
            <w:rFonts w:eastAsia="MS Mincho"/>
            <w:color w:val="auto"/>
            <w:sz w:val="22"/>
            <w:szCs w:val="22"/>
          </w:rPr>
          <w:t>пунктом 81</w:t>
        </w:r>
      </w:hyperlink>
      <w:r w:rsidRPr="00750980">
        <w:rPr>
          <w:rFonts w:eastAsia="MS Mincho"/>
          <w:color w:val="auto"/>
          <w:sz w:val="22"/>
          <w:szCs w:val="22"/>
        </w:rPr>
        <w:t xml:space="preserve"> настоящих Правил.</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bookmarkStart w:id="5" w:name="Par12"/>
      <w:bookmarkEnd w:id="5"/>
      <w:r w:rsidRPr="00750980">
        <w:rPr>
          <w:rFonts w:eastAsia="MS Mincho"/>
          <w:color w:val="auto"/>
          <w:sz w:val="22"/>
          <w:szCs w:val="22"/>
        </w:rPr>
        <w:t xml:space="preserve">Управляющая компания обязана не позднее 3 (трёх)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750980">
          <w:rPr>
            <w:rFonts w:eastAsia="MS Mincho"/>
            <w:color w:val="auto"/>
            <w:sz w:val="22"/>
            <w:szCs w:val="22"/>
          </w:rPr>
          <w:t>пункте 83</w:t>
        </w:r>
      </w:hyperlink>
      <w:r w:rsidRPr="00750980">
        <w:rPr>
          <w:rFonts w:eastAsia="MS Mincho"/>
          <w:color w:val="auto"/>
          <w:sz w:val="22"/>
          <w:szCs w:val="22"/>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750980">
          <w:rPr>
            <w:rFonts w:eastAsia="MS Mincho"/>
            <w:color w:val="auto"/>
            <w:sz w:val="22"/>
            <w:szCs w:val="22"/>
          </w:rPr>
          <w:t>пункте 84</w:t>
        </w:r>
      </w:hyperlink>
      <w:r w:rsidRPr="00750980">
        <w:rPr>
          <w:rFonts w:eastAsia="MS Mincho"/>
          <w:color w:val="auto"/>
          <w:sz w:val="22"/>
          <w:szCs w:val="22"/>
        </w:rPr>
        <w:t xml:space="preserve"> настоящих Правил, в течение 1 (Одного) рабочего дня, следующего за днем завершения указанного объединения имущества.</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B06B03" w:rsidRPr="00750980" w:rsidRDefault="00B06B03" w:rsidP="00B06B03">
      <w:pPr>
        <w:adjustRightInd w:val="0"/>
        <w:ind w:firstLine="540"/>
        <w:jc w:val="both"/>
        <w:rPr>
          <w:sz w:val="22"/>
          <w:szCs w:val="22"/>
        </w:rPr>
      </w:pPr>
    </w:p>
    <w:p w:rsidR="00B06B03" w:rsidRPr="00750980" w:rsidRDefault="00B06B03" w:rsidP="00A15DA6">
      <w:pPr>
        <w:pStyle w:val="H4"/>
        <w:tabs>
          <w:tab w:val="left" w:pos="846"/>
        </w:tabs>
        <w:spacing w:before="0" w:after="0"/>
        <w:ind w:firstLine="397"/>
        <w:jc w:val="center"/>
        <w:rPr>
          <w:sz w:val="22"/>
          <w:szCs w:val="22"/>
        </w:rPr>
      </w:pPr>
      <w:r w:rsidRPr="00750980">
        <w:rPr>
          <w:sz w:val="22"/>
          <w:szCs w:val="22"/>
        </w:rPr>
        <w:t>VIII. Обмен на инвестиционные паи на основании решения</w:t>
      </w:r>
    </w:p>
    <w:p w:rsidR="00B06B03" w:rsidRPr="00750980" w:rsidRDefault="00B06B03" w:rsidP="00A15DA6">
      <w:pPr>
        <w:pStyle w:val="H4"/>
        <w:tabs>
          <w:tab w:val="left" w:pos="846"/>
        </w:tabs>
        <w:spacing w:before="0" w:after="0"/>
        <w:ind w:firstLine="397"/>
        <w:jc w:val="center"/>
        <w:rPr>
          <w:sz w:val="22"/>
          <w:szCs w:val="22"/>
        </w:rPr>
      </w:pPr>
      <w:r w:rsidRPr="00750980">
        <w:rPr>
          <w:sz w:val="22"/>
          <w:szCs w:val="22"/>
        </w:rPr>
        <w:t xml:space="preserve">управляющей компании </w:t>
      </w:r>
    </w:p>
    <w:p w:rsidR="00B06B03" w:rsidRPr="00750980" w:rsidRDefault="00B06B03" w:rsidP="00A15DA6">
      <w:pPr>
        <w:pStyle w:val="34"/>
        <w:spacing w:line="240" w:lineRule="auto"/>
        <w:ind w:left="397"/>
        <w:rPr>
          <w:rFonts w:eastAsia="MS Mincho"/>
          <w:color w:val="auto"/>
          <w:sz w:val="22"/>
          <w:szCs w:val="22"/>
        </w:rPr>
      </w:pP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bookmarkStart w:id="6" w:name="Par25"/>
      <w:bookmarkEnd w:id="6"/>
      <w:r w:rsidRPr="00750980">
        <w:rPr>
          <w:rFonts w:eastAsia="MS Mincho"/>
          <w:color w:val="auto"/>
          <w:sz w:val="22"/>
          <w:szCs w:val="22"/>
        </w:rPr>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 xml:space="preserve">Управляющая компания обязана раскрыть информацию об отмене указанного решения в соответствии с </w:t>
      </w:r>
      <w:hyperlink r:id="rId13" w:history="1">
        <w:r w:rsidRPr="00750980">
          <w:rPr>
            <w:rFonts w:eastAsia="MS Mincho"/>
            <w:sz w:val="22"/>
            <w:szCs w:val="22"/>
          </w:rPr>
          <w:t>пунктом 112</w:t>
        </w:r>
      </w:hyperlink>
      <w:r w:rsidRPr="00750980">
        <w:rPr>
          <w:rFonts w:eastAsia="MS Mincho"/>
          <w:sz w:val="22"/>
          <w:szCs w:val="22"/>
        </w:rPr>
        <w:t xml:space="preserve"> настоящих Правил.</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750980">
          <w:rPr>
            <w:rFonts w:eastAsia="MS Mincho"/>
            <w:color w:val="auto"/>
            <w:sz w:val="22"/>
            <w:szCs w:val="22"/>
          </w:rPr>
          <w:t>пунктом 86</w:t>
        </w:r>
      </w:hyperlink>
      <w:r w:rsidRPr="00750980">
        <w:rPr>
          <w:rFonts w:eastAsia="MS Mincho"/>
          <w:color w:val="auto"/>
          <w:sz w:val="22"/>
          <w:szCs w:val="22"/>
        </w:rPr>
        <w:t xml:space="preserve"> настоящих Правил.</w:t>
      </w:r>
    </w:p>
    <w:p w:rsidR="00B06B03" w:rsidRPr="00750980" w:rsidRDefault="00B06B03" w:rsidP="00B06B03">
      <w:pPr>
        <w:pStyle w:val="ConsPlusTitle"/>
        <w:tabs>
          <w:tab w:val="left" w:pos="756"/>
          <w:tab w:val="num" w:pos="894"/>
        </w:tabs>
        <w:ind w:left="-24" w:firstLine="450"/>
        <w:jc w:val="center"/>
        <w:rPr>
          <w:rFonts w:ascii="Times New Roman" w:hAnsi="Times New Roman" w:cs="Times New Roman"/>
          <w:bCs w:val="0"/>
          <w:sz w:val="22"/>
          <w:szCs w:val="22"/>
        </w:rPr>
      </w:pPr>
    </w:p>
    <w:p w:rsidR="00B06B03" w:rsidRPr="00750980" w:rsidRDefault="00B06B03" w:rsidP="00A15DA6">
      <w:pPr>
        <w:pStyle w:val="H4"/>
        <w:tabs>
          <w:tab w:val="left" w:pos="846"/>
        </w:tabs>
        <w:spacing w:before="0" w:after="0"/>
        <w:ind w:firstLine="397"/>
        <w:jc w:val="center"/>
        <w:rPr>
          <w:sz w:val="22"/>
          <w:szCs w:val="22"/>
        </w:rPr>
      </w:pPr>
      <w:r w:rsidRPr="00750980">
        <w:rPr>
          <w:sz w:val="22"/>
          <w:szCs w:val="22"/>
        </w:rPr>
        <w:t>IX. Обмен инвестиционных паев на основании заявок на их обмен</w:t>
      </w:r>
    </w:p>
    <w:p w:rsidR="00B06B03" w:rsidRPr="00750980" w:rsidRDefault="00B06B03" w:rsidP="00A15DA6">
      <w:pPr>
        <w:pStyle w:val="H4"/>
        <w:tabs>
          <w:tab w:val="left" w:pos="846"/>
        </w:tabs>
        <w:spacing w:before="0" w:after="0"/>
        <w:ind w:firstLine="397"/>
        <w:jc w:val="center"/>
        <w:rPr>
          <w:sz w:val="22"/>
          <w:szCs w:val="22"/>
        </w:rPr>
      </w:pP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Обмен инвестиционных паев может осуществляться после даты завершения (окончания) формирования фонда.</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Инвестиционные паи могут обмениваться на инвестиционные паи следующих паевых инвестиционных фондов:</w:t>
      </w:r>
    </w:p>
    <w:p w:rsidR="00B06B03" w:rsidRPr="00750980" w:rsidRDefault="00B06B03" w:rsidP="00B06B03">
      <w:pPr>
        <w:tabs>
          <w:tab w:val="left" w:pos="284"/>
          <w:tab w:val="left" w:pos="756"/>
        </w:tabs>
        <w:jc w:val="both"/>
        <w:rPr>
          <w:sz w:val="22"/>
          <w:szCs w:val="22"/>
        </w:rPr>
      </w:pPr>
      <w:r w:rsidRPr="00750980">
        <w:rPr>
          <w:sz w:val="22"/>
          <w:szCs w:val="22"/>
        </w:rPr>
        <w:t>•</w:t>
      </w:r>
      <w:r w:rsidRPr="00750980">
        <w:rPr>
          <w:sz w:val="22"/>
          <w:szCs w:val="22"/>
        </w:rPr>
        <w:tab/>
        <w:t>ОПИФ рыночных финансовых инструментов «СТОИК».</w:t>
      </w:r>
    </w:p>
    <w:p w:rsidR="00B06B03" w:rsidRPr="00750980" w:rsidRDefault="00B06B03" w:rsidP="00B06B03">
      <w:pPr>
        <w:tabs>
          <w:tab w:val="left" w:pos="284"/>
          <w:tab w:val="left" w:pos="756"/>
        </w:tabs>
        <w:jc w:val="both"/>
        <w:rPr>
          <w:sz w:val="22"/>
          <w:szCs w:val="22"/>
        </w:rPr>
      </w:pPr>
      <w:r w:rsidRPr="00750980">
        <w:rPr>
          <w:sz w:val="22"/>
          <w:szCs w:val="22"/>
        </w:rPr>
        <w:t>•</w:t>
      </w:r>
      <w:r w:rsidRPr="00750980">
        <w:rPr>
          <w:sz w:val="22"/>
          <w:szCs w:val="22"/>
        </w:rPr>
        <w:tab/>
        <w:t>ОПИФ рыночных финансовых инструментов «Финансист»;</w:t>
      </w:r>
    </w:p>
    <w:p w:rsidR="00B06B03" w:rsidRPr="00750980" w:rsidRDefault="00B06B03" w:rsidP="00B06B03">
      <w:pPr>
        <w:tabs>
          <w:tab w:val="left" w:pos="284"/>
          <w:tab w:val="left" w:pos="756"/>
        </w:tabs>
        <w:jc w:val="both"/>
        <w:rPr>
          <w:sz w:val="22"/>
          <w:szCs w:val="22"/>
        </w:rPr>
      </w:pPr>
      <w:r w:rsidRPr="00750980">
        <w:rPr>
          <w:sz w:val="22"/>
          <w:szCs w:val="22"/>
        </w:rPr>
        <w:t>•</w:t>
      </w:r>
      <w:r w:rsidRPr="00750980">
        <w:rPr>
          <w:sz w:val="22"/>
          <w:szCs w:val="22"/>
        </w:rPr>
        <w:tab/>
        <w:t>ОПИФ рыночных финансовых инструментов «ТИТАН»;</w:t>
      </w:r>
    </w:p>
    <w:p w:rsidR="00B06B03" w:rsidRPr="00750980" w:rsidRDefault="00B06B03" w:rsidP="00B06B03">
      <w:pPr>
        <w:tabs>
          <w:tab w:val="left" w:pos="284"/>
          <w:tab w:val="left" w:pos="756"/>
          <w:tab w:val="num" w:pos="894"/>
        </w:tabs>
        <w:jc w:val="both"/>
        <w:rPr>
          <w:sz w:val="22"/>
          <w:szCs w:val="22"/>
        </w:rPr>
      </w:pPr>
      <w:r w:rsidRPr="00750980">
        <w:rPr>
          <w:sz w:val="22"/>
          <w:szCs w:val="22"/>
        </w:rPr>
        <w:t>•</w:t>
      </w:r>
      <w:r w:rsidRPr="00750980">
        <w:rPr>
          <w:sz w:val="22"/>
          <w:szCs w:val="22"/>
        </w:rPr>
        <w:tab/>
        <w:t>ОПИФ рыночных финансовых инструментов «СТОИК-Биржевые активы»;</w:t>
      </w:r>
    </w:p>
    <w:p w:rsidR="00B06B03" w:rsidRPr="00750980" w:rsidRDefault="00B06B03" w:rsidP="00B06B03">
      <w:pPr>
        <w:tabs>
          <w:tab w:val="left" w:pos="284"/>
          <w:tab w:val="left" w:pos="756"/>
        </w:tabs>
        <w:jc w:val="both"/>
        <w:rPr>
          <w:sz w:val="22"/>
          <w:szCs w:val="22"/>
        </w:rPr>
      </w:pPr>
      <w:r w:rsidRPr="00750980">
        <w:rPr>
          <w:sz w:val="22"/>
          <w:szCs w:val="22"/>
        </w:rPr>
        <w:t>•</w:t>
      </w:r>
      <w:r w:rsidRPr="00750980">
        <w:rPr>
          <w:sz w:val="22"/>
          <w:szCs w:val="22"/>
        </w:rPr>
        <w:tab/>
        <w:t>ОПИФ рыночных финансовых инструментов «СТОИК-Нефть и Газ».</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Заявки на обмен инвестиционных паев носят безотзывный характер.</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Прием заявок на обмен инвестиционных паев осуществляется каждый рабочий день.</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Заявки на обмен инвестиционных паев подаются в следующем порядке:</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Заявки на обмен инвестиционных паев подаются их владельцем или его уполномоченным представителем.</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Датой и временем приема заявки на обмен инвестиционных паев, полученной посредством почтовой связи, считается дата и время получения почтового отправления управляющей компанией.</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Заявки на обмен инвестиционных паев, направленные электронной почтой, факсом или курьером не принимаются.</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Заявки на обмен инвестиционных паев подаются управляющей компании.</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В приеме заявок на обмен инвестиционных паев отказывается в следующих случаях:</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1) несоблюдение порядка подачи заявок, установленного настоящими Правилами;</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3) принятие решения об одновременном приостановлении выдачи, погашения и обмена инвестиционных паев;</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5) принятие решения о приостановлении выдачи инвестиционных паев, требование об обмене на которые содержится в заявке;</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B06B03" w:rsidRPr="00750980" w:rsidRDefault="00B06B03" w:rsidP="00B06B03">
      <w:pPr>
        <w:pStyle w:val="ConsPlusTitle"/>
        <w:tabs>
          <w:tab w:val="left" w:pos="756"/>
          <w:tab w:val="num" w:pos="894"/>
        </w:tabs>
        <w:ind w:left="-24" w:firstLine="450"/>
        <w:jc w:val="center"/>
        <w:rPr>
          <w:rFonts w:ascii="Times New Roman" w:hAnsi="Times New Roman" w:cs="Times New Roman"/>
          <w:bCs w:val="0"/>
          <w:sz w:val="22"/>
          <w:szCs w:val="22"/>
        </w:rPr>
      </w:pPr>
    </w:p>
    <w:p w:rsidR="00B06B03" w:rsidRPr="00750980" w:rsidRDefault="00B06B03" w:rsidP="00A15DA6">
      <w:pPr>
        <w:pStyle w:val="H4"/>
        <w:tabs>
          <w:tab w:val="left" w:pos="846"/>
        </w:tabs>
        <w:spacing w:before="0" w:after="0"/>
        <w:ind w:firstLine="397"/>
        <w:jc w:val="center"/>
        <w:rPr>
          <w:sz w:val="22"/>
          <w:szCs w:val="22"/>
        </w:rPr>
      </w:pPr>
      <w:r w:rsidRPr="00750980">
        <w:rPr>
          <w:sz w:val="22"/>
          <w:szCs w:val="22"/>
        </w:rPr>
        <w:t>X. Обмен на инвестиционные паи на основании заявок</w:t>
      </w:r>
    </w:p>
    <w:p w:rsidR="00B06B03" w:rsidRPr="00750980" w:rsidRDefault="00B06B03" w:rsidP="00B06B03">
      <w:pPr>
        <w:pStyle w:val="ConsPlusTitle"/>
        <w:tabs>
          <w:tab w:val="left" w:pos="756"/>
          <w:tab w:val="num" w:pos="894"/>
        </w:tabs>
        <w:ind w:left="-24" w:firstLine="450"/>
        <w:jc w:val="center"/>
        <w:rPr>
          <w:rFonts w:ascii="Times New Roman" w:hAnsi="Times New Roman" w:cs="Times New Roman"/>
          <w:bCs w:val="0"/>
          <w:sz w:val="22"/>
          <w:szCs w:val="22"/>
        </w:rPr>
      </w:pP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B06B03" w:rsidRPr="00750980" w:rsidRDefault="00B06B03" w:rsidP="00A15DA6">
      <w:pPr>
        <w:tabs>
          <w:tab w:val="left" w:pos="42"/>
        </w:tabs>
        <w:autoSpaceDE/>
        <w:autoSpaceDN/>
        <w:ind w:firstLine="397"/>
        <w:jc w:val="both"/>
        <w:rPr>
          <w:rFonts w:eastAsia="MS Mincho"/>
          <w:sz w:val="22"/>
          <w:szCs w:val="22"/>
        </w:rPr>
      </w:pPr>
      <w:r w:rsidRPr="00750980">
        <w:rPr>
          <w:rFonts w:eastAsia="MS Mincho"/>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B06B03" w:rsidRPr="00750980" w:rsidRDefault="00B06B03" w:rsidP="001F285D">
      <w:pPr>
        <w:pStyle w:val="34"/>
        <w:numPr>
          <w:ilvl w:val="0"/>
          <w:numId w:val="3"/>
        </w:numPr>
        <w:tabs>
          <w:tab w:val="num" w:pos="399"/>
        </w:tabs>
        <w:spacing w:line="240" w:lineRule="auto"/>
        <w:ind w:left="0" w:firstLine="397"/>
        <w:rPr>
          <w:rFonts w:eastAsia="MS Mincho"/>
          <w:color w:val="auto"/>
          <w:sz w:val="22"/>
          <w:szCs w:val="22"/>
        </w:rPr>
      </w:pPr>
      <w:r w:rsidRPr="00750980">
        <w:rPr>
          <w:rFonts w:eastAsia="MS Mincho"/>
          <w:color w:val="auto"/>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B06B03" w:rsidRPr="00750980" w:rsidRDefault="00B06B03" w:rsidP="0091194D">
      <w:pPr>
        <w:pStyle w:val="34"/>
        <w:spacing w:line="240" w:lineRule="auto"/>
        <w:ind w:left="397"/>
        <w:rPr>
          <w:rFonts w:eastAsia="MS Mincho"/>
          <w:color w:val="auto"/>
          <w:sz w:val="22"/>
          <w:szCs w:val="22"/>
        </w:rPr>
      </w:pPr>
    </w:p>
    <w:p w:rsidR="004D5654" w:rsidRPr="00750980" w:rsidRDefault="00C84DD6" w:rsidP="004D5654">
      <w:pPr>
        <w:pStyle w:val="H4"/>
        <w:tabs>
          <w:tab w:val="left" w:pos="846"/>
        </w:tabs>
        <w:spacing w:before="0" w:after="0"/>
        <w:ind w:firstLine="397"/>
        <w:jc w:val="center"/>
        <w:rPr>
          <w:sz w:val="22"/>
          <w:szCs w:val="22"/>
        </w:rPr>
      </w:pPr>
      <w:r w:rsidRPr="00750980">
        <w:rPr>
          <w:sz w:val="22"/>
          <w:szCs w:val="22"/>
        </w:rPr>
        <w:t>Х</w:t>
      </w:r>
      <w:r w:rsidR="00D65038" w:rsidRPr="00750980">
        <w:rPr>
          <w:sz w:val="22"/>
          <w:szCs w:val="22"/>
        </w:rPr>
        <w:t xml:space="preserve">I. </w:t>
      </w:r>
      <w:r w:rsidR="001D72F9" w:rsidRPr="00750980">
        <w:rPr>
          <w:sz w:val="22"/>
          <w:szCs w:val="22"/>
        </w:rPr>
        <w:t>Приостановление выдачи, погашения и обмена инвестиционных паев</w:t>
      </w:r>
    </w:p>
    <w:p w:rsidR="004D5654" w:rsidRPr="00750980" w:rsidRDefault="004D5654" w:rsidP="0091194D">
      <w:pPr>
        <w:rPr>
          <w:sz w:val="22"/>
          <w:szCs w:val="22"/>
        </w:rPr>
      </w:pPr>
    </w:p>
    <w:p w:rsidR="004E1673" w:rsidRPr="00750980" w:rsidRDefault="004E1673"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07C89" w:rsidRPr="00750980">
        <w:rPr>
          <w:rFonts w:eastAsia="MS Mincho"/>
          <w:color w:val="auto"/>
          <w:sz w:val="22"/>
          <w:szCs w:val="22"/>
        </w:rPr>
        <w:t xml:space="preserve"> и</w:t>
      </w:r>
      <w:r w:rsidRPr="00750980">
        <w:rPr>
          <w:rFonts w:eastAsia="MS Mincho"/>
          <w:color w:val="auto"/>
          <w:sz w:val="22"/>
          <w:szCs w:val="22"/>
        </w:rPr>
        <w:t xml:space="preserve"> регистратора.</w:t>
      </w:r>
    </w:p>
    <w:p w:rsidR="00A15DA6" w:rsidRPr="00750980" w:rsidRDefault="00A15DA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вправе одновременно приостановить выдачу, погашение и обмен инвестиционных паев в следующих случаях:</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a.</w:t>
      </w:r>
      <w:r w:rsidRPr="00750980">
        <w:rPr>
          <w:rFonts w:eastAsia="MS Mincho"/>
          <w:sz w:val="22"/>
          <w:szCs w:val="22"/>
        </w:rPr>
        <w:tab/>
        <w:t>расчетная стоимость инвестиционных паев не может быть определена вследствие возникновения обстоятельств непреодолимой силы;</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b.</w:t>
      </w:r>
      <w:r w:rsidRPr="00750980">
        <w:rPr>
          <w:rFonts w:eastAsia="MS Mincho"/>
          <w:sz w:val="22"/>
          <w:szCs w:val="22"/>
        </w:rPr>
        <w:tab/>
        <w:t>передача прав и обязанностей регистратора другому лицу;</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c.</w:t>
      </w:r>
      <w:r w:rsidRPr="00750980">
        <w:rPr>
          <w:rFonts w:eastAsia="MS Mincho"/>
          <w:sz w:val="22"/>
          <w:szCs w:val="22"/>
        </w:rPr>
        <w:tab/>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регистратора, и раскрыть информацию о приостановлении выдачи, погашения и обмена инвестиционных паев в порядке, установленном Банком России.</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В случае приостановления выдачи, погашения и обмена инвестиционных паев прием соответствующих заявок прекращается.</w:t>
      </w:r>
    </w:p>
    <w:p w:rsidR="00A15DA6" w:rsidRPr="00750980" w:rsidRDefault="00A15DA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2) аннулирование (прекращение действия) соответствующей лицензии у управляющей компании, специализированного депозитария;</w:t>
      </w:r>
    </w:p>
    <w:p w:rsidR="00A15DA6" w:rsidRPr="00750980" w:rsidRDefault="00A15DA6" w:rsidP="00A15DA6">
      <w:pPr>
        <w:tabs>
          <w:tab w:val="left" w:pos="42"/>
        </w:tabs>
        <w:autoSpaceDE/>
        <w:autoSpaceDN/>
        <w:ind w:firstLine="397"/>
        <w:jc w:val="both"/>
        <w:rPr>
          <w:rFonts w:eastAsia="MS Mincho"/>
          <w:sz w:val="22"/>
          <w:szCs w:val="22"/>
        </w:rPr>
      </w:pPr>
      <w:r w:rsidRPr="00750980">
        <w:rPr>
          <w:rFonts w:eastAsia="MS Mincho"/>
          <w:sz w:val="22"/>
          <w:szCs w:val="22"/>
        </w:rPr>
        <w:t>3) невозможность определения стоимости активов фонда по причинам, не зависящим от управляющей компании;</w:t>
      </w:r>
    </w:p>
    <w:p w:rsidR="00A15DA6" w:rsidRPr="00750980" w:rsidRDefault="00A15DA6" w:rsidP="00A15DA6">
      <w:pPr>
        <w:tabs>
          <w:tab w:val="left" w:pos="42"/>
          <w:tab w:val="num" w:pos="894"/>
          <w:tab w:val="num" w:pos="1134"/>
        </w:tabs>
        <w:autoSpaceDE/>
        <w:autoSpaceDN/>
        <w:ind w:firstLine="397"/>
        <w:jc w:val="both"/>
        <w:rPr>
          <w:rFonts w:eastAsia="MS Mincho"/>
          <w:sz w:val="22"/>
          <w:szCs w:val="22"/>
        </w:rPr>
      </w:pPr>
      <w:r w:rsidRPr="00750980">
        <w:rPr>
          <w:rFonts w:eastAsia="MS Mincho"/>
          <w:sz w:val="22"/>
          <w:szCs w:val="22"/>
        </w:rPr>
        <w:t>4) иные случаи, предусмотренные Федеральным законом "Об инвестиционных фондах".</w:t>
      </w:r>
    </w:p>
    <w:p w:rsidR="00390CC7" w:rsidRPr="00750980" w:rsidRDefault="00390CC7" w:rsidP="0091194D">
      <w:pPr>
        <w:pStyle w:val="ConsNonformat"/>
        <w:ind w:left="397"/>
        <w:jc w:val="both"/>
        <w:rPr>
          <w:rFonts w:eastAsia="MS Mincho"/>
          <w:sz w:val="22"/>
          <w:szCs w:val="22"/>
        </w:rPr>
      </w:pPr>
    </w:p>
    <w:p w:rsidR="00390CC7" w:rsidRPr="00750980" w:rsidRDefault="00C84DD6" w:rsidP="00390CC7">
      <w:pPr>
        <w:pStyle w:val="H4"/>
        <w:tabs>
          <w:tab w:val="left" w:pos="846"/>
        </w:tabs>
        <w:spacing w:before="0" w:after="0"/>
        <w:ind w:firstLine="397"/>
        <w:jc w:val="center"/>
        <w:rPr>
          <w:sz w:val="22"/>
          <w:szCs w:val="22"/>
        </w:rPr>
      </w:pPr>
      <w:r w:rsidRPr="00750980">
        <w:rPr>
          <w:sz w:val="22"/>
          <w:szCs w:val="22"/>
        </w:rPr>
        <w:t>Х</w:t>
      </w:r>
      <w:r w:rsidR="00D65038" w:rsidRPr="00750980">
        <w:rPr>
          <w:sz w:val="22"/>
          <w:szCs w:val="22"/>
        </w:rPr>
        <w:t>II. Вознаграждения и расходы</w:t>
      </w:r>
    </w:p>
    <w:p w:rsidR="00390CC7" w:rsidRPr="00750980" w:rsidRDefault="00390CC7" w:rsidP="0091194D">
      <w:pPr>
        <w:rPr>
          <w:sz w:val="22"/>
          <w:szCs w:val="22"/>
        </w:rPr>
      </w:pP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За счет имущества, составляющего фонд, выплачиваются вознаграждения управляющей компании в размере 5 (пяти) процентов (налог</w:t>
      </w:r>
      <w:r w:rsidR="009216EE" w:rsidRPr="00750980">
        <w:rPr>
          <w:rFonts w:eastAsia="MS Mincho"/>
          <w:color w:val="auto"/>
          <w:sz w:val="22"/>
          <w:szCs w:val="22"/>
        </w:rPr>
        <w:t>ом</w:t>
      </w:r>
      <w:r w:rsidRPr="00750980">
        <w:rPr>
          <w:rFonts w:eastAsia="MS Mincho"/>
          <w:color w:val="auto"/>
          <w:sz w:val="22"/>
          <w:szCs w:val="22"/>
        </w:rPr>
        <w:t xml:space="preserve"> на добавленную стоимость</w:t>
      </w:r>
      <w:r w:rsidR="009216EE" w:rsidRPr="00750980">
        <w:rPr>
          <w:rFonts w:eastAsia="MS Mincho"/>
          <w:color w:val="auto"/>
          <w:sz w:val="22"/>
          <w:szCs w:val="22"/>
        </w:rPr>
        <w:t xml:space="preserve"> не облагается</w:t>
      </w:r>
      <w:r w:rsidRPr="00750980">
        <w:rPr>
          <w:rFonts w:eastAsia="MS Mincho"/>
          <w:color w:val="auto"/>
          <w:sz w:val="22"/>
          <w:szCs w:val="22"/>
        </w:rPr>
        <w:t xml:space="preserve">) среднегодовой стоимости чистых активов фонда, определяемой в порядке, установленном нормативными актами </w:t>
      </w:r>
      <w:r w:rsidR="00103D75" w:rsidRPr="00750980">
        <w:rPr>
          <w:rFonts w:eastAsia="MS Mincho"/>
          <w:color w:val="auto"/>
          <w:sz w:val="22"/>
          <w:szCs w:val="22"/>
        </w:rPr>
        <w:t>в сфере финансовых рынков</w:t>
      </w:r>
      <w:r w:rsidRPr="00750980">
        <w:rPr>
          <w:rFonts w:eastAsia="MS Mincho"/>
          <w:color w:val="auto"/>
          <w:sz w:val="22"/>
          <w:szCs w:val="22"/>
        </w:rPr>
        <w:t xml:space="preserve">, а также специализированному депозитарию, регистратору, </w:t>
      </w:r>
      <w:r w:rsidR="00395097" w:rsidRPr="00750980">
        <w:rPr>
          <w:rFonts w:eastAsia="MS Mincho"/>
          <w:color w:val="auto"/>
          <w:sz w:val="22"/>
          <w:szCs w:val="22"/>
        </w:rPr>
        <w:t xml:space="preserve">аудиторской организации </w:t>
      </w:r>
      <w:r w:rsidRPr="00750980">
        <w:rPr>
          <w:rFonts w:eastAsia="MS Mincho"/>
          <w:color w:val="auto"/>
          <w:sz w:val="22"/>
          <w:szCs w:val="22"/>
        </w:rPr>
        <w:t>в размере не более 1,</w:t>
      </w:r>
      <w:r w:rsidR="009216EE" w:rsidRPr="00750980">
        <w:rPr>
          <w:rFonts w:eastAsia="MS Mincho"/>
          <w:color w:val="auto"/>
          <w:sz w:val="22"/>
          <w:szCs w:val="22"/>
        </w:rPr>
        <w:t xml:space="preserve">4 </w:t>
      </w:r>
      <w:r w:rsidRPr="00750980">
        <w:rPr>
          <w:rFonts w:eastAsia="MS Mincho"/>
          <w:color w:val="auto"/>
          <w:sz w:val="22"/>
          <w:szCs w:val="22"/>
        </w:rPr>
        <w:t xml:space="preserve">(одной целой </w:t>
      </w:r>
      <w:r w:rsidR="009216EE" w:rsidRPr="00750980">
        <w:rPr>
          <w:rFonts w:eastAsia="MS Mincho"/>
          <w:color w:val="auto"/>
          <w:sz w:val="22"/>
          <w:szCs w:val="22"/>
        </w:rPr>
        <w:t>четырех десятых</w:t>
      </w:r>
      <w:r w:rsidRPr="00750980">
        <w:rPr>
          <w:rFonts w:eastAsia="MS Mincho"/>
          <w:color w:val="auto"/>
          <w:sz w:val="22"/>
          <w:szCs w:val="22"/>
        </w:rPr>
        <w:t>) процента (</w:t>
      </w:r>
      <w:r w:rsidR="006A3300" w:rsidRPr="00750980">
        <w:rPr>
          <w:rFonts w:eastAsia="MS Mincho"/>
          <w:color w:val="auto"/>
          <w:sz w:val="22"/>
          <w:szCs w:val="22"/>
        </w:rPr>
        <w:t>с учетом налога на добавленную стоимость по ставке в соответстви</w:t>
      </w:r>
      <w:r w:rsidR="00674609" w:rsidRPr="00750980">
        <w:rPr>
          <w:rFonts w:eastAsia="MS Mincho"/>
          <w:color w:val="auto"/>
          <w:sz w:val="22"/>
          <w:szCs w:val="22"/>
        </w:rPr>
        <w:t>и</w:t>
      </w:r>
      <w:r w:rsidR="006A3300" w:rsidRPr="00750980">
        <w:rPr>
          <w:rFonts w:eastAsia="MS Mincho"/>
          <w:color w:val="auto"/>
          <w:sz w:val="22"/>
          <w:szCs w:val="22"/>
        </w:rPr>
        <w:t xml:space="preserve"> с требованиями действующего законодательства РФ</w:t>
      </w:r>
      <w:r w:rsidRPr="00750980">
        <w:rPr>
          <w:rFonts w:eastAsia="MS Mincho"/>
          <w:color w:val="auto"/>
          <w:sz w:val="22"/>
          <w:szCs w:val="22"/>
        </w:rPr>
        <w:t xml:space="preserve">) среднегодовой стоимости чистых активов фонда, определяемой в порядке, установленном нормативными актами </w:t>
      </w:r>
      <w:r w:rsidR="004E181C" w:rsidRPr="00750980">
        <w:rPr>
          <w:rFonts w:eastAsia="MS Mincho"/>
          <w:color w:val="auto"/>
          <w:sz w:val="22"/>
          <w:szCs w:val="22"/>
        </w:rPr>
        <w:t>в сфере финансовых рынков</w:t>
      </w:r>
      <w:r w:rsidRPr="00750980">
        <w:rPr>
          <w:rFonts w:eastAsia="MS Mincho"/>
          <w:color w:val="auto"/>
          <w:sz w:val="22"/>
          <w:szCs w:val="22"/>
        </w:rPr>
        <w:t>.</w:t>
      </w: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 xml:space="preserve">Вознаграждение специализированному депозитарию, регистратору, </w:t>
      </w:r>
      <w:r w:rsidR="00395097" w:rsidRPr="00750980">
        <w:rPr>
          <w:rFonts w:eastAsia="MS Mincho"/>
          <w:color w:val="auto"/>
          <w:sz w:val="22"/>
          <w:szCs w:val="22"/>
        </w:rPr>
        <w:t xml:space="preserve">аудиторской организации </w:t>
      </w:r>
      <w:r w:rsidRPr="00750980">
        <w:rPr>
          <w:rFonts w:eastAsia="MS Mincho"/>
          <w:color w:val="auto"/>
          <w:sz w:val="22"/>
          <w:szCs w:val="22"/>
        </w:rPr>
        <w:t>выплачивается в срок, предусмотренный в договорах указанных лиц с управляющей компанией.</w:t>
      </w: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1)</w:t>
      </w:r>
      <w:r w:rsidRPr="00750980">
        <w:rPr>
          <w:rFonts w:eastAsia="MS Mincho"/>
          <w:sz w:val="22"/>
          <w:szCs w:val="22"/>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2)</w:t>
      </w:r>
      <w:r w:rsidRPr="00750980">
        <w:rPr>
          <w:rFonts w:eastAsia="MS Mincho"/>
          <w:sz w:val="22"/>
          <w:szCs w:val="22"/>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3)</w:t>
      </w:r>
      <w:r w:rsidRPr="00750980">
        <w:rPr>
          <w:rFonts w:eastAsia="MS Mincho"/>
          <w:sz w:val="22"/>
          <w:szCs w:val="22"/>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4)</w:t>
      </w:r>
      <w:r w:rsidRPr="00750980">
        <w:rPr>
          <w:rFonts w:eastAsia="MS Mincho"/>
          <w:sz w:val="22"/>
          <w:szCs w:val="22"/>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5)</w:t>
      </w:r>
      <w:r w:rsidRPr="00750980">
        <w:rPr>
          <w:rFonts w:eastAsia="MS Mincho"/>
          <w:sz w:val="22"/>
          <w:szCs w:val="22"/>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6)</w:t>
      </w:r>
      <w:r w:rsidRPr="00750980">
        <w:rPr>
          <w:rFonts w:eastAsia="MS Mincho"/>
          <w:sz w:val="22"/>
          <w:szCs w:val="22"/>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7)</w:t>
      </w:r>
      <w:r w:rsidRPr="00750980">
        <w:rPr>
          <w:rFonts w:eastAsia="MS Mincho"/>
          <w:sz w:val="22"/>
          <w:szCs w:val="22"/>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8)</w:t>
      </w:r>
      <w:r w:rsidRPr="00750980">
        <w:rPr>
          <w:rFonts w:eastAsia="MS Mincho"/>
          <w:sz w:val="22"/>
          <w:szCs w:val="22"/>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9)</w:t>
      </w:r>
      <w:r w:rsidRPr="00750980">
        <w:rPr>
          <w:rFonts w:eastAsia="MS Mincho"/>
          <w:sz w:val="22"/>
          <w:szCs w:val="22"/>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10)</w:t>
      </w:r>
      <w:r w:rsidRPr="00750980">
        <w:rPr>
          <w:rFonts w:eastAsia="MS Mincho"/>
          <w:sz w:val="22"/>
          <w:szCs w:val="22"/>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A15DA6" w:rsidRPr="00750980" w:rsidRDefault="00A15DA6" w:rsidP="00A15DA6">
      <w:pPr>
        <w:tabs>
          <w:tab w:val="left" w:pos="42"/>
          <w:tab w:val="left" w:pos="756"/>
        </w:tabs>
        <w:autoSpaceDE/>
        <w:autoSpaceDN/>
        <w:ind w:firstLine="397"/>
        <w:jc w:val="both"/>
        <w:rPr>
          <w:rFonts w:eastAsia="MS Mincho"/>
          <w:sz w:val="22"/>
          <w:szCs w:val="22"/>
        </w:rPr>
      </w:pPr>
      <w:r w:rsidRPr="00750980">
        <w:rPr>
          <w:rFonts w:eastAsia="MS Mincho"/>
          <w:sz w:val="22"/>
          <w:szCs w:val="22"/>
        </w:rPr>
        <w:t>11)</w:t>
      </w:r>
      <w:r w:rsidRPr="00750980">
        <w:rPr>
          <w:rFonts w:eastAsia="MS Mincho"/>
          <w:sz w:val="22"/>
          <w:szCs w:val="22"/>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666F6A" w:rsidRPr="00750980" w:rsidRDefault="00666F6A" w:rsidP="00925772">
      <w:pPr>
        <w:tabs>
          <w:tab w:val="left" w:pos="42"/>
          <w:tab w:val="left" w:pos="756"/>
        </w:tabs>
        <w:autoSpaceDE/>
        <w:autoSpaceDN/>
        <w:ind w:firstLine="397"/>
        <w:jc w:val="both"/>
        <w:rPr>
          <w:rFonts w:eastAsia="MS Mincho"/>
          <w:sz w:val="22"/>
          <w:szCs w:val="22"/>
        </w:rPr>
      </w:pPr>
      <w:r w:rsidRPr="00750980">
        <w:rPr>
          <w:rFonts w:eastAsia="MS Mincho"/>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65038" w:rsidRPr="00750980" w:rsidRDefault="00D65038" w:rsidP="00925772">
      <w:pPr>
        <w:tabs>
          <w:tab w:val="left" w:pos="42"/>
          <w:tab w:val="left" w:pos="756"/>
        </w:tabs>
        <w:autoSpaceDE/>
        <w:autoSpaceDN/>
        <w:ind w:firstLine="397"/>
        <w:jc w:val="both"/>
        <w:rPr>
          <w:rFonts w:eastAsia="MS Mincho"/>
          <w:sz w:val="22"/>
          <w:szCs w:val="22"/>
        </w:rPr>
      </w:pPr>
      <w:r w:rsidRPr="00750980">
        <w:rPr>
          <w:rFonts w:eastAsia="MS Mincho"/>
          <w:sz w:val="22"/>
          <w:szCs w:val="22"/>
        </w:rPr>
        <w:t xml:space="preserve">Максимальный размер расходов, подлежащих оплате за счет имущества, составляющего фонд, </w:t>
      </w:r>
      <w:r w:rsidR="00D104AC" w:rsidRPr="00750980">
        <w:rPr>
          <w:rFonts w:eastAsia="MS Mincho"/>
          <w:sz w:val="22"/>
          <w:szCs w:val="22"/>
        </w:rPr>
        <w:t>за исключением налогов и иных обязательных платежей, связанных с</w:t>
      </w:r>
      <w:r w:rsidR="00755951" w:rsidRPr="00750980">
        <w:rPr>
          <w:rFonts w:eastAsia="MS Mincho"/>
          <w:sz w:val="22"/>
          <w:szCs w:val="22"/>
        </w:rPr>
        <w:t xml:space="preserve"> </w:t>
      </w:r>
      <w:r w:rsidR="00D104AC" w:rsidRPr="00750980">
        <w:rPr>
          <w:rFonts w:eastAsia="MS Mincho"/>
          <w:sz w:val="22"/>
          <w:szCs w:val="22"/>
        </w:rPr>
        <w:t xml:space="preserve">доверительным управлением фондом, </w:t>
      </w:r>
      <w:r w:rsidRPr="00750980">
        <w:rPr>
          <w:rFonts w:eastAsia="MS Mincho"/>
          <w:sz w:val="22"/>
          <w:szCs w:val="22"/>
        </w:rPr>
        <w:t xml:space="preserve">составляет </w:t>
      </w:r>
      <w:r w:rsidR="006B7839" w:rsidRPr="00750980">
        <w:rPr>
          <w:rFonts w:eastAsia="MS Mincho"/>
          <w:sz w:val="22"/>
          <w:szCs w:val="22"/>
        </w:rPr>
        <w:t>1</w:t>
      </w:r>
      <w:r w:rsidR="006559BF" w:rsidRPr="00750980">
        <w:rPr>
          <w:rFonts w:eastAsia="MS Mincho"/>
          <w:sz w:val="22"/>
          <w:szCs w:val="22"/>
        </w:rPr>
        <w:t xml:space="preserve"> </w:t>
      </w:r>
      <w:r w:rsidRPr="00750980">
        <w:rPr>
          <w:rFonts w:eastAsia="MS Mincho"/>
          <w:sz w:val="22"/>
          <w:szCs w:val="22"/>
        </w:rPr>
        <w:t>(</w:t>
      </w:r>
      <w:r w:rsidR="006B7839" w:rsidRPr="00750980">
        <w:rPr>
          <w:rFonts w:eastAsia="MS Mincho"/>
          <w:sz w:val="22"/>
          <w:szCs w:val="22"/>
        </w:rPr>
        <w:t>один</w:t>
      </w:r>
      <w:r w:rsidRPr="00750980">
        <w:rPr>
          <w:rFonts w:eastAsia="MS Mincho"/>
          <w:sz w:val="22"/>
          <w:szCs w:val="22"/>
        </w:rPr>
        <w:t>) процент (</w:t>
      </w:r>
      <w:r w:rsidR="006A3300" w:rsidRPr="00750980">
        <w:rPr>
          <w:rFonts w:eastAsia="MS Mincho"/>
          <w:sz w:val="22"/>
          <w:szCs w:val="22"/>
        </w:rPr>
        <w:t>с учетом налога на добавленную стоимость по ставке в соответстви</w:t>
      </w:r>
      <w:r w:rsidR="00617FF0" w:rsidRPr="00750980">
        <w:rPr>
          <w:rFonts w:eastAsia="MS Mincho"/>
          <w:sz w:val="22"/>
          <w:szCs w:val="22"/>
        </w:rPr>
        <w:t>и</w:t>
      </w:r>
      <w:r w:rsidR="006A3300" w:rsidRPr="00750980">
        <w:rPr>
          <w:rFonts w:eastAsia="MS Mincho"/>
          <w:sz w:val="22"/>
          <w:szCs w:val="22"/>
        </w:rPr>
        <w:t xml:space="preserve"> с требованиями действующего законодательства РФ</w:t>
      </w:r>
      <w:r w:rsidRPr="00750980">
        <w:rPr>
          <w:rFonts w:eastAsia="MS Mincho"/>
          <w:sz w:val="22"/>
          <w:szCs w:val="22"/>
        </w:rPr>
        <w:t xml:space="preserve">) среднегодовой стоимости чистых активов фонда, определяемой в порядке, установленном нормативными актами </w:t>
      </w:r>
      <w:r w:rsidR="00755951" w:rsidRPr="00750980">
        <w:rPr>
          <w:rFonts w:eastAsia="MS Mincho"/>
          <w:sz w:val="22"/>
          <w:szCs w:val="22"/>
        </w:rPr>
        <w:t>в сфере финансовых рынков</w:t>
      </w:r>
      <w:r w:rsidRPr="00750980">
        <w:rPr>
          <w:rFonts w:eastAsia="MS Mincho"/>
          <w:sz w:val="22"/>
          <w:szCs w:val="22"/>
        </w:rPr>
        <w:t>.</w:t>
      </w: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 xml:space="preserve">Расходы, не предусмотренные пунктом </w:t>
      </w:r>
      <w:r w:rsidR="00925772" w:rsidRPr="00750980">
        <w:rPr>
          <w:rFonts w:eastAsia="MS Mincho"/>
          <w:color w:val="auto"/>
          <w:sz w:val="22"/>
          <w:szCs w:val="22"/>
        </w:rPr>
        <w:t>106</w:t>
      </w:r>
      <w:r w:rsidR="00676510" w:rsidRPr="00750980">
        <w:rPr>
          <w:rFonts w:eastAsia="MS Mincho"/>
          <w:color w:val="auto"/>
          <w:sz w:val="22"/>
          <w:szCs w:val="22"/>
        </w:rPr>
        <w:t xml:space="preserve"> </w:t>
      </w:r>
      <w:r w:rsidRPr="00750980">
        <w:rPr>
          <w:rFonts w:eastAsia="MS Mincho"/>
          <w:color w:val="auto"/>
          <w:sz w:val="22"/>
          <w:szCs w:val="22"/>
        </w:rPr>
        <w:t xml:space="preserve">настоящих Правил, а также вознаграждения в части превышения размеров, указанных в пункте </w:t>
      </w:r>
      <w:r w:rsidR="00925772" w:rsidRPr="00750980">
        <w:rPr>
          <w:rFonts w:eastAsia="MS Mincho"/>
          <w:color w:val="auto"/>
          <w:sz w:val="22"/>
          <w:szCs w:val="22"/>
        </w:rPr>
        <w:t>103</w:t>
      </w:r>
      <w:r w:rsidR="00676510" w:rsidRPr="00750980">
        <w:rPr>
          <w:rFonts w:eastAsia="MS Mincho"/>
          <w:color w:val="auto"/>
          <w:sz w:val="22"/>
          <w:szCs w:val="22"/>
        </w:rPr>
        <w:t xml:space="preserve"> </w:t>
      </w:r>
      <w:r w:rsidRPr="00750980">
        <w:rPr>
          <w:rFonts w:eastAsia="MS Mincho"/>
          <w:color w:val="auto"/>
          <w:sz w:val="22"/>
          <w:szCs w:val="22"/>
        </w:rPr>
        <w:t>настоящих Правил, или 6,</w:t>
      </w:r>
      <w:r w:rsidR="006A3300" w:rsidRPr="00750980">
        <w:rPr>
          <w:rFonts w:eastAsia="MS Mincho"/>
          <w:color w:val="auto"/>
          <w:sz w:val="22"/>
          <w:szCs w:val="22"/>
        </w:rPr>
        <w:t>4</w:t>
      </w:r>
      <w:r w:rsidRPr="00750980">
        <w:rPr>
          <w:rFonts w:eastAsia="MS Mincho"/>
          <w:color w:val="auto"/>
          <w:sz w:val="22"/>
          <w:szCs w:val="22"/>
        </w:rPr>
        <w:t xml:space="preserve"> (шести целых </w:t>
      </w:r>
      <w:r w:rsidR="006A3300" w:rsidRPr="00750980">
        <w:rPr>
          <w:rFonts w:eastAsia="MS Mincho"/>
          <w:color w:val="auto"/>
          <w:sz w:val="22"/>
          <w:szCs w:val="22"/>
        </w:rPr>
        <w:t>четы</w:t>
      </w:r>
      <w:r w:rsidR="00EC621C" w:rsidRPr="00750980">
        <w:rPr>
          <w:rFonts w:eastAsia="MS Mincho"/>
          <w:color w:val="auto"/>
          <w:sz w:val="22"/>
          <w:szCs w:val="22"/>
        </w:rPr>
        <w:t>рех</w:t>
      </w:r>
      <w:r w:rsidR="006A3300" w:rsidRPr="00750980">
        <w:rPr>
          <w:rFonts w:eastAsia="MS Mincho"/>
          <w:color w:val="auto"/>
          <w:sz w:val="22"/>
          <w:szCs w:val="22"/>
        </w:rPr>
        <w:t xml:space="preserve"> десятых</w:t>
      </w:r>
      <w:r w:rsidRPr="00750980">
        <w:rPr>
          <w:rFonts w:eastAsia="MS Mincho"/>
          <w:color w:val="auto"/>
          <w:sz w:val="22"/>
          <w:szCs w:val="22"/>
        </w:rPr>
        <w:t>) процента (</w:t>
      </w:r>
      <w:r w:rsidR="006A3300" w:rsidRPr="00750980">
        <w:rPr>
          <w:rFonts w:eastAsia="MS Mincho"/>
          <w:color w:val="auto"/>
          <w:sz w:val="22"/>
          <w:szCs w:val="22"/>
        </w:rPr>
        <w:t>с учетом налога на добавленную стоимость по ставке в соответстви</w:t>
      </w:r>
      <w:r w:rsidR="00804DF4" w:rsidRPr="00750980">
        <w:rPr>
          <w:rFonts w:eastAsia="MS Mincho"/>
          <w:color w:val="auto"/>
          <w:sz w:val="22"/>
          <w:szCs w:val="22"/>
        </w:rPr>
        <w:t>и</w:t>
      </w:r>
      <w:r w:rsidR="006A3300" w:rsidRPr="00750980">
        <w:rPr>
          <w:rFonts w:eastAsia="MS Mincho"/>
          <w:color w:val="auto"/>
          <w:sz w:val="22"/>
          <w:szCs w:val="22"/>
        </w:rPr>
        <w:t xml:space="preserve"> с требованиями действующего законодательства РФ</w:t>
      </w:r>
      <w:r w:rsidRPr="00750980">
        <w:rPr>
          <w:rFonts w:eastAsia="MS Mincho"/>
          <w:color w:val="auto"/>
          <w:sz w:val="22"/>
          <w:szCs w:val="22"/>
        </w:rPr>
        <w:t xml:space="preserve">) среднегодовой стоимости чистых активов фонда, определяемой в порядке, установленном нормативными актами </w:t>
      </w:r>
      <w:r w:rsidR="008B76F1" w:rsidRPr="00750980">
        <w:rPr>
          <w:rFonts w:eastAsia="MS Mincho"/>
          <w:color w:val="auto"/>
          <w:sz w:val="22"/>
          <w:szCs w:val="22"/>
        </w:rPr>
        <w:t>в сфере финансовых рынков</w:t>
      </w:r>
      <w:r w:rsidRPr="00750980">
        <w:rPr>
          <w:rFonts w:eastAsia="MS Mincho"/>
          <w:color w:val="auto"/>
          <w:sz w:val="22"/>
          <w:szCs w:val="22"/>
        </w:rPr>
        <w:t>, выплачиваются управляющей компанией за счет своих собственных средств.</w:t>
      </w: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6739F" w:rsidRPr="00750980" w:rsidRDefault="0026739F" w:rsidP="0091194D">
      <w:pPr>
        <w:pStyle w:val="34"/>
        <w:spacing w:line="240" w:lineRule="auto"/>
        <w:ind w:left="397"/>
        <w:rPr>
          <w:rFonts w:eastAsia="MS Mincho"/>
          <w:color w:val="auto"/>
          <w:sz w:val="22"/>
          <w:szCs w:val="22"/>
        </w:rPr>
      </w:pPr>
    </w:p>
    <w:p w:rsidR="00C84DD6" w:rsidRPr="00750980" w:rsidRDefault="00C84DD6" w:rsidP="00C84DD6">
      <w:pPr>
        <w:pStyle w:val="H4"/>
        <w:tabs>
          <w:tab w:val="left" w:pos="846"/>
        </w:tabs>
        <w:spacing w:before="0" w:after="0"/>
        <w:ind w:firstLine="397"/>
        <w:jc w:val="center"/>
        <w:rPr>
          <w:sz w:val="22"/>
          <w:szCs w:val="22"/>
        </w:rPr>
      </w:pPr>
      <w:r w:rsidRPr="00750980">
        <w:rPr>
          <w:sz w:val="22"/>
          <w:szCs w:val="22"/>
        </w:rPr>
        <w:t xml:space="preserve">XIII. Определение расчетной стоимости одного инвестиционного пая </w:t>
      </w:r>
    </w:p>
    <w:p w:rsidR="0026739F" w:rsidRPr="00750980" w:rsidRDefault="0026739F" w:rsidP="00C84DD6">
      <w:pPr>
        <w:pStyle w:val="H4"/>
        <w:tabs>
          <w:tab w:val="left" w:pos="846"/>
        </w:tabs>
        <w:spacing w:before="0" w:after="0"/>
        <w:ind w:firstLine="397"/>
        <w:jc w:val="center"/>
        <w:rPr>
          <w:sz w:val="22"/>
          <w:szCs w:val="22"/>
        </w:rPr>
      </w:pP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Стоимость чистых активов паевого инвестиционного фонда определяется в порядке и сроки, предусмотренные нормативными актами в сфере финансовых рынков.</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C84DD6" w:rsidRPr="00750980" w:rsidRDefault="00C84DD6" w:rsidP="00C84DD6">
      <w:pPr>
        <w:pStyle w:val="H4"/>
        <w:tabs>
          <w:tab w:val="left" w:pos="846"/>
        </w:tabs>
        <w:spacing w:before="0" w:after="0"/>
        <w:ind w:firstLine="397"/>
        <w:jc w:val="center"/>
        <w:rPr>
          <w:sz w:val="22"/>
          <w:szCs w:val="22"/>
        </w:rPr>
      </w:pPr>
    </w:p>
    <w:p w:rsidR="00C84DD6" w:rsidRPr="00750980" w:rsidRDefault="00C84DD6" w:rsidP="00C84DD6">
      <w:pPr>
        <w:pStyle w:val="H4"/>
        <w:tabs>
          <w:tab w:val="left" w:pos="846"/>
        </w:tabs>
        <w:spacing w:before="0" w:after="0"/>
        <w:ind w:firstLine="397"/>
        <w:jc w:val="center"/>
        <w:rPr>
          <w:sz w:val="22"/>
          <w:szCs w:val="22"/>
        </w:rPr>
      </w:pPr>
      <w:r w:rsidRPr="00750980">
        <w:rPr>
          <w:sz w:val="22"/>
          <w:szCs w:val="22"/>
        </w:rPr>
        <w:t>XIV. Информация о фонде</w:t>
      </w:r>
    </w:p>
    <w:p w:rsidR="00E4763D" w:rsidRPr="00750980" w:rsidRDefault="00E4763D" w:rsidP="0091194D">
      <w:pPr>
        <w:rPr>
          <w:sz w:val="22"/>
          <w:szCs w:val="22"/>
        </w:rPr>
      </w:pP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обязан</w:t>
      </w:r>
      <w:r w:rsidR="00C07C89" w:rsidRPr="00750980">
        <w:rPr>
          <w:rFonts w:eastAsia="MS Mincho"/>
          <w:color w:val="auto"/>
          <w:sz w:val="22"/>
          <w:szCs w:val="22"/>
        </w:rPr>
        <w:t>а</w:t>
      </w:r>
      <w:r w:rsidRPr="00750980">
        <w:rPr>
          <w:rFonts w:eastAsia="MS Mincho"/>
          <w:color w:val="auto"/>
          <w:sz w:val="22"/>
          <w:szCs w:val="22"/>
        </w:rPr>
        <w:t xml:space="preserve"> в местах приема заявок на приобретение и погашение</w:t>
      </w:r>
      <w:r w:rsidR="00315343" w:rsidRPr="00750980">
        <w:rPr>
          <w:rFonts w:eastAsia="MS Mincho"/>
          <w:color w:val="auto"/>
          <w:sz w:val="22"/>
          <w:szCs w:val="22"/>
        </w:rPr>
        <w:t xml:space="preserve"> </w:t>
      </w:r>
      <w:r w:rsidRPr="00750980">
        <w:rPr>
          <w:rFonts w:eastAsia="MS Mincho"/>
          <w:color w:val="auto"/>
          <w:sz w:val="22"/>
          <w:szCs w:val="22"/>
        </w:rPr>
        <w:t>инвестиционных паев предоставлять всем заинтересованным лицам по их требованию:</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3) правила ведения реестра владельцев инвестиционных паев;</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4) справку о стоимости чистых активов фонда на последнюю отчетную дату;</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6) отчет о приросте (об уменьшении) стоимости имущества, составляющего фонд, по состоянию на последнюю отчетную дату;</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8) сведения о приостановлении и возобновлении выдачи, погашения и обмена инвестиционных паев с указанием причин приостановления;</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 xml:space="preserve">Управляющая компания обязана раскрывать информацию на сайте </w:t>
      </w:r>
      <w:hyperlink r:id="rId14" w:history="1">
        <w:r w:rsidRPr="00750980">
          <w:rPr>
            <w:rFonts w:eastAsia="MS Mincho"/>
            <w:color w:val="auto"/>
            <w:sz w:val="22"/>
            <w:szCs w:val="22"/>
          </w:rPr>
          <w:t>www.ambfa.ru</w:t>
        </w:r>
      </w:hyperlink>
      <w:r w:rsidRPr="00750980">
        <w:rPr>
          <w:rFonts w:eastAsia="MS Mincho"/>
          <w:color w:val="auto"/>
          <w:sz w:val="22"/>
          <w:szCs w:val="22"/>
        </w:rPr>
        <w:t>.</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E4763D" w:rsidRPr="00750980" w:rsidRDefault="00E4763D" w:rsidP="0091194D">
      <w:pPr>
        <w:pStyle w:val="34"/>
        <w:spacing w:line="240" w:lineRule="auto"/>
        <w:ind w:left="397"/>
        <w:rPr>
          <w:rFonts w:eastAsia="MS Mincho"/>
          <w:color w:val="auto"/>
          <w:sz w:val="22"/>
          <w:szCs w:val="22"/>
        </w:rPr>
      </w:pPr>
    </w:p>
    <w:p w:rsidR="00C84DD6" w:rsidRPr="00750980" w:rsidRDefault="00C84DD6" w:rsidP="00C84DD6">
      <w:pPr>
        <w:pStyle w:val="H4"/>
        <w:tabs>
          <w:tab w:val="left" w:pos="846"/>
        </w:tabs>
        <w:spacing w:before="0" w:after="0"/>
        <w:ind w:firstLine="397"/>
        <w:jc w:val="center"/>
        <w:rPr>
          <w:sz w:val="22"/>
          <w:szCs w:val="22"/>
        </w:rPr>
      </w:pPr>
      <w:r w:rsidRPr="00750980">
        <w:rPr>
          <w:sz w:val="22"/>
          <w:szCs w:val="22"/>
        </w:rPr>
        <w:t>XV. Ответственность управляющей компании, специализированного депозитария, регистратора</w:t>
      </w:r>
    </w:p>
    <w:p w:rsidR="00C84DD6" w:rsidRPr="00750980" w:rsidRDefault="00C84DD6" w:rsidP="00C84DD6">
      <w:pPr>
        <w:rPr>
          <w:sz w:val="22"/>
          <w:szCs w:val="22"/>
        </w:rPr>
      </w:pP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с невозможностью осуществить права, закрепленные инвестиционными паями;</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с необоснованным отказом в открытии лицевого счета в указанном реестре.</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Управляющая компания несет субсидиарную с регистратором ответственность, предусмотренную настоящим пунктом.</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84DD6" w:rsidRPr="00750980" w:rsidRDefault="00C84DD6" w:rsidP="00C84DD6">
      <w:pPr>
        <w:pStyle w:val="H4"/>
        <w:tabs>
          <w:tab w:val="left" w:pos="846"/>
        </w:tabs>
        <w:spacing w:before="0" w:after="0"/>
        <w:ind w:firstLine="397"/>
        <w:jc w:val="center"/>
        <w:rPr>
          <w:sz w:val="22"/>
          <w:szCs w:val="22"/>
        </w:rPr>
      </w:pPr>
      <w:r w:rsidRPr="00750980">
        <w:rPr>
          <w:sz w:val="22"/>
          <w:szCs w:val="22"/>
        </w:rPr>
        <w:t>XVI. Прекращение фонда</w:t>
      </w:r>
    </w:p>
    <w:p w:rsidR="00E4763D" w:rsidRPr="00750980" w:rsidRDefault="00E4763D" w:rsidP="0091194D">
      <w:pPr>
        <w:rPr>
          <w:sz w:val="22"/>
          <w:szCs w:val="22"/>
        </w:rPr>
      </w:pP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Фонд должен быть прекращен в случае, если:</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1) принята (приняты) заявка (заявки) на погашение всех инвестиционных паев;</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3) аннулирована (прекратила действие) лицензия управляющей компании;</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4) аннулирована (прекратила действие) лицензия специализированного депозитария и в течение 3 (Трех)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5) управляющей компанией принято соответствующее решение;</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6) наступили иные основания, предусмотренные Федеральным законом "Об инвестиционных фондах".</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Прекращение фонда осуществляется в порядке, предусмотренном Федеральным законом "Об инвестиционных фондах".</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1) размера задолженности перед кредиторами, требования которых должны удовлетворяться за счет имущества, составляющего фонд;</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4763D" w:rsidRPr="00750980" w:rsidRDefault="00E4763D" w:rsidP="0091194D">
      <w:pPr>
        <w:pStyle w:val="34"/>
        <w:tabs>
          <w:tab w:val="num" w:pos="876"/>
        </w:tabs>
        <w:spacing w:line="240" w:lineRule="auto"/>
        <w:ind w:left="397"/>
        <w:rPr>
          <w:rFonts w:eastAsia="MS Mincho"/>
          <w:sz w:val="22"/>
          <w:szCs w:val="22"/>
        </w:rPr>
      </w:pPr>
    </w:p>
    <w:p w:rsidR="00C84DD6" w:rsidRPr="00750980" w:rsidRDefault="00C84DD6" w:rsidP="00C84DD6">
      <w:pPr>
        <w:pStyle w:val="H4"/>
        <w:tabs>
          <w:tab w:val="left" w:pos="846"/>
        </w:tabs>
        <w:spacing w:before="0" w:after="0"/>
        <w:ind w:firstLine="397"/>
        <w:jc w:val="center"/>
        <w:rPr>
          <w:sz w:val="22"/>
          <w:szCs w:val="22"/>
        </w:rPr>
      </w:pPr>
      <w:r w:rsidRPr="00750980">
        <w:rPr>
          <w:sz w:val="22"/>
          <w:szCs w:val="22"/>
        </w:rPr>
        <w:t xml:space="preserve">XVII. Внесение изменений в настоящие Правила </w:t>
      </w:r>
    </w:p>
    <w:p w:rsidR="00E4763D" w:rsidRPr="00750980" w:rsidRDefault="00E4763D" w:rsidP="0091194D">
      <w:pPr>
        <w:rPr>
          <w:sz w:val="22"/>
          <w:szCs w:val="22"/>
        </w:rPr>
      </w:pP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Изменения, которые вносятся в настоящие Правила, вступают в силу при условии их регистрации Банком России.</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125 и 126 настоящих Правил.</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1) с изменением инвестиционной декларации фонда;</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2) с увеличением размера вознаграждения управляющей компании, специализированного депозитария, регистратора, аудиторской организации;</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3) с увеличением расходов и (или) расширением перечня расходов, подлежащих оплате за счет имущества, составляющего фонд;</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4) с введением скидок в связи с погашением инвестиционных паев или увеличением их размеров;</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5) с иными изменениями, предусмотренными нормативными актами в сфере финансовых рынков.</w:t>
      </w:r>
    </w:p>
    <w:p w:rsidR="00C84DD6" w:rsidRPr="00750980" w:rsidRDefault="00C84DD6"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Изменения, которые вносятся в настоящие Правила, вступают в силу со дня их регистрации Банком России, если они касаются:</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3) отмены скидок (надбавок) или уменьшения их размеров;</w:t>
      </w:r>
    </w:p>
    <w:p w:rsidR="00C84DD6" w:rsidRPr="00750980" w:rsidRDefault="00C84DD6"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4) иных положений, предусмотренных нормативными актами в сфере финансовых рынков.</w:t>
      </w:r>
    </w:p>
    <w:p w:rsidR="00E4763D" w:rsidRPr="00750980" w:rsidRDefault="00E4763D" w:rsidP="0091194D">
      <w:pPr>
        <w:pStyle w:val="34"/>
        <w:tabs>
          <w:tab w:val="num" w:pos="876"/>
        </w:tabs>
        <w:spacing w:line="240" w:lineRule="auto"/>
        <w:ind w:left="397"/>
        <w:rPr>
          <w:rFonts w:eastAsia="MS Mincho"/>
          <w:sz w:val="22"/>
          <w:szCs w:val="22"/>
        </w:rPr>
      </w:pPr>
    </w:p>
    <w:p w:rsidR="00C84DD6" w:rsidRPr="00750980" w:rsidRDefault="00C84DD6" w:rsidP="00C84DD6">
      <w:pPr>
        <w:pStyle w:val="H4"/>
        <w:tabs>
          <w:tab w:val="left" w:pos="846"/>
        </w:tabs>
        <w:spacing w:before="0" w:after="0"/>
        <w:ind w:firstLine="397"/>
        <w:jc w:val="center"/>
        <w:rPr>
          <w:sz w:val="22"/>
          <w:szCs w:val="22"/>
        </w:rPr>
      </w:pPr>
      <w:r w:rsidRPr="00750980">
        <w:rPr>
          <w:sz w:val="22"/>
          <w:szCs w:val="22"/>
        </w:rPr>
        <w:t>XVIII. Основные сведения о порядке налогообложения доходов инвесторов</w:t>
      </w:r>
    </w:p>
    <w:p w:rsidR="00E4763D" w:rsidRPr="00750980" w:rsidRDefault="00E4763D" w:rsidP="00765531">
      <w:pPr>
        <w:pStyle w:val="34"/>
        <w:tabs>
          <w:tab w:val="num" w:pos="876"/>
        </w:tabs>
        <w:spacing w:line="240" w:lineRule="auto"/>
        <w:ind w:firstLine="397"/>
        <w:jc w:val="center"/>
        <w:rPr>
          <w:b/>
          <w:sz w:val="22"/>
          <w:szCs w:val="22"/>
        </w:rPr>
      </w:pPr>
    </w:p>
    <w:p w:rsidR="00D65038" w:rsidRPr="00750980" w:rsidRDefault="00D65038" w:rsidP="001F285D">
      <w:pPr>
        <w:pStyle w:val="34"/>
        <w:numPr>
          <w:ilvl w:val="0"/>
          <w:numId w:val="3"/>
        </w:numPr>
        <w:tabs>
          <w:tab w:val="num" w:pos="399"/>
          <w:tab w:val="left" w:pos="993"/>
        </w:tabs>
        <w:spacing w:line="240" w:lineRule="auto"/>
        <w:ind w:left="0" w:firstLine="397"/>
        <w:rPr>
          <w:rFonts w:eastAsia="MS Mincho"/>
          <w:color w:val="auto"/>
          <w:sz w:val="22"/>
          <w:szCs w:val="22"/>
        </w:rPr>
      </w:pPr>
      <w:r w:rsidRPr="00750980">
        <w:rPr>
          <w:rFonts w:eastAsia="MS Mincho"/>
          <w:color w:val="auto"/>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445121" w:rsidRPr="00750980">
        <w:rPr>
          <w:rFonts w:eastAsia="MS Mincho"/>
          <w:color w:val="auto"/>
          <w:sz w:val="22"/>
          <w:szCs w:val="22"/>
        </w:rPr>
        <w:t>,</w:t>
      </w:r>
      <w:r w:rsidRPr="00750980">
        <w:rPr>
          <w:rFonts w:eastAsia="MS Mincho"/>
          <w:color w:val="auto"/>
          <w:sz w:val="22"/>
          <w:szCs w:val="22"/>
        </w:rPr>
        <w:t xml:space="preserve"> управляющая компания является налоговым агентом.</w:t>
      </w:r>
    </w:p>
    <w:p w:rsidR="00D65038" w:rsidRPr="00750980" w:rsidRDefault="00D65038" w:rsidP="00C84DD6">
      <w:pPr>
        <w:tabs>
          <w:tab w:val="left" w:pos="42"/>
          <w:tab w:val="left" w:pos="756"/>
        </w:tabs>
        <w:autoSpaceDE/>
        <w:autoSpaceDN/>
        <w:ind w:firstLine="397"/>
        <w:jc w:val="both"/>
        <w:rPr>
          <w:rFonts w:eastAsia="MS Mincho"/>
          <w:sz w:val="22"/>
          <w:szCs w:val="22"/>
        </w:rPr>
      </w:pPr>
      <w:r w:rsidRPr="00750980">
        <w:rPr>
          <w:rFonts w:eastAsia="MS Mincho"/>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D72F9" w:rsidRPr="00750980" w:rsidRDefault="001D72F9" w:rsidP="001D72F9">
      <w:pPr>
        <w:tabs>
          <w:tab w:val="left" w:pos="42"/>
          <w:tab w:val="left" w:pos="756"/>
        </w:tabs>
        <w:autoSpaceDE/>
        <w:autoSpaceDN/>
        <w:ind w:firstLine="397"/>
        <w:jc w:val="both"/>
        <w:rPr>
          <w:rFonts w:eastAsia="MS Mincho"/>
          <w:sz w:val="22"/>
          <w:szCs w:val="22"/>
        </w:rPr>
      </w:pPr>
      <w:r w:rsidRPr="00750980">
        <w:rPr>
          <w:rFonts w:eastAsia="MS Mincho"/>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65038" w:rsidRPr="00750980" w:rsidRDefault="00D65038" w:rsidP="00D65038">
      <w:pPr>
        <w:tabs>
          <w:tab w:val="num" w:pos="426"/>
          <w:tab w:val="left" w:pos="846"/>
        </w:tabs>
        <w:ind w:firstLine="426"/>
        <w:jc w:val="both"/>
        <w:rPr>
          <w:sz w:val="22"/>
          <w:szCs w:val="22"/>
        </w:rPr>
      </w:pPr>
    </w:p>
    <w:p w:rsidR="00D65038" w:rsidRPr="00750980" w:rsidRDefault="00D65038" w:rsidP="00D65038">
      <w:pPr>
        <w:tabs>
          <w:tab w:val="num" w:pos="426"/>
          <w:tab w:val="left" w:pos="846"/>
        </w:tabs>
        <w:ind w:firstLine="426"/>
        <w:jc w:val="both"/>
        <w:rPr>
          <w:sz w:val="22"/>
          <w:szCs w:val="22"/>
        </w:rPr>
      </w:pPr>
    </w:p>
    <w:p w:rsidR="00334992" w:rsidRPr="00750980" w:rsidRDefault="00334992" w:rsidP="00D65038">
      <w:pPr>
        <w:tabs>
          <w:tab w:val="num" w:pos="426"/>
          <w:tab w:val="left" w:pos="846"/>
        </w:tabs>
        <w:ind w:firstLine="426"/>
        <w:jc w:val="both"/>
        <w:rPr>
          <w:sz w:val="22"/>
          <w:szCs w:val="22"/>
        </w:rPr>
      </w:pPr>
    </w:p>
    <w:p w:rsidR="00334992" w:rsidRPr="00750980" w:rsidRDefault="00334992" w:rsidP="00D65038">
      <w:pPr>
        <w:tabs>
          <w:tab w:val="num" w:pos="426"/>
          <w:tab w:val="left" w:pos="846"/>
        </w:tabs>
        <w:ind w:firstLine="426"/>
        <w:jc w:val="both"/>
        <w:rPr>
          <w:sz w:val="22"/>
          <w:szCs w:val="22"/>
        </w:rPr>
      </w:pPr>
    </w:p>
    <w:p w:rsidR="00334992" w:rsidRPr="00750980" w:rsidRDefault="00334992" w:rsidP="00D65038">
      <w:pPr>
        <w:tabs>
          <w:tab w:val="num" w:pos="426"/>
          <w:tab w:val="left" w:pos="846"/>
        </w:tabs>
        <w:ind w:firstLine="426"/>
        <w:jc w:val="both"/>
        <w:rPr>
          <w:sz w:val="22"/>
          <w:szCs w:val="22"/>
        </w:rPr>
      </w:pPr>
    </w:p>
    <w:p w:rsidR="00D65038" w:rsidRPr="00750980" w:rsidRDefault="00D65038" w:rsidP="00D65038">
      <w:pPr>
        <w:tabs>
          <w:tab w:val="num" w:pos="426"/>
          <w:tab w:val="left" w:pos="846"/>
        </w:tabs>
        <w:ind w:firstLine="426"/>
        <w:jc w:val="both"/>
        <w:rPr>
          <w:sz w:val="22"/>
          <w:szCs w:val="22"/>
        </w:rPr>
      </w:pPr>
    </w:p>
    <w:p w:rsidR="00D65038" w:rsidRPr="00750980" w:rsidRDefault="00D65038" w:rsidP="00D65038">
      <w:pPr>
        <w:tabs>
          <w:tab w:val="num" w:pos="426"/>
          <w:tab w:val="left" w:pos="846"/>
        </w:tabs>
        <w:ind w:firstLine="426"/>
        <w:jc w:val="both"/>
        <w:rPr>
          <w:sz w:val="22"/>
          <w:szCs w:val="22"/>
        </w:rPr>
      </w:pPr>
    </w:p>
    <w:p w:rsidR="005E3222" w:rsidRPr="005E3222" w:rsidRDefault="005E3222" w:rsidP="005E3222">
      <w:pPr>
        <w:pStyle w:val="ConsNonformat"/>
        <w:jc w:val="both"/>
        <w:rPr>
          <w:sz w:val="22"/>
          <w:szCs w:val="22"/>
        </w:rPr>
      </w:pPr>
    </w:p>
    <w:p w:rsidR="005E3222" w:rsidRPr="005E3222" w:rsidRDefault="005E3222" w:rsidP="005E3222">
      <w:pPr>
        <w:pStyle w:val="ConsNonformat"/>
        <w:jc w:val="both"/>
        <w:rPr>
          <w:sz w:val="22"/>
          <w:szCs w:val="22"/>
        </w:rPr>
      </w:pPr>
      <w:r w:rsidRPr="005E3222">
        <w:rPr>
          <w:sz w:val="22"/>
          <w:szCs w:val="22"/>
        </w:rPr>
        <w:t>Генеральный директор</w:t>
      </w:r>
    </w:p>
    <w:p w:rsidR="00A932B9" w:rsidRPr="00750980" w:rsidRDefault="005E3222" w:rsidP="005E3222">
      <w:pPr>
        <w:pStyle w:val="ConsNonformat"/>
        <w:jc w:val="both"/>
        <w:rPr>
          <w:sz w:val="22"/>
          <w:szCs w:val="22"/>
        </w:rPr>
      </w:pPr>
      <w:r w:rsidRPr="005E3222">
        <w:rPr>
          <w:sz w:val="22"/>
          <w:szCs w:val="22"/>
        </w:rPr>
        <w:t>ООО «УК «БФА»</w:t>
      </w:r>
      <w:r w:rsidRPr="005E3222">
        <w:rPr>
          <w:sz w:val="22"/>
          <w:szCs w:val="22"/>
        </w:rPr>
        <w:tab/>
      </w:r>
      <w:r w:rsidRPr="005E3222">
        <w:rPr>
          <w:sz w:val="22"/>
          <w:szCs w:val="22"/>
        </w:rPr>
        <w:tab/>
      </w:r>
      <w:r w:rsidRPr="005E3222">
        <w:rPr>
          <w:sz w:val="22"/>
          <w:szCs w:val="22"/>
        </w:rPr>
        <w:tab/>
      </w:r>
      <w:r w:rsidRPr="005E3222">
        <w:rPr>
          <w:sz w:val="22"/>
          <w:szCs w:val="22"/>
        </w:rPr>
        <w:tab/>
      </w:r>
      <w:r w:rsidRPr="005E3222">
        <w:rPr>
          <w:sz w:val="22"/>
          <w:szCs w:val="22"/>
        </w:rPr>
        <w:tab/>
      </w:r>
      <w:r w:rsidRPr="005E3222">
        <w:rPr>
          <w:sz w:val="22"/>
          <w:szCs w:val="22"/>
        </w:rPr>
        <w:tab/>
      </w:r>
      <w:r w:rsidRPr="005E3222">
        <w:rPr>
          <w:sz w:val="22"/>
          <w:szCs w:val="22"/>
        </w:rPr>
        <w:tab/>
        <w:t xml:space="preserve">     Н.В.Михайлов</w:t>
      </w:r>
    </w:p>
    <w:p w:rsidR="00445121" w:rsidRPr="00750980" w:rsidRDefault="00445121" w:rsidP="00D97B9C">
      <w:pPr>
        <w:pStyle w:val="ConsNonformat"/>
        <w:jc w:val="both"/>
        <w:rPr>
          <w:sz w:val="22"/>
          <w:szCs w:val="22"/>
        </w:rPr>
      </w:pPr>
    </w:p>
    <w:p w:rsidR="00445121" w:rsidRPr="00750980" w:rsidRDefault="00445121" w:rsidP="00D97B9C">
      <w:pPr>
        <w:pStyle w:val="ConsNonformat"/>
        <w:jc w:val="both"/>
        <w:rPr>
          <w:sz w:val="22"/>
          <w:szCs w:val="22"/>
        </w:rPr>
      </w:pPr>
    </w:p>
    <w:p w:rsidR="00445121" w:rsidRPr="00750980" w:rsidRDefault="00445121" w:rsidP="00D97B9C">
      <w:pPr>
        <w:pStyle w:val="ConsNonformat"/>
        <w:jc w:val="both"/>
        <w:rPr>
          <w:sz w:val="22"/>
          <w:szCs w:val="22"/>
        </w:rPr>
      </w:pPr>
    </w:p>
    <w:p w:rsidR="00445121" w:rsidRPr="00750980" w:rsidRDefault="00445121" w:rsidP="00D97B9C">
      <w:pPr>
        <w:pStyle w:val="ConsNonformat"/>
        <w:jc w:val="both"/>
        <w:rPr>
          <w:sz w:val="22"/>
          <w:szCs w:val="22"/>
        </w:rPr>
      </w:pPr>
    </w:p>
    <w:p w:rsidR="00445121" w:rsidRPr="00750980" w:rsidRDefault="00445121" w:rsidP="00D97B9C">
      <w:pPr>
        <w:pStyle w:val="ConsNonformat"/>
        <w:jc w:val="both"/>
        <w:rPr>
          <w:sz w:val="22"/>
          <w:szCs w:val="22"/>
        </w:rPr>
      </w:pPr>
    </w:p>
    <w:p w:rsidR="00445121" w:rsidRPr="00750980" w:rsidRDefault="00445121" w:rsidP="00D97B9C">
      <w:pPr>
        <w:pStyle w:val="ConsNonformat"/>
        <w:jc w:val="both"/>
        <w:rPr>
          <w:sz w:val="22"/>
          <w:szCs w:val="22"/>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703BF6" w:rsidRPr="00750980" w:rsidRDefault="00703BF6" w:rsidP="00F72E51">
      <w:pPr>
        <w:tabs>
          <w:tab w:val="num" w:pos="426"/>
          <w:tab w:val="left" w:pos="846"/>
        </w:tabs>
        <w:jc w:val="both"/>
        <w:rPr>
          <w:noProof/>
        </w:rPr>
      </w:pPr>
    </w:p>
    <w:p w:rsidR="00225C85" w:rsidRPr="00750980" w:rsidRDefault="00225C85" w:rsidP="00F72E51">
      <w:pPr>
        <w:tabs>
          <w:tab w:val="num" w:pos="426"/>
          <w:tab w:val="left" w:pos="846"/>
        </w:tabs>
        <w:jc w:val="both"/>
        <w:rPr>
          <w:noProof/>
        </w:rPr>
      </w:pPr>
    </w:p>
    <w:p w:rsidR="00225C85" w:rsidRPr="00750980" w:rsidRDefault="00225C85" w:rsidP="00225C85">
      <w:pPr>
        <w:tabs>
          <w:tab w:val="num" w:pos="426"/>
          <w:tab w:val="left" w:pos="846"/>
        </w:tabs>
        <w:jc w:val="both"/>
      </w:pPr>
    </w:p>
    <w:p w:rsidR="00225C85" w:rsidRPr="00750980" w:rsidRDefault="004D771E" w:rsidP="00225C85">
      <w:pPr>
        <w:tabs>
          <w:tab w:val="num" w:pos="426"/>
          <w:tab w:val="left" w:pos="846"/>
        </w:tabs>
        <w:jc w:val="both"/>
      </w:pPr>
      <w:r>
        <w:rPr>
          <w:noProof/>
        </w:rPr>
        <w:drawing>
          <wp:inline distT="0" distB="0" distL="0" distR="0">
            <wp:extent cx="5791200" cy="9744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791200" cy="9744075"/>
                    </a:xfrm>
                    <a:prstGeom prst="rect">
                      <a:avLst/>
                    </a:prstGeom>
                    <a:noFill/>
                    <a:ln w="9525">
                      <a:noFill/>
                      <a:miter lim="800000"/>
                      <a:headEnd/>
                      <a:tailEnd/>
                    </a:ln>
                  </pic:spPr>
                </pic:pic>
              </a:graphicData>
            </a:graphic>
          </wp:inline>
        </w:drawing>
      </w:r>
    </w:p>
    <w:p w:rsidR="00225C85" w:rsidRPr="00750980" w:rsidRDefault="004D771E" w:rsidP="00225C85">
      <w:pPr>
        <w:tabs>
          <w:tab w:val="num" w:pos="426"/>
          <w:tab w:val="left" w:pos="846"/>
        </w:tabs>
        <w:jc w:val="both"/>
      </w:pPr>
      <w:r>
        <w:rPr>
          <w:noProof/>
        </w:rPr>
        <w:drawing>
          <wp:inline distT="0" distB="0" distL="0" distR="0">
            <wp:extent cx="5791200" cy="967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5791200" cy="9677400"/>
                    </a:xfrm>
                    <a:prstGeom prst="rect">
                      <a:avLst/>
                    </a:prstGeom>
                    <a:noFill/>
                    <a:ln w="9525">
                      <a:noFill/>
                      <a:miter lim="800000"/>
                      <a:headEnd/>
                      <a:tailEnd/>
                    </a:ln>
                  </pic:spPr>
                </pic:pic>
              </a:graphicData>
            </a:graphic>
          </wp:inline>
        </w:drawing>
      </w:r>
    </w:p>
    <w:p w:rsidR="00225C85" w:rsidRPr="00750980" w:rsidRDefault="004D771E" w:rsidP="00225C85">
      <w:pPr>
        <w:tabs>
          <w:tab w:val="num" w:pos="426"/>
          <w:tab w:val="left" w:pos="846"/>
        </w:tabs>
        <w:jc w:val="both"/>
      </w:pPr>
      <w:r>
        <w:rPr>
          <w:noProof/>
        </w:rPr>
        <w:drawing>
          <wp:inline distT="0" distB="0" distL="0" distR="0">
            <wp:extent cx="5791200" cy="9744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5791200" cy="9744075"/>
                    </a:xfrm>
                    <a:prstGeom prst="rect">
                      <a:avLst/>
                    </a:prstGeom>
                    <a:noFill/>
                    <a:ln w="9525">
                      <a:noFill/>
                      <a:miter lim="800000"/>
                      <a:headEnd/>
                      <a:tailEnd/>
                    </a:ln>
                  </pic:spPr>
                </pic:pic>
              </a:graphicData>
            </a:graphic>
          </wp:inline>
        </w:drawing>
      </w:r>
    </w:p>
    <w:p w:rsidR="00225C85" w:rsidRPr="00750980" w:rsidRDefault="004D771E" w:rsidP="00225C85">
      <w:pPr>
        <w:tabs>
          <w:tab w:val="num" w:pos="426"/>
          <w:tab w:val="left" w:pos="846"/>
        </w:tabs>
        <w:jc w:val="both"/>
      </w:pPr>
      <w:r>
        <w:rPr>
          <w:noProof/>
        </w:rPr>
        <w:drawing>
          <wp:inline distT="0" distB="0" distL="0" distR="0">
            <wp:extent cx="5791200" cy="9744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5791200" cy="9744075"/>
                    </a:xfrm>
                    <a:prstGeom prst="rect">
                      <a:avLst/>
                    </a:prstGeom>
                    <a:noFill/>
                    <a:ln w="9525">
                      <a:noFill/>
                      <a:miter lim="800000"/>
                      <a:headEnd/>
                      <a:tailEnd/>
                    </a:ln>
                  </pic:spPr>
                </pic:pic>
              </a:graphicData>
            </a:graphic>
          </wp:inline>
        </w:drawing>
      </w:r>
    </w:p>
    <w:p w:rsidR="00225C85" w:rsidRPr="00750980" w:rsidRDefault="004D771E" w:rsidP="00225C85">
      <w:pPr>
        <w:tabs>
          <w:tab w:val="num" w:pos="426"/>
          <w:tab w:val="left" w:pos="846"/>
        </w:tabs>
        <w:jc w:val="both"/>
      </w:pPr>
      <w:r>
        <w:rPr>
          <w:noProof/>
        </w:rPr>
        <w:drawing>
          <wp:inline distT="0" distB="0" distL="0" distR="0">
            <wp:extent cx="5791200" cy="8239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srcRect/>
                    <a:stretch>
                      <a:fillRect/>
                    </a:stretch>
                  </pic:blipFill>
                  <pic:spPr bwMode="auto">
                    <a:xfrm>
                      <a:off x="0" y="0"/>
                      <a:ext cx="5791200" cy="8239125"/>
                    </a:xfrm>
                    <a:prstGeom prst="rect">
                      <a:avLst/>
                    </a:prstGeom>
                    <a:noFill/>
                    <a:ln w="9525">
                      <a:noFill/>
                      <a:miter lim="800000"/>
                      <a:headEnd/>
                      <a:tailEnd/>
                    </a:ln>
                  </pic:spPr>
                </pic:pic>
              </a:graphicData>
            </a:graphic>
          </wp:inline>
        </w:drawing>
      </w: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Pr="00750980" w:rsidRDefault="00225C85" w:rsidP="00225C85">
      <w:pPr>
        <w:tabs>
          <w:tab w:val="num" w:pos="426"/>
          <w:tab w:val="left" w:pos="846"/>
        </w:tabs>
        <w:jc w:val="both"/>
      </w:pPr>
    </w:p>
    <w:p w:rsidR="00225C85" w:rsidRDefault="004D771E" w:rsidP="00F72E51">
      <w:pPr>
        <w:tabs>
          <w:tab w:val="num" w:pos="426"/>
          <w:tab w:val="left" w:pos="846"/>
        </w:tabs>
        <w:jc w:val="both"/>
        <w:rPr>
          <w:noProof/>
        </w:rPr>
      </w:pPr>
      <w:r>
        <w:rPr>
          <w:noProof/>
        </w:rPr>
        <w:drawing>
          <wp:inline distT="0" distB="0" distL="0" distR="0">
            <wp:extent cx="5791200" cy="9658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srcRect/>
                    <a:stretch>
                      <a:fillRect/>
                    </a:stretch>
                  </pic:blipFill>
                  <pic:spPr bwMode="auto">
                    <a:xfrm>
                      <a:off x="0" y="0"/>
                      <a:ext cx="5791200" cy="9658350"/>
                    </a:xfrm>
                    <a:prstGeom prst="rect">
                      <a:avLst/>
                    </a:prstGeom>
                    <a:noFill/>
                    <a:ln w="9525">
                      <a:noFill/>
                      <a:miter lim="800000"/>
                      <a:headEnd/>
                      <a:tailEnd/>
                    </a:ln>
                  </pic:spPr>
                </pic:pic>
              </a:graphicData>
            </a:graphic>
          </wp:inline>
        </w:drawing>
      </w:r>
    </w:p>
    <w:sectPr w:rsidR="00225C85" w:rsidSect="009B2DE9">
      <w:footerReference w:type="even" r:id="rId21"/>
      <w:footerReference w:type="default" r:id="rId22"/>
      <w:pgSz w:w="11906" w:h="16838"/>
      <w:pgMar w:top="567" w:right="567" w:bottom="851" w:left="141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51" w:rsidRDefault="000D7551">
      <w:r>
        <w:separator/>
      </w:r>
    </w:p>
  </w:endnote>
  <w:endnote w:type="continuationSeparator" w:id="0">
    <w:p w:rsidR="000D7551" w:rsidRDefault="000D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21" w:rsidRDefault="001132FE">
    <w:pPr>
      <w:pStyle w:val="a5"/>
      <w:framePr w:wrap="around" w:vAnchor="text" w:hAnchor="margin" w:xAlign="right" w:y="1"/>
      <w:rPr>
        <w:rStyle w:val="a7"/>
      </w:rPr>
    </w:pPr>
    <w:r>
      <w:rPr>
        <w:rStyle w:val="a7"/>
      </w:rPr>
      <w:fldChar w:fldCharType="begin"/>
    </w:r>
    <w:r w:rsidR="00953921">
      <w:rPr>
        <w:rStyle w:val="a7"/>
      </w:rPr>
      <w:instrText xml:space="preserve">PAGE  </w:instrText>
    </w:r>
    <w:r>
      <w:rPr>
        <w:rStyle w:val="a7"/>
      </w:rPr>
      <w:fldChar w:fldCharType="end"/>
    </w:r>
  </w:p>
  <w:p w:rsidR="00953921" w:rsidRDefault="009539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21" w:rsidRPr="0091194D" w:rsidRDefault="001132FE">
    <w:pPr>
      <w:pStyle w:val="a5"/>
      <w:framePr w:wrap="around" w:vAnchor="text" w:hAnchor="margin" w:xAlign="right" w:y="1"/>
      <w:rPr>
        <w:rStyle w:val="a7"/>
        <w:sz w:val="16"/>
        <w:szCs w:val="16"/>
      </w:rPr>
    </w:pPr>
    <w:r w:rsidRPr="0091194D">
      <w:rPr>
        <w:rStyle w:val="a7"/>
        <w:sz w:val="16"/>
        <w:szCs w:val="16"/>
      </w:rPr>
      <w:fldChar w:fldCharType="begin"/>
    </w:r>
    <w:r w:rsidR="00953921" w:rsidRPr="0091194D">
      <w:rPr>
        <w:rStyle w:val="a7"/>
        <w:sz w:val="16"/>
        <w:szCs w:val="16"/>
      </w:rPr>
      <w:instrText xml:space="preserve">PAGE  </w:instrText>
    </w:r>
    <w:r w:rsidRPr="0091194D">
      <w:rPr>
        <w:rStyle w:val="a7"/>
        <w:sz w:val="16"/>
        <w:szCs w:val="16"/>
      </w:rPr>
      <w:fldChar w:fldCharType="separate"/>
    </w:r>
    <w:r w:rsidR="009505A8">
      <w:rPr>
        <w:rStyle w:val="a7"/>
        <w:noProof/>
        <w:sz w:val="16"/>
        <w:szCs w:val="16"/>
      </w:rPr>
      <w:t>1</w:t>
    </w:r>
    <w:r w:rsidRPr="0091194D">
      <w:rPr>
        <w:rStyle w:val="a7"/>
        <w:sz w:val="16"/>
        <w:szCs w:val="16"/>
      </w:rPr>
      <w:fldChar w:fldCharType="end"/>
    </w:r>
  </w:p>
  <w:p w:rsidR="00953921" w:rsidRDefault="00953921">
    <w:pPr>
      <w:pStyle w:val="a5"/>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51" w:rsidRDefault="000D7551">
      <w:r>
        <w:separator/>
      </w:r>
    </w:p>
  </w:footnote>
  <w:footnote w:type="continuationSeparator" w:id="0">
    <w:p w:rsidR="000D7551" w:rsidRDefault="000D7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C250F4"/>
    <w:multiLevelType w:val="hybridMultilevel"/>
    <w:tmpl w:val="D452CA06"/>
    <w:lvl w:ilvl="0" w:tplc="12025B80">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
    <w:nsid w:val="0CD87337"/>
    <w:multiLevelType w:val="hybridMultilevel"/>
    <w:tmpl w:val="BD2263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41178F6"/>
    <w:multiLevelType w:val="hybridMultilevel"/>
    <w:tmpl w:val="B5F2922E"/>
    <w:lvl w:ilvl="0" w:tplc="B23E8902">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2DE72D00"/>
    <w:multiLevelType w:val="hybridMultilevel"/>
    <w:tmpl w:val="3E06CBE2"/>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6">
    <w:nsid w:val="2E0377DA"/>
    <w:multiLevelType w:val="hybridMultilevel"/>
    <w:tmpl w:val="52C02266"/>
    <w:lvl w:ilvl="0" w:tplc="BCCEA770">
      <w:start w:val="3"/>
      <w:numFmt w:val="upperRoman"/>
      <w:lvlText w:val="%1."/>
      <w:lvlJc w:val="left"/>
      <w:pPr>
        <w:tabs>
          <w:tab w:val="num" w:pos="3556"/>
        </w:tabs>
        <w:ind w:left="3556" w:hanging="720"/>
      </w:pPr>
      <w:rPr>
        <w:rFonts w:cs="Times New Roman" w:hint="default"/>
      </w:rPr>
    </w:lvl>
    <w:lvl w:ilvl="1" w:tplc="04190019" w:tentative="1">
      <w:start w:val="1"/>
      <w:numFmt w:val="lowerLetter"/>
      <w:lvlText w:val="%2."/>
      <w:lvlJc w:val="left"/>
      <w:pPr>
        <w:tabs>
          <w:tab w:val="num" w:pos="3916"/>
        </w:tabs>
        <w:ind w:left="3916" w:hanging="360"/>
      </w:pPr>
      <w:rPr>
        <w:rFonts w:cs="Times New Roman"/>
      </w:rPr>
    </w:lvl>
    <w:lvl w:ilvl="2" w:tplc="0419001B" w:tentative="1">
      <w:start w:val="1"/>
      <w:numFmt w:val="lowerRoman"/>
      <w:lvlText w:val="%3."/>
      <w:lvlJc w:val="right"/>
      <w:pPr>
        <w:tabs>
          <w:tab w:val="num" w:pos="4636"/>
        </w:tabs>
        <w:ind w:left="4636" w:hanging="180"/>
      </w:pPr>
      <w:rPr>
        <w:rFonts w:cs="Times New Roman"/>
      </w:rPr>
    </w:lvl>
    <w:lvl w:ilvl="3" w:tplc="0419000F" w:tentative="1">
      <w:start w:val="1"/>
      <w:numFmt w:val="decimal"/>
      <w:lvlText w:val="%4."/>
      <w:lvlJc w:val="left"/>
      <w:pPr>
        <w:tabs>
          <w:tab w:val="num" w:pos="5356"/>
        </w:tabs>
        <w:ind w:left="5356" w:hanging="360"/>
      </w:pPr>
      <w:rPr>
        <w:rFonts w:cs="Times New Roman"/>
      </w:rPr>
    </w:lvl>
    <w:lvl w:ilvl="4" w:tplc="04190019" w:tentative="1">
      <w:start w:val="1"/>
      <w:numFmt w:val="lowerLetter"/>
      <w:lvlText w:val="%5."/>
      <w:lvlJc w:val="left"/>
      <w:pPr>
        <w:tabs>
          <w:tab w:val="num" w:pos="6076"/>
        </w:tabs>
        <w:ind w:left="6076" w:hanging="360"/>
      </w:pPr>
      <w:rPr>
        <w:rFonts w:cs="Times New Roman"/>
      </w:rPr>
    </w:lvl>
    <w:lvl w:ilvl="5" w:tplc="0419001B" w:tentative="1">
      <w:start w:val="1"/>
      <w:numFmt w:val="lowerRoman"/>
      <w:lvlText w:val="%6."/>
      <w:lvlJc w:val="right"/>
      <w:pPr>
        <w:tabs>
          <w:tab w:val="num" w:pos="6796"/>
        </w:tabs>
        <w:ind w:left="6796" w:hanging="180"/>
      </w:pPr>
      <w:rPr>
        <w:rFonts w:cs="Times New Roman"/>
      </w:rPr>
    </w:lvl>
    <w:lvl w:ilvl="6" w:tplc="0419000F" w:tentative="1">
      <w:start w:val="1"/>
      <w:numFmt w:val="decimal"/>
      <w:lvlText w:val="%7."/>
      <w:lvlJc w:val="left"/>
      <w:pPr>
        <w:tabs>
          <w:tab w:val="num" w:pos="7516"/>
        </w:tabs>
        <w:ind w:left="7516" w:hanging="360"/>
      </w:pPr>
      <w:rPr>
        <w:rFonts w:cs="Times New Roman"/>
      </w:rPr>
    </w:lvl>
    <w:lvl w:ilvl="7" w:tplc="04190019" w:tentative="1">
      <w:start w:val="1"/>
      <w:numFmt w:val="lowerLetter"/>
      <w:lvlText w:val="%8."/>
      <w:lvlJc w:val="left"/>
      <w:pPr>
        <w:tabs>
          <w:tab w:val="num" w:pos="8236"/>
        </w:tabs>
        <w:ind w:left="8236" w:hanging="360"/>
      </w:pPr>
      <w:rPr>
        <w:rFonts w:cs="Times New Roman"/>
      </w:rPr>
    </w:lvl>
    <w:lvl w:ilvl="8" w:tplc="0419001B" w:tentative="1">
      <w:start w:val="1"/>
      <w:numFmt w:val="lowerRoman"/>
      <w:lvlText w:val="%9."/>
      <w:lvlJc w:val="right"/>
      <w:pPr>
        <w:tabs>
          <w:tab w:val="num" w:pos="8956"/>
        </w:tabs>
        <w:ind w:left="8956" w:hanging="180"/>
      </w:pPr>
      <w:rPr>
        <w:rFonts w:cs="Times New Roman"/>
      </w:rPr>
    </w:lvl>
  </w:abstractNum>
  <w:abstractNum w:abstractNumId="7">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8">
    <w:nsid w:val="4FBE6387"/>
    <w:multiLevelType w:val="hybridMultilevel"/>
    <w:tmpl w:val="D28E5338"/>
    <w:lvl w:ilvl="0" w:tplc="570E1452">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10">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C9B1F62"/>
    <w:multiLevelType w:val="hybridMultilevel"/>
    <w:tmpl w:val="C9AAF510"/>
    <w:lvl w:ilvl="0" w:tplc="0AA6D3E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9"/>
  </w:num>
  <w:num w:numId="4">
    <w:abstractNumId w:val="5"/>
  </w:num>
  <w:num w:numId="5">
    <w:abstractNumId w:val="11"/>
  </w:num>
  <w:num w:numId="6">
    <w:abstractNumId w:val="14"/>
  </w:num>
  <w:num w:numId="7">
    <w:abstractNumId w:val="6"/>
  </w:num>
  <w:num w:numId="8">
    <w:abstractNumId w:val="7"/>
  </w:num>
  <w:num w:numId="9">
    <w:abstractNumId w:val="2"/>
  </w:num>
  <w:num w:numId="10">
    <w:abstractNumId w:val="3"/>
  </w:num>
  <w:num w:numId="11">
    <w:abstractNumId w:val="0"/>
  </w:num>
  <w:num w:numId="12">
    <w:abstractNumId w:val="12"/>
  </w:num>
  <w:num w:numId="13">
    <w:abstractNumId w:val="10"/>
  </w:num>
  <w:num w:numId="14">
    <w:abstractNumId w:val="1"/>
  </w:num>
  <w:num w:numId="1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A932B9"/>
    <w:rsid w:val="00000123"/>
    <w:rsid w:val="00002046"/>
    <w:rsid w:val="00002F52"/>
    <w:rsid w:val="000036D9"/>
    <w:rsid w:val="00004BA0"/>
    <w:rsid w:val="000071DD"/>
    <w:rsid w:val="00011975"/>
    <w:rsid w:val="00012F4F"/>
    <w:rsid w:val="0001445F"/>
    <w:rsid w:val="00014AA5"/>
    <w:rsid w:val="00014B22"/>
    <w:rsid w:val="0002224E"/>
    <w:rsid w:val="00022B1D"/>
    <w:rsid w:val="000234A2"/>
    <w:rsid w:val="000365A6"/>
    <w:rsid w:val="0003752C"/>
    <w:rsid w:val="00040EC4"/>
    <w:rsid w:val="000419A6"/>
    <w:rsid w:val="0004374D"/>
    <w:rsid w:val="0004581C"/>
    <w:rsid w:val="000470C3"/>
    <w:rsid w:val="0005178C"/>
    <w:rsid w:val="00052B59"/>
    <w:rsid w:val="00054643"/>
    <w:rsid w:val="00056AA0"/>
    <w:rsid w:val="00057B0C"/>
    <w:rsid w:val="000605B4"/>
    <w:rsid w:val="00064BC6"/>
    <w:rsid w:val="00071539"/>
    <w:rsid w:val="0007214C"/>
    <w:rsid w:val="00072E58"/>
    <w:rsid w:val="00074616"/>
    <w:rsid w:val="0007490A"/>
    <w:rsid w:val="00076AF1"/>
    <w:rsid w:val="00081C7C"/>
    <w:rsid w:val="000843BE"/>
    <w:rsid w:val="00084415"/>
    <w:rsid w:val="000848B2"/>
    <w:rsid w:val="00085106"/>
    <w:rsid w:val="00086A77"/>
    <w:rsid w:val="000870C3"/>
    <w:rsid w:val="000871C0"/>
    <w:rsid w:val="00090CD6"/>
    <w:rsid w:val="000939DC"/>
    <w:rsid w:val="0009760B"/>
    <w:rsid w:val="000A0ADD"/>
    <w:rsid w:val="000A4DDF"/>
    <w:rsid w:val="000A503F"/>
    <w:rsid w:val="000A687D"/>
    <w:rsid w:val="000B055E"/>
    <w:rsid w:val="000B1CF2"/>
    <w:rsid w:val="000B1D2D"/>
    <w:rsid w:val="000B20A5"/>
    <w:rsid w:val="000B6147"/>
    <w:rsid w:val="000C1926"/>
    <w:rsid w:val="000C26FB"/>
    <w:rsid w:val="000C290F"/>
    <w:rsid w:val="000C2DB2"/>
    <w:rsid w:val="000D06C8"/>
    <w:rsid w:val="000D1281"/>
    <w:rsid w:val="000D7551"/>
    <w:rsid w:val="000E36E3"/>
    <w:rsid w:val="000E6775"/>
    <w:rsid w:val="000E721F"/>
    <w:rsid w:val="000E7F0C"/>
    <w:rsid w:val="000F24F0"/>
    <w:rsid w:val="000F2A05"/>
    <w:rsid w:val="000F5626"/>
    <w:rsid w:val="000F6498"/>
    <w:rsid w:val="00100477"/>
    <w:rsid w:val="00103B8B"/>
    <w:rsid w:val="00103D75"/>
    <w:rsid w:val="001071B2"/>
    <w:rsid w:val="001077D6"/>
    <w:rsid w:val="00111BBC"/>
    <w:rsid w:val="00112F14"/>
    <w:rsid w:val="001132FE"/>
    <w:rsid w:val="00114E95"/>
    <w:rsid w:val="001229C7"/>
    <w:rsid w:val="0012458D"/>
    <w:rsid w:val="001259E4"/>
    <w:rsid w:val="00131A43"/>
    <w:rsid w:val="00132C2D"/>
    <w:rsid w:val="0013321D"/>
    <w:rsid w:val="00134220"/>
    <w:rsid w:val="00137EE2"/>
    <w:rsid w:val="0014060E"/>
    <w:rsid w:val="001420D7"/>
    <w:rsid w:val="001432CE"/>
    <w:rsid w:val="00145FF1"/>
    <w:rsid w:val="00145FFC"/>
    <w:rsid w:val="00147F32"/>
    <w:rsid w:val="00151DF0"/>
    <w:rsid w:val="0015365F"/>
    <w:rsid w:val="00154A5F"/>
    <w:rsid w:val="00155E7A"/>
    <w:rsid w:val="001645CA"/>
    <w:rsid w:val="0016593B"/>
    <w:rsid w:val="00165984"/>
    <w:rsid w:val="001659E2"/>
    <w:rsid w:val="00165E65"/>
    <w:rsid w:val="00170AE8"/>
    <w:rsid w:val="00172E3C"/>
    <w:rsid w:val="00173324"/>
    <w:rsid w:val="001755B8"/>
    <w:rsid w:val="001773EC"/>
    <w:rsid w:val="00177A9B"/>
    <w:rsid w:val="00181E81"/>
    <w:rsid w:val="00184918"/>
    <w:rsid w:val="00187065"/>
    <w:rsid w:val="0018753E"/>
    <w:rsid w:val="00187B66"/>
    <w:rsid w:val="00187E77"/>
    <w:rsid w:val="00190AFE"/>
    <w:rsid w:val="001914FD"/>
    <w:rsid w:val="00195597"/>
    <w:rsid w:val="0019683A"/>
    <w:rsid w:val="00197075"/>
    <w:rsid w:val="0019760D"/>
    <w:rsid w:val="001A03B7"/>
    <w:rsid w:val="001A2977"/>
    <w:rsid w:val="001A3873"/>
    <w:rsid w:val="001A4100"/>
    <w:rsid w:val="001A63A4"/>
    <w:rsid w:val="001A733C"/>
    <w:rsid w:val="001B0A55"/>
    <w:rsid w:val="001B2882"/>
    <w:rsid w:val="001B3AB5"/>
    <w:rsid w:val="001B440E"/>
    <w:rsid w:val="001B72F4"/>
    <w:rsid w:val="001C00CB"/>
    <w:rsid w:val="001C2236"/>
    <w:rsid w:val="001C43AD"/>
    <w:rsid w:val="001C4DE0"/>
    <w:rsid w:val="001C702E"/>
    <w:rsid w:val="001D42C8"/>
    <w:rsid w:val="001D72F9"/>
    <w:rsid w:val="001E1734"/>
    <w:rsid w:val="001E7C45"/>
    <w:rsid w:val="001F0709"/>
    <w:rsid w:val="001F07B6"/>
    <w:rsid w:val="001F0949"/>
    <w:rsid w:val="001F285D"/>
    <w:rsid w:val="001F2FA7"/>
    <w:rsid w:val="001F3BCD"/>
    <w:rsid w:val="001F4200"/>
    <w:rsid w:val="001F4AE1"/>
    <w:rsid w:val="001F79E8"/>
    <w:rsid w:val="0020033B"/>
    <w:rsid w:val="002025BB"/>
    <w:rsid w:val="002048EE"/>
    <w:rsid w:val="00205FBA"/>
    <w:rsid w:val="00206516"/>
    <w:rsid w:val="00212FBD"/>
    <w:rsid w:val="00213EAC"/>
    <w:rsid w:val="00214036"/>
    <w:rsid w:val="002141B5"/>
    <w:rsid w:val="002148F4"/>
    <w:rsid w:val="002151B2"/>
    <w:rsid w:val="00215ABA"/>
    <w:rsid w:val="002162CA"/>
    <w:rsid w:val="00216407"/>
    <w:rsid w:val="002165C7"/>
    <w:rsid w:val="00216778"/>
    <w:rsid w:val="00217E34"/>
    <w:rsid w:val="00217F20"/>
    <w:rsid w:val="00220383"/>
    <w:rsid w:val="002218D6"/>
    <w:rsid w:val="002233BA"/>
    <w:rsid w:val="00224256"/>
    <w:rsid w:val="00224542"/>
    <w:rsid w:val="002251DA"/>
    <w:rsid w:val="00225C85"/>
    <w:rsid w:val="00225F1A"/>
    <w:rsid w:val="002264CB"/>
    <w:rsid w:val="00227CEC"/>
    <w:rsid w:val="0023282D"/>
    <w:rsid w:val="00232CB8"/>
    <w:rsid w:val="002330C3"/>
    <w:rsid w:val="0023463B"/>
    <w:rsid w:val="002363E3"/>
    <w:rsid w:val="002423B1"/>
    <w:rsid w:val="00243601"/>
    <w:rsid w:val="002451F6"/>
    <w:rsid w:val="00251218"/>
    <w:rsid w:val="0025591F"/>
    <w:rsid w:val="00256A86"/>
    <w:rsid w:val="00257C7D"/>
    <w:rsid w:val="00257FA5"/>
    <w:rsid w:val="00261B6B"/>
    <w:rsid w:val="00262249"/>
    <w:rsid w:val="00262EB8"/>
    <w:rsid w:val="002655CF"/>
    <w:rsid w:val="00266F51"/>
    <w:rsid w:val="0026739F"/>
    <w:rsid w:val="002707EF"/>
    <w:rsid w:val="00271804"/>
    <w:rsid w:val="00271B79"/>
    <w:rsid w:val="00272734"/>
    <w:rsid w:val="00272E40"/>
    <w:rsid w:val="00274BC0"/>
    <w:rsid w:val="0027604E"/>
    <w:rsid w:val="002771B4"/>
    <w:rsid w:val="002777EF"/>
    <w:rsid w:val="00280451"/>
    <w:rsid w:val="00284255"/>
    <w:rsid w:val="002866CC"/>
    <w:rsid w:val="00286869"/>
    <w:rsid w:val="002969A9"/>
    <w:rsid w:val="002976A8"/>
    <w:rsid w:val="00297D5B"/>
    <w:rsid w:val="002A02BE"/>
    <w:rsid w:val="002A08CD"/>
    <w:rsid w:val="002A0C4B"/>
    <w:rsid w:val="002A2584"/>
    <w:rsid w:val="002A3E4B"/>
    <w:rsid w:val="002A6E1A"/>
    <w:rsid w:val="002B1538"/>
    <w:rsid w:val="002B2628"/>
    <w:rsid w:val="002B5F60"/>
    <w:rsid w:val="002B5F6B"/>
    <w:rsid w:val="002C01F1"/>
    <w:rsid w:val="002C41D7"/>
    <w:rsid w:val="002C4433"/>
    <w:rsid w:val="002C449E"/>
    <w:rsid w:val="002C5549"/>
    <w:rsid w:val="002D169A"/>
    <w:rsid w:val="002D1D74"/>
    <w:rsid w:val="002D2629"/>
    <w:rsid w:val="002D2F4F"/>
    <w:rsid w:val="002D4E21"/>
    <w:rsid w:val="002D7DE2"/>
    <w:rsid w:val="002E1C9F"/>
    <w:rsid w:val="002E2581"/>
    <w:rsid w:val="002E479F"/>
    <w:rsid w:val="002E4C5A"/>
    <w:rsid w:val="002E6034"/>
    <w:rsid w:val="002F3F86"/>
    <w:rsid w:val="002F4D0B"/>
    <w:rsid w:val="002F5692"/>
    <w:rsid w:val="002F76C5"/>
    <w:rsid w:val="003055A7"/>
    <w:rsid w:val="0030689F"/>
    <w:rsid w:val="00310238"/>
    <w:rsid w:val="00313072"/>
    <w:rsid w:val="003131C7"/>
    <w:rsid w:val="003133E1"/>
    <w:rsid w:val="00314146"/>
    <w:rsid w:val="00315343"/>
    <w:rsid w:val="00316B14"/>
    <w:rsid w:val="00322373"/>
    <w:rsid w:val="0032390A"/>
    <w:rsid w:val="00325A93"/>
    <w:rsid w:val="0032736A"/>
    <w:rsid w:val="00330BA7"/>
    <w:rsid w:val="00330DD4"/>
    <w:rsid w:val="00333502"/>
    <w:rsid w:val="00333F0E"/>
    <w:rsid w:val="003346C9"/>
    <w:rsid w:val="00334992"/>
    <w:rsid w:val="00340BF7"/>
    <w:rsid w:val="003422B3"/>
    <w:rsid w:val="0034260A"/>
    <w:rsid w:val="003431A5"/>
    <w:rsid w:val="003436CF"/>
    <w:rsid w:val="003470F0"/>
    <w:rsid w:val="0034710A"/>
    <w:rsid w:val="003509D5"/>
    <w:rsid w:val="00350D83"/>
    <w:rsid w:val="00356277"/>
    <w:rsid w:val="003576D4"/>
    <w:rsid w:val="00360093"/>
    <w:rsid w:val="00366AE7"/>
    <w:rsid w:val="00366C54"/>
    <w:rsid w:val="003671F7"/>
    <w:rsid w:val="003722C4"/>
    <w:rsid w:val="0037553F"/>
    <w:rsid w:val="003757FC"/>
    <w:rsid w:val="00375B7E"/>
    <w:rsid w:val="00380318"/>
    <w:rsid w:val="003832DF"/>
    <w:rsid w:val="0038350A"/>
    <w:rsid w:val="00383E94"/>
    <w:rsid w:val="003850BF"/>
    <w:rsid w:val="003851AB"/>
    <w:rsid w:val="003853A9"/>
    <w:rsid w:val="0038668E"/>
    <w:rsid w:val="00386B80"/>
    <w:rsid w:val="003870D6"/>
    <w:rsid w:val="00390C37"/>
    <w:rsid w:val="00390CC7"/>
    <w:rsid w:val="003947E9"/>
    <w:rsid w:val="00395097"/>
    <w:rsid w:val="00395127"/>
    <w:rsid w:val="00397332"/>
    <w:rsid w:val="003A0795"/>
    <w:rsid w:val="003A0E07"/>
    <w:rsid w:val="003A272E"/>
    <w:rsid w:val="003A27D9"/>
    <w:rsid w:val="003A2DB1"/>
    <w:rsid w:val="003A38AD"/>
    <w:rsid w:val="003A3F29"/>
    <w:rsid w:val="003A49B2"/>
    <w:rsid w:val="003B079C"/>
    <w:rsid w:val="003B1CBD"/>
    <w:rsid w:val="003B2110"/>
    <w:rsid w:val="003B4552"/>
    <w:rsid w:val="003B49A0"/>
    <w:rsid w:val="003B4BE6"/>
    <w:rsid w:val="003B7503"/>
    <w:rsid w:val="003C108C"/>
    <w:rsid w:val="003C275D"/>
    <w:rsid w:val="003C31A4"/>
    <w:rsid w:val="003C3510"/>
    <w:rsid w:val="003C6CA4"/>
    <w:rsid w:val="003D028F"/>
    <w:rsid w:val="003D0FE0"/>
    <w:rsid w:val="003D1872"/>
    <w:rsid w:val="003D28DC"/>
    <w:rsid w:val="003D3E17"/>
    <w:rsid w:val="003D5A78"/>
    <w:rsid w:val="003E09E5"/>
    <w:rsid w:val="003E4A01"/>
    <w:rsid w:val="003E6DF0"/>
    <w:rsid w:val="003F1581"/>
    <w:rsid w:val="003F3ACD"/>
    <w:rsid w:val="003F5B1F"/>
    <w:rsid w:val="00401D42"/>
    <w:rsid w:val="00402B79"/>
    <w:rsid w:val="004039D1"/>
    <w:rsid w:val="004077A7"/>
    <w:rsid w:val="00410F42"/>
    <w:rsid w:val="00414804"/>
    <w:rsid w:val="00415A68"/>
    <w:rsid w:val="00416174"/>
    <w:rsid w:val="004162F8"/>
    <w:rsid w:val="00422591"/>
    <w:rsid w:val="00422B0A"/>
    <w:rsid w:val="00423480"/>
    <w:rsid w:val="004247B8"/>
    <w:rsid w:val="00427AC0"/>
    <w:rsid w:val="00430758"/>
    <w:rsid w:val="00432DA2"/>
    <w:rsid w:val="0043630F"/>
    <w:rsid w:val="004367B0"/>
    <w:rsid w:val="0044172C"/>
    <w:rsid w:val="0044351A"/>
    <w:rsid w:val="00445121"/>
    <w:rsid w:val="0044619E"/>
    <w:rsid w:val="00447998"/>
    <w:rsid w:val="00452787"/>
    <w:rsid w:val="0045298F"/>
    <w:rsid w:val="00455A9E"/>
    <w:rsid w:val="0045704A"/>
    <w:rsid w:val="00461A2B"/>
    <w:rsid w:val="0046288C"/>
    <w:rsid w:val="00463113"/>
    <w:rsid w:val="00466063"/>
    <w:rsid w:val="004674E2"/>
    <w:rsid w:val="004729AB"/>
    <w:rsid w:val="00473106"/>
    <w:rsid w:val="00473EF3"/>
    <w:rsid w:val="00475222"/>
    <w:rsid w:val="004814C0"/>
    <w:rsid w:val="0048350A"/>
    <w:rsid w:val="00487380"/>
    <w:rsid w:val="00490196"/>
    <w:rsid w:val="004908E4"/>
    <w:rsid w:val="00493341"/>
    <w:rsid w:val="0049416F"/>
    <w:rsid w:val="0049476A"/>
    <w:rsid w:val="00495143"/>
    <w:rsid w:val="00496FDA"/>
    <w:rsid w:val="004976D3"/>
    <w:rsid w:val="004A08D3"/>
    <w:rsid w:val="004A1A45"/>
    <w:rsid w:val="004A2513"/>
    <w:rsid w:val="004A3552"/>
    <w:rsid w:val="004A43BA"/>
    <w:rsid w:val="004A62AB"/>
    <w:rsid w:val="004B0BBD"/>
    <w:rsid w:val="004B2249"/>
    <w:rsid w:val="004B2555"/>
    <w:rsid w:val="004B540E"/>
    <w:rsid w:val="004B67CB"/>
    <w:rsid w:val="004B7FE5"/>
    <w:rsid w:val="004C1434"/>
    <w:rsid w:val="004C57AE"/>
    <w:rsid w:val="004C5D13"/>
    <w:rsid w:val="004D12E2"/>
    <w:rsid w:val="004D2CF6"/>
    <w:rsid w:val="004D441B"/>
    <w:rsid w:val="004D5654"/>
    <w:rsid w:val="004D716C"/>
    <w:rsid w:val="004D771E"/>
    <w:rsid w:val="004E1673"/>
    <w:rsid w:val="004E181C"/>
    <w:rsid w:val="004E1B17"/>
    <w:rsid w:val="004E2E33"/>
    <w:rsid w:val="004E59E8"/>
    <w:rsid w:val="004E7D6B"/>
    <w:rsid w:val="004F0649"/>
    <w:rsid w:val="004F0F91"/>
    <w:rsid w:val="004F167A"/>
    <w:rsid w:val="004F256A"/>
    <w:rsid w:val="00501045"/>
    <w:rsid w:val="005010A6"/>
    <w:rsid w:val="00502017"/>
    <w:rsid w:val="00502DEA"/>
    <w:rsid w:val="00504EB0"/>
    <w:rsid w:val="00505AF9"/>
    <w:rsid w:val="0050683F"/>
    <w:rsid w:val="00510A33"/>
    <w:rsid w:val="00513536"/>
    <w:rsid w:val="00514370"/>
    <w:rsid w:val="0051591D"/>
    <w:rsid w:val="00515BAF"/>
    <w:rsid w:val="005168F7"/>
    <w:rsid w:val="00516C60"/>
    <w:rsid w:val="00520D5F"/>
    <w:rsid w:val="005216A0"/>
    <w:rsid w:val="00522A63"/>
    <w:rsid w:val="00522AF5"/>
    <w:rsid w:val="00523ED3"/>
    <w:rsid w:val="00523FF3"/>
    <w:rsid w:val="00524791"/>
    <w:rsid w:val="0053024F"/>
    <w:rsid w:val="00530268"/>
    <w:rsid w:val="005305CC"/>
    <w:rsid w:val="00531D14"/>
    <w:rsid w:val="0053386E"/>
    <w:rsid w:val="0053498C"/>
    <w:rsid w:val="00535D36"/>
    <w:rsid w:val="00551587"/>
    <w:rsid w:val="005524DF"/>
    <w:rsid w:val="00552611"/>
    <w:rsid w:val="005527E0"/>
    <w:rsid w:val="00553DCD"/>
    <w:rsid w:val="0055421F"/>
    <w:rsid w:val="005545C8"/>
    <w:rsid w:val="00555784"/>
    <w:rsid w:val="0055795C"/>
    <w:rsid w:val="00560921"/>
    <w:rsid w:val="005636CB"/>
    <w:rsid w:val="00564AD8"/>
    <w:rsid w:val="005658DF"/>
    <w:rsid w:val="00566E5D"/>
    <w:rsid w:val="0056717F"/>
    <w:rsid w:val="00570911"/>
    <w:rsid w:val="00571EAF"/>
    <w:rsid w:val="0057218B"/>
    <w:rsid w:val="0057298A"/>
    <w:rsid w:val="00573053"/>
    <w:rsid w:val="00573C05"/>
    <w:rsid w:val="005750C9"/>
    <w:rsid w:val="00575891"/>
    <w:rsid w:val="00575920"/>
    <w:rsid w:val="005763AE"/>
    <w:rsid w:val="00577F20"/>
    <w:rsid w:val="00580B26"/>
    <w:rsid w:val="00581083"/>
    <w:rsid w:val="00586FC4"/>
    <w:rsid w:val="00587212"/>
    <w:rsid w:val="00593092"/>
    <w:rsid w:val="0059563F"/>
    <w:rsid w:val="00595CEE"/>
    <w:rsid w:val="0059633F"/>
    <w:rsid w:val="005A03D0"/>
    <w:rsid w:val="005A1FC7"/>
    <w:rsid w:val="005A276E"/>
    <w:rsid w:val="005A67D7"/>
    <w:rsid w:val="005A7348"/>
    <w:rsid w:val="005A7FAB"/>
    <w:rsid w:val="005B0E0B"/>
    <w:rsid w:val="005B1989"/>
    <w:rsid w:val="005B22D7"/>
    <w:rsid w:val="005B30A9"/>
    <w:rsid w:val="005B34A4"/>
    <w:rsid w:val="005B77FB"/>
    <w:rsid w:val="005B7E91"/>
    <w:rsid w:val="005C20FE"/>
    <w:rsid w:val="005C3307"/>
    <w:rsid w:val="005C4C28"/>
    <w:rsid w:val="005C5C2C"/>
    <w:rsid w:val="005C5D76"/>
    <w:rsid w:val="005C5D77"/>
    <w:rsid w:val="005C6883"/>
    <w:rsid w:val="005C795B"/>
    <w:rsid w:val="005D1CEB"/>
    <w:rsid w:val="005D6E4A"/>
    <w:rsid w:val="005D7917"/>
    <w:rsid w:val="005E00F6"/>
    <w:rsid w:val="005E3222"/>
    <w:rsid w:val="005E6094"/>
    <w:rsid w:val="005E6CB8"/>
    <w:rsid w:val="005E72B5"/>
    <w:rsid w:val="005E7DCB"/>
    <w:rsid w:val="005F1768"/>
    <w:rsid w:val="005F2F11"/>
    <w:rsid w:val="005F36F4"/>
    <w:rsid w:val="005F5E16"/>
    <w:rsid w:val="005F6401"/>
    <w:rsid w:val="005F6C88"/>
    <w:rsid w:val="0060073E"/>
    <w:rsid w:val="006009E9"/>
    <w:rsid w:val="00601EF2"/>
    <w:rsid w:val="006071B5"/>
    <w:rsid w:val="0060722D"/>
    <w:rsid w:val="00607DA0"/>
    <w:rsid w:val="006111D0"/>
    <w:rsid w:val="00612988"/>
    <w:rsid w:val="00612E60"/>
    <w:rsid w:val="00614BD4"/>
    <w:rsid w:val="00614E39"/>
    <w:rsid w:val="00616252"/>
    <w:rsid w:val="00616745"/>
    <w:rsid w:val="00616ACE"/>
    <w:rsid w:val="00617FF0"/>
    <w:rsid w:val="006206ED"/>
    <w:rsid w:val="00622C23"/>
    <w:rsid w:val="00623025"/>
    <w:rsid w:val="00624B1B"/>
    <w:rsid w:val="00625B18"/>
    <w:rsid w:val="006269BB"/>
    <w:rsid w:val="00636C65"/>
    <w:rsid w:val="00640FA0"/>
    <w:rsid w:val="00645D5D"/>
    <w:rsid w:val="00650467"/>
    <w:rsid w:val="0065338F"/>
    <w:rsid w:val="006547CD"/>
    <w:rsid w:val="006549EC"/>
    <w:rsid w:val="0065513E"/>
    <w:rsid w:val="006559BF"/>
    <w:rsid w:val="00657A3C"/>
    <w:rsid w:val="00660ABA"/>
    <w:rsid w:val="00660BAB"/>
    <w:rsid w:val="00664843"/>
    <w:rsid w:val="00666F6A"/>
    <w:rsid w:val="00671367"/>
    <w:rsid w:val="006736BE"/>
    <w:rsid w:val="00674609"/>
    <w:rsid w:val="00674987"/>
    <w:rsid w:val="006764D2"/>
    <w:rsid w:val="00676510"/>
    <w:rsid w:val="006814EB"/>
    <w:rsid w:val="006826A0"/>
    <w:rsid w:val="00682EBA"/>
    <w:rsid w:val="006830C8"/>
    <w:rsid w:val="0068359C"/>
    <w:rsid w:val="00683AB5"/>
    <w:rsid w:val="006840DA"/>
    <w:rsid w:val="0068410D"/>
    <w:rsid w:val="00684216"/>
    <w:rsid w:val="006913CB"/>
    <w:rsid w:val="00694C8E"/>
    <w:rsid w:val="006972A4"/>
    <w:rsid w:val="006A09D4"/>
    <w:rsid w:val="006A0A79"/>
    <w:rsid w:val="006A1E1E"/>
    <w:rsid w:val="006A3300"/>
    <w:rsid w:val="006A3ACE"/>
    <w:rsid w:val="006A56F8"/>
    <w:rsid w:val="006A5F6C"/>
    <w:rsid w:val="006B2722"/>
    <w:rsid w:val="006B7839"/>
    <w:rsid w:val="006C3406"/>
    <w:rsid w:val="006C5662"/>
    <w:rsid w:val="006C6D80"/>
    <w:rsid w:val="006C6D9D"/>
    <w:rsid w:val="006D21F0"/>
    <w:rsid w:val="006D2E5C"/>
    <w:rsid w:val="006D67DF"/>
    <w:rsid w:val="006E118B"/>
    <w:rsid w:val="006E1399"/>
    <w:rsid w:val="006E196C"/>
    <w:rsid w:val="006E196E"/>
    <w:rsid w:val="006E1BEB"/>
    <w:rsid w:val="006E3843"/>
    <w:rsid w:val="006E639F"/>
    <w:rsid w:val="006E71DA"/>
    <w:rsid w:val="006E747B"/>
    <w:rsid w:val="006E7B9D"/>
    <w:rsid w:val="006F326A"/>
    <w:rsid w:val="006F37A6"/>
    <w:rsid w:val="006F4DE0"/>
    <w:rsid w:val="006F4DFE"/>
    <w:rsid w:val="006F6C05"/>
    <w:rsid w:val="006F7BBE"/>
    <w:rsid w:val="00703352"/>
    <w:rsid w:val="00703BF6"/>
    <w:rsid w:val="00704F1E"/>
    <w:rsid w:val="00704FD2"/>
    <w:rsid w:val="0070537C"/>
    <w:rsid w:val="00710DD6"/>
    <w:rsid w:val="00711351"/>
    <w:rsid w:val="00711A44"/>
    <w:rsid w:val="00713286"/>
    <w:rsid w:val="00716508"/>
    <w:rsid w:val="00716CE4"/>
    <w:rsid w:val="007204DD"/>
    <w:rsid w:val="00720C90"/>
    <w:rsid w:val="00720E49"/>
    <w:rsid w:val="0072119C"/>
    <w:rsid w:val="007211DA"/>
    <w:rsid w:val="00722356"/>
    <w:rsid w:val="00723B6E"/>
    <w:rsid w:val="007256AE"/>
    <w:rsid w:val="007263BD"/>
    <w:rsid w:val="00733CA4"/>
    <w:rsid w:val="00733DC6"/>
    <w:rsid w:val="00735B59"/>
    <w:rsid w:val="007367F4"/>
    <w:rsid w:val="00741248"/>
    <w:rsid w:val="00743DAF"/>
    <w:rsid w:val="00750980"/>
    <w:rsid w:val="00750A3D"/>
    <w:rsid w:val="00751FD6"/>
    <w:rsid w:val="007529B0"/>
    <w:rsid w:val="0075497F"/>
    <w:rsid w:val="00755951"/>
    <w:rsid w:val="00755FB4"/>
    <w:rsid w:val="00756F05"/>
    <w:rsid w:val="00761655"/>
    <w:rsid w:val="00765531"/>
    <w:rsid w:val="00767A36"/>
    <w:rsid w:val="00767A9B"/>
    <w:rsid w:val="00770ED6"/>
    <w:rsid w:val="00770FD6"/>
    <w:rsid w:val="00776267"/>
    <w:rsid w:val="00780586"/>
    <w:rsid w:val="007826CF"/>
    <w:rsid w:val="00785C34"/>
    <w:rsid w:val="00791128"/>
    <w:rsid w:val="0079157E"/>
    <w:rsid w:val="00794397"/>
    <w:rsid w:val="007957D9"/>
    <w:rsid w:val="00796E9B"/>
    <w:rsid w:val="00796F4D"/>
    <w:rsid w:val="007A352B"/>
    <w:rsid w:val="007A75B6"/>
    <w:rsid w:val="007B3CBC"/>
    <w:rsid w:val="007B65CA"/>
    <w:rsid w:val="007B6EA8"/>
    <w:rsid w:val="007C2187"/>
    <w:rsid w:val="007C3352"/>
    <w:rsid w:val="007C340A"/>
    <w:rsid w:val="007C44A0"/>
    <w:rsid w:val="007C471E"/>
    <w:rsid w:val="007C4F2E"/>
    <w:rsid w:val="007C543C"/>
    <w:rsid w:val="007C6765"/>
    <w:rsid w:val="007C6BD3"/>
    <w:rsid w:val="007D334D"/>
    <w:rsid w:val="007D3C41"/>
    <w:rsid w:val="007E0943"/>
    <w:rsid w:val="007E1787"/>
    <w:rsid w:val="007E199C"/>
    <w:rsid w:val="007E1BFA"/>
    <w:rsid w:val="007E350D"/>
    <w:rsid w:val="007E408D"/>
    <w:rsid w:val="007F07EE"/>
    <w:rsid w:val="007F32AF"/>
    <w:rsid w:val="007F6179"/>
    <w:rsid w:val="007F72E8"/>
    <w:rsid w:val="007F7CF0"/>
    <w:rsid w:val="00801B74"/>
    <w:rsid w:val="00801B8B"/>
    <w:rsid w:val="00801D2E"/>
    <w:rsid w:val="00802ECA"/>
    <w:rsid w:val="008039CA"/>
    <w:rsid w:val="00804DF4"/>
    <w:rsid w:val="0080552A"/>
    <w:rsid w:val="00806FCA"/>
    <w:rsid w:val="008072A6"/>
    <w:rsid w:val="0081149A"/>
    <w:rsid w:val="00811FD7"/>
    <w:rsid w:val="0081258F"/>
    <w:rsid w:val="00812A1D"/>
    <w:rsid w:val="00815564"/>
    <w:rsid w:val="00821BAE"/>
    <w:rsid w:val="00823391"/>
    <w:rsid w:val="008266F4"/>
    <w:rsid w:val="008277E6"/>
    <w:rsid w:val="00831136"/>
    <w:rsid w:val="008313D2"/>
    <w:rsid w:val="0083204B"/>
    <w:rsid w:val="008320F8"/>
    <w:rsid w:val="0083293F"/>
    <w:rsid w:val="008330BB"/>
    <w:rsid w:val="00833ECD"/>
    <w:rsid w:val="008340AB"/>
    <w:rsid w:val="0083509D"/>
    <w:rsid w:val="008367D2"/>
    <w:rsid w:val="00836835"/>
    <w:rsid w:val="0083787F"/>
    <w:rsid w:val="00837901"/>
    <w:rsid w:val="0084556C"/>
    <w:rsid w:val="008457A5"/>
    <w:rsid w:val="00847AF6"/>
    <w:rsid w:val="00855901"/>
    <w:rsid w:val="00856B8B"/>
    <w:rsid w:val="008608B1"/>
    <w:rsid w:val="00861860"/>
    <w:rsid w:val="00861B28"/>
    <w:rsid w:val="008620C6"/>
    <w:rsid w:val="008622D9"/>
    <w:rsid w:val="008624AF"/>
    <w:rsid w:val="0086253C"/>
    <w:rsid w:val="008637FA"/>
    <w:rsid w:val="008669DA"/>
    <w:rsid w:val="00866D01"/>
    <w:rsid w:val="00870465"/>
    <w:rsid w:val="00870654"/>
    <w:rsid w:val="008716FB"/>
    <w:rsid w:val="0087227E"/>
    <w:rsid w:val="00873328"/>
    <w:rsid w:val="00884878"/>
    <w:rsid w:val="00886C18"/>
    <w:rsid w:val="00896056"/>
    <w:rsid w:val="00896C01"/>
    <w:rsid w:val="008A0405"/>
    <w:rsid w:val="008A0AA5"/>
    <w:rsid w:val="008A2984"/>
    <w:rsid w:val="008A2A26"/>
    <w:rsid w:val="008A3B9E"/>
    <w:rsid w:val="008A664E"/>
    <w:rsid w:val="008A795F"/>
    <w:rsid w:val="008B1033"/>
    <w:rsid w:val="008B2EBF"/>
    <w:rsid w:val="008B425F"/>
    <w:rsid w:val="008B42F8"/>
    <w:rsid w:val="008B5B4E"/>
    <w:rsid w:val="008B701F"/>
    <w:rsid w:val="008B756C"/>
    <w:rsid w:val="008B76F1"/>
    <w:rsid w:val="008B7739"/>
    <w:rsid w:val="008B776A"/>
    <w:rsid w:val="008C02FB"/>
    <w:rsid w:val="008C4A9F"/>
    <w:rsid w:val="008C5239"/>
    <w:rsid w:val="008D03D8"/>
    <w:rsid w:val="008D20E5"/>
    <w:rsid w:val="008D3BDE"/>
    <w:rsid w:val="008D66F6"/>
    <w:rsid w:val="008E078E"/>
    <w:rsid w:val="008E3047"/>
    <w:rsid w:val="008E608E"/>
    <w:rsid w:val="008E62E7"/>
    <w:rsid w:val="008E684A"/>
    <w:rsid w:val="008E6A5F"/>
    <w:rsid w:val="008F1122"/>
    <w:rsid w:val="008F1312"/>
    <w:rsid w:val="008F6775"/>
    <w:rsid w:val="008F6D02"/>
    <w:rsid w:val="008F7D71"/>
    <w:rsid w:val="0090208B"/>
    <w:rsid w:val="00902A1B"/>
    <w:rsid w:val="00903BBA"/>
    <w:rsid w:val="00907A55"/>
    <w:rsid w:val="00910513"/>
    <w:rsid w:val="0091063A"/>
    <w:rsid w:val="0091194D"/>
    <w:rsid w:val="00912441"/>
    <w:rsid w:val="00912BED"/>
    <w:rsid w:val="00913D90"/>
    <w:rsid w:val="009216EE"/>
    <w:rsid w:val="00923913"/>
    <w:rsid w:val="00925772"/>
    <w:rsid w:val="00926051"/>
    <w:rsid w:val="009273DF"/>
    <w:rsid w:val="00932A4A"/>
    <w:rsid w:val="0093447A"/>
    <w:rsid w:val="00937E2E"/>
    <w:rsid w:val="009400AF"/>
    <w:rsid w:val="00942556"/>
    <w:rsid w:val="009427EB"/>
    <w:rsid w:val="0094374D"/>
    <w:rsid w:val="009448D0"/>
    <w:rsid w:val="00945FB0"/>
    <w:rsid w:val="009505A8"/>
    <w:rsid w:val="00950AD4"/>
    <w:rsid w:val="00952068"/>
    <w:rsid w:val="00952D41"/>
    <w:rsid w:val="00953921"/>
    <w:rsid w:val="00953B37"/>
    <w:rsid w:val="009542A3"/>
    <w:rsid w:val="00955476"/>
    <w:rsid w:val="00956900"/>
    <w:rsid w:val="00962480"/>
    <w:rsid w:val="0096265C"/>
    <w:rsid w:val="0096347A"/>
    <w:rsid w:val="00965DD1"/>
    <w:rsid w:val="00966381"/>
    <w:rsid w:val="00966D4D"/>
    <w:rsid w:val="009703CA"/>
    <w:rsid w:val="0097065E"/>
    <w:rsid w:val="00970ADA"/>
    <w:rsid w:val="0097134E"/>
    <w:rsid w:val="009713E8"/>
    <w:rsid w:val="00972E87"/>
    <w:rsid w:val="00973AB6"/>
    <w:rsid w:val="009753C7"/>
    <w:rsid w:val="00982BE7"/>
    <w:rsid w:val="00985409"/>
    <w:rsid w:val="009858FD"/>
    <w:rsid w:val="00987063"/>
    <w:rsid w:val="00990051"/>
    <w:rsid w:val="00991385"/>
    <w:rsid w:val="00992EC6"/>
    <w:rsid w:val="00993639"/>
    <w:rsid w:val="00994616"/>
    <w:rsid w:val="009A0535"/>
    <w:rsid w:val="009A1647"/>
    <w:rsid w:val="009A412D"/>
    <w:rsid w:val="009A5087"/>
    <w:rsid w:val="009A5341"/>
    <w:rsid w:val="009A5A88"/>
    <w:rsid w:val="009B217B"/>
    <w:rsid w:val="009B264E"/>
    <w:rsid w:val="009B2DE9"/>
    <w:rsid w:val="009B30FD"/>
    <w:rsid w:val="009B471E"/>
    <w:rsid w:val="009B49D1"/>
    <w:rsid w:val="009B6B91"/>
    <w:rsid w:val="009B6CBB"/>
    <w:rsid w:val="009C00B8"/>
    <w:rsid w:val="009C3B51"/>
    <w:rsid w:val="009C6428"/>
    <w:rsid w:val="009C70BA"/>
    <w:rsid w:val="009D0486"/>
    <w:rsid w:val="009D08B1"/>
    <w:rsid w:val="009D0E86"/>
    <w:rsid w:val="009D4242"/>
    <w:rsid w:val="009D5404"/>
    <w:rsid w:val="009D6FBD"/>
    <w:rsid w:val="009E466E"/>
    <w:rsid w:val="009E609C"/>
    <w:rsid w:val="009F45E0"/>
    <w:rsid w:val="009F4B12"/>
    <w:rsid w:val="009F5D01"/>
    <w:rsid w:val="009F6561"/>
    <w:rsid w:val="00A0225A"/>
    <w:rsid w:val="00A03FE4"/>
    <w:rsid w:val="00A058D8"/>
    <w:rsid w:val="00A10A20"/>
    <w:rsid w:val="00A12066"/>
    <w:rsid w:val="00A131A8"/>
    <w:rsid w:val="00A14153"/>
    <w:rsid w:val="00A1478D"/>
    <w:rsid w:val="00A1504C"/>
    <w:rsid w:val="00A15DA6"/>
    <w:rsid w:val="00A1689C"/>
    <w:rsid w:val="00A17AB0"/>
    <w:rsid w:val="00A23023"/>
    <w:rsid w:val="00A23264"/>
    <w:rsid w:val="00A25D91"/>
    <w:rsid w:val="00A26D7C"/>
    <w:rsid w:val="00A2783A"/>
    <w:rsid w:val="00A33CF1"/>
    <w:rsid w:val="00A40183"/>
    <w:rsid w:val="00A404E0"/>
    <w:rsid w:val="00A406B8"/>
    <w:rsid w:val="00A412EF"/>
    <w:rsid w:val="00A42326"/>
    <w:rsid w:val="00A4360C"/>
    <w:rsid w:val="00A4411E"/>
    <w:rsid w:val="00A4587F"/>
    <w:rsid w:val="00A53699"/>
    <w:rsid w:val="00A55D34"/>
    <w:rsid w:val="00A57461"/>
    <w:rsid w:val="00A601D7"/>
    <w:rsid w:val="00A605F1"/>
    <w:rsid w:val="00A61954"/>
    <w:rsid w:val="00A63C50"/>
    <w:rsid w:val="00A63F3F"/>
    <w:rsid w:val="00A643C8"/>
    <w:rsid w:val="00A736BD"/>
    <w:rsid w:val="00A74904"/>
    <w:rsid w:val="00A74D87"/>
    <w:rsid w:val="00A7595C"/>
    <w:rsid w:val="00A77874"/>
    <w:rsid w:val="00A77B3C"/>
    <w:rsid w:val="00A800E6"/>
    <w:rsid w:val="00A8035E"/>
    <w:rsid w:val="00A82E2F"/>
    <w:rsid w:val="00A849B8"/>
    <w:rsid w:val="00A861AA"/>
    <w:rsid w:val="00A87E05"/>
    <w:rsid w:val="00A90D5A"/>
    <w:rsid w:val="00A917A2"/>
    <w:rsid w:val="00A932B9"/>
    <w:rsid w:val="00A93588"/>
    <w:rsid w:val="00A966A2"/>
    <w:rsid w:val="00AA14E7"/>
    <w:rsid w:val="00AA4640"/>
    <w:rsid w:val="00AA4D51"/>
    <w:rsid w:val="00AB162B"/>
    <w:rsid w:val="00AC0C69"/>
    <w:rsid w:val="00AC5012"/>
    <w:rsid w:val="00AC5AA9"/>
    <w:rsid w:val="00AC5E73"/>
    <w:rsid w:val="00AD3574"/>
    <w:rsid w:val="00AD4F7F"/>
    <w:rsid w:val="00AD6F4F"/>
    <w:rsid w:val="00AE169C"/>
    <w:rsid w:val="00AE452F"/>
    <w:rsid w:val="00AE4A4F"/>
    <w:rsid w:val="00AE4E83"/>
    <w:rsid w:val="00AE6A6F"/>
    <w:rsid w:val="00AE7E51"/>
    <w:rsid w:val="00AF045C"/>
    <w:rsid w:val="00AF2E9B"/>
    <w:rsid w:val="00AF427C"/>
    <w:rsid w:val="00AF42E0"/>
    <w:rsid w:val="00AF6811"/>
    <w:rsid w:val="00AF6A57"/>
    <w:rsid w:val="00AF6F5B"/>
    <w:rsid w:val="00B018B8"/>
    <w:rsid w:val="00B03073"/>
    <w:rsid w:val="00B03D18"/>
    <w:rsid w:val="00B04F97"/>
    <w:rsid w:val="00B06B03"/>
    <w:rsid w:val="00B06C28"/>
    <w:rsid w:val="00B1107E"/>
    <w:rsid w:val="00B1300B"/>
    <w:rsid w:val="00B14394"/>
    <w:rsid w:val="00B14A1C"/>
    <w:rsid w:val="00B23B6B"/>
    <w:rsid w:val="00B245CD"/>
    <w:rsid w:val="00B253C5"/>
    <w:rsid w:val="00B27EDF"/>
    <w:rsid w:val="00B307B2"/>
    <w:rsid w:val="00B30C1A"/>
    <w:rsid w:val="00B3155C"/>
    <w:rsid w:val="00B43514"/>
    <w:rsid w:val="00B44926"/>
    <w:rsid w:val="00B4603E"/>
    <w:rsid w:val="00B46E50"/>
    <w:rsid w:val="00B47C70"/>
    <w:rsid w:val="00B55B07"/>
    <w:rsid w:val="00B628B8"/>
    <w:rsid w:val="00B62C0F"/>
    <w:rsid w:val="00B64009"/>
    <w:rsid w:val="00B64D36"/>
    <w:rsid w:val="00B6531D"/>
    <w:rsid w:val="00B65580"/>
    <w:rsid w:val="00B65ECB"/>
    <w:rsid w:val="00B66B9D"/>
    <w:rsid w:val="00B73B6A"/>
    <w:rsid w:val="00B73F1B"/>
    <w:rsid w:val="00B750AA"/>
    <w:rsid w:val="00B77FDB"/>
    <w:rsid w:val="00B81800"/>
    <w:rsid w:val="00B838CE"/>
    <w:rsid w:val="00B85656"/>
    <w:rsid w:val="00B903DD"/>
    <w:rsid w:val="00B9087F"/>
    <w:rsid w:val="00B90DA4"/>
    <w:rsid w:val="00B92504"/>
    <w:rsid w:val="00B92A23"/>
    <w:rsid w:val="00B94927"/>
    <w:rsid w:val="00B94C68"/>
    <w:rsid w:val="00B960E8"/>
    <w:rsid w:val="00BA0704"/>
    <w:rsid w:val="00BA1BFF"/>
    <w:rsid w:val="00BA1E04"/>
    <w:rsid w:val="00BA59AB"/>
    <w:rsid w:val="00BA6C6B"/>
    <w:rsid w:val="00BA7C3D"/>
    <w:rsid w:val="00BA7D12"/>
    <w:rsid w:val="00BB2BC1"/>
    <w:rsid w:val="00BB55FB"/>
    <w:rsid w:val="00BC089E"/>
    <w:rsid w:val="00BC13A1"/>
    <w:rsid w:val="00BC30E9"/>
    <w:rsid w:val="00BC6247"/>
    <w:rsid w:val="00BC6418"/>
    <w:rsid w:val="00BD1417"/>
    <w:rsid w:val="00BD1F7F"/>
    <w:rsid w:val="00BD3C48"/>
    <w:rsid w:val="00BD435D"/>
    <w:rsid w:val="00BD714F"/>
    <w:rsid w:val="00BD79FC"/>
    <w:rsid w:val="00BD7B63"/>
    <w:rsid w:val="00BE1B09"/>
    <w:rsid w:val="00BE2236"/>
    <w:rsid w:val="00BE372E"/>
    <w:rsid w:val="00BE3F7A"/>
    <w:rsid w:val="00BE4653"/>
    <w:rsid w:val="00BE73B6"/>
    <w:rsid w:val="00BF0770"/>
    <w:rsid w:val="00BF08CB"/>
    <w:rsid w:val="00BF162B"/>
    <w:rsid w:val="00BF29FF"/>
    <w:rsid w:val="00BF72A1"/>
    <w:rsid w:val="00C015D5"/>
    <w:rsid w:val="00C04472"/>
    <w:rsid w:val="00C0581D"/>
    <w:rsid w:val="00C06EA0"/>
    <w:rsid w:val="00C07C89"/>
    <w:rsid w:val="00C1036A"/>
    <w:rsid w:val="00C105CA"/>
    <w:rsid w:val="00C122EB"/>
    <w:rsid w:val="00C12772"/>
    <w:rsid w:val="00C1574D"/>
    <w:rsid w:val="00C16C23"/>
    <w:rsid w:val="00C175F2"/>
    <w:rsid w:val="00C17A96"/>
    <w:rsid w:val="00C22139"/>
    <w:rsid w:val="00C22959"/>
    <w:rsid w:val="00C22CFD"/>
    <w:rsid w:val="00C2377C"/>
    <w:rsid w:val="00C23D9C"/>
    <w:rsid w:val="00C2603A"/>
    <w:rsid w:val="00C315A2"/>
    <w:rsid w:val="00C32305"/>
    <w:rsid w:val="00C32BDE"/>
    <w:rsid w:val="00C33372"/>
    <w:rsid w:val="00C37471"/>
    <w:rsid w:val="00C41F4D"/>
    <w:rsid w:val="00C422EB"/>
    <w:rsid w:val="00C47C74"/>
    <w:rsid w:val="00C51412"/>
    <w:rsid w:val="00C51984"/>
    <w:rsid w:val="00C539D1"/>
    <w:rsid w:val="00C57C36"/>
    <w:rsid w:val="00C602D3"/>
    <w:rsid w:val="00C60621"/>
    <w:rsid w:val="00C637D6"/>
    <w:rsid w:val="00C642E5"/>
    <w:rsid w:val="00C64DC4"/>
    <w:rsid w:val="00C65B72"/>
    <w:rsid w:val="00C70D5B"/>
    <w:rsid w:val="00C71278"/>
    <w:rsid w:val="00C71327"/>
    <w:rsid w:val="00C71B55"/>
    <w:rsid w:val="00C72233"/>
    <w:rsid w:val="00C739B7"/>
    <w:rsid w:val="00C748DA"/>
    <w:rsid w:val="00C74DCE"/>
    <w:rsid w:val="00C750F9"/>
    <w:rsid w:val="00C7517D"/>
    <w:rsid w:val="00C77F3A"/>
    <w:rsid w:val="00C8042D"/>
    <w:rsid w:val="00C81894"/>
    <w:rsid w:val="00C81E1C"/>
    <w:rsid w:val="00C84DAD"/>
    <w:rsid w:val="00C84DD6"/>
    <w:rsid w:val="00C8576C"/>
    <w:rsid w:val="00C8755C"/>
    <w:rsid w:val="00C92113"/>
    <w:rsid w:val="00C93769"/>
    <w:rsid w:val="00C95D55"/>
    <w:rsid w:val="00C9671C"/>
    <w:rsid w:val="00C96A3A"/>
    <w:rsid w:val="00CA1CD5"/>
    <w:rsid w:val="00CA2129"/>
    <w:rsid w:val="00CA3836"/>
    <w:rsid w:val="00CA384F"/>
    <w:rsid w:val="00CA3A2E"/>
    <w:rsid w:val="00CA3AD5"/>
    <w:rsid w:val="00CA5F90"/>
    <w:rsid w:val="00CB08DE"/>
    <w:rsid w:val="00CB49CA"/>
    <w:rsid w:val="00CB69EE"/>
    <w:rsid w:val="00CB7BA3"/>
    <w:rsid w:val="00CC0485"/>
    <w:rsid w:val="00CC09C1"/>
    <w:rsid w:val="00CC161A"/>
    <w:rsid w:val="00CC25BF"/>
    <w:rsid w:val="00CC5760"/>
    <w:rsid w:val="00CC5981"/>
    <w:rsid w:val="00CC5BEA"/>
    <w:rsid w:val="00CD2153"/>
    <w:rsid w:val="00CD2325"/>
    <w:rsid w:val="00CD7E30"/>
    <w:rsid w:val="00CE20C6"/>
    <w:rsid w:val="00CE2321"/>
    <w:rsid w:val="00CE3C24"/>
    <w:rsid w:val="00CE3D50"/>
    <w:rsid w:val="00CE6BBE"/>
    <w:rsid w:val="00CE74CF"/>
    <w:rsid w:val="00CF09CA"/>
    <w:rsid w:val="00CF0D8A"/>
    <w:rsid w:val="00CF4ACF"/>
    <w:rsid w:val="00CF5FC1"/>
    <w:rsid w:val="00CF6A75"/>
    <w:rsid w:val="00D02126"/>
    <w:rsid w:val="00D040C2"/>
    <w:rsid w:val="00D06E3F"/>
    <w:rsid w:val="00D07261"/>
    <w:rsid w:val="00D07DD8"/>
    <w:rsid w:val="00D100D3"/>
    <w:rsid w:val="00D104AC"/>
    <w:rsid w:val="00D12077"/>
    <w:rsid w:val="00D123A1"/>
    <w:rsid w:val="00D237C5"/>
    <w:rsid w:val="00D25EEC"/>
    <w:rsid w:val="00D260BE"/>
    <w:rsid w:val="00D27DC2"/>
    <w:rsid w:val="00D315E5"/>
    <w:rsid w:val="00D32687"/>
    <w:rsid w:val="00D329AC"/>
    <w:rsid w:val="00D33365"/>
    <w:rsid w:val="00D3675A"/>
    <w:rsid w:val="00D37A78"/>
    <w:rsid w:val="00D40CC9"/>
    <w:rsid w:val="00D4129A"/>
    <w:rsid w:val="00D4333F"/>
    <w:rsid w:val="00D43CF4"/>
    <w:rsid w:val="00D443FB"/>
    <w:rsid w:val="00D4471E"/>
    <w:rsid w:val="00D449C4"/>
    <w:rsid w:val="00D4748C"/>
    <w:rsid w:val="00D476EF"/>
    <w:rsid w:val="00D54011"/>
    <w:rsid w:val="00D60D14"/>
    <w:rsid w:val="00D615AA"/>
    <w:rsid w:val="00D627CA"/>
    <w:rsid w:val="00D6356B"/>
    <w:rsid w:val="00D65038"/>
    <w:rsid w:val="00D66C41"/>
    <w:rsid w:val="00D7126A"/>
    <w:rsid w:val="00D73C21"/>
    <w:rsid w:val="00D757DC"/>
    <w:rsid w:val="00D75CCD"/>
    <w:rsid w:val="00D8029C"/>
    <w:rsid w:val="00D80D3E"/>
    <w:rsid w:val="00D82ABB"/>
    <w:rsid w:val="00D83564"/>
    <w:rsid w:val="00D8368E"/>
    <w:rsid w:val="00D8484C"/>
    <w:rsid w:val="00D84D09"/>
    <w:rsid w:val="00D87F46"/>
    <w:rsid w:val="00D907CD"/>
    <w:rsid w:val="00D9391A"/>
    <w:rsid w:val="00D97B9C"/>
    <w:rsid w:val="00D97FF0"/>
    <w:rsid w:val="00DA3265"/>
    <w:rsid w:val="00DA4630"/>
    <w:rsid w:val="00DA5310"/>
    <w:rsid w:val="00DA66F7"/>
    <w:rsid w:val="00DA77AD"/>
    <w:rsid w:val="00DA7AC8"/>
    <w:rsid w:val="00DB0426"/>
    <w:rsid w:val="00DB4056"/>
    <w:rsid w:val="00DB4F51"/>
    <w:rsid w:val="00DC0B30"/>
    <w:rsid w:val="00DC1F1B"/>
    <w:rsid w:val="00DC2EA0"/>
    <w:rsid w:val="00DD0AAC"/>
    <w:rsid w:val="00DD571B"/>
    <w:rsid w:val="00DD7C05"/>
    <w:rsid w:val="00DE2C53"/>
    <w:rsid w:val="00DE7839"/>
    <w:rsid w:val="00DF084A"/>
    <w:rsid w:val="00DF2CF1"/>
    <w:rsid w:val="00DF7E0D"/>
    <w:rsid w:val="00E00EBE"/>
    <w:rsid w:val="00E04622"/>
    <w:rsid w:val="00E04740"/>
    <w:rsid w:val="00E04BFD"/>
    <w:rsid w:val="00E057C8"/>
    <w:rsid w:val="00E0678C"/>
    <w:rsid w:val="00E06E01"/>
    <w:rsid w:val="00E07D9A"/>
    <w:rsid w:val="00E11046"/>
    <w:rsid w:val="00E1271D"/>
    <w:rsid w:val="00E131F2"/>
    <w:rsid w:val="00E132B6"/>
    <w:rsid w:val="00E13A1E"/>
    <w:rsid w:val="00E2197F"/>
    <w:rsid w:val="00E23429"/>
    <w:rsid w:val="00E240CA"/>
    <w:rsid w:val="00E25E5C"/>
    <w:rsid w:val="00E25F9F"/>
    <w:rsid w:val="00E26F49"/>
    <w:rsid w:val="00E323B7"/>
    <w:rsid w:val="00E32597"/>
    <w:rsid w:val="00E32AB1"/>
    <w:rsid w:val="00E3301D"/>
    <w:rsid w:val="00E33076"/>
    <w:rsid w:val="00E37DD2"/>
    <w:rsid w:val="00E40162"/>
    <w:rsid w:val="00E403AD"/>
    <w:rsid w:val="00E41F6E"/>
    <w:rsid w:val="00E43968"/>
    <w:rsid w:val="00E43B82"/>
    <w:rsid w:val="00E4763D"/>
    <w:rsid w:val="00E532E8"/>
    <w:rsid w:val="00E548E9"/>
    <w:rsid w:val="00E5542A"/>
    <w:rsid w:val="00E560A5"/>
    <w:rsid w:val="00E5773C"/>
    <w:rsid w:val="00E61B37"/>
    <w:rsid w:val="00E6694A"/>
    <w:rsid w:val="00E6723B"/>
    <w:rsid w:val="00E704CB"/>
    <w:rsid w:val="00E71AB2"/>
    <w:rsid w:val="00E755E4"/>
    <w:rsid w:val="00E80272"/>
    <w:rsid w:val="00E8211F"/>
    <w:rsid w:val="00E846B6"/>
    <w:rsid w:val="00E8755C"/>
    <w:rsid w:val="00E90B85"/>
    <w:rsid w:val="00E95308"/>
    <w:rsid w:val="00E97186"/>
    <w:rsid w:val="00EA17FC"/>
    <w:rsid w:val="00EA3E41"/>
    <w:rsid w:val="00EB03BB"/>
    <w:rsid w:val="00EB0A64"/>
    <w:rsid w:val="00EB3AA9"/>
    <w:rsid w:val="00EB47D4"/>
    <w:rsid w:val="00EB649B"/>
    <w:rsid w:val="00EB79C1"/>
    <w:rsid w:val="00EC08F9"/>
    <w:rsid w:val="00EC1ED7"/>
    <w:rsid w:val="00EC20F9"/>
    <w:rsid w:val="00EC3077"/>
    <w:rsid w:val="00EC31A6"/>
    <w:rsid w:val="00EC337C"/>
    <w:rsid w:val="00EC38C4"/>
    <w:rsid w:val="00EC52D8"/>
    <w:rsid w:val="00EC621C"/>
    <w:rsid w:val="00EC7575"/>
    <w:rsid w:val="00ED07B7"/>
    <w:rsid w:val="00ED1561"/>
    <w:rsid w:val="00ED2F58"/>
    <w:rsid w:val="00ED4E25"/>
    <w:rsid w:val="00ED5A79"/>
    <w:rsid w:val="00EE0A92"/>
    <w:rsid w:val="00EE1982"/>
    <w:rsid w:val="00EE1A72"/>
    <w:rsid w:val="00EE294A"/>
    <w:rsid w:val="00EE3618"/>
    <w:rsid w:val="00EE7363"/>
    <w:rsid w:val="00EF01BB"/>
    <w:rsid w:val="00EF04F7"/>
    <w:rsid w:val="00EF0812"/>
    <w:rsid w:val="00EF0BDD"/>
    <w:rsid w:val="00EF4728"/>
    <w:rsid w:val="00EF61A4"/>
    <w:rsid w:val="00EF6222"/>
    <w:rsid w:val="00EF6D6A"/>
    <w:rsid w:val="00F01D82"/>
    <w:rsid w:val="00F02BAD"/>
    <w:rsid w:val="00F0422E"/>
    <w:rsid w:val="00F04D47"/>
    <w:rsid w:val="00F07ADD"/>
    <w:rsid w:val="00F10BFF"/>
    <w:rsid w:val="00F112D2"/>
    <w:rsid w:val="00F125C8"/>
    <w:rsid w:val="00F13305"/>
    <w:rsid w:val="00F14DF3"/>
    <w:rsid w:val="00F20229"/>
    <w:rsid w:val="00F21BCF"/>
    <w:rsid w:val="00F22222"/>
    <w:rsid w:val="00F22CB6"/>
    <w:rsid w:val="00F2374F"/>
    <w:rsid w:val="00F238B2"/>
    <w:rsid w:val="00F260C2"/>
    <w:rsid w:val="00F26EDA"/>
    <w:rsid w:val="00F3334D"/>
    <w:rsid w:val="00F365A6"/>
    <w:rsid w:val="00F36F07"/>
    <w:rsid w:val="00F4170B"/>
    <w:rsid w:val="00F41BE1"/>
    <w:rsid w:val="00F44016"/>
    <w:rsid w:val="00F511EE"/>
    <w:rsid w:val="00F5205D"/>
    <w:rsid w:val="00F5211B"/>
    <w:rsid w:val="00F5350C"/>
    <w:rsid w:val="00F565D2"/>
    <w:rsid w:val="00F663E5"/>
    <w:rsid w:val="00F71DBD"/>
    <w:rsid w:val="00F72E51"/>
    <w:rsid w:val="00F7433E"/>
    <w:rsid w:val="00F75D73"/>
    <w:rsid w:val="00F77A24"/>
    <w:rsid w:val="00F8245B"/>
    <w:rsid w:val="00F82DD3"/>
    <w:rsid w:val="00F8355A"/>
    <w:rsid w:val="00F83878"/>
    <w:rsid w:val="00F847C9"/>
    <w:rsid w:val="00F91BDE"/>
    <w:rsid w:val="00FA06D7"/>
    <w:rsid w:val="00FA1984"/>
    <w:rsid w:val="00FA1B8A"/>
    <w:rsid w:val="00FA2EC8"/>
    <w:rsid w:val="00FA372A"/>
    <w:rsid w:val="00FA6492"/>
    <w:rsid w:val="00FA6A50"/>
    <w:rsid w:val="00FA6DDE"/>
    <w:rsid w:val="00FB1CEC"/>
    <w:rsid w:val="00FB40A2"/>
    <w:rsid w:val="00FB539E"/>
    <w:rsid w:val="00FB6072"/>
    <w:rsid w:val="00FC0E69"/>
    <w:rsid w:val="00FC5878"/>
    <w:rsid w:val="00FD2E25"/>
    <w:rsid w:val="00FD3093"/>
    <w:rsid w:val="00FD34E6"/>
    <w:rsid w:val="00FD3776"/>
    <w:rsid w:val="00FD4B4E"/>
    <w:rsid w:val="00FD5051"/>
    <w:rsid w:val="00FD50CA"/>
    <w:rsid w:val="00FD7D55"/>
    <w:rsid w:val="00FE16D6"/>
    <w:rsid w:val="00FE25F0"/>
    <w:rsid w:val="00FE6D96"/>
    <w:rsid w:val="00FE7A56"/>
    <w:rsid w:val="00FF28AD"/>
    <w:rsid w:val="00FF63D4"/>
    <w:rsid w:val="00FF6980"/>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19C"/>
    <w:pPr>
      <w:autoSpaceDE w:val="0"/>
      <w:autoSpaceDN w:val="0"/>
      <w:spacing w:after="0" w:line="240" w:lineRule="auto"/>
    </w:pPr>
    <w:rPr>
      <w:sz w:val="20"/>
      <w:szCs w:val="20"/>
    </w:rPr>
  </w:style>
  <w:style w:type="paragraph" w:styleId="1">
    <w:name w:val="heading 1"/>
    <w:basedOn w:val="a0"/>
    <w:next w:val="a0"/>
    <w:link w:val="10"/>
    <w:uiPriority w:val="99"/>
    <w:qFormat/>
    <w:rsid w:val="00A932B9"/>
    <w:pPr>
      <w:keepNext/>
      <w:jc w:val="center"/>
      <w:outlineLvl w:val="0"/>
    </w:pPr>
    <w:rPr>
      <w:b/>
      <w:bCs/>
      <w:sz w:val="24"/>
      <w:szCs w:val="24"/>
    </w:rPr>
  </w:style>
  <w:style w:type="paragraph" w:styleId="2">
    <w:name w:val="heading 2"/>
    <w:basedOn w:val="a0"/>
    <w:next w:val="a0"/>
    <w:link w:val="20"/>
    <w:uiPriority w:val="99"/>
    <w:qFormat/>
    <w:rsid w:val="00A932B9"/>
    <w:pPr>
      <w:keepNext/>
      <w:spacing w:line="360" w:lineRule="atLeast"/>
      <w:jc w:val="center"/>
      <w:outlineLvl w:val="1"/>
    </w:pPr>
    <w:rPr>
      <w:sz w:val="32"/>
      <w:szCs w:val="32"/>
      <w:lang w:val="en-US"/>
    </w:rPr>
  </w:style>
  <w:style w:type="paragraph" w:styleId="3">
    <w:name w:val="heading 3"/>
    <w:basedOn w:val="a0"/>
    <w:next w:val="a0"/>
    <w:link w:val="30"/>
    <w:uiPriority w:val="99"/>
    <w:qFormat/>
    <w:rsid w:val="00A932B9"/>
    <w:pPr>
      <w:keepNext/>
      <w:jc w:val="both"/>
      <w:outlineLvl w:val="2"/>
    </w:pPr>
    <w:rPr>
      <w:b/>
      <w:bCs/>
      <w:spacing w:val="-2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132FE"/>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1132FE"/>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1132FE"/>
    <w:rPr>
      <w:rFonts w:asciiTheme="majorHAnsi" w:eastAsiaTheme="majorEastAsia" w:hAnsiTheme="majorHAnsi" w:cs="Times New Roman"/>
      <w:b/>
      <w:bCs/>
      <w:sz w:val="26"/>
      <w:szCs w:val="26"/>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customStyle="1" w:styleId="31">
    <w:name w:val="Âåðòèêàëüíûé îòñòóï 3"/>
    <w:uiPriority w:val="99"/>
    <w:rsid w:val="00A932B9"/>
    <w:pPr>
      <w:autoSpaceDE w:val="0"/>
      <w:autoSpaceDN w:val="0"/>
      <w:spacing w:after="0" w:line="240" w:lineRule="auto"/>
      <w:jc w:val="center"/>
    </w:pPr>
    <w:rPr>
      <w:b/>
      <w:bCs/>
      <w:sz w:val="28"/>
      <w:szCs w:val="28"/>
    </w:rPr>
  </w:style>
  <w:style w:type="paragraph" w:styleId="21">
    <w:name w:val="Body Text 2"/>
    <w:basedOn w:val="a0"/>
    <w:link w:val="22"/>
    <w:uiPriority w:val="99"/>
    <w:rsid w:val="00A932B9"/>
    <w:pPr>
      <w:jc w:val="both"/>
    </w:pPr>
    <w:rPr>
      <w:b/>
      <w:bCs/>
      <w:sz w:val="22"/>
      <w:szCs w:val="22"/>
    </w:rPr>
  </w:style>
  <w:style w:type="character" w:customStyle="1" w:styleId="22">
    <w:name w:val="Основной текст 2 Знак"/>
    <w:basedOn w:val="a1"/>
    <w:link w:val="21"/>
    <w:uiPriority w:val="99"/>
    <w:semiHidden/>
    <w:locked/>
    <w:rsid w:val="001132FE"/>
    <w:rPr>
      <w:rFonts w:cs="Times New Roman"/>
      <w:sz w:val="20"/>
      <w:szCs w:val="20"/>
    </w:rPr>
  </w:style>
  <w:style w:type="paragraph" w:styleId="32">
    <w:name w:val="Body Text Indent 3"/>
    <w:basedOn w:val="a0"/>
    <w:link w:val="33"/>
    <w:uiPriority w:val="99"/>
    <w:rsid w:val="00A932B9"/>
    <w:pPr>
      <w:ind w:firstLine="709"/>
      <w:jc w:val="both"/>
    </w:pPr>
  </w:style>
  <w:style w:type="character" w:customStyle="1" w:styleId="33">
    <w:name w:val="Основной текст с отступом 3 Знак"/>
    <w:basedOn w:val="a1"/>
    <w:link w:val="32"/>
    <w:uiPriority w:val="99"/>
    <w:semiHidden/>
    <w:locked/>
    <w:rsid w:val="001132FE"/>
    <w:rPr>
      <w:rFonts w:cs="Times New Roman"/>
      <w:sz w:val="16"/>
      <w:szCs w:val="16"/>
    </w:rPr>
  </w:style>
  <w:style w:type="paragraph" w:styleId="23">
    <w:name w:val="Body Text Indent 2"/>
    <w:basedOn w:val="a0"/>
    <w:link w:val="24"/>
    <w:uiPriority w:val="99"/>
    <w:rsid w:val="00A932B9"/>
    <w:pPr>
      <w:ind w:firstLine="720"/>
      <w:jc w:val="both"/>
    </w:pPr>
    <w:rPr>
      <w:sz w:val="24"/>
      <w:szCs w:val="24"/>
    </w:rPr>
  </w:style>
  <w:style w:type="character" w:customStyle="1" w:styleId="24">
    <w:name w:val="Основной текст с отступом 2 Знак"/>
    <w:basedOn w:val="a1"/>
    <w:link w:val="23"/>
    <w:uiPriority w:val="99"/>
    <w:semiHidden/>
    <w:locked/>
    <w:rsid w:val="001132FE"/>
    <w:rPr>
      <w:rFonts w:cs="Times New Roman"/>
      <w:sz w:val="20"/>
      <w:szCs w:val="20"/>
    </w:rPr>
  </w:style>
  <w:style w:type="paragraph" w:styleId="34">
    <w:name w:val="Body Text 3"/>
    <w:basedOn w:val="a0"/>
    <w:link w:val="35"/>
    <w:uiPriority w:val="99"/>
    <w:rsid w:val="00A932B9"/>
    <w:pPr>
      <w:spacing w:line="360" w:lineRule="atLeast"/>
      <w:jc w:val="both"/>
    </w:pPr>
    <w:rPr>
      <w:color w:val="000000"/>
      <w:sz w:val="24"/>
      <w:szCs w:val="24"/>
    </w:rPr>
  </w:style>
  <w:style w:type="character" w:customStyle="1" w:styleId="35">
    <w:name w:val="Основной текст 3 Знак"/>
    <w:basedOn w:val="a1"/>
    <w:link w:val="34"/>
    <w:uiPriority w:val="99"/>
    <w:semiHidden/>
    <w:locked/>
    <w:rsid w:val="001132FE"/>
    <w:rPr>
      <w:rFonts w:cs="Times New Roman"/>
      <w:sz w:val="16"/>
      <w:szCs w:val="16"/>
    </w:rPr>
  </w:style>
  <w:style w:type="paragraph" w:styleId="a5">
    <w:name w:val="footer"/>
    <w:basedOn w:val="a0"/>
    <w:link w:val="a6"/>
    <w:uiPriority w:val="99"/>
    <w:rsid w:val="00A932B9"/>
    <w:pPr>
      <w:tabs>
        <w:tab w:val="center" w:pos="4677"/>
        <w:tab w:val="right" w:pos="9355"/>
      </w:tabs>
    </w:pPr>
    <w:rPr>
      <w:sz w:val="24"/>
      <w:szCs w:val="24"/>
    </w:rPr>
  </w:style>
  <w:style w:type="character" w:customStyle="1" w:styleId="a6">
    <w:name w:val="Нижний колонтитул Знак"/>
    <w:basedOn w:val="a1"/>
    <w:link w:val="a5"/>
    <w:uiPriority w:val="99"/>
    <w:semiHidden/>
    <w:locked/>
    <w:rsid w:val="001132FE"/>
    <w:rPr>
      <w:rFonts w:cs="Times New Roman"/>
      <w:sz w:val="20"/>
      <w:szCs w:val="20"/>
    </w:rPr>
  </w:style>
  <w:style w:type="character" w:styleId="a7">
    <w:name w:val="page number"/>
    <w:basedOn w:val="a1"/>
    <w:uiPriority w:val="99"/>
    <w:rsid w:val="00A932B9"/>
    <w:rPr>
      <w:rFonts w:cs="Times New Roman"/>
    </w:rPr>
  </w:style>
  <w:style w:type="paragraph" w:customStyle="1" w:styleId="ConsNonformat">
    <w:name w:val="ConsNonformat"/>
    <w:uiPriority w:val="99"/>
    <w:rsid w:val="00A932B9"/>
    <w:pPr>
      <w:widowControl w:val="0"/>
      <w:autoSpaceDE w:val="0"/>
      <w:autoSpaceDN w:val="0"/>
      <w:spacing w:after="0" w:line="240" w:lineRule="auto"/>
    </w:pPr>
    <w:rPr>
      <w:sz w:val="20"/>
      <w:szCs w:val="20"/>
    </w:rPr>
  </w:style>
  <w:style w:type="paragraph" w:customStyle="1" w:styleId="ConsNormal">
    <w:name w:val="ConsNormal"/>
    <w:uiPriority w:val="99"/>
    <w:rsid w:val="00A932B9"/>
    <w:pPr>
      <w:widowControl w:val="0"/>
      <w:autoSpaceDE w:val="0"/>
      <w:autoSpaceDN w:val="0"/>
      <w:spacing w:after="0" w:line="240" w:lineRule="auto"/>
      <w:ind w:firstLine="720"/>
    </w:pPr>
    <w:rPr>
      <w:sz w:val="20"/>
      <w:szCs w:val="20"/>
    </w:rPr>
  </w:style>
  <w:style w:type="paragraph" w:styleId="a8">
    <w:name w:val="Title"/>
    <w:basedOn w:val="a0"/>
    <w:link w:val="a9"/>
    <w:uiPriority w:val="99"/>
    <w:qFormat/>
    <w:rsid w:val="00A932B9"/>
    <w:pPr>
      <w:shd w:val="clear" w:color="auto" w:fill="FFFFFF"/>
      <w:autoSpaceDE/>
      <w:autoSpaceDN/>
      <w:spacing w:before="626"/>
      <w:ind w:left="36"/>
      <w:jc w:val="center"/>
    </w:pPr>
    <w:rPr>
      <w:sz w:val="36"/>
    </w:rPr>
  </w:style>
  <w:style w:type="character" w:customStyle="1" w:styleId="a9">
    <w:name w:val="Название Знак"/>
    <w:basedOn w:val="a1"/>
    <w:link w:val="a8"/>
    <w:uiPriority w:val="10"/>
    <w:locked/>
    <w:rsid w:val="001132FE"/>
    <w:rPr>
      <w:rFonts w:asciiTheme="majorHAnsi" w:eastAsiaTheme="majorEastAsia" w:hAnsiTheme="majorHAnsi" w:cs="Times New Roman"/>
      <w:b/>
      <w:bCs/>
      <w:kern w:val="28"/>
      <w:sz w:val="32"/>
      <w:szCs w:val="32"/>
    </w:rPr>
  </w:style>
  <w:style w:type="paragraph" w:customStyle="1" w:styleId="prg3">
    <w:name w:val="prg3"/>
    <w:basedOn w:val="a0"/>
    <w:uiPriority w:val="99"/>
    <w:rsid w:val="00A932B9"/>
    <w:pPr>
      <w:numPr>
        <w:ilvl w:val="2"/>
        <w:numId w:val="2"/>
      </w:numPr>
      <w:tabs>
        <w:tab w:val="left" w:leader="hyphen" w:pos="567"/>
        <w:tab w:val="left" w:pos="2160"/>
        <w:tab w:val="left" w:pos="2880"/>
        <w:tab w:val="left" w:pos="3600"/>
      </w:tabs>
      <w:suppressAutoHyphens/>
      <w:autoSpaceDE/>
      <w:autoSpaceDN/>
      <w:spacing w:before="60" w:after="60"/>
      <w:jc w:val="both"/>
    </w:pPr>
    <w:rPr>
      <w:rFonts w:ascii="SchoolBook" w:hAnsi="SchoolBook"/>
      <w:kern w:val="20"/>
      <w:lang w:eastAsia="en-US"/>
    </w:rPr>
  </w:style>
  <w:style w:type="paragraph" w:styleId="a">
    <w:name w:val="Normal Indent"/>
    <w:basedOn w:val="a0"/>
    <w:uiPriority w:val="99"/>
    <w:rsid w:val="00A932B9"/>
    <w:pPr>
      <w:numPr>
        <w:ilvl w:val="4"/>
        <w:numId w:val="2"/>
      </w:numPr>
      <w:autoSpaceDE/>
      <w:autoSpaceDN/>
    </w:pPr>
    <w:rPr>
      <w:lang w:val="en-US" w:eastAsia="en-US"/>
    </w:rPr>
  </w:style>
  <w:style w:type="paragraph" w:customStyle="1" w:styleId="fieldcomment">
    <w:name w:val="field_comment"/>
    <w:basedOn w:val="a0"/>
    <w:uiPriority w:val="99"/>
    <w:rsid w:val="00A932B9"/>
    <w:pPr>
      <w:autoSpaceDE/>
      <w:autoSpaceDN/>
      <w:spacing w:before="45" w:after="45"/>
    </w:pPr>
    <w:rPr>
      <w:rFonts w:ascii="Arial" w:hAnsi="Arial" w:cs="Arial"/>
      <w:sz w:val="9"/>
      <w:szCs w:val="9"/>
      <w:lang w:val="en-US" w:eastAsia="en-US"/>
    </w:rPr>
  </w:style>
  <w:style w:type="paragraph" w:customStyle="1" w:styleId="fielddata">
    <w:name w:val="field_data"/>
    <w:basedOn w:val="a0"/>
    <w:uiPriority w:val="99"/>
    <w:rsid w:val="00A932B9"/>
    <w:pPr>
      <w:autoSpaceDE/>
      <w:autoSpaceDN/>
      <w:spacing w:before="45" w:after="45"/>
    </w:pPr>
    <w:rPr>
      <w:rFonts w:ascii="Arial" w:hAnsi="Arial" w:cs="Arial"/>
      <w:sz w:val="16"/>
      <w:szCs w:val="16"/>
      <w:lang w:val="en-US" w:eastAsia="en-US"/>
    </w:rPr>
  </w:style>
  <w:style w:type="paragraph" w:customStyle="1" w:styleId="fieldname">
    <w:name w:val="field_name"/>
    <w:basedOn w:val="a0"/>
    <w:uiPriority w:val="99"/>
    <w:rsid w:val="00A932B9"/>
    <w:pPr>
      <w:autoSpaceDE/>
      <w:autoSpaceDN/>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A932B9"/>
    <w:rPr>
      <w:rFonts w:cs="Times New Roman"/>
      <w:sz w:val="9"/>
      <w:szCs w:val="9"/>
    </w:rPr>
  </w:style>
  <w:style w:type="paragraph" w:styleId="aa">
    <w:name w:val="Normal (Web)"/>
    <w:basedOn w:val="a0"/>
    <w:uiPriority w:val="99"/>
    <w:rsid w:val="00A932B9"/>
    <w:pPr>
      <w:autoSpaceDE/>
      <w:autoSpaceDN/>
      <w:spacing w:before="45" w:after="45"/>
    </w:pPr>
    <w:rPr>
      <w:rFonts w:ascii="Arial" w:hAnsi="Arial" w:cs="Arial"/>
      <w:sz w:val="16"/>
      <w:szCs w:val="16"/>
      <w:lang w:val="en-US" w:eastAsia="en-US"/>
    </w:rPr>
  </w:style>
  <w:style w:type="paragraph" w:customStyle="1" w:styleId="signfield">
    <w:name w:val="sign_field"/>
    <w:basedOn w:val="a0"/>
    <w:uiPriority w:val="99"/>
    <w:rsid w:val="00A932B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A932B9"/>
    <w:pPr>
      <w:autoSpaceDE/>
      <w:autoSpaceDN/>
      <w:spacing w:after="150"/>
      <w:ind w:left="6120"/>
      <w:jc w:val="center"/>
      <w:textAlignment w:val="top"/>
    </w:pPr>
    <w:rPr>
      <w:rFonts w:ascii="Arial" w:hAnsi="Arial" w:cs="Arial"/>
      <w:lang w:val="en-US" w:eastAsia="en-US"/>
    </w:rPr>
  </w:style>
  <w:style w:type="paragraph" w:styleId="ab">
    <w:name w:val="Balloon Text"/>
    <w:basedOn w:val="a0"/>
    <w:link w:val="ac"/>
    <w:uiPriority w:val="99"/>
    <w:semiHidden/>
    <w:rsid w:val="00D97B9C"/>
    <w:rPr>
      <w:rFonts w:ascii="Tahoma" w:hAnsi="Tahoma" w:cs="Tahoma"/>
      <w:sz w:val="16"/>
      <w:szCs w:val="16"/>
    </w:rPr>
  </w:style>
  <w:style w:type="character" w:customStyle="1" w:styleId="ac">
    <w:name w:val="Текст выноски Знак"/>
    <w:basedOn w:val="a1"/>
    <w:link w:val="ab"/>
    <w:uiPriority w:val="99"/>
    <w:semiHidden/>
    <w:locked/>
    <w:rsid w:val="001132FE"/>
    <w:rPr>
      <w:rFonts w:ascii="Tahoma" w:hAnsi="Tahoma" w:cs="Tahoma"/>
      <w:sz w:val="16"/>
      <w:szCs w:val="16"/>
    </w:rPr>
  </w:style>
  <w:style w:type="paragraph" w:customStyle="1" w:styleId="ConsPlusNormal">
    <w:name w:val="ConsPlusNormal"/>
    <w:rsid w:val="00796F4D"/>
    <w:pPr>
      <w:widowControl w:val="0"/>
      <w:autoSpaceDE w:val="0"/>
      <w:autoSpaceDN w:val="0"/>
      <w:adjustRightInd w:val="0"/>
      <w:spacing w:after="0" w:line="240" w:lineRule="auto"/>
      <w:ind w:firstLine="720"/>
    </w:pPr>
    <w:rPr>
      <w:rFonts w:ascii="Arial" w:hAnsi="Arial" w:cs="Arial"/>
      <w:sz w:val="20"/>
      <w:szCs w:val="20"/>
    </w:rPr>
  </w:style>
  <w:style w:type="paragraph" w:customStyle="1" w:styleId="ad">
    <w:name w:val="Стиль"/>
    <w:basedOn w:val="a0"/>
    <w:uiPriority w:val="99"/>
    <w:rsid w:val="00796F4D"/>
    <w:pPr>
      <w:autoSpaceDE/>
      <w:autoSpaceDN/>
      <w:spacing w:after="160" w:line="240" w:lineRule="exact"/>
    </w:pPr>
    <w:rPr>
      <w:rFonts w:ascii="Verdana" w:hAnsi="Verdana" w:cs="Verdana"/>
      <w:lang w:val="en-US" w:eastAsia="en-US"/>
    </w:rPr>
  </w:style>
  <w:style w:type="paragraph" w:customStyle="1" w:styleId="H4">
    <w:name w:val="H4"/>
    <w:basedOn w:val="a0"/>
    <w:next w:val="a0"/>
    <w:uiPriority w:val="99"/>
    <w:rsid w:val="001A63A4"/>
    <w:pPr>
      <w:keepNext/>
      <w:autoSpaceDE/>
      <w:autoSpaceDN/>
      <w:spacing w:before="100" w:after="100"/>
      <w:outlineLvl w:val="4"/>
    </w:pPr>
    <w:rPr>
      <w:b/>
      <w:sz w:val="24"/>
    </w:rPr>
  </w:style>
  <w:style w:type="character" w:styleId="ae">
    <w:name w:val="Hyperlink"/>
    <w:basedOn w:val="a1"/>
    <w:uiPriority w:val="99"/>
    <w:rsid w:val="001659E2"/>
    <w:rPr>
      <w:rFonts w:cs="Times New Roman"/>
      <w:color w:val="0000FF"/>
      <w:u w:val="single"/>
    </w:rPr>
  </w:style>
  <w:style w:type="character" w:styleId="af">
    <w:name w:val="annotation reference"/>
    <w:basedOn w:val="a1"/>
    <w:uiPriority w:val="99"/>
    <w:semiHidden/>
    <w:rsid w:val="00BF08CB"/>
    <w:rPr>
      <w:rFonts w:cs="Times New Roman"/>
      <w:sz w:val="16"/>
      <w:szCs w:val="16"/>
    </w:rPr>
  </w:style>
  <w:style w:type="paragraph" w:styleId="af0">
    <w:name w:val="annotation text"/>
    <w:basedOn w:val="a0"/>
    <w:link w:val="af1"/>
    <w:uiPriority w:val="99"/>
    <w:semiHidden/>
    <w:rsid w:val="00BF08CB"/>
  </w:style>
  <w:style w:type="character" w:customStyle="1" w:styleId="af1">
    <w:name w:val="Текст примечания Знак"/>
    <w:basedOn w:val="a1"/>
    <w:link w:val="af0"/>
    <w:uiPriority w:val="99"/>
    <w:semiHidden/>
    <w:locked/>
    <w:rsid w:val="001132FE"/>
    <w:rPr>
      <w:rFonts w:cs="Times New Roman"/>
      <w:sz w:val="20"/>
      <w:szCs w:val="20"/>
    </w:rPr>
  </w:style>
  <w:style w:type="paragraph" w:styleId="af2">
    <w:name w:val="annotation subject"/>
    <w:basedOn w:val="af0"/>
    <w:next w:val="af0"/>
    <w:link w:val="af3"/>
    <w:uiPriority w:val="99"/>
    <w:semiHidden/>
    <w:rsid w:val="00BF08CB"/>
    <w:rPr>
      <w:b/>
      <w:bCs/>
    </w:rPr>
  </w:style>
  <w:style w:type="character" w:customStyle="1" w:styleId="af3">
    <w:name w:val="Тема примечания Знак"/>
    <w:basedOn w:val="af1"/>
    <w:link w:val="af2"/>
    <w:uiPriority w:val="99"/>
    <w:semiHidden/>
    <w:locked/>
    <w:rsid w:val="001132FE"/>
    <w:rPr>
      <w:b/>
      <w:bCs/>
    </w:rPr>
  </w:style>
  <w:style w:type="paragraph" w:customStyle="1" w:styleId="footnote">
    <w:name w:val="footnote"/>
    <w:basedOn w:val="a0"/>
    <w:uiPriority w:val="99"/>
    <w:rsid w:val="005A03D0"/>
    <w:pPr>
      <w:autoSpaceDE/>
      <w:autoSpaceDN/>
      <w:spacing w:after="105"/>
      <w:ind w:left="367"/>
    </w:pPr>
    <w:rPr>
      <w:rFonts w:ascii="Arial" w:hAnsi="Arial" w:cs="Arial"/>
      <w:sz w:val="9"/>
      <w:szCs w:val="9"/>
      <w:lang w:val="en-US" w:eastAsia="en-US"/>
    </w:rPr>
  </w:style>
  <w:style w:type="paragraph" w:customStyle="1" w:styleId="BodyBul">
    <w:name w:val="Body Bul"/>
    <w:basedOn w:val="a0"/>
    <w:uiPriority w:val="99"/>
    <w:rsid w:val="00383E94"/>
    <w:pPr>
      <w:tabs>
        <w:tab w:val="left" w:pos="360"/>
      </w:tabs>
      <w:autoSpaceDE/>
      <w:autoSpaceDN/>
      <w:spacing w:after="120"/>
      <w:ind w:left="360" w:hanging="360"/>
      <w:jc w:val="both"/>
    </w:pPr>
    <w:rPr>
      <w:sz w:val="24"/>
    </w:rPr>
  </w:style>
  <w:style w:type="paragraph" w:customStyle="1" w:styleId="consnormal0">
    <w:name w:val="consnormal"/>
    <w:basedOn w:val="a0"/>
    <w:uiPriority w:val="99"/>
    <w:rsid w:val="00EC38C4"/>
    <w:pPr>
      <w:ind w:firstLine="720"/>
    </w:pPr>
    <w:rPr>
      <w:rFonts w:ascii="Arial" w:hAnsi="Arial" w:cs="Arial"/>
      <w:sz w:val="18"/>
      <w:szCs w:val="18"/>
    </w:rPr>
  </w:style>
  <w:style w:type="paragraph" w:customStyle="1" w:styleId="BodyNum">
    <w:name w:val="Body Num"/>
    <w:basedOn w:val="a0"/>
    <w:uiPriority w:val="99"/>
    <w:rsid w:val="0003752C"/>
    <w:pPr>
      <w:autoSpaceDE/>
      <w:autoSpaceDN/>
      <w:spacing w:after="120"/>
      <w:jc w:val="both"/>
    </w:pPr>
    <w:rPr>
      <w:sz w:val="24"/>
      <w:szCs w:val="24"/>
      <w:lang w:eastAsia="en-US"/>
    </w:rPr>
  </w:style>
  <w:style w:type="paragraph" w:customStyle="1" w:styleId="ConsTitle">
    <w:name w:val="ConsTitle"/>
    <w:uiPriority w:val="99"/>
    <w:rsid w:val="0044172C"/>
    <w:pPr>
      <w:widowControl w:val="0"/>
      <w:autoSpaceDE w:val="0"/>
      <w:autoSpaceDN w:val="0"/>
      <w:adjustRightInd w:val="0"/>
      <w:spacing w:after="0" w:line="240" w:lineRule="auto"/>
    </w:pPr>
    <w:rPr>
      <w:rFonts w:ascii="Arial" w:hAnsi="Arial" w:cs="Arial"/>
      <w:b/>
      <w:bCs/>
      <w:sz w:val="16"/>
      <w:szCs w:val="16"/>
    </w:rPr>
  </w:style>
  <w:style w:type="character" w:styleId="af4">
    <w:name w:val="Strong"/>
    <w:basedOn w:val="a1"/>
    <w:uiPriority w:val="99"/>
    <w:qFormat/>
    <w:rsid w:val="00C81E1C"/>
    <w:rPr>
      <w:rFonts w:cs="Times New Roman"/>
      <w:b/>
    </w:rPr>
  </w:style>
  <w:style w:type="paragraph" w:styleId="af5">
    <w:name w:val="Revision"/>
    <w:hidden/>
    <w:uiPriority w:val="99"/>
    <w:semiHidden/>
    <w:rsid w:val="00F72E51"/>
    <w:pPr>
      <w:spacing w:after="0" w:line="240" w:lineRule="auto"/>
    </w:pPr>
    <w:rPr>
      <w:sz w:val="20"/>
      <w:szCs w:val="20"/>
    </w:rPr>
  </w:style>
  <w:style w:type="paragraph" w:styleId="af6">
    <w:name w:val="header"/>
    <w:basedOn w:val="a0"/>
    <w:link w:val="af7"/>
    <w:uiPriority w:val="99"/>
    <w:unhideWhenUsed/>
    <w:rsid w:val="001F0709"/>
    <w:pPr>
      <w:tabs>
        <w:tab w:val="center" w:pos="4677"/>
        <w:tab w:val="right" w:pos="9355"/>
      </w:tabs>
    </w:pPr>
  </w:style>
  <w:style w:type="character" w:customStyle="1" w:styleId="af7">
    <w:name w:val="Верхний колонтитул Знак"/>
    <w:basedOn w:val="a1"/>
    <w:link w:val="af6"/>
    <w:uiPriority w:val="99"/>
    <w:locked/>
    <w:rsid w:val="001F0709"/>
    <w:rPr>
      <w:rFonts w:cs="Times New Roman"/>
      <w:sz w:val="20"/>
      <w:szCs w:val="20"/>
    </w:rPr>
  </w:style>
  <w:style w:type="paragraph" w:styleId="af8">
    <w:name w:val="List Paragraph"/>
    <w:basedOn w:val="a0"/>
    <w:uiPriority w:val="34"/>
    <w:qFormat/>
    <w:rsid w:val="0087227E"/>
    <w:pPr>
      <w:autoSpaceDE/>
      <w:autoSpaceDN/>
      <w:ind w:left="720"/>
      <w:contextualSpacing/>
    </w:pPr>
  </w:style>
  <w:style w:type="paragraph" w:customStyle="1" w:styleId="ConsPlusTitle">
    <w:name w:val="ConsPlusTitle"/>
    <w:uiPriority w:val="99"/>
    <w:rsid w:val="00B06B03"/>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43402111">
      <w:marLeft w:val="0"/>
      <w:marRight w:val="0"/>
      <w:marTop w:val="0"/>
      <w:marBottom w:val="0"/>
      <w:divBdr>
        <w:top w:val="none" w:sz="0" w:space="0" w:color="auto"/>
        <w:left w:val="none" w:sz="0" w:space="0" w:color="auto"/>
        <w:bottom w:val="none" w:sz="0" w:space="0" w:color="auto"/>
        <w:right w:val="none" w:sz="0" w:space="0" w:color="auto"/>
      </w:divBdr>
    </w:div>
    <w:div w:id="1043402112">
      <w:marLeft w:val="0"/>
      <w:marRight w:val="0"/>
      <w:marTop w:val="0"/>
      <w:marBottom w:val="0"/>
      <w:divBdr>
        <w:top w:val="none" w:sz="0" w:space="0" w:color="auto"/>
        <w:left w:val="none" w:sz="0" w:space="0" w:color="auto"/>
        <w:bottom w:val="none" w:sz="0" w:space="0" w:color="auto"/>
        <w:right w:val="none" w:sz="0" w:space="0" w:color="auto"/>
      </w:divBdr>
    </w:div>
    <w:div w:id="1043402113">
      <w:marLeft w:val="0"/>
      <w:marRight w:val="0"/>
      <w:marTop w:val="0"/>
      <w:marBottom w:val="0"/>
      <w:divBdr>
        <w:top w:val="none" w:sz="0" w:space="0" w:color="auto"/>
        <w:left w:val="none" w:sz="0" w:space="0" w:color="auto"/>
        <w:bottom w:val="none" w:sz="0" w:space="0" w:color="auto"/>
        <w:right w:val="none" w:sz="0" w:space="0" w:color="auto"/>
      </w:divBdr>
    </w:div>
    <w:div w:id="1043402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12B5EEE8B215F16CFFD03344222682C6C1C8728C19951A784804E938CD011A064F7ECB70D5D26BD2F0EDO"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C521C382BC46C1212968FBCAA29AA38C4EF9839DE576123D6DE98FF68H5PB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bfa.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04.06.2018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972E-0AE8-4CA3-946F-96569209529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9C7887C-FA1E-4F71-9C35-B4A7FBF881E5}">
  <ds:schemaRefs>
    <ds:schemaRef ds:uri="http://schemas.microsoft.com/sharepoint/v3/contenttype/forms"/>
  </ds:schemaRefs>
</ds:datastoreItem>
</file>

<file path=customXml/itemProps3.xml><?xml version="1.0" encoding="utf-8"?>
<ds:datastoreItem xmlns:ds="http://schemas.openxmlformats.org/officeDocument/2006/customXml" ds:itemID="{E79F302F-5111-4421-A520-72FA333AA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0F7137-864A-44CC-B59C-C5DD78DD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13857</Words>
  <Characters>78990</Characters>
  <Application>Microsoft Office Word</Application>
  <DocSecurity>0</DocSecurity>
  <Lines>658</Lines>
  <Paragraphs>185</Paragraphs>
  <ScaleCrop>false</ScaleCrop>
  <Company>ICBAM</Company>
  <LinksUpToDate>false</LinksUpToDate>
  <CharactersWithSpaces>92662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2018-05-31T11:16:00Z</cp:lastPrinted>
  <dcterms:created xsi:type="dcterms:W3CDTF">2018-06-09T08:12:00Z</dcterms:created>
  <dcterms:modified xsi:type="dcterms:W3CDTF">2018-06-09T08:12:00Z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