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21" w:type="dxa"/>
        <w:tblInd w:w="5353" w:type="dxa"/>
        <w:tblLayout w:type="fixed"/>
        <w:tblLook w:val="0000"/>
      </w:tblPr>
      <w:tblGrid>
        <w:gridCol w:w="4921"/>
      </w:tblGrid>
      <w:tr w:rsidR="00B674DB" w:rsidRPr="00725AEC" w:rsidTr="00B708C5">
        <w:tc>
          <w:tcPr>
            <w:tcW w:w="4921" w:type="dxa"/>
            <w:tcBorders>
              <w:top w:val="nil"/>
              <w:left w:val="nil"/>
              <w:bottom w:val="nil"/>
              <w:right w:val="nil"/>
            </w:tcBorders>
          </w:tcPr>
          <w:p w:rsidR="00B674DB" w:rsidRPr="00725AEC" w:rsidRDefault="00B674DB" w:rsidP="00E11B9A">
            <w:pPr>
              <w:pStyle w:val="ConsTitle"/>
              <w:keepNext/>
              <w:keepLines/>
              <w:widowControl/>
              <w:rPr>
                <w:rFonts w:ascii="Times New Roman" w:hAnsi="Times New Roman" w:cs="Times New Roman"/>
                <w:sz w:val="20"/>
                <w:szCs w:val="20"/>
              </w:rPr>
            </w:pPr>
            <w:r w:rsidRPr="00725AEC">
              <w:rPr>
                <w:rFonts w:ascii="Times New Roman" w:hAnsi="Times New Roman" w:cs="Times New Roman"/>
                <w:sz w:val="20"/>
                <w:szCs w:val="20"/>
              </w:rPr>
              <w:t>УТВЕРЖДЕНЫ</w:t>
            </w:r>
          </w:p>
        </w:tc>
      </w:tr>
      <w:tr w:rsidR="00B674DB" w:rsidRPr="00725AEC" w:rsidTr="00B708C5">
        <w:tc>
          <w:tcPr>
            <w:tcW w:w="4921" w:type="dxa"/>
            <w:tcBorders>
              <w:top w:val="nil"/>
              <w:left w:val="nil"/>
              <w:bottom w:val="nil"/>
              <w:right w:val="nil"/>
            </w:tcBorders>
          </w:tcPr>
          <w:p w:rsidR="00B674DB" w:rsidRPr="00725AEC" w:rsidRDefault="00B674DB" w:rsidP="00E11B9A">
            <w:pPr>
              <w:keepNext/>
              <w:keepLines/>
            </w:pPr>
            <w:r w:rsidRPr="00725AEC">
              <w:t xml:space="preserve">Приказом </w:t>
            </w:r>
          </w:p>
        </w:tc>
      </w:tr>
      <w:tr w:rsidR="00B674DB" w:rsidRPr="00725AEC" w:rsidTr="00B708C5">
        <w:trPr>
          <w:trHeight w:val="151"/>
        </w:trPr>
        <w:tc>
          <w:tcPr>
            <w:tcW w:w="4921" w:type="dxa"/>
            <w:tcBorders>
              <w:top w:val="nil"/>
              <w:left w:val="nil"/>
              <w:bottom w:val="nil"/>
              <w:right w:val="nil"/>
            </w:tcBorders>
          </w:tcPr>
          <w:p w:rsidR="00B674DB" w:rsidRPr="00725AEC" w:rsidRDefault="00B674DB" w:rsidP="00E11B9A">
            <w:pPr>
              <w:keepNext/>
              <w:keepLines/>
            </w:pPr>
            <w:r w:rsidRPr="00725AEC">
              <w:t>Генерального директора</w:t>
            </w:r>
          </w:p>
        </w:tc>
      </w:tr>
      <w:tr w:rsidR="00B674DB" w:rsidRPr="00725AEC" w:rsidTr="00B708C5">
        <w:tc>
          <w:tcPr>
            <w:tcW w:w="4921" w:type="dxa"/>
            <w:tcBorders>
              <w:top w:val="nil"/>
              <w:left w:val="nil"/>
              <w:bottom w:val="nil"/>
              <w:right w:val="nil"/>
            </w:tcBorders>
          </w:tcPr>
          <w:p w:rsidR="00B674DB" w:rsidRPr="00725AEC" w:rsidRDefault="00B674DB" w:rsidP="00E11B9A">
            <w:pPr>
              <w:keepNext/>
              <w:keepLines/>
            </w:pPr>
            <w:r w:rsidRPr="00725AEC">
              <w:t>ООО «УК «БФА»</w:t>
            </w:r>
          </w:p>
        </w:tc>
      </w:tr>
      <w:tr w:rsidR="00B674DB" w:rsidRPr="00725AEC" w:rsidTr="00B708C5">
        <w:trPr>
          <w:trHeight w:val="70"/>
        </w:trPr>
        <w:tc>
          <w:tcPr>
            <w:tcW w:w="4921" w:type="dxa"/>
            <w:tcBorders>
              <w:top w:val="nil"/>
              <w:left w:val="nil"/>
              <w:bottom w:val="nil"/>
              <w:right w:val="nil"/>
            </w:tcBorders>
          </w:tcPr>
          <w:p w:rsidR="00B674DB" w:rsidRPr="00725AEC" w:rsidRDefault="00B674DB" w:rsidP="005A2B2D">
            <w:pPr>
              <w:keepNext/>
              <w:keepLines/>
            </w:pPr>
            <w:r w:rsidRPr="00E50894">
              <w:t xml:space="preserve">№ </w:t>
            </w:r>
            <w:r w:rsidR="005A2B2D">
              <w:t>254</w:t>
            </w:r>
            <w:r w:rsidRPr="00E50894">
              <w:t>/</w:t>
            </w:r>
            <w:r w:rsidR="00BB6000" w:rsidRPr="00E50894">
              <w:t>1</w:t>
            </w:r>
            <w:r w:rsidR="00777298" w:rsidRPr="00E50894">
              <w:t>8</w:t>
            </w:r>
            <w:r w:rsidRPr="00E50894">
              <w:t xml:space="preserve">-П от </w:t>
            </w:r>
            <w:r w:rsidR="005A2B2D">
              <w:t>31</w:t>
            </w:r>
            <w:r w:rsidR="00E50894" w:rsidRPr="00E50894">
              <w:t xml:space="preserve"> мая</w:t>
            </w:r>
            <w:r w:rsidRPr="00725AEC">
              <w:t xml:space="preserve"> 201</w:t>
            </w:r>
            <w:r w:rsidR="00777298">
              <w:t>8</w:t>
            </w:r>
            <w:r w:rsidRPr="00725AEC">
              <w:t xml:space="preserve"> </w:t>
            </w:r>
          </w:p>
        </w:tc>
      </w:tr>
    </w:tbl>
    <w:p w:rsidR="00B674DB" w:rsidRPr="00725AEC" w:rsidRDefault="00B674DB" w:rsidP="00E11B9A">
      <w:pPr>
        <w:pStyle w:val="ConsTitle"/>
        <w:keepNext/>
        <w:keepLines/>
        <w:widowControl/>
        <w:rPr>
          <w:rFonts w:ascii="Times New Roman" w:hAnsi="Times New Roman" w:cs="Times New Roman"/>
          <w:sz w:val="20"/>
          <w:szCs w:val="20"/>
        </w:rPr>
      </w:pPr>
    </w:p>
    <w:p w:rsidR="00212E78" w:rsidRPr="00725AEC" w:rsidRDefault="00212E78" w:rsidP="00E11B9A">
      <w:pPr>
        <w:pStyle w:val="ConsTitle"/>
        <w:keepNext/>
        <w:keepLines/>
        <w:widowControl/>
        <w:rPr>
          <w:rFonts w:ascii="Times New Roman" w:hAnsi="Times New Roman" w:cs="Times New Roman"/>
          <w:sz w:val="20"/>
          <w:szCs w:val="20"/>
        </w:rPr>
      </w:pPr>
    </w:p>
    <w:p w:rsidR="00B674DB" w:rsidRPr="00725AEC" w:rsidRDefault="00B674DB" w:rsidP="00E11B9A">
      <w:pPr>
        <w:pStyle w:val="ConsTitle"/>
        <w:keepNext/>
        <w:keepLines/>
        <w:widowControl/>
        <w:rPr>
          <w:rFonts w:ascii="Times New Roman" w:hAnsi="Times New Roman" w:cs="Times New Roman"/>
          <w:sz w:val="20"/>
          <w:szCs w:val="20"/>
        </w:rPr>
      </w:pPr>
    </w:p>
    <w:p w:rsidR="00B674DB" w:rsidRPr="00725AEC" w:rsidRDefault="00B674DB" w:rsidP="00E11B9A">
      <w:pPr>
        <w:pStyle w:val="ConsTitle"/>
        <w:keepNext/>
        <w:keepLines/>
        <w:widowControl/>
        <w:rPr>
          <w:rFonts w:ascii="Times New Roman" w:hAnsi="Times New Roman" w:cs="Times New Roman"/>
          <w:sz w:val="20"/>
          <w:szCs w:val="20"/>
        </w:rPr>
      </w:pPr>
    </w:p>
    <w:p w:rsidR="00B674DB" w:rsidRPr="00725AEC" w:rsidRDefault="00B674DB" w:rsidP="00E11B9A">
      <w:pPr>
        <w:pStyle w:val="ConsTitle"/>
        <w:keepNext/>
        <w:keepLines/>
        <w:widowControl/>
        <w:rPr>
          <w:rFonts w:ascii="Times New Roman" w:hAnsi="Times New Roman" w:cs="Times New Roman"/>
          <w:sz w:val="20"/>
          <w:szCs w:val="20"/>
        </w:rPr>
      </w:pPr>
    </w:p>
    <w:p w:rsidR="004C313B" w:rsidRPr="00725AEC" w:rsidRDefault="004C313B" w:rsidP="00E11B9A">
      <w:pPr>
        <w:pStyle w:val="ConsTitle"/>
        <w:keepNext/>
        <w:keepLines/>
        <w:widowControl/>
        <w:rPr>
          <w:rFonts w:ascii="Times New Roman" w:hAnsi="Times New Roman" w:cs="Times New Roman"/>
          <w:sz w:val="20"/>
          <w:szCs w:val="20"/>
        </w:rPr>
      </w:pPr>
    </w:p>
    <w:p w:rsidR="00E21D1C" w:rsidRPr="00777298" w:rsidRDefault="00E21D1C" w:rsidP="00E11B9A">
      <w:pPr>
        <w:pStyle w:val="ConsTitle"/>
        <w:keepNext/>
        <w:keepLines/>
        <w:widowControl/>
        <w:jc w:val="center"/>
        <w:rPr>
          <w:rFonts w:ascii="Times New Roman" w:hAnsi="Times New Roman" w:cs="Times New Roman"/>
          <w:sz w:val="20"/>
          <w:szCs w:val="20"/>
        </w:rPr>
      </w:pPr>
      <w:r w:rsidRPr="00725AEC">
        <w:rPr>
          <w:rFonts w:ascii="Times New Roman" w:hAnsi="Times New Roman" w:cs="Times New Roman"/>
          <w:sz w:val="20"/>
          <w:szCs w:val="20"/>
        </w:rPr>
        <w:t xml:space="preserve">ИЗМЕНЕНИЯ И ДОПОЛНЕНИЯ № </w:t>
      </w:r>
      <w:r w:rsidR="00BB6000" w:rsidRPr="00777298">
        <w:rPr>
          <w:rFonts w:ascii="Times New Roman" w:hAnsi="Times New Roman" w:cs="Times New Roman"/>
          <w:sz w:val="20"/>
          <w:szCs w:val="20"/>
        </w:rPr>
        <w:t>1</w:t>
      </w:r>
      <w:r w:rsidR="00777298">
        <w:rPr>
          <w:rFonts w:ascii="Times New Roman" w:hAnsi="Times New Roman" w:cs="Times New Roman"/>
          <w:sz w:val="20"/>
          <w:szCs w:val="20"/>
        </w:rPr>
        <w:t>3</w:t>
      </w:r>
    </w:p>
    <w:p w:rsidR="00E21D1C" w:rsidRPr="00725AEC" w:rsidRDefault="00E21D1C" w:rsidP="00E11B9A">
      <w:pPr>
        <w:pStyle w:val="ConsTitle"/>
        <w:keepNext/>
        <w:keepLines/>
        <w:widowControl/>
        <w:jc w:val="center"/>
        <w:rPr>
          <w:rFonts w:ascii="Times New Roman" w:hAnsi="Times New Roman" w:cs="Times New Roman"/>
          <w:sz w:val="20"/>
          <w:szCs w:val="20"/>
        </w:rPr>
      </w:pPr>
      <w:r w:rsidRPr="00725AEC">
        <w:rPr>
          <w:rFonts w:ascii="Times New Roman" w:hAnsi="Times New Roman" w:cs="Times New Roman"/>
          <w:sz w:val="20"/>
          <w:szCs w:val="20"/>
        </w:rPr>
        <w:t>в Правила доверительного управления</w:t>
      </w:r>
    </w:p>
    <w:p w:rsidR="00777298" w:rsidRDefault="00777298" w:rsidP="00E11B9A">
      <w:pPr>
        <w:pStyle w:val="ConsTitle"/>
        <w:keepNext/>
        <w:keepLines/>
        <w:widowControl/>
        <w:jc w:val="center"/>
        <w:rPr>
          <w:rFonts w:ascii="Times New Roman" w:hAnsi="Times New Roman" w:cs="Times New Roman"/>
          <w:sz w:val="20"/>
          <w:szCs w:val="20"/>
        </w:rPr>
      </w:pPr>
      <w:r w:rsidRPr="00777298">
        <w:rPr>
          <w:rFonts w:ascii="Times New Roman" w:hAnsi="Times New Roman" w:cs="Times New Roman"/>
          <w:sz w:val="20"/>
          <w:szCs w:val="20"/>
        </w:rPr>
        <w:t>Открытым паевым инвестиционным фондом рыночных финансовых инструментов</w:t>
      </w:r>
    </w:p>
    <w:p w:rsidR="009A5F0E" w:rsidRPr="00EE71FA" w:rsidRDefault="00777298" w:rsidP="00E11B9A">
      <w:pPr>
        <w:pStyle w:val="ConsTitle"/>
        <w:keepNext/>
        <w:keepLines/>
        <w:widowControl/>
        <w:jc w:val="center"/>
        <w:rPr>
          <w:rFonts w:ascii="Times New Roman" w:hAnsi="Times New Roman" w:cs="Times New Roman"/>
          <w:b w:val="0"/>
          <w:sz w:val="20"/>
          <w:szCs w:val="20"/>
        </w:rPr>
      </w:pPr>
      <w:r w:rsidRPr="00777298">
        <w:rPr>
          <w:rFonts w:ascii="Times New Roman" w:hAnsi="Times New Roman" w:cs="Times New Roman"/>
          <w:sz w:val="20"/>
          <w:szCs w:val="20"/>
        </w:rPr>
        <w:t>«СТОИК-Биржевые активы»</w:t>
      </w:r>
    </w:p>
    <w:p w:rsidR="00E21D1C" w:rsidRPr="00725AEC" w:rsidRDefault="00E21D1C" w:rsidP="00E11B9A">
      <w:pPr>
        <w:pStyle w:val="ConsTitle"/>
        <w:keepNext/>
        <w:keepLines/>
        <w:widowControl/>
        <w:jc w:val="center"/>
        <w:rPr>
          <w:rFonts w:ascii="Times New Roman" w:hAnsi="Times New Roman" w:cs="Times New Roman"/>
          <w:b w:val="0"/>
          <w:sz w:val="20"/>
          <w:szCs w:val="20"/>
        </w:rPr>
      </w:pPr>
      <w:r w:rsidRPr="00725AEC">
        <w:rPr>
          <w:rFonts w:ascii="Times New Roman" w:hAnsi="Times New Roman" w:cs="Times New Roman"/>
          <w:b w:val="0"/>
          <w:sz w:val="20"/>
          <w:szCs w:val="20"/>
        </w:rPr>
        <w:t xml:space="preserve">(Правила зарегистрированы ФСФР России </w:t>
      </w:r>
      <w:r w:rsidR="00C94158" w:rsidRPr="00725AEC">
        <w:rPr>
          <w:rFonts w:ascii="Times New Roman" w:hAnsi="Times New Roman" w:cs="Times New Roman"/>
          <w:b w:val="0"/>
          <w:sz w:val="20"/>
          <w:szCs w:val="20"/>
        </w:rPr>
        <w:t>14.12.2</w:t>
      </w:r>
      <w:r w:rsidRPr="00725AEC">
        <w:rPr>
          <w:rFonts w:ascii="Times New Roman" w:hAnsi="Times New Roman" w:cs="Times New Roman"/>
          <w:b w:val="0"/>
          <w:sz w:val="20"/>
          <w:szCs w:val="20"/>
        </w:rPr>
        <w:t>00</w:t>
      </w:r>
      <w:r w:rsidR="00C94158" w:rsidRPr="00725AEC">
        <w:rPr>
          <w:rFonts w:ascii="Times New Roman" w:hAnsi="Times New Roman" w:cs="Times New Roman"/>
          <w:b w:val="0"/>
          <w:sz w:val="20"/>
          <w:szCs w:val="20"/>
        </w:rPr>
        <w:t>6</w:t>
      </w:r>
      <w:r w:rsidRPr="00725AEC">
        <w:rPr>
          <w:rFonts w:ascii="Times New Roman" w:hAnsi="Times New Roman" w:cs="Times New Roman"/>
          <w:b w:val="0"/>
          <w:sz w:val="20"/>
          <w:szCs w:val="20"/>
        </w:rPr>
        <w:t xml:space="preserve"> г. за № </w:t>
      </w:r>
      <w:r w:rsidR="00C94158" w:rsidRPr="00725AEC">
        <w:rPr>
          <w:rFonts w:ascii="Times New Roman" w:hAnsi="Times New Roman" w:cs="Times New Roman"/>
          <w:b w:val="0"/>
          <w:sz w:val="20"/>
          <w:szCs w:val="20"/>
        </w:rPr>
        <w:t>0705</w:t>
      </w:r>
      <w:r w:rsidRPr="00725AEC">
        <w:rPr>
          <w:rFonts w:ascii="Times New Roman" w:hAnsi="Times New Roman" w:cs="Times New Roman"/>
          <w:b w:val="0"/>
          <w:sz w:val="20"/>
          <w:szCs w:val="20"/>
        </w:rPr>
        <w:t>-</w:t>
      </w:r>
      <w:r w:rsidR="00C94158" w:rsidRPr="00725AEC">
        <w:rPr>
          <w:rFonts w:ascii="Times New Roman" w:hAnsi="Times New Roman" w:cs="Times New Roman"/>
          <w:b w:val="0"/>
          <w:sz w:val="20"/>
          <w:szCs w:val="20"/>
        </w:rPr>
        <w:t>75408380</w:t>
      </w:r>
      <w:r w:rsidRPr="00725AEC">
        <w:rPr>
          <w:rFonts w:ascii="Times New Roman" w:hAnsi="Times New Roman" w:cs="Times New Roman"/>
          <w:b w:val="0"/>
          <w:sz w:val="20"/>
          <w:szCs w:val="20"/>
        </w:rPr>
        <w:t>)</w:t>
      </w:r>
    </w:p>
    <w:p w:rsidR="00851B31" w:rsidRPr="00FF6782" w:rsidRDefault="004C313B" w:rsidP="00E11B9A">
      <w:pPr>
        <w:keepNext/>
        <w:keepLines/>
        <w:jc w:val="both"/>
      </w:pPr>
      <w:r w:rsidRPr="00725AEC">
        <w:t xml:space="preserve"> </w:t>
      </w:r>
    </w:p>
    <w:p w:rsidR="00E50894" w:rsidRPr="007A603C" w:rsidRDefault="00E50894" w:rsidP="00E50894">
      <w:pPr>
        <w:pStyle w:val="ConsTitle"/>
        <w:keepNext/>
        <w:spacing w:before="60" w:after="60"/>
        <w:ind w:left="714"/>
        <w:jc w:val="both"/>
        <w:rPr>
          <w:rFonts w:ascii="Times New Roman" w:hAnsi="Times New Roman" w:cs="Times New Roman"/>
          <w:b w:val="0"/>
          <w:sz w:val="19"/>
          <w:szCs w:val="19"/>
        </w:rPr>
      </w:pPr>
    </w:p>
    <w:p w:rsidR="00E50894" w:rsidRPr="007A603C" w:rsidRDefault="00E50894" w:rsidP="00E50894">
      <w:pPr>
        <w:pStyle w:val="ConsTitle"/>
        <w:keepNext/>
        <w:spacing w:before="60" w:after="60"/>
        <w:ind w:left="714"/>
        <w:jc w:val="both"/>
        <w:rPr>
          <w:rFonts w:ascii="Times New Roman" w:hAnsi="Times New Roman" w:cs="Times New Roman"/>
          <w:b w:val="0"/>
          <w:sz w:val="19"/>
          <w:szCs w:val="19"/>
        </w:rPr>
      </w:pPr>
      <w:r w:rsidRPr="007A603C">
        <w:rPr>
          <w:rFonts w:ascii="Times New Roman" w:hAnsi="Times New Roman" w:cs="Times New Roman"/>
          <w:b w:val="0"/>
          <w:sz w:val="19"/>
          <w:szCs w:val="19"/>
        </w:rPr>
        <w:t>Пункт 21 Правил Фонда изложить в новой редакции:</w:t>
      </w:r>
    </w:p>
    <w:tbl>
      <w:tblPr>
        <w:tblStyle w:val="afc"/>
        <w:tblW w:w="10605" w:type="dxa"/>
        <w:tblInd w:w="-432" w:type="dxa"/>
        <w:tblLayout w:type="fixed"/>
        <w:tblLook w:val="04A0"/>
      </w:tblPr>
      <w:tblGrid>
        <w:gridCol w:w="5785"/>
        <w:gridCol w:w="4820"/>
      </w:tblGrid>
      <w:tr w:rsidR="00E50894" w:rsidRPr="007A603C" w:rsidTr="00551749">
        <w:trPr>
          <w:trHeight w:val="51"/>
        </w:trPr>
        <w:tc>
          <w:tcPr>
            <w:tcW w:w="5785" w:type="dxa"/>
            <w:shd w:val="clear" w:color="auto" w:fill="F2F2F2" w:themeFill="background1" w:themeFillShade="F2"/>
          </w:tcPr>
          <w:p w:rsidR="00E50894" w:rsidRPr="007A603C" w:rsidRDefault="00E50894" w:rsidP="00551749">
            <w:pPr>
              <w:keepNext/>
              <w:widowControl w:val="0"/>
              <w:ind w:left="-40" w:right="-45" w:firstLine="288"/>
              <w:jc w:val="center"/>
              <w:rPr>
                <w:sz w:val="19"/>
                <w:szCs w:val="19"/>
              </w:rPr>
            </w:pPr>
            <w:r w:rsidRPr="007A603C">
              <w:rPr>
                <w:sz w:val="19"/>
                <w:szCs w:val="19"/>
              </w:rPr>
              <w:t>Старая редакция</w:t>
            </w:r>
          </w:p>
        </w:tc>
        <w:tc>
          <w:tcPr>
            <w:tcW w:w="4820" w:type="dxa"/>
            <w:shd w:val="clear" w:color="auto" w:fill="F2F2F2" w:themeFill="background1" w:themeFillShade="F2"/>
          </w:tcPr>
          <w:p w:rsidR="00E50894" w:rsidRPr="007A603C" w:rsidRDefault="00E50894" w:rsidP="00551749">
            <w:pPr>
              <w:keepNext/>
              <w:widowControl w:val="0"/>
              <w:ind w:left="-40" w:right="-45" w:firstLine="288"/>
              <w:jc w:val="center"/>
              <w:rPr>
                <w:sz w:val="19"/>
                <w:szCs w:val="19"/>
              </w:rPr>
            </w:pPr>
            <w:r w:rsidRPr="007A603C">
              <w:rPr>
                <w:sz w:val="19"/>
                <w:szCs w:val="19"/>
              </w:rPr>
              <w:t>Новая редакция</w:t>
            </w:r>
          </w:p>
        </w:tc>
      </w:tr>
      <w:tr w:rsidR="00E50894" w:rsidRPr="007A603C" w:rsidTr="00551749">
        <w:tc>
          <w:tcPr>
            <w:tcW w:w="5785" w:type="dxa"/>
          </w:tcPr>
          <w:p w:rsidR="00E50894" w:rsidRPr="007A603C" w:rsidRDefault="00E50894" w:rsidP="00E50894">
            <w:pPr>
              <w:pStyle w:val="afb"/>
              <w:widowControl w:val="0"/>
              <w:numPr>
                <w:ilvl w:val="0"/>
                <w:numId w:val="45"/>
              </w:numPr>
              <w:tabs>
                <w:tab w:val="left" w:pos="756"/>
                <w:tab w:val="num" w:pos="894"/>
              </w:tabs>
              <w:jc w:val="both"/>
              <w:rPr>
                <w:sz w:val="19"/>
                <w:szCs w:val="19"/>
              </w:rPr>
            </w:pPr>
            <w:r w:rsidRPr="007A603C">
              <w:rPr>
                <w:sz w:val="19"/>
                <w:szCs w:val="19"/>
              </w:rPr>
              <w:t>Инвестиционная политика управляющей компании.</w:t>
            </w:r>
          </w:p>
          <w:p w:rsidR="00E50894" w:rsidRPr="007A603C" w:rsidRDefault="00E50894" w:rsidP="00551749">
            <w:pPr>
              <w:widowControl w:val="0"/>
              <w:tabs>
                <w:tab w:val="left" w:pos="756"/>
                <w:tab w:val="num" w:pos="894"/>
                <w:tab w:val="left" w:pos="954"/>
                <w:tab w:val="left" w:pos="1266"/>
              </w:tabs>
              <w:ind w:left="-24" w:firstLine="450"/>
              <w:jc w:val="both"/>
              <w:rPr>
                <w:sz w:val="19"/>
                <w:szCs w:val="19"/>
              </w:rPr>
            </w:pPr>
            <w:r w:rsidRPr="007A603C">
              <w:rPr>
                <w:sz w:val="19"/>
                <w:szCs w:val="19"/>
              </w:rPr>
              <w:t>Инвестиционной политикой управляющей компании является долгосрочное вложение средств в ценные бумаги и краткосрочное вложение средств в имущественные права из опционных договоров (контрактов) и фьючерсных договоров (контрактов).</w:t>
            </w:r>
          </w:p>
          <w:p w:rsidR="00E50894" w:rsidRPr="007A603C" w:rsidRDefault="00E50894" w:rsidP="00551749">
            <w:pPr>
              <w:widowControl w:val="0"/>
              <w:tabs>
                <w:tab w:val="left" w:pos="756"/>
                <w:tab w:val="num" w:pos="894"/>
                <w:tab w:val="left" w:pos="954"/>
                <w:tab w:val="left" w:pos="1266"/>
              </w:tabs>
              <w:ind w:left="-24" w:firstLine="450"/>
              <w:jc w:val="both"/>
              <w:rPr>
                <w:sz w:val="19"/>
                <w:szCs w:val="19"/>
              </w:rPr>
            </w:pPr>
            <w:r w:rsidRPr="007A603C">
              <w:rPr>
                <w:sz w:val="19"/>
                <w:szCs w:val="19"/>
              </w:rPr>
              <w:t>Имущественные права из опционных договоров (контрактов) и фьючерсных договоров (контрактов) могут составлять активы при условии что:</w:t>
            </w:r>
          </w:p>
          <w:p w:rsidR="00E50894" w:rsidRPr="007A603C" w:rsidRDefault="00E50894" w:rsidP="00551749">
            <w:pPr>
              <w:widowControl w:val="0"/>
              <w:tabs>
                <w:tab w:val="left" w:pos="756"/>
                <w:tab w:val="num" w:pos="894"/>
                <w:tab w:val="left" w:pos="954"/>
                <w:tab w:val="left" w:pos="1266"/>
              </w:tabs>
              <w:ind w:left="-24" w:firstLine="450"/>
              <w:jc w:val="both"/>
              <w:rPr>
                <w:sz w:val="19"/>
                <w:szCs w:val="19"/>
              </w:rPr>
            </w:pPr>
            <w:r w:rsidRPr="007A603C">
              <w:rPr>
                <w:sz w:val="19"/>
                <w:szCs w:val="19"/>
              </w:rPr>
              <w:t>1) указанные договоры заключены на торгах фондовых, валютных бирж в соответствии с утвержденными ими спецификациями, определяющими стандартные условия соответствующих договоров (контрактов);</w:t>
            </w:r>
          </w:p>
          <w:p w:rsidR="00E50894" w:rsidRPr="007A603C" w:rsidRDefault="00E50894" w:rsidP="00551749">
            <w:pPr>
              <w:widowControl w:val="0"/>
              <w:tabs>
                <w:tab w:val="left" w:pos="756"/>
                <w:tab w:val="num" w:pos="894"/>
                <w:tab w:val="left" w:pos="954"/>
                <w:tab w:val="left" w:pos="1266"/>
              </w:tabs>
              <w:ind w:left="-24" w:firstLine="450"/>
              <w:jc w:val="both"/>
              <w:rPr>
                <w:sz w:val="19"/>
                <w:szCs w:val="19"/>
              </w:rPr>
            </w:pPr>
            <w:r w:rsidRPr="007A603C">
              <w:rPr>
                <w:sz w:val="19"/>
                <w:szCs w:val="19"/>
              </w:rPr>
              <w:t>2) сумма величин открытой длинной позиции по всем опционным договорам (контрактам) и фьючерсным договорам (контрактам) не превышает:</w:t>
            </w:r>
          </w:p>
          <w:p w:rsidR="00E50894" w:rsidRPr="007A603C" w:rsidRDefault="00E50894" w:rsidP="00551749">
            <w:pPr>
              <w:widowControl w:val="0"/>
              <w:tabs>
                <w:tab w:val="left" w:pos="756"/>
                <w:tab w:val="num" w:pos="894"/>
                <w:tab w:val="left" w:pos="954"/>
                <w:tab w:val="left" w:pos="1266"/>
              </w:tabs>
              <w:ind w:left="-24" w:firstLine="450"/>
              <w:jc w:val="both"/>
              <w:rPr>
                <w:sz w:val="19"/>
                <w:szCs w:val="19"/>
              </w:rPr>
            </w:pPr>
            <w:r w:rsidRPr="007A603C">
              <w:rPr>
                <w:sz w:val="19"/>
                <w:szCs w:val="19"/>
              </w:rPr>
              <w:t>сумму денежных средств, составляющих активы фонда и находящихся у профессиональных участников рынка ценных бумаг, за вычетом суммы обязательств по передаче денежных средств, составляющих активы фонда, по договорам, не являющимся производными финансовыми инструментами; и</w:t>
            </w:r>
          </w:p>
          <w:p w:rsidR="00E50894" w:rsidRPr="007A603C" w:rsidRDefault="00E50894" w:rsidP="00551749">
            <w:pPr>
              <w:widowControl w:val="0"/>
              <w:tabs>
                <w:tab w:val="left" w:pos="756"/>
                <w:tab w:val="num" w:pos="894"/>
                <w:tab w:val="left" w:pos="954"/>
                <w:tab w:val="left" w:pos="1266"/>
              </w:tabs>
              <w:ind w:left="-24" w:firstLine="450"/>
              <w:jc w:val="both"/>
              <w:rPr>
                <w:sz w:val="19"/>
                <w:szCs w:val="19"/>
              </w:rPr>
            </w:pPr>
            <w:r w:rsidRPr="007A603C">
              <w:rPr>
                <w:sz w:val="19"/>
                <w:szCs w:val="19"/>
              </w:rPr>
              <w:t>сумму денежных средств, включая иностранную валюту, составляющих активы фонда, на банковских счетах; и</w:t>
            </w:r>
          </w:p>
          <w:p w:rsidR="00E50894" w:rsidRPr="007A603C" w:rsidRDefault="00E50894" w:rsidP="00551749">
            <w:pPr>
              <w:widowControl w:val="0"/>
              <w:tabs>
                <w:tab w:val="left" w:pos="756"/>
                <w:tab w:val="num" w:pos="894"/>
                <w:tab w:val="left" w:pos="954"/>
                <w:tab w:val="left" w:pos="1266"/>
              </w:tabs>
              <w:ind w:left="-24" w:firstLine="450"/>
              <w:jc w:val="both"/>
              <w:rPr>
                <w:sz w:val="19"/>
                <w:szCs w:val="19"/>
              </w:rPr>
            </w:pPr>
            <w:r w:rsidRPr="007A603C">
              <w:rPr>
                <w:sz w:val="19"/>
                <w:szCs w:val="19"/>
              </w:rPr>
              <w:t>сумму денежных средств, составляющих активы фонда,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и</w:t>
            </w:r>
          </w:p>
          <w:p w:rsidR="00E50894" w:rsidRPr="007A603C" w:rsidRDefault="00E50894" w:rsidP="00551749">
            <w:pPr>
              <w:widowControl w:val="0"/>
              <w:tabs>
                <w:tab w:val="left" w:pos="756"/>
                <w:tab w:val="num" w:pos="894"/>
                <w:tab w:val="left" w:pos="954"/>
                <w:tab w:val="left" w:pos="1266"/>
              </w:tabs>
              <w:ind w:left="-24" w:firstLine="450"/>
              <w:jc w:val="both"/>
              <w:rPr>
                <w:sz w:val="19"/>
                <w:szCs w:val="19"/>
              </w:rPr>
            </w:pPr>
            <w:r w:rsidRPr="007A603C">
              <w:rPr>
                <w:sz w:val="19"/>
                <w:szCs w:val="19"/>
              </w:rPr>
              <w:t>стоимость государственных ценных бумаг Российской Федерации, составляющих активы фонда, которые допущены к торгам организатора торговли на рынке ценных бумаг и условиями выпуска которых не предусмотрено ограничение их в обороте; и</w:t>
            </w:r>
          </w:p>
          <w:p w:rsidR="00E50894" w:rsidRPr="007A603C" w:rsidRDefault="00E50894" w:rsidP="00551749">
            <w:pPr>
              <w:widowControl w:val="0"/>
              <w:tabs>
                <w:tab w:val="left" w:pos="756"/>
                <w:tab w:val="num" w:pos="894"/>
                <w:tab w:val="left" w:pos="954"/>
                <w:tab w:val="left" w:pos="1266"/>
              </w:tabs>
              <w:ind w:left="-24" w:firstLine="450"/>
              <w:jc w:val="both"/>
              <w:rPr>
                <w:sz w:val="19"/>
                <w:szCs w:val="19"/>
              </w:rPr>
            </w:pPr>
            <w:r w:rsidRPr="007A603C">
              <w:rPr>
                <w:sz w:val="19"/>
                <w:szCs w:val="19"/>
              </w:rPr>
              <w:t>стоимость облигаций иных эмитентов, составляющих активы фонда, имеющих рейтинг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E50894" w:rsidRPr="007A603C" w:rsidRDefault="00E50894" w:rsidP="00551749">
            <w:pPr>
              <w:widowControl w:val="0"/>
              <w:tabs>
                <w:tab w:val="left" w:pos="756"/>
                <w:tab w:val="num" w:pos="894"/>
                <w:tab w:val="left" w:pos="954"/>
                <w:tab w:val="left" w:pos="1266"/>
              </w:tabs>
              <w:ind w:left="-24" w:firstLine="450"/>
              <w:jc w:val="both"/>
              <w:rPr>
                <w:sz w:val="19"/>
                <w:szCs w:val="19"/>
              </w:rPr>
            </w:pPr>
            <w:r w:rsidRPr="007A603C">
              <w:rPr>
                <w:sz w:val="19"/>
                <w:szCs w:val="19"/>
              </w:rPr>
              <w:t>3) величина совокупной короткой позиции по опционным договорам (контрактам) и фьючерсным договорам (контрактам)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фонда, изменение цен на которые коррелирует с изменением цен на базовый актив).</w:t>
            </w:r>
          </w:p>
        </w:tc>
        <w:tc>
          <w:tcPr>
            <w:tcW w:w="4820" w:type="dxa"/>
          </w:tcPr>
          <w:p w:rsidR="00E50894" w:rsidRPr="007A603C" w:rsidRDefault="00E50894" w:rsidP="00551749">
            <w:pPr>
              <w:widowControl w:val="0"/>
              <w:tabs>
                <w:tab w:val="left" w:pos="756"/>
                <w:tab w:val="num" w:pos="894"/>
              </w:tabs>
              <w:jc w:val="both"/>
              <w:rPr>
                <w:sz w:val="19"/>
                <w:szCs w:val="19"/>
              </w:rPr>
            </w:pPr>
            <w:r w:rsidRPr="007A603C">
              <w:rPr>
                <w:sz w:val="19"/>
                <w:szCs w:val="19"/>
              </w:rPr>
              <w:t>21. Инвестиционная политика управляющей компании.</w:t>
            </w:r>
          </w:p>
          <w:p w:rsidR="00E50894" w:rsidRPr="007A603C" w:rsidRDefault="00E50894" w:rsidP="00551749">
            <w:pPr>
              <w:widowControl w:val="0"/>
              <w:tabs>
                <w:tab w:val="left" w:pos="756"/>
                <w:tab w:val="num" w:pos="894"/>
              </w:tabs>
              <w:ind w:left="-24" w:firstLine="450"/>
              <w:jc w:val="both"/>
              <w:rPr>
                <w:sz w:val="19"/>
                <w:szCs w:val="19"/>
              </w:rPr>
            </w:pPr>
            <w:r w:rsidRPr="007A603C">
              <w:rPr>
                <w:sz w:val="19"/>
                <w:szCs w:val="19"/>
              </w:rPr>
              <w:t>Инвестиционной политикой управляющей компании является долгосрочное вложение средств в ценные бумаги и краткосрочное вложение средств в имущественные права из опционных договоров (контрактов) и фьючерсных договоров (контрактов).</w:t>
            </w:r>
          </w:p>
          <w:p w:rsidR="00E50894" w:rsidRPr="007A603C" w:rsidRDefault="00E50894" w:rsidP="00551749">
            <w:pPr>
              <w:widowControl w:val="0"/>
              <w:tabs>
                <w:tab w:val="left" w:pos="756"/>
                <w:tab w:val="num" w:pos="894"/>
              </w:tabs>
              <w:ind w:left="-24" w:firstLine="450"/>
              <w:jc w:val="both"/>
              <w:rPr>
                <w:sz w:val="19"/>
                <w:szCs w:val="19"/>
              </w:rPr>
            </w:pPr>
            <w:r w:rsidRPr="007A603C">
              <w:rPr>
                <w:sz w:val="19"/>
                <w:szCs w:val="19"/>
              </w:rPr>
              <w:t>Производные финансовые инструменты (фьючерсные и опционные договоры (контракты)) могут составлять активы при условии соблюдения требований и ограничений, установленных нормативными актами в сфере финансовых рынков в отношении производных финансовых инструментов, составляющих активы открытого паевого инвестиционного фонда</w:t>
            </w:r>
          </w:p>
          <w:p w:rsidR="00E50894" w:rsidRPr="007A603C" w:rsidRDefault="00E50894" w:rsidP="00551749">
            <w:pPr>
              <w:pStyle w:val="33"/>
              <w:keepNext/>
              <w:widowControl w:val="0"/>
              <w:tabs>
                <w:tab w:val="left" w:pos="756"/>
                <w:tab w:val="num" w:pos="894"/>
              </w:tabs>
              <w:rPr>
                <w:sz w:val="19"/>
                <w:szCs w:val="19"/>
              </w:rPr>
            </w:pPr>
          </w:p>
        </w:tc>
      </w:tr>
    </w:tbl>
    <w:p w:rsidR="00E50894" w:rsidRPr="007A603C" w:rsidRDefault="00E50894" w:rsidP="00E50894">
      <w:pPr>
        <w:pStyle w:val="ConsTitle"/>
        <w:keepNext/>
        <w:spacing w:before="60" w:after="60"/>
        <w:ind w:left="714"/>
        <w:jc w:val="both"/>
        <w:rPr>
          <w:rFonts w:ascii="Times New Roman" w:hAnsi="Times New Roman" w:cs="Times New Roman"/>
          <w:b w:val="0"/>
          <w:sz w:val="19"/>
          <w:szCs w:val="19"/>
        </w:rPr>
      </w:pPr>
    </w:p>
    <w:p w:rsidR="00E50894" w:rsidRPr="007A603C" w:rsidRDefault="00E50894" w:rsidP="00E50894">
      <w:pPr>
        <w:pStyle w:val="ConsTitle"/>
        <w:keepNext/>
        <w:spacing w:before="60" w:after="60"/>
        <w:ind w:left="714"/>
        <w:jc w:val="both"/>
        <w:rPr>
          <w:rFonts w:ascii="Times New Roman" w:hAnsi="Times New Roman" w:cs="Times New Roman"/>
          <w:b w:val="0"/>
          <w:sz w:val="19"/>
          <w:szCs w:val="19"/>
        </w:rPr>
      </w:pPr>
      <w:r w:rsidRPr="007A603C">
        <w:rPr>
          <w:rFonts w:ascii="Times New Roman" w:hAnsi="Times New Roman" w:cs="Times New Roman"/>
          <w:b w:val="0"/>
          <w:sz w:val="19"/>
          <w:szCs w:val="19"/>
        </w:rPr>
        <w:t>Подпункт 22.1. и подпункты 22.1.1.  Правил Фонда изложить в новой редакции:</w:t>
      </w:r>
    </w:p>
    <w:tbl>
      <w:tblPr>
        <w:tblStyle w:val="afc"/>
        <w:tblW w:w="10605" w:type="dxa"/>
        <w:tblInd w:w="-432" w:type="dxa"/>
        <w:tblLayout w:type="fixed"/>
        <w:tblLook w:val="04A0"/>
      </w:tblPr>
      <w:tblGrid>
        <w:gridCol w:w="5785"/>
        <w:gridCol w:w="4820"/>
      </w:tblGrid>
      <w:tr w:rsidR="00E50894" w:rsidRPr="007A603C" w:rsidTr="00551749">
        <w:trPr>
          <w:trHeight w:val="51"/>
        </w:trPr>
        <w:tc>
          <w:tcPr>
            <w:tcW w:w="5785" w:type="dxa"/>
            <w:shd w:val="clear" w:color="auto" w:fill="F2F2F2" w:themeFill="background1" w:themeFillShade="F2"/>
          </w:tcPr>
          <w:p w:rsidR="00E50894" w:rsidRPr="007A603C" w:rsidRDefault="00E50894" w:rsidP="00551749">
            <w:pPr>
              <w:keepNext/>
              <w:widowControl w:val="0"/>
              <w:ind w:left="-40" w:right="-45" w:firstLine="288"/>
              <w:jc w:val="center"/>
              <w:rPr>
                <w:sz w:val="19"/>
                <w:szCs w:val="19"/>
              </w:rPr>
            </w:pPr>
            <w:r w:rsidRPr="007A603C">
              <w:rPr>
                <w:sz w:val="19"/>
                <w:szCs w:val="19"/>
              </w:rPr>
              <w:t>Старая редакция</w:t>
            </w:r>
          </w:p>
        </w:tc>
        <w:tc>
          <w:tcPr>
            <w:tcW w:w="4820" w:type="dxa"/>
            <w:shd w:val="clear" w:color="auto" w:fill="F2F2F2" w:themeFill="background1" w:themeFillShade="F2"/>
          </w:tcPr>
          <w:p w:rsidR="00E50894" w:rsidRPr="007A603C" w:rsidRDefault="00E50894" w:rsidP="00551749">
            <w:pPr>
              <w:keepNext/>
              <w:widowControl w:val="0"/>
              <w:ind w:left="-40" w:right="-45" w:firstLine="288"/>
              <w:jc w:val="center"/>
              <w:rPr>
                <w:sz w:val="19"/>
                <w:szCs w:val="19"/>
              </w:rPr>
            </w:pPr>
            <w:r w:rsidRPr="007A603C">
              <w:rPr>
                <w:sz w:val="19"/>
                <w:szCs w:val="19"/>
              </w:rPr>
              <w:t>Новая редакция</w:t>
            </w:r>
          </w:p>
        </w:tc>
      </w:tr>
      <w:tr w:rsidR="00E50894" w:rsidRPr="007A603C" w:rsidTr="00551749">
        <w:trPr>
          <w:trHeight w:val="374"/>
        </w:trPr>
        <w:tc>
          <w:tcPr>
            <w:tcW w:w="5785" w:type="dxa"/>
          </w:tcPr>
          <w:p w:rsidR="00E50894" w:rsidRPr="007A603C" w:rsidRDefault="00E50894" w:rsidP="00551749">
            <w:pPr>
              <w:tabs>
                <w:tab w:val="left" w:pos="756"/>
                <w:tab w:val="num" w:pos="894"/>
              </w:tabs>
              <w:ind w:left="-24" w:firstLine="450"/>
              <w:jc w:val="both"/>
              <w:rPr>
                <w:rFonts w:eastAsia="MS Mincho"/>
                <w:sz w:val="19"/>
                <w:szCs w:val="19"/>
              </w:rPr>
            </w:pPr>
            <w:r w:rsidRPr="007A603C">
              <w:rPr>
                <w:rFonts w:eastAsia="MS Mincho"/>
                <w:sz w:val="19"/>
                <w:szCs w:val="19"/>
              </w:rPr>
              <w:t>22.1. Имущество, составляющее фонд, может быть инвестировано в:</w:t>
            </w:r>
          </w:p>
          <w:p w:rsidR="00E50894" w:rsidRPr="007A603C" w:rsidRDefault="00E50894" w:rsidP="00551749">
            <w:pPr>
              <w:tabs>
                <w:tab w:val="left" w:pos="756"/>
                <w:tab w:val="num" w:pos="894"/>
              </w:tabs>
              <w:ind w:left="-24" w:firstLine="450"/>
              <w:jc w:val="both"/>
              <w:rPr>
                <w:rFonts w:eastAsia="MS Mincho"/>
                <w:sz w:val="19"/>
                <w:szCs w:val="19"/>
              </w:rPr>
            </w:pPr>
            <w:r w:rsidRPr="007A603C">
              <w:rPr>
                <w:rFonts w:eastAsia="MS Mincho"/>
                <w:sz w:val="19"/>
                <w:szCs w:val="19"/>
              </w:rPr>
              <w:t>1)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на территории которых они зарегистрированы (далее - иностранные банки);</w:t>
            </w:r>
          </w:p>
          <w:p w:rsidR="00E50894" w:rsidRPr="007A603C" w:rsidRDefault="00E50894" w:rsidP="00551749">
            <w:pPr>
              <w:tabs>
                <w:tab w:val="left" w:pos="756"/>
                <w:tab w:val="num" w:pos="894"/>
              </w:tabs>
              <w:ind w:left="-24" w:firstLine="450"/>
              <w:jc w:val="both"/>
              <w:rPr>
                <w:rFonts w:eastAsia="MS Mincho"/>
                <w:sz w:val="19"/>
                <w:szCs w:val="19"/>
              </w:rPr>
            </w:pPr>
            <w:r w:rsidRPr="007A603C">
              <w:rPr>
                <w:rFonts w:eastAsia="MS Mincho"/>
                <w:sz w:val="19"/>
                <w:szCs w:val="19"/>
              </w:rPr>
              <w:t>2) депозитные сертификаты российских кредитных организаций и иностранных банков иностранных государств;</w:t>
            </w:r>
          </w:p>
          <w:p w:rsidR="00E50894" w:rsidRPr="007A603C" w:rsidRDefault="00E50894" w:rsidP="00551749">
            <w:pPr>
              <w:tabs>
                <w:tab w:val="left" w:pos="756"/>
                <w:tab w:val="num" w:pos="894"/>
              </w:tabs>
              <w:ind w:left="-24" w:firstLine="450"/>
              <w:jc w:val="both"/>
              <w:rPr>
                <w:rFonts w:eastAsia="MS Mincho"/>
                <w:sz w:val="19"/>
                <w:szCs w:val="19"/>
              </w:rPr>
            </w:pPr>
            <w:r w:rsidRPr="007A603C">
              <w:rPr>
                <w:rFonts w:eastAsia="MS Mincho"/>
                <w:sz w:val="19"/>
                <w:szCs w:val="19"/>
              </w:rPr>
              <w:t>3) акции российских акционерных обществ, за исключением акций акционерных инвестиционных фондов (далее - акции российских акционерных обществ);</w:t>
            </w:r>
          </w:p>
          <w:p w:rsidR="00E50894" w:rsidRPr="007A603C" w:rsidRDefault="00E50894" w:rsidP="00551749">
            <w:pPr>
              <w:tabs>
                <w:tab w:val="left" w:pos="756"/>
                <w:tab w:val="num" w:pos="894"/>
              </w:tabs>
              <w:ind w:left="-24" w:firstLine="450"/>
              <w:jc w:val="both"/>
              <w:rPr>
                <w:rFonts w:eastAsia="MS Mincho"/>
                <w:sz w:val="19"/>
                <w:szCs w:val="19"/>
              </w:rPr>
            </w:pPr>
            <w:r w:rsidRPr="007A603C">
              <w:rPr>
                <w:rFonts w:eastAsia="MS Mincho"/>
                <w:sz w:val="19"/>
                <w:szCs w:val="19"/>
              </w:rPr>
              <w:t>4) облигации российских юридических лиц;</w:t>
            </w:r>
          </w:p>
          <w:p w:rsidR="00E50894" w:rsidRPr="007A603C" w:rsidRDefault="00E50894" w:rsidP="00551749">
            <w:pPr>
              <w:tabs>
                <w:tab w:val="left" w:pos="756"/>
                <w:tab w:val="num" w:pos="894"/>
              </w:tabs>
              <w:ind w:left="-24" w:firstLine="450"/>
              <w:jc w:val="both"/>
              <w:rPr>
                <w:rFonts w:eastAsia="MS Mincho"/>
                <w:sz w:val="19"/>
                <w:szCs w:val="19"/>
              </w:rPr>
            </w:pPr>
            <w:r w:rsidRPr="007A603C">
              <w:rPr>
                <w:rFonts w:eastAsia="MS Mincho"/>
                <w:sz w:val="19"/>
                <w:szCs w:val="19"/>
              </w:rPr>
              <w:t>5) биржевые облигации российских юридических лиц;</w:t>
            </w:r>
          </w:p>
          <w:p w:rsidR="00E50894" w:rsidRPr="007A603C" w:rsidRDefault="00E50894" w:rsidP="00551749">
            <w:pPr>
              <w:tabs>
                <w:tab w:val="left" w:pos="756"/>
                <w:tab w:val="num" w:pos="894"/>
              </w:tabs>
              <w:ind w:left="-24" w:firstLine="450"/>
              <w:jc w:val="both"/>
              <w:rPr>
                <w:rFonts w:eastAsia="MS Mincho"/>
                <w:sz w:val="19"/>
                <w:szCs w:val="19"/>
              </w:rPr>
            </w:pPr>
            <w:r w:rsidRPr="007A603C">
              <w:rPr>
                <w:rFonts w:eastAsia="MS Mincho"/>
                <w:sz w:val="19"/>
                <w:szCs w:val="19"/>
              </w:rPr>
              <w:t>6) государственные ценные бумаги Российской Федерации, государственные ценные бумаги субъектов Российской Федерации и муниципальные ценные бумаги</w:t>
            </w:r>
            <w:r w:rsidRPr="007A603C">
              <w:rPr>
                <w:sz w:val="19"/>
                <w:szCs w:val="19"/>
              </w:rPr>
              <w:t>;</w:t>
            </w:r>
          </w:p>
          <w:p w:rsidR="00E50894" w:rsidRPr="007A603C" w:rsidRDefault="00E50894" w:rsidP="00551749">
            <w:pPr>
              <w:tabs>
                <w:tab w:val="left" w:pos="756"/>
                <w:tab w:val="num" w:pos="894"/>
              </w:tabs>
              <w:ind w:left="-24" w:firstLine="450"/>
              <w:jc w:val="both"/>
              <w:rPr>
                <w:rFonts w:eastAsia="MS Mincho"/>
                <w:sz w:val="19"/>
                <w:szCs w:val="19"/>
              </w:rPr>
            </w:pPr>
            <w:r w:rsidRPr="007A603C">
              <w:rPr>
                <w:rFonts w:eastAsia="MS Mincho"/>
                <w:sz w:val="19"/>
                <w:szCs w:val="19"/>
              </w:rPr>
              <w:t>7) облигации иностранных коммерческих организаций</w:t>
            </w:r>
            <w:r w:rsidRPr="007A603C">
              <w:rPr>
                <w:sz w:val="19"/>
                <w:szCs w:val="19"/>
              </w:rPr>
              <w:t>;</w:t>
            </w:r>
          </w:p>
          <w:p w:rsidR="00E50894" w:rsidRPr="007A603C" w:rsidRDefault="00E50894" w:rsidP="00551749">
            <w:pPr>
              <w:tabs>
                <w:tab w:val="left" w:pos="756"/>
                <w:tab w:val="num" w:pos="894"/>
              </w:tabs>
              <w:ind w:left="-24" w:firstLine="450"/>
              <w:jc w:val="both"/>
              <w:rPr>
                <w:rFonts w:eastAsia="MS Mincho"/>
                <w:sz w:val="19"/>
                <w:szCs w:val="19"/>
              </w:rPr>
            </w:pPr>
            <w:r w:rsidRPr="007A603C">
              <w:rPr>
                <w:rFonts w:eastAsia="MS Mincho"/>
                <w:sz w:val="19"/>
                <w:szCs w:val="19"/>
              </w:rPr>
              <w:t>8) государственные ценные бумаги иностранных государств;</w:t>
            </w:r>
          </w:p>
          <w:p w:rsidR="00E50894" w:rsidRPr="007A603C" w:rsidRDefault="00E50894" w:rsidP="00551749">
            <w:pPr>
              <w:tabs>
                <w:tab w:val="left" w:pos="756"/>
                <w:tab w:val="num" w:pos="894"/>
              </w:tabs>
              <w:ind w:left="-24" w:firstLine="450"/>
              <w:jc w:val="both"/>
              <w:rPr>
                <w:rFonts w:eastAsia="MS Mincho"/>
                <w:sz w:val="19"/>
                <w:szCs w:val="19"/>
              </w:rPr>
            </w:pPr>
            <w:r w:rsidRPr="007A603C">
              <w:rPr>
                <w:rFonts w:eastAsia="MS Mincho"/>
                <w:sz w:val="19"/>
                <w:szCs w:val="19"/>
              </w:rPr>
              <w:t>9) облигации международных финансовых организаций</w:t>
            </w:r>
            <w:r w:rsidRPr="007A603C">
              <w:rPr>
                <w:sz w:val="19"/>
                <w:szCs w:val="19"/>
              </w:rPr>
              <w:t>;</w:t>
            </w:r>
          </w:p>
          <w:p w:rsidR="00E50894" w:rsidRPr="007A603C" w:rsidRDefault="00E50894" w:rsidP="00551749">
            <w:pPr>
              <w:tabs>
                <w:tab w:val="left" w:pos="756"/>
                <w:tab w:val="num" w:pos="894"/>
              </w:tabs>
              <w:ind w:left="-24" w:firstLine="450"/>
              <w:jc w:val="both"/>
              <w:rPr>
                <w:rFonts w:eastAsia="MS Mincho"/>
                <w:sz w:val="19"/>
                <w:szCs w:val="19"/>
              </w:rPr>
            </w:pPr>
            <w:r w:rsidRPr="007A603C">
              <w:rPr>
                <w:rFonts w:eastAsia="MS Mincho"/>
                <w:sz w:val="19"/>
                <w:szCs w:val="19"/>
              </w:rPr>
              <w:t>10) российские и иностранные депозитарные расписки на ценные бумаги, предусмотренные настоящим пунктом</w:t>
            </w:r>
            <w:r w:rsidRPr="007A603C">
              <w:rPr>
                <w:sz w:val="19"/>
                <w:szCs w:val="19"/>
              </w:rPr>
              <w:t>;</w:t>
            </w:r>
          </w:p>
          <w:p w:rsidR="00E50894" w:rsidRPr="007A603C" w:rsidRDefault="00E50894" w:rsidP="00551749">
            <w:pPr>
              <w:tabs>
                <w:tab w:val="left" w:pos="756"/>
                <w:tab w:val="num" w:pos="894"/>
              </w:tabs>
              <w:ind w:left="-24" w:firstLine="450"/>
              <w:jc w:val="both"/>
              <w:rPr>
                <w:rFonts w:eastAsia="MS Mincho"/>
                <w:sz w:val="19"/>
                <w:szCs w:val="19"/>
              </w:rPr>
            </w:pPr>
            <w:r w:rsidRPr="007A603C">
              <w:rPr>
                <w:rFonts w:eastAsia="MS Mincho"/>
                <w:sz w:val="19"/>
                <w:szCs w:val="19"/>
              </w:rPr>
              <w:t>11) акции акционерных инвестиционных фондов, относящихся к следующим категориям фондов: рыночных финансовых инструментов, облигаций, акций, смешанных инвестиций, фонд фондов;</w:t>
            </w:r>
          </w:p>
          <w:p w:rsidR="00E50894" w:rsidRPr="007A603C" w:rsidRDefault="00E50894" w:rsidP="00551749">
            <w:pPr>
              <w:tabs>
                <w:tab w:val="left" w:pos="756"/>
                <w:tab w:val="num" w:pos="894"/>
              </w:tabs>
              <w:ind w:left="-24" w:firstLine="450"/>
              <w:jc w:val="both"/>
              <w:rPr>
                <w:rFonts w:eastAsia="MS Mincho"/>
                <w:sz w:val="19"/>
                <w:szCs w:val="19"/>
              </w:rPr>
            </w:pPr>
            <w:r w:rsidRPr="007A603C">
              <w:rPr>
                <w:rFonts w:eastAsia="MS Mincho"/>
                <w:sz w:val="19"/>
                <w:szCs w:val="19"/>
              </w:rPr>
              <w:t>12) инвестиционные паи открытых инвестиционных фондов, относящихся к категории фондов акций, облигаций, смешанных инвестиций, индексных фондов, фондов рыночных финансовых инструментов;</w:t>
            </w:r>
          </w:p>
          <w:p w:rsidR="00E50894" w:rsidRPr="007A603C" w:rsidRDefault="00E50894" w:rsidP="00551749">
            <w:pPr>
              <w:tabs>
                <w:tab w:val="left" w:pos="756"/>
                <w:tab w:val="num" w:pos="894"/>
              </w:tabs>
              <w:ind w:left="-24" w:firstLine="450"/>
              <w:jc w:val="both"/>
              <w:rPr>
                <w:rFonts w:eastAsia="MS Mincho"/>
                <w:sz w:val="19"/>
                <w:szCs w:val="19"/>
              </w:rPr>
            </w:pPr>
            <w:r w:rsidRPr="007A603C">
              <w:rPr>
                <w:rFonts w:eastAsia="MS Mincho"/>
                <w:sz w:val="19"/>
                <w:szCs w:val="19"/>
              </w:rPr>
              <w:t>13) акции иностранных акционерных обществ;</w:t>
            </w:r>
          </w:p>
          <w:p w:rsidR="00E50894" w:rsidRPr="007A603C" w:rsidRDefault="00E50894" w:rsidP="00551749">
            <w:pPr>
              <w:tabs>
                <w:tab w:val="left" w:pos="756"/>
                <w:tab w:val="num" w:pos="894"/>
              </w:tabs>
              <w:ind w:left="-24" w:firstLine="450"/>
              <w:jc w:val="both"/>
              <w:rPr>
                <w:rFonts w:eastAsia="MS Mincho"/>
                <w:sz w:val="19"/>
                <w:szCs w:val="19"/>
              </w:rPr>
            </w:pPr>
            <w:r w:rsidRPr="007A603C">
              <w:rPr>
                <w:rFonts w:eastAsia="MS Mincho"/>
                <w:sz w:val="19"/>
                <w:szCs w:val="19"/>
              </w:rPr>
              <w:t>14) паи (акции) иностранных инвестиционных фондов открытого и закрытого типа (Open-end и Close-end). При этом:</w:t>
            </w:r>
          </w:p>
          <w:p w:rsidR="00E50894" w:rsidRPr="007A603C" w:rsidRDefault="00E50894" w:rsidP="00551749">
            <w:pPr>
              <w:tabs>
                <w:tab w:val="left" w:pos="756"/>
                <w:tab w:val="num" w:pos="894"/>
              </w:tabs>
              <w:ind w:left="-24" w:firstLine="450"/>
              <w:jc w:val="both"/>
              <w:rPr>
                <w:rFonts w:eastAsia="MS Mincho"/>
                <w:sz w:val="19"/>
                <w:szCs w:val="19"/>
              </w:rPr>
            </w:pPr>
            <w:r w:rsidRPr="007A603C">
              <w:rPr>
                <w:rFonts w:eastAsia="MS Mincho"/>
                <w:sz w:val="19"/>
                <w:szCs w:val="19"/>
              </w:rPr>
              <w:t>- если код CFI присвоен в соответствии с международным стандартом ISO 10962:2001, то он должен иметь следующие значения: первая буква – значение «E», вторая буква - значение «U», третья буква – значение «О» либо «C», пятая буква – значение «R», или «S», или «М», или «С», или «D»;</w:t>
            </w:r>
          </w:p>
          <w:p w:rsidR="00E50894" w:rsidRPr="007A603C" w:rsidRDefault="00E50894" w:rsidP="00551749">
            <w:pPr>
              <w:tabs>
                <w:tab w:val="left" w:pos="756"/>
                <w:tab w:val="num" w:pos="894"/>
              </w:tabs>
              <w:ind w:left="-24" w:firstLine="450"/>
              <w:jc w:val="both"/>
              <w:rPr>
                <w:rFonts w:eastAsia="MS Mincho"/>
                <w:sz w:val="19"/>
                <w:szCs w:val="19"/>
              </w:rPr>
            </w:pPr>
            <w:r w:rsidRPr="007A603C">
              <w:rPr>
                <w:rFonts w:eastAsia="MS Mincho"/>
                <w:sz w:val="19"/>
                <w:szCs w:val="19"/>
              </w:rPr>
              <w:t>- если код CFI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«E», или «V», или «L», или «С», или «D», или «F»,</w:t>
            </w:r>
          </w:p>
          <w:p w:rsidR="00E50894" w:rsidRPr="007A603C" w:rsidRDefault="00E50894" w:rsidP="00551749">
            <w:pPr>
              <w:tabs>
                <w:tab w:val="left" w:pos="756"/>
                <w:tab w:val="num" w:pos="894"/>
              </w:tabs>
              <w:ind w:left="-24" w:firstLine="450"/>
              <w:jc w:val="both"/>
              <w:rPr>
                <w:rFonts w:eastAsia="MS Mincho"/>
                <w:sz w:val="19"/>
                <w:szCs w:val="19"/>
              </w:rPr>
            </w:pPr>
            <w:r w:rsidRPr="007A603C">
              <w:rPr>
                <w:rFonts w:eastAsia="MS Mincho"/>
                <w:sz w:val="19"/>
                <w:szCs w:val="19"/>
              </w:rPr>
              <w:t>16) производные финансовые инструменты при условии, что изменение их стоимости зависит от изменения стоимости активов, которые могут входить в состав фонда (в том числе изменения значения индекса, рассчитываемого исходя из стоимости активов, которые могут входить в состав фонда), от величины процентных ставок, уровня инфляции, курсов валют;</w:t>
            </w:r>
          </w:p>
          <w:p w:rsidR="00E50894" w:rsidRPr="007A603C" w:rsidRDefault="00E50894" w:rsidP="00551749">
            <w:pPr>
              <w:tabs>
                <w:tab w:val="left" w:pos="756"/>
                <w:tab w:val="num" w:pos="894"/>
              </w:tabs>
              <w:ind w:left="-24" w:firstLine="450"/>
              <w:jc w:val="both"/>
              <w:rPr>
                <w:rFonts w:eastAsia="MS Mincho"/>
                <w:sz w:val="19"/>
                <w:szCs w:val="19"/>
              </w:rPr>
            </w:pPr>
            <w:r w:rsidRPr="007A603C">
              <w:rPr>
                <w:rFonts w:eastAsia="MS Mincho"/>
                <w:sz w:val="19"/>
                <w:szCs w:val="19"/>
              </w:rPr>
              <w:t>17) требования к кредитной организации выплатить денежный эквивалент драгоценных металлов по текущему курсу;</w:t>
            </w:r>
          </w:p>
          <w:p w:rsidR="00E50894" w:rsidRPr="007A603C" w:rsidRDefault="00E50894" w:rsidP="00551749">
            <w:pPr>
              <w:tabs>
                <w:tab w:val="left" w:pos="756"/>
                <w:tab w:val="num" w:pos="894"/>
              </w:tabs>
              <w:ind w:left="-24" w:firstLine="450"/>
              <w:jc w:val="both"/>
              <w:rPr>
                <w:rFonts w:eastAsia="MS Mincho"/>
                <w:sz w:val="19"/>
                <w:szCs w:val="19"/>
              </w:rPr>
            </w:pPr>
            <w:r w:rsidRPr="007A603C">
              <w:rPr>
                <w:rFonts w:eastAsia="MS Mincho"/>
                <w:sz w:val="19"/>
                <w:szCs w:val="19"/>
              </w:rPr>
              <w:t>18) ипотечные сертификаты участия.</w:t>
            </w:r>
          </w:p>
          <w:p w:rsidR="00E50894" w:rsidRPr="007A603C" w:rsidRDefault="00E50894" w:rsidP="00551749">
            <w:pPr>
              <w:tabs>
                <w:tab w:val="left" w:pos="756"/>
                <w:tab w:val="num" w:pos="894"/>
              </w:tabs>
              <w:ind w:left="-24" w:firstLine="450"/>
              <w:jc w:val="both"/>
              <w:rPr>
                <w:rFonts w:eastAsia="MS Mincho"/>
                <w:sz w:val="19"/>
                <w:szCs w:val="19"/>
              </w:rPr>
            </w:pPr>
            <w:r w:rsidRPr="007A603C">
              <w:rPr>
                <w:rFonts w:eastAsia="MS Mincho"/>
                <w:sz w:val="19"/>
                <w:szCs w:val="19"/>
              </w:rPr>
              <w:t>22.1.1. В состав активов фонда могут входить также:</w:t>
            </w:r>
          </w:p>
          <w:p w:rsidR="00E50894" w:rsidRPr="007A603C" w:rsidRDefault="00E50894" w:rsidP="00551749">
            <w:pPr>
              <w:keepNext/>
              <w:keepLines/>
              <w:tabs>
                <w:tab w:val="left" w:pos="756"/>
                <w:tab w:val="num" w:pos="894"/>
                <w:tab w:val="num" w:pos="1440"/>
                <w:tab w:val="num" w:pos="2544"/>
              </w:tabs>
              <w:ind w:left="-24" w:firstLine="450"/>
              <w:jc w:val="both"/>
              <w:rPr>
                <w:sz w:val="19"/>
                <w:szCs w:val="19"/>
              </w:rPr>
            </w:pPr>
            <w:r w:rsidRPr="007A603C">
              <w:rPr>
                <w:sz w:val="19"/>
                <w:szCs w:val="19"/>
              </w:rPr>
              <w:t>1) права требования из договоров, заключенных для целей доверительного управления в отношении активов, указанных в п. 22.1. настоящих Правил;</w:t>
            </w:r>
          </w:p>
          <w:p w:rsidR="00E50894" w:rsidRPr="007A603C" w:rsidRDefault="00E50894" w:rsidP="00551749">
            <w:pPr>
              <w:tabs>
                <w:tab w:val="left" w:pos="756"/>
                <w:tab w:val="num" w:pos="894"/>
              </w:tabs>
              <w:ind w:left="-24" w:firstLine="450"/>
              <w:jc w:val="both"/>
              <w:rPr>
                <w:rFonts w:eastAsia="MS Mincho"/>
                <w:sz w:val="19"/>
                <w:szCs w:val="19"/>
              </w:rPr>
            </w:pPr>
            <w:r w:rsidRPr="007A603C">
              <w:rPr>
                <w:sz w:val="19"/>
                <w:szCs w:val="19"/>
              </w:rPr>
              <w:t>2) 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E50894" w:rsidRPr="007A603C" w:rsidRDefault="00E50894" w:rsidP="00551749">
            <w:pPr>
              <w:shd w:val="clear" w:color="auto" w:fill="FFFFFF" w:themeFill="background1"/>
              <w:tabs>
                <w:tab w:val="left" w:pos="756"/>
              </w:tabs>
              <w:ind w:firstLine="426"/>
              <w:jc w:val="both"/>
              <w:rPr>
                <w:sz w:val="19"/>
                <w:szCs w:val="19"/>
              </w:rPr>
            </w:pPr>
            <w:r w:rsidRPr="007A603C">
              <w:rPr>
                <w:sz w:val="19"/>
                <w:szCs w:val="19"/>
              </w:rPr>
              <w:t xml:space="preserve"> </w:t>
            </w:r>
          </w:p>
        </w:tc>
        <w:tc>
          <w:tcPr>
            <w:tcW w:w="4820" w:type="dxa"/>
          </w:tcPr>
          <w:p w:rsidR="00E50894" w:rsidRPr="007A603C" w:rsidRDefault="00E50894" w:rsidP="00551749">
            <w:pPr>
              <w:tabs>
                <w:tab w:val="left" w:pos="756"/>
                <w:tab w:val="num" w:pos="894"/>
              </w:tabs>
              <w:ind w:left="-24" w:firstLine="450"/>
              <w:jc w:val="both"/>
              <w:rPr>
                <w:rFonts w:eastAsia="MS Mincho"/>
                <w:sz w:val="19"/>
                <w:szCs w:val="19"/>
              </w:rPr>
            </w:pPr>
            <w:r w:rsidRPr="007A603C">
              <w:rPr>
                <w:rFonts w:eastAsia="MS Mincho"/>
                <w:sz w:val="19"/>
                <w:szCs w:val="19"/>
              </w:rPr>
              <w:t>22.1. Имущество, составляющее фонд, может быть инвестировано в:</w:t>
            </w:r>
          </w:p>
          <w:p w:rsidR="00E50894" w:rsidRPr="007A603C" w:rsidRDefault="00E50894" w:rsidP="00551749">
            <w:pPr>
              <w:tabs>
                <w:tab w:val="left" w:pos="756"/>
                <w:tab w:val="num" w:pos="894"/>
              </w:tabs>
              <w:ind w:left="-24" w:firstLine="450"/>
              <w:jc w:val="both"/>
              <w:rPr>
                <w:rFonts w:eastAsia="MS Mincho"/>
                <w:sz w:val="19"/>
                <w:szCs w:val="19"/>
              </w:rPr>
            </w:pPr>
            <w:r w:rsidRPr="007A603C">
              <w:rPr>
                <w:rFonts w:eastAsia="MS Mincho"/>
                <w:sz w:val="19"/>
                <w:szCs w:val="19"/>
              </w:rPr>
              <w:t>1)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на территории которых они зарегистрированы (далее - иностранные банки);</w:t>
            </w:r>
          </w:p>
          <w:p w:rsidR="00E50894" w:rsidRPr="007A603C" w:rsidRDefault="00E50894" w:rsidP="00551749">
            <w:pPr>
              <w:tabs>
                <w:tab w:val="left" w:pos="756"/>
                <w:tab w:val="num" w:pos="894"/>
              </w:tabs>
              <w:ind w:left="-24" w:firstLine="450"/>
              <w:jc w:val="both"/>
              <w:rPr>
                <w:rFonts w:eastAsia="MS Mincho"/>
                <w:sz w:val="19"/>
                <w:szCs w:val="19"/>
              </w:rPr>
            </w:pPr>
            <w:r w:rsidRPr="007A603C">
              <w:rPr>
                <w:rFonts w:eastAsia="MS Mincho"/>
                <w:sz w:val="19"/>
                <w:szCs w:val="19"/>
              </w:rPr>
              <w:t>2) депозитные сертификаты российских кредитных организаций и иностранных банков иностранных государств;</w:t>
            </w:r>
          </w:p>
          <w:p w:rsidR="00E50894" w:rsidRPr="007A603C" w:rsidRDefault="00E50894" w:rsidP="00551749">
            <w:pPr>
              <w:tabs>
                <w:tab w:val="left" w:pos="756"/>
                <w:tab w:val="num" w:pos="894"/>
              </w:tabs>
              <w:ind w:left="-24" w:firstLine="450"/>
              <w:jc w:val="both"/>
              <w:rPr>
                <w:rFonts w:eastAsia="MS Mincho"/>
                <w:sz w:val="19"/>
                <w:szCs w:val="19"/>
              </w:rPr>
            </w:pPr>
            <w:r w:rsidRPr="007A603C">
              <w:rPr>
                <w:rFonts w:eastAsia="MS Mincho"/>
                <w:sz w:val="19"/>
                <w:szCs w:val="19"/>
              </w:rPr>
              <w:t>3) акции российских акционерных обществ, за исключением акций акционерных инвестиционных фондов (далее - акции российских акционерных обществ);</w:t>
            </w:r>
          </w:p>
          <w:p w:rsidR="00E50894" w:rsidRPr="007A603C" w:rsidRDefault="00E50894" w:rsidP="00551749">
            <w:pPr>
              <w:tabs>
                <w:tab w:val="left" w:pos="756"/>
                <w:tab w:val="num" w:pos="894"/>
              </w:tabs>
              <w:ind w:left="-24" w:firstLine="450"/>
              <w:jc w:val="both"/>
              <w:rPr>
                <w:rFonts w:eastAsia="MS Mincho"/>
                <w:sz w:val="19"/>
                <w:szCs w:val="19"/>
              </w:rPr>
            </w:pPr>
            <w:r w:rsidRPr="007A603C">
              <w:rPr>
                <w:rFonts w:eastAsia="MS Mincho"/>
                <w:sz w:val="19"/>
                <w:szCs w:val="19"/>
              </w:rPr>
              <w:t>4) облигации российских юридических лиц;</w:t>
            </w:r>
          </w:p>
          <w:p w:rsidR="00E50894" w:rsidRPr="007A603C" w:rsidRDefault="00E50894" w:rsidP="00551749">
            <w:pPr>
              <w:tabs>
                <w:tab w:val="left" w:pos="756"/>
                <w:tab w:val="num" w:pos="894"/>
              </w:tabs>
              <w:ind w:left="-24" w:firstLine="450"/>
              <w:jc w:val="both"/>
              <w:rPr>
                <w:rFonts w:eastAsia="MS Mincho"/>
                <w:sz w:val="19"/>
                <w:szCs w:val="19"/>
              </w:rPr>
            </w:pPr>
            <w:r w:rsidRPr="007A603C">
              <w:rPr>
                <w:rFonts w:eastAsia="MS Mincho"/>
                <w:sz w:val="19"/>
                <w:szCs w:val="19"/>
              </w:rPr>
              <w:t>5) биржевые облигации российских юридических лиц;</w:t>
            </w:r>
          </w:p>
          <w:p w:rsidR="00E50894" w:rsidRPr="007A603C" w:rsidRDefault="00E50894" w:rsidP="00551749">
            <w:pPr>
              <w:tabs>
                <w:tab w:val="left" w:pos="756"/>
                <w:tab w:val="num" w:pos="894"/>
              </w:tabs>
              <w:ind w:left="-24" w:firstLine="450"/>
              <w:jc w:val="both"/>
              <w:rPr>
                <w:rFonts w:eastAsia="MS Mincho"/>
                <w:sz w:val="19"/>
                <w:szCs w:val="19"/>
              </w:rPr>
            </w:pPr>
            <w:r w:rsidRPr="007A603C">
              <w:rPr>
                <w:rFonts w:eastAsia="MS Mincho"/>
                <w:sz w:val="19"/>
                <w:szCs w:val="19"/>
              </w:rPr>
              <w:t>6) государственные ценные бумаги Российской Федерации, государственные ценные бумаги субъектов Российской Федерации и муниципальные ценные бумаги</w:t>
            </w:r>
            <w:r w:rsidRPr="007A603C">
              <w:rPr>
                <w:sz w:val="19"/>
                <w:szCs w:val="19"/>
              </w:rPr>
              <w:t>;</w:t>
            </w:r>
          </w:p>
          <w:p w:rsidR="00E50894" w:rsidRPr="007A603C" w:rsidRDefault="00E50894" w:rsidP="00551749">
            <w:pPr>
              <w:tabs>
                <w:tab w:val="left" w:pos="756"/>
                <w:tab w:val="num" w:pos="894"/>
              </w:tabs>
              <w:ind w:left="-24" w:firstLine="450"/>
              <w:jc w:val="both"/>
              <w:rPr>
                <w:rFonts w:eastAsia="MS Mincho"/>
                <w:sz w:val="19"/>
                <w:szCs w:val="19"/>
              </w:rPr>
            </w:pPr>
            <w:r w:rsidRPr="007A603C">
              <w:rPr>
                <w:rFonts w:eastAsia="MS Mincho"/>
                <w:sz w:val="19"/>
                <w:szCs w:val="19"/>
              </w:rPr>
              <w:t>7) облигации иностранных коммерческих организаций</w:t>
            </w:r>
            <w:r w:rsidRPr="007A603C">
              <w:rPr>
                <w:sz w:val="19"/>
                <w:szCs w:val="19"/>
              </w:rPr>
              <w:t>;</w:t>
            </w:r>
          </w:p>
          <w:p w:rsidR="00E50894" w:rsidRPr="007A603C" w:rsidRDefault="00E50894" w:rsidP="00551749">
            <w:pPr>
              <w:tabs>
                <w:tab w:val="left" w:pos="756"/>
                <w:tab w:val="num" w:pos="894"/>
              </w:tabs>
              <w:ind w:left="-24" w:firstLine="450"/>
              <w:jc w:val="both"/>
              <w:rPr>
                <w:rFonts w:eastAsia="MS Mincho"/>
                <w:sz w:val="19"/>
                <w:szCs w:val="19"/>
              </w:rPr>
            </w:pPr>
            <w:r w:rsidRPr="007A603C">
              <w:rPr>
                <w:rFonts w:eastAsia="MS Mincho"/>
                <w:sz w:val="19"/>
                <w:szCs w:val="19"/>
              </w:rPr>
              <w:t>8) государственные ценные бумаги иностранных государств;</w:t>
            </w:r>
          </w:p>
          <w:p w:rsidR="00E50894" w:rsidRPr="007A603C" w:rsidRDefault="00E50894" w:rsidP="00551749">
            <w:pPr>
              <w:tabs>
                <w:tab w:val="left" w:pos="756"/>
                <w:tab w:val="num" w:pos="894"/>
              </w:tabs>
              <w:ind w:left="-24" w:firstLine="450"/>
              <w:jc w:val="both"/>
              <w:rPr>
                <w:rFonts w:eastAsia="MS Mincho"/>
                <w:sz w:val="19"/>
                <w:szCs w:val="19"/>
              </w:rPr>
            </w:pPr>
            <w:r w:rsidRPr="007A603C">
              <w:rPr>
                <w:rFonts w:eastAsia="MS Mincho"/>
                <w:sz w:val="19"/>
                <w:szCs w:val="19"/>
              </w:rPr>
              <w:t>9) облигации международных финансовых организаций</w:t>
            </w:r>
            <w:r w:rsidRPr="007A603C">
              <w:rPr>
                <w:sz w:val="19"/>
                <w:szCs w:val="19"/>
              </w:rPr>
              <w:t>;</w:t>
            </w:r>
          </w:p>
          <w:p w:rsidR="00E50894" w:rsidRPr="007A603C" w:rsidRDefault="00E50894" w:rsidP="00551749">
            <w:pPr>
              <w:tabs>
                <w:tab w:val="left" w:pos="756"/>
                <w:tab w:val="num" w:pos="894"/>
              </w:tabs>
              <w:ind w:left="-24" w:firstLine="450"/>
              <w:jc w:val="both"/>
              <w:rPr>
                <w:rFonts w:eastAsia="MS Mincho"/>
                <w:sz w:val="19"/>
                <w:szCs w:val="19"/>
              </w:rPr>
            </w:pPr>
            <w:r w:rsidRPr="007A603C">
              <w:rPr>
                <w:rFonts w:eastAsia="MS Mincho"/>
                <w:sz w:val="19"/>
                <w:szCs w:val="19"/>
              </w:rPr>
              <w:t>10) российские и иностранные депозитарные расписки на ценные бумаги, предусмотренные настоящим пунктом</w:t>
            </w:r>
            <w:r w:rsidRPr="007A603C">
              <w:rPr>
                <w:sz w:val="19"/>
                <w:szCs w:val="19"/>
              </w:rPr>
              <w:t>;</w:t>
            </w:r>
          </w:p>
          <w:p w:rsidR="00E50894" w:rsidRPr="007A603C" w:rsidRDefault="00E50894" w:rsidP="00551749">
            <w:pPr>
              <w:tabs>
                <w:tab w:val="left" w:pos="756"/>
                <w:tab w:val="num" w:pos="894"/>
              </w:tabs>
              <w:ind w:left="-24" w:firstLine="450"/>
              <w:jc w:val="both"/>
              <w:rPr>
                <w:rFonts w:eastAsia="MS Mincho"/>
                <w:sz w:val="19"/>
                <w:szCs w:val="19"/>
              </w:rPr>
            </w:pPr>
            <w:r w:rsidRPr="007A603C">
              <w:rPr>
                <w:rFonts w:eastAsia="MS Mincho"/>
                <w:sz w:val="19"/>
                <w:szCs w:val="19"/>
              </w:rPr>
              <w:t>11) акции акционерных инвестиционных фондов, относящихся к следующим категориям фондов: рыночных финансовых инструментов, облигаций, акций, смешанных инвестиций, фонд фондов;</w:t>
            </w:r>
          </w:p>
          <w:p w:rsidR="00E50894" w:rsidRPr="007A603C" w:rsidRDefault="00E50894" w:rsidP="00551749">
            <w:pPr>
              <w:tabs>
                <w:tab w:val="left" w:pos="756"/>
                <w:tab w:val="num" w:pos="894"/>
              </w:tabs>
              <w:ind w:left="-24" w:firstLine="450"/>
              <w:jc w:val="both"/>
              <w:rPr>
                <w:rFonts w:eastAsia="MS Mincho"/>
                <w:sz w:val="19"/>
                <w:szCs w:val="19"/>
              </w:rPr>
            </w:pPr>
            <w:r w:rsidRPr="007A603C">
              <w:rPr>
                <w:rFonts w:eastAsia="MS Mincho"/>
                <w:sz w:val="19"/>
                <w:szCs w:val="19"/>
              </w:rPr>
              <w:t>12) инвестиционные паи открытых инвестиционных фондов, относящихся к категории фондов рыночных финансовых инструментов;</w:t>
            </w:r>
          </w:p>
          <w:p w:rsidR="00E50894" w:rsidRPr="007A603C" w:rsidRDefault="00E50894" w:rsidP="00551749">
            <w:pPr>
              <w:tabs>
                <w:tab w:val="left" w:pos="756"/>
                <w:tab w:val="num" w:pos="894"/>
              </w:tabs>
              <w:ind w:left="-24" w:firstLine="450"/>
              <w:jc w:val="both"/>
              <w:rPr>
                <w:rFonts w:eastAsia="MS Mincho"/>
                <w:sz w:val="19"/>
                <w:szCs w:val="19"/>
              </w:rPr>
            </w:pPr>
            <w:r w:rsidRPr="007A603C">
              <w:rPr>
                <w:rFonts w:eastAsia="MS Mincho"/>
                <w:sz w:val="19"/>
                <w:szCs w:val="19"/>
              </w:rPr>
              <w:t>13) акции иностранных акционерных обществ;</w:t>
            </w:r>
          </w:p>
          <w:p w:rsidR="005A2B2D" w:rsidRPr="005A2B2D" w:rsidRDefault="005A2B2D" w:rsidP="005A2B2D">
            <w:pPr>
              <w:tabs>
                <w:tab w:val="left" w:pos="756"/>
                <w:tab w:val="num" w:pos="894"/>
              </w:tabs>
              <w:ind w:left="-24" w:firstLine="450"/>
              <w:jc w:val="both"/>
              <w:rPr>
                <w:rFonts w:eastAsia="MS Mincho"/>
                <w:sz w:val="19"/>
                <w:szCs w:val="19"/>
              </w:rPr>
            </w:pPr>
            <w:r w:rsidRPr="005A2B2D">
              <w:rPr>
                <w:rFonts w:eastAsia="MS Mincho"/>
                <w:sz w:val="19"/>
                <w:szCs w:val="19"/>
              </w:rPr>
              <w:t>14.1) паи или акции иностранных инвестиционных фондов открытого и закрытого типа (Open-end и Close-end). При этом:</w:t>
            </w:r>
          </w:p>
          <w:p w:rsidR="005A2B2D" w:rsidRPr="005A2B2D" w:rsidRDefault="005A2B2D" w:rsidP="005A2B2D">
            <w:pPr>
              <w:tabs>
                <w:tab w:val="left" w:pos="756"/>
                <w:tab w:val="num" w:pos="894"/>
              </w:tabs>
              <w:ind w:left="-24" w:firstLine="450"/>
              <w:jc w:val="both"/>
              <w:rPr>
                <w:rFonts w:eastAsia="MS Mincho"/>
                <w:sz w:val="19"/>
                <w:szCs w:val="19"/>
              </w:rPr>
            </w:pPr>
            <w:r w:rsidRPr="005A2B2D">
              <w:rPr>
                <w:rFonts w:eastAsia="MS Mincho"/>
                <w:sz w:val="19"/>
                <w:szCs w:val="19"/>
              </w:rPr>
              <w:t xml:space="preserve">- если код CFI присвоен в соответствии с международным стандартом ISO 10962:2001, то он должен иметь следующие значения: первая буква – значение «E», вторая буква - значение «U», третья буква – значение «О» либо «C», пятая буква – значение «R», или «S», или «М», или «С», или «D» за исключением случаев, когда шестая буква имеет значение «Z» или «A»; </w:t>
            </w:r>
          </w:p>
          <w:p w:rsidR="005A2B2D" w:rsidRPr="005A2B2D" w:rsidRDefault="005A2B2D" w:rsidP="005A2B2D">
            <w:pPr>
              <w:tabs>
                <w:tab w:val="left" w:pos="756"/>
                <w:tab w:val="num" w:pos="894"/>
              </w:tabs>
              <w:ind w:left="-24" w:firstLine="450"/>
              <w:jc w:val="both"/>
              <w:rPr>
                <w:rFonts w:eastAsia="MS Mincho"/>
                <w:sz w:val="19"/>
                <w:szCs w:val="19"/>
              </w:rPr>
            </w:pPr>
            <w:r w:rsidRPr="005A2B2D">
              <w:rPr>
                <w:rFonts w:eastAsia="MS Mincho"/>
                <w:sz w:val="19"/>
                <w:szCs w:val="19"/>
              </w:rPr>
              <w:t>14.2) паи иностранных инвестиционных фондов открытого и закрытого типа (Open-end и Close-end) При этом:</w:t>
            </w:r>
          </w:p>
          <w:p w:rsidR="005A2B2D" w:rsidRPr="005A2B2D" w:rsidRDefault="005A2B2D" w:rsidP="005A2B2D">
            <w:pPr>
              <w:tabs>
                <w:tab w:val="left" w:pos="756"/>
                <w:tab w:val="num" w:pos="894"/>
              </w:tabs>
              <w:ind w:left="-24" w:firstLine="450"/>
              <w:jc w:val="both"/>
              <w:rPr>
                <w:rFonts w:eastAsia="MS Mincho"/>
                <w:sz w:val="19"/>
                <w:szCs w:val="19"/>
              </w:rPr>
            </w:pPr>
            <w:r w:rsidRPr="005A2B2D">
              <w:rPr>
                <w:rFonts w:eastAsia="MS Mincho"/>
                <w:sz w:val="19"/>
                <w:szCs w:val="19"/>
              </w:rPr>
              <w:t xml:space="preserve">- если код CFI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либо «M», пятая буква – значение «R», либо «B», либо «E», либо «V», либо «L», либо «С», либо «D», либо «F», либо «М», либо «I», либо «H», либо «K», шестая буква </w:t>
            </w:r>
            <w:r w:rsidRPr="005A2B2D">
              <w:rPr>
                <w:rFonts w:eastAsia="MS Mincho"/>
                <w:sz w:val="19"/>
                <w:szCs w:val="19"/>
              </w:rPr>
              <w:lastRenderedPageBreak/>
              <w:t>имеет значение "U" или "Y";</w:t>
            </w:r>
          </w:p>
          <w:p w:rsidR="005A2B2D" w:rsidRPr="005A2B2D" w:rsidRDefault="005A2B2D" w:rsidP="005A2B2D">
            <w:pPr>
              <w:tabs>
                <w:tab w:val="left" w:pos="756"/>
                <w:tab w:val="num" w:pos="894"/>
              </w:tabs>
              <w:ind w:left="-24" w:firstLine="450"/>
              <w:jc w:val="both"/>
              <w:rPr>
                <w:rFonts w:eastAsia="MS Mincho"/>
                <w:sz w:val="19"/>
                <w:szCs w:val="19"/>
              </w:rPr>
            </w:pPr>
            <w:r w:rsidRPr="005A2B2D">
              <w:rPr>
                <w:rFonts w:eastAsia="MS Mincho"/>
                <w:sz w:val="19"/>
                <w:szCs w:val="19"/>
              </w:rPr>
              <w:t>14.3) акции иностранных фондов открытого и закрытого типа (Open-end и Close-end). При этом:</w:t>
            </w:r>
          </w:p>
          <w:p w:rsidR="005A2B2D" w:rsidRDefault="005A2B2D" w:rsidP="005A2B2D">
            <w:pPr>
              <w:tabs>
                <w:tab w:val="left" w:pos="756"/>
                <w:tab w:val="num" w:pos="894"/>
              </w:tabs>
              <w:ind w:left="-24" w:firstLine="450"/>
              <w:jc w:val="both"/>
              <w:rPr>
                <w:rFonts w:eastAsia="MS Mincho"/>
                <w:sz w:val="19"/>
                <w:szCs w:val="19"/>
              </w:rPr>
            </w:pPr>
            <w:r w:rsidRPr="005A2B2D">
              <w:rPr>
                <w:rFonts w:eastAsia="MS Mincho"/>
                <w:sz w:val="19"/>
                <w:szCs w:val="19"/>
              </w:rPr>
              <w:t>- если код CFI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либо «M», пятая буква – значение «R», либо «B», либо «E», либо «V», либо «L», либо «С», либо «D», либо «F», либо «М», либо «I», либо «H», либо «K», шестая буква имеет значение "S" или "Q".</w:t>
            </w:r>
          </w:p>
          <w:p w:rsidR="00E50894" w:rsidRPr="007A603C" w:rsidRDefault="00E50894" w:rsidP="00551749">
            <w:pPr>
              <w:tabs>
                <w:tab w:val="left" w:pos="756"/>
                <w:tab w:val="num" w:pos="894"/>
              </w:tabs>
              <w:ind w:left="-24" w:firstLine="450"/>
              <w:jc w:val="both"/>
              <w:rPr>
                <w:rFonts w:eastAsia="MS Mincho"/>
                <w:sz w:val="19"/>
                <w:szCs w:val="19"/>
              </w:rPr>
            </w:pPr>
            <w:r w:rsidRPr="007A603C">
              <w:rPr>
                <w:rFonts w:eastAsia="MS Mincho"/>
                <w:sz w:val="19"/>
                <w:szCs w:val="19"/>
              </w:rPr>
              <w:t>15) производные финансовые инструменты при условии, что изменение их стоимости зависит от изменения стоимости активов, которые могут входить в состав фонда (в том числе изменения значения индекса, рассчитываемого исходя из стоимости активов, которые могут входить в состав фонда), от величины процентных ставок, уровня инфляции, курсов валют;</w:t>
            </w:r>
          </w:p>
          <w:p w:rsidR="00E50894" w:rsidRPr="007A603C" w:rsidRDefault="00E50894" w:rsidP="00551749">
            <w:pPr>
              <w:tabs>
                <w:tab w:val="left" w:pos="756"/>
                <w:tab w:val="num" w:pos="894"/>
              </w:tabs>
              <w:ind w:left="-24" w:firstLine="450"/>
              <w:jc w:val="both"/>
              <w:rPr>
                <w:rFonts w:eastAsia="MS Mincho"/>
                <w:sz w:val="19"/>
                <w:szCs w:val="19"/>
              </w:rPr>
            </w:pPr>
            <w:r w:rsidRPr="007A603C">
              <w:rPr>
                <w:rFonts w:eastAsia="MS Mincho"/>
                <w:sz w:val="19"/>
                <w:szCs w:val="19"/>
              </w:rPr>
              <w:t>16) требования к кредитной организации выплатить денежный эквивалент драгоценных металлов по текущему курсу;</w:t>
            </w:r>
          </w:p>
          <w:p w:rsidR="00E50894" w:rsidRPr="007A603C" w:rsidRDefault="00E50894" w:rsidP="00551749">
            <w:pPr>
              <w:tabs>
                <w:tab w:val="left" w:pos="756"/>
                <w:tab w:val="num" w:pos="894"/>
              </w:tabs>
              <w:ind w:left="-24" w:firstLine="450"/>
              <w:jc w:val="both"/>
              <w:rPr>
                <w:rFonts w:eastAsia="MS Mincho"/>
                <w:sz w:val="19"/>
                <w:szCs w:val="19"/>
              </w:rPr>
            </w:pPr>
            <w:r w:rsidRPr="007A603C">
              <w:rPr>
                <w:rFonts w:eastAsia="MS Mincho"/>
                <w:sz w:val="19"/>
                <w:szCs w:val="19"/>
              </w:rPr>
              <w:t>17) ипотечные сертификаты участия.</w:t>
            </w:r>
          </w:p>
          <w:p w:rsidR="00E50894" w:rsidRPr="007A603C" w:rsidRDefault="00E50894" w:rsidP="00551749">
            <w:pPr>
              <w:tabs>
                <w:tab w:val="left" w:pos="756"/>
                <w:tab w:val="num" w:pos="894"/>
              </w:tabs>
              <w:ind w:left="-24" w:firstLine="450"/>
              <w:jc w:val="both"/>
              <w:rPr>
                <w:rFonts w:eastAsia="MS Mincho"/>
                <w:sz w:val="19"/>
                <w:szCs w:val="19"/>
              </w:rPr>
            </w:pPr>
            <w:r w:rsidRPr="007A603C">
              <w:rPr>
                <w:rFonts w:eastAsia="MS Mincho"/>
                <w:sz w:val="19"/>
                <w:szCs w:val="19"/>
              </w:rPr>
              <w:t>22.1.1. В состав активов фонда могут входить также:</w:t>
            </w:r>
          </w:p>
          <w:p w:rsidR="00E50894" w:rsidRPr="007A603C" w:rsidRDefault="00E50894" w:rsidP="00551749">
            <w:pPr>
              <w:keepNext/>
              <w:keepLines/>
              <w:tabs>
                <w:tab w:val="left" w:pos="756"/>
                <w:tab w:val="num" w:pos="894"/>
                <w:tab w:val="num" w:pos="1440"/>
                <w:tab w:val="num" w:pos="2544"/>
              </w:tabs>
              <w:ind w:left="-24" w:firstLine="450"/>
              <w:jc w:val="both"/>
              <w:rPr>
                <w:sz w:val="19"/>
                <w:szCs w:val="19"/>
              </w:rPr>
            </w:pPr>
            <w:r w:rsidRPr="007A603C">
              <w:rPr>
                <w:sz w:val="19"/>
                <w:szCs w:val="19"/>
              </w:rPr>
              <w:t>1) права требования из договоров, заключенных для целей доверительного управления в отношении активов, указанных в п. 22.1. настоящих Правил;</w:t>
            </w:r>
          </w:p>
          <w:p w:rsidR="00E50894" w:rsidRPr="007A603C" w:rsidRDefault="00E50894" w:rsidP="00551749">
            <w:pPr>
              <w:tabs>
                <w:tab w:val="left" w:pos="756"/>
                <w:tab w:val="num" w:pos="894"/>
              </w:tabs>
              <w:ind w:left="-24" w:firstLine="450"/>
              <w:jc w:val="both"/>
              <w:rPr>
                <w:rFonts w:eastAsia="MS Mincho"/>
                <w:sz w:val="19"/>
                <w:szCs w:val="19"/>
              </w:rPr>
            </w:pPr>
            <w:r w:rsidRPr="007A603C">
              <w:rPr>
                <w:sz w:val="19"/>
                <w:szCs w:val="19"/>
              </w:rPr>
              <w:t>2) иные активы, включаемые в состав активов фонда в связи с оплатой расходов, связанных с доверительным управлением имуществом, составляющим фонд.</w:t>
            </w:r>
          </w:p>
        </w:tc>
      </w:tr>
    </w:tbl>
    <w:p w:rsidR="00E50894" w:rsidRPr="007A603C" w:rsidRDefault="00E50894" w:rsidP="00E50894">
      <w:pPr>
        <w:pStyle w:val="ConsTitle"/>
        <w:keepNext/>
        <w:spacing w:before="60" w:after="60"/>
        <w:ind w:left="714"/>
        <w:jc w:val="both"/>
        <w:rPr>
          <w:rFonts w:ascii="Times New Roman" w:hAnsi="Times New Roman" w:cs="Times New Roman"/>
          <w:b w:val="0"/>
          <w:sz w:val="19"/>
          <w:szCs w:val="19"/>
        </w:rPr>
      </w:pPr>
    </w:p>
    <w:p w:rsidR="00E50894" w:rsidRPr="007A603C" w:rsidRDefault="00E50894" w:rsidP="00E50894">
      <w:pPr>
        <w:pStyle w:val="ConsTitle"/>
        <w:keepNext/>
        <w:spacing w:before="60" w:after="60"/>
        <w:ind w:left="714"/>
        <w:jc w:val="both"/>
        <w:rPr>
          <w:rFonts w:ascii="Times New Roman" w:hAnsi="Times New Roman" w:cs="Times New Roman"/>
          <w:b w:val="0"/>
          <w:sz w:val="19"/>
          <w:szCs w:val="19"/>
        </w:rPr>
      </w:pPr>
      <w:r w:rsidRPr="007A603C">
        <w:rPr>
          <w:rFonts w:ascii="Times New Roman" w:hAnsi="Times New Roman" w:cs="Times New Roman"/>
          <w:b w:val="0"/>
          <w:sz w:val="19"/>
          <w:szCs w:val="19"/>
        </w:rPr>
        <w:t>Подпункт 22.2. Правил Фонда изложить в новой редакции:</w:t>
      </w:r>
    </w:p>
    <w:tbl>
      <w:tblPr>
        <w:tblStyle w:val="afc"/>
        <w:tblW w:w="10605" w:type="dxa"/>
        <w:tblInd w:w="-432" w:type="dxa"/>
        <w:tblLayout w:type="fixed"/>
        <w:tblLook w:val="04A0"/>
      </w:tblPr>
      <w:tblGrid>
        <w:gridCol w:w="5785"/>
        <w:gridCol w:w="4820"/>
      </w:tblGrid>
      <w:tr w:rsidR="00E50894" w:rsidRPr="007A603C" w:rsidTr="00551749">
        <w:trPr>
          <w:trHeight w:val="51"/>
        </w:trPr>
        <w:tc>
          <w:tcPr>
            <w:tcW w:w="5785" w:type="dxa"/>
            <w:shd w:val="clear" w:color="auto" w:fill="F2F2F2" w:themeFill="background1" w:themeFillShade="F2"/>
          </w:tcPr>
          <w:p w:rsidR="00E50894" w:rsidRPr="007A603C" w:rsidRDefault="00E50894" w:rsidP="00551749">
            <w:pPr>
              <w:keepNext/>
              <w:widowControl w:val="0"/>
              <w:ind w:left="-40" w:right="-45" w:firstLine="288"/>
              <w:jc w:val="center"/>
              <w:rPr>
                <w:sz w:val="19"/>
                <w:szCs w:val="19"/>
              </w:rPr>
            </w:pPr>
            <w:r w:rsidRPr="007A603C">
              <w:rPr>
                <w:sz w:val="19"/>
                <w:szCs w:val="19"/>
              </w:rPr>
              <w:t>Старая редакция</w:t>
            </w:r>
          </w:p>
        </w:tc>
        <w:tc>
          <w:tcPr>
            <w:tcW w:w="4820" w:type="dxa"/>
            <w:shd w:val="clear" w:color="auto" w:fill="F2F2F2" w:themeFill="background1" w:themeFillShade="F2"/>
          </w:tcPr>
          <w:p w:rsidR="00E50894" w:rsidRPr="007A603C" w:rsidRDefault="00E50894" w:rsidP="00551749">
            <w:pPr>
              <w:keepNext/>
              <w:widowControl w:val="0"/>
              <w:ind w:left="-40" w:right="-45" w:firstLine="288"/>
              <w:jc w:val="center"/>
              <w:rPr>
                <w:sz w:val="19"/>
                <w:szCs w:val="19"/>
              </w:rPr>
            </w:pPr>
            <w:r w:rsidRPr="007A603C">
              <w:rPr>
                <w:sz w:val="19"/>
                <w:szCs w:val="19"/>
              </w:rPr>
              <w:t>Новая редакция</w:t>
            </w:r>
          </w:p>
        </w:tc>
      </w:tr>
      <w:tr w:rsidR="00E50894" w:rsidRPr="007A603C" w:rsidTr="00551749">
        <w:trPr>
          <w:trHeight w:val="374"/>
        </w:trPr>
        <w:tc>
          <w:tcPr>
            <w:tcW w:w="5785" w:type="dxa"/>
          </w:tcPr>
          <w:p w:rsidR="00E50894" w:rsidRPr="007A603C" w:rsidRDefault="00E50894" w:rsidP="00551749">
            <w:pPr>
              <w:shd w:val="clear" w:color="auto" w:fill="FFFFFF" w:themeFill="background1"/>
              <w:tabs>
                <w:tab w:val="left" w:pos="756"/>
              </w:tabs>
              <w:ind w:left="426"/>
              <w:jc w:val="both"/>
              <w:rPr>
                <w:sz w:val="19"/>
                <w:szCs w:val="19"/>
              </w:rPr>
            </w:pPr>
            <w:r w:rsidRPr="007A603C">
              <w:rPr>
                <w:sz w:val="19"/>
                <w:szCs w:val="19"/>
              </w:rPr>
              <w:t>22.2. Лица, обязанные по:</w:t>
            </w:r>
          </w:p>
          <w:p w:rsidR="00E50894" w:rsidRPr="007A603C" w:rsidRDefault="00E50894" w:rsidP="00551749">
            <w:pPr>
              <w:shd w:val="clear" w:color="auto" w:fill="FFFFFF" w:themeFill="background1"/>
              <w:tabs>
                <w:tab w:val="left" w:pos="756"/>
              </w:tabs>
              <w:jc w:val="both"/>
              <w:rPr>
                <w:sz w:val="19"/>
                <w:szCs w:val="19"/>
              </w:rPr>
            </w:pPr>
            <w:r w:rsidRPr="007A603C">
              <w:rPr>
                <w:sz w:val="19"/>
                <w:szCs w:val="19"/>
              </w:rPr>
              <w:t xml:space="preserve">- депозитным сертификатам российских кредитных организаций,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облигациям российских юридических лиц, биржевым облигациям российских юридических лиц, акциям акционерных инвестиционных фондов, инвестиционным паям инвестиционных фондов, российским депозитарным распискам, ипотечным сертификатам участия, должны быть зарегистрированы в Российской Федерации. </w:t>
            </w:r>
          </w:p>
          <w:p w:rsidR="00E50894" w:rsidRPr="007A603C" w:rsidRDefault="00E50894" w:rsidP="00551749">
            <w:pPr>
              <w:shd w:val="clear" w:color="auto" w:fill="FFFFFF" w:themeFill="background1"/>
              <w:tabs>
                <w:tab w:val="left" w:pos="756"/>
              </w:tabs>
              <w:jc w:val="both"/>
              <w:rPr>
                <w:sz w:val="19"/>
                <w:szCs w:val="19"/>
              </w:rPr>
            </w:pPr>
            <w:r w:rsidRPr="007A603C">
              <w:rPr>
                <w:sz w:val="19"/>
                <w:szCs w:val="19"/>
              </w:rPr>
              <w:t xml:space="preserve">- паям (акциям) иностранных инвестиционных фондов, акциям иностранных акционерных обществ, облигациям иностранных коммерческих организаций, облигациям международных финансовых организаций, иностранным депозитарным распискам должны быть зарегистрированы в государствах,  являющихся членами Организации Объединенных Наций (ООН), и (или) Содружества независимых государств (СНГ),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Албании, Аргентине, Бразилии, Венесуэле, Индии, Турции, Австралии, Брунее, Вьетнаме, Индонезии, Канаде,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Королевстве Нидерланды (включая острова: </w:t>
            </w:r>
            <w:hyperlink r:id="rId11" w:tooltip="Аруба" w:history="1">
              <w:r w:rsidRPr="007A603C">
                <w:rPr>
                  <w:sz w:val="19"/>
                  <w:szCs w:val="19"/>
                </w:rPr>
                <w:t>Аруба</w:t>
              </w:r>
            </w:hyperlink>
            <w:r w:rsidRPr="007A603C">
              <w:rPr>
                <w:sz w:val="19"/>
                <w:szCs w:val="19"/>
              </w:rPr>
              <w:t>, </w:t>
            </w:r>
            <w:hyperlink r:id="rId12" w:tooltip="Кюрасао" w:history="1">
              <w:r w:rsidRPr="007A603C">
                <w:rPr>
                  <w:sz w:val="19"/>
                  <w:szCs w:val="19"/>
                </w:rPr>
                <w:t>Кюрасао</w:t>
              </w:r>
            </w:hyperlink>
            <w:r w:rsidRPr="007A603C">
              <w:rPr>
                <w:sz w:val="19"/>
                <w:szCs w:val="19"/>
              </w:rPr>
              <w:t>, </w:t>
            </w:r>
            <w:hyperlink r:id="rId13" w:tooltip="Синт-Мартен" w:history="1">
              <w:r w:rsidRPr="007A603C">
                <w:rPr>
                  <w:sz w:val="19"/>
                  <w:szCs w:val="19"/>
                </w:rPr>
                <w:t>Синт-Маартен</w:t>
              </w:r>
            </w:hyperlink>
            <w:r w:rsidRPr="007A603C">
              <w:rPr>
                <w:sz w:val="19"/>
                <w:szCs w:val="19"/>
              </w:rPr>
              <w:t>, Боннэр, </w:t>
            </w:r>
            <w:hyperlink r:id="rId14" w:tooltip="Саба (остров)" w:history="1">
              <w:r w:rsidRPr="007A603C">
                <w:rPr>
                  <w:sz w:val="19"/>
                  <w:szCs w:val="19"/>
                </w:rPr>
                <w:t>Сааба</w:t>
              </w:r>
            </w:hyperlink>
            <w:r w:rsidRPr="007A603C">
              <w:rPr>
                <w:sz w:val="19"/>
                <w:szCs w:val="19"/>
              </w:rPr>
              <w:t xml:space="preserve">, </w:t>
            </w:r>
            <w:hyperlink r:id="rId15" w:tooltip="Синт-Эстатиус" w:history="1">
              <w:r w:rsidRPr="007A603C">
                <w:rPr>
                  <w:sz w:val="19"/>
                  <w:szCs w:val="19"/>
                </w:rPr>
                <w:t>Синт-Эстатиус</w:t>
              </w:r>
            </w:hyperlink>
            <w:r w:rsidRPr="007A603C">
              <w:rPr>
                <w:sz w:val="19"/>
                <w:szCs w:val="19"/>
              </w:rPr>
              <w:t xml:space="preserve">), Китайской Народной Республике (включая специальный административный район Гонконг), Малайзии, Мексике, Новой Зеландии, Папуа-Новой Гвинее, Перу, Сингапуре, Соединенных Штатах Америки, Таиланде, Тайване, Украине, Филиппинах, Чили, Южной Корее, Японии. </w:t>
            </w:r>
          </w:p>
          <w:p w:rsidR="00E50894" w:rsidRPr="007A603C" w:rsidRDefault="00E50894" w:rsidP="00551749">
            <w:pPr>
              <w:shd w:val="clear" w:color="auto" w:fill="FFFFFF" w:themeFill="background1"/>
              <w:tabs>
                <w:tab w:val="left" w:pos="756"/>
              </w:tabs>
              <w:jc w:val="both"/>
              <w:rPr>
                <w:sz w:val="19"/>
                <w:szCs w:val="19"/>
              </w:rPr>
            </w:pPr>
            <w:r w:rsidRPr="007A603C">
              <w:rPr>
                <w:sz w:val="19"/>
                <w:szCs w:val="19"/>
              </w:rPr>
              <w:t>- депозитным сертификатам иностранных банков иностранных государств, государственным ценным бумагам иностранных государств, должны быть зарегистрированы в иностранных государствах, указанных в подпункте 1 пункта 22.1.</w:t>
            </w:r>
          </w:p>
        </w:tc>
        <w:tc>
          <w:tcPr>
            <w:tcW w:w="4820" w:type="dxa"/>
          </w:tcPr>
          <w:p w:rsidR="00E50894" w:rsidRPr="007A603C" w:rsidRDefault="00E50894" w:rsidP="00551749">
            <w:pPr>
              <w:shd w:val="clear" w:color="auto" w:fill="FFFFFF" w:themeFill="background1"/>
              <w:tabs>
                <w:tab w:val="left" w:pos="756"/>
              </w:tabs>
              <w:ind w:left="426"/>
              <w:jc w:val="both"/>
              <w:rPr>
                <w:sz w:val="19"/>
                <w:szCs w:val="19"/>
              </w:rPr>
            </w:pPr>
            <w:r w:rsidRPr="007A603C">
              <w:rPr>
                <w:sz w:val="19"/>
                <w:szCs w:val="19"/>
              </w:rPr>
              <w:t>22.2. Лица, обязанные по:</w:t>
            </w:r>
          </w:p>
          <w:p w:rsidR="00E50894" w:rsidRPr="007A603C" w:rsidRDefault="00E50894" w:rsidP="00551749">
            <w:pPr>
              <w:shd w:val="clear" w:color="auto" w:fill="FFFFFF" w:themeFill="background1"/>
              <w:tabs>
                <w:tab w:val="left" w:pos="756"/>
              </w:tabs>
              <w:jc w:val="both"/>
              <w:rPr>
                <w:sz w:val="19"/>
                <w:szCs w:val="19"/>
              </w:rPr>
            </w:pPr>
            <w:r w:rsidRPr="007A603C">
              <w:rPr>
                <w:sz w:val="19"/>
                <w:szCs w:val="19"/>
              </w:rPr>
              <w:t xml:space="preserve">- депозитным сертификатам российских кредитных организаций,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облигациям российских юридических лиц, биржевым облигациям российских юридических лиц, акциям акционерных инвестиционных фондов, инвестиционным паям инвестиционных фондов, российским депозитарным распискам, ипотечным сертификатам участия, должны быть зарегистрированы в Российской Федерации. </w:t>
            </w:r>
          </w:p>
          <w:p w:rsidR="00E50894" w:rsidRPr="007A603C" w:rsidRDefault="00E50894" w:rsidP="00551749">
            <w:pPr>
              <w:shd w:val="clear" w:color="auto" w:fill="FFFFFF" w:themeFill="background1"/>
              <w:tabs>
                <w:tab w:val="left" w:pos="756"/>
              </w:tabs>
              <w:jc w:val="both"/>
              <w:rPr>
                <w:sz w:val="19"/>
                <w:szCs w:val="19"/>
              </w:rPr>
            </w:pPr>
            <w:r w:rsidRPr="007A603C">
              <w:rPr>
                <w:sz w:val="19"/>
                <w:szCs w:val="19"/>
              </w:rPr>
              <w:t xml:space="preserve">- паям (акциям) иностранных инвестиционных фондов, акциям иностранных акционерных обществ, облигациям иностранных коммерческих организаций, облигациям международных финансовых организаций, иностранным депозитарным распискам, должны быть зарегистрированы в государствах, включенных в Общероссийский классификатор стран мира. </w:t>
            </w:r>
          </w:p>
          <w:p w:rsidR="00E50894" w:rsidRPr="007A603C" w:rsidRDefault="00E50894" w:rsidP="00551749">
            <w:pPr>
              <w:shd w:val="clear" w:color="auto" w:fill="FFFFFF" w:themeFill="background1"/>
              <w:tabs>
                <w:tab w:val="left" w:pos="756"/>
              </w:tabs>
              <w:jc w:val="both"/>
              <w:rPr>
                <w:sz w:val="19"/>
                <w:szCs w:val="19"/>
              </w:rPr>
            </w:pPr>
            <w:r w:rsidRPr="007A603C">
              <w:rPr>
                <w:sz w:val="19"/>
                <w:szCs w:val="19"/>
              </w:rPr>
              <w:t>- депозитным сертификатам иностранных банков иностранных государств, государственным ценным бумагам иностранных государств, должны быть зарегистрированы в иностранных государствах, указанных в подпункте 1 пункта 22.1.</w:t>
            </w:r>
          </w:p>
          <w:p w:rsidR="00E50894" w:rsidRPr="007A603C" w:rsidRDefault="00E50894" w:rsidP="00551749">
            <w:pPr>
              <w:tabs>
                <w:tab w:val="left" w:pos="756"/>
                <w:tab w:val="num" w:pos="894"/>
              </w:tabs>
              <w:ind w:left="-24" w:firstLine="450"/>
              <w:jc w:val="both"/>
              <w:rPr>
                <w:rFonts w:eastAsia="MS Mincho"/>
                <w:sz w:val="19"/>
                <w:szCs w:val="19"/>
              </w:rPr>
            </w:pPr>
          </w:p>
        </w:tc>
      </w:tr>
    </w:tbl>
    <w:p w:rsidR="00E50894" w:rsidRPr="007A603C" w:rsidRDefault="00E50894" w:rsidP="00E50894">
      <w:pPr>
        <w:pStyle w:val="ConsTitle"/>
        <w:keepNext/>
        <w:spacing w:before="60" w:after="60"/>
        <w:ind w:left="714"/>
        <w:jc w:val="both"/>
        <w:rPr>
          <w:rFonts w:ascii="Times New Roman" w:hAnsi="Times New Roman" w:cs="Times New Roman"/>
          <w:b w:val="0"/>
          <w:sz w:val="19"/>
          <w:szCs w:val="19"/>
        </w:rPr>
      </w:pPr>
    </w:p>
    <w:p w:rsidR="00E50894" w:rsidRPr="007A603C" w:rsidRDefault="00E50894" w:rsidP="00E50894">
      <w:pPr>
        <w:pStyle w:val="ConsTitle"/>
        <w:keepNext/>
        <w:spacing w:before="60" w:after="60"/>
        <w:ind w:left="714"/>
        <w:jc w:val="both"/>
        <w:rPr>
          <w:rFonts w:ascii="Times New Roman" w:hAnsi="Times New Roman" w:cs="Times New Roman"/>
          <w:b w:val="0"/>
          <w:sz w:val="19"/>
          <w:szCs w:val="19"/>
        </w:rPr>
      </w:pPr>
      <w:r w:rsidRPr="007A603C">
        <w:rPr>
          <w:rFonts w:ascii="Times New Roman" w:hAnsi="Times New Roman" w:cs="Times New Roman"/>
          <w:b w:val="0"/>
          <w:sz w:val="19"/>
          <w:szCs w:val="19"/>
        </w:rPr>
        <w:t>Пункт 28 Правил Фонда изложить в новой редакции:</w:t>
      </w:r>
    </w:p>
    <w:tbl>
      <w:tblPr>
        <w:tblStyle w:val="afc"/>
        <w:tblW w:w="10605" w:type="dxa"/>
        <w:tblInd w:w="-432" w:type="dxa"/>
        <w:tblLayout w:type="fixed"/>
        <w:tblLook w:val="04A0"/>
      </w:tblPr>
      <w:tblGrid>
        <w:gridCol w:w="5785"/>
        <w:gridCol w:w="4820"/>
      </w:tblGrid>
      <w:tr w:rsidR="00E50894" w:rsidRPr="007A603C" w:rsidTr="00551749">
        <w:trPr>
          <w:trHeight w:val="51"/>
        </w:trPr>
        <w:tc>
          <w:tcPr>
            <w:tcW w:w="5785" w:type="dxa"/>
            <w:shd w:val="clear" w:color="auto" w:fill="F2F2F2" w:themeFill="background1" w:themeFillShade="F2"/>
          </w:tcPr>
          <w:p w:rsidR="00E50894" w:rsidRPr="007A603C" w:rsidRDefault="00E50894" w:rsidP="00551749">
            <w:pPr>
              <w:keepNext/>
              <w:widowControl w:val="0"/>
              <w:ind w:left="-40" w:right="-45" w:firstLine="288"/>
              <w:jc w:val="center"/>
              <w:rPr>
                <w:sz w:val="19"/>
                <w:szCs w:val="19"/>
              </w:rPr>
            </w:pPr>
            <w:r w:rsidRPr="007A603C">
              <w:rPr>
                <w:sz w:val="19"/>
                <w:szCs w:val="19"/>
              </w:rPr>
              <w:t>Старая редакция</w:t>
            </w:r>
          </w:p>
        </w:tc>
        <w:tc>
          <w:tcPr>
            <w:tcW w:w="4820" w:type="dxa"/>
            <w:shd w:val="clear" w:color="auto" w:fill="F2F2F2" w:themeFill="background1" w:themeFillShade="F2"/>
          </w:tcPr>
          <w:p w:rsidR="00E50894" w:rsidRPr="007A603C" w:rsidRDefault="00E50894" w:rsidP="00551749">
            <w:pPr>
              <w:keepNext/>
              <w:widowControl w:val="0"/>
              <w:ind w:left="-40" w:right="-45" w:firstLine="288"/>
              <w:jc w:val="center"/>
              <w:rPr>
                <w:sz w:val="19"/>
                <w:szCs w:val="19"/>
              </w:rPr>
            </w:pPr>
            <w:r w:rsidRPr="007A603C">
              <w:rPr>
                <w:sz w:val="19"/>
                <w:szCs w:val="19"/>
              </w:rPr>
              <w:t>Новая редакция</w:t>
            </w:r>
          </w:p>
        </w:tc>
      </w:tr>
      <w:tr w:rsidR="00E50894" w:rsidRPr="007A603C" w:rsidTr="00551749">
        <w:trPr>
          <w:trHeight w:val="374"/>
        </w:trPr>
        <w:tc>
          <w:tcPr>
            <w:tcW w:w="5785" w:type="dxa"/>
          </w:tcPr>
          <w:p w:rsidR="00E50894" w:rsidRPr="007A603C" w:rsidRDefault="00E50894" w:rsidP="00E50894">
            <w:pPr>
              <w:pStyle w:val="33"/>
              <w:numPr>
                <w:ilvl w:val="0"/>
                <w:numId w:val="46"/>
              </w:numPr>
              <w:tabs>
                <w:tab w:val="left" w:pos="756"/>
              </w:tabs>
              <w:rPr>
                <w:sz w:val="19"/>
                <w:szCs w:val="19"/>
              </w:rPr>
            </w:pPr>
            <w:r w:rsidRPr="007A603C">
              <w:rPr>
                <w:sz w:val="19"/>
                <w:szCs w:val="19"/>
              </w:rPr>
              <w:t>Управляющая компания не вправе:</w:t>
            </w:r>
          </w:p>
          <w:p w:rsidR="00E50894" w:rsidRPr="007A603C" w:rsidRDefault="00E50894" w:rsidP="00E50894">
            <w:pPr>
              <w:numPr>
                <w:ilvl w:val="0"/>
                <w:numId w:val="44"/>
              </w:numPr>
              <w:tabs>
                <w:tab w:val="clear" w:pos="737"/>
                <w:tab w:val="left" w:pos="756"/>
                <w:tab w:val="num" w:pos="894"/>
              </w:tabs>
              <w:autoSpaceDE w:val="0"/>
              <w:autoSpaceDN w:val="0"/>
              <w:adjustRightInd w:val="0"/>
              <w:ind w:left="-24" w:firstLine="450"/>
              <w:jc w:val="both"/>
              <w:rPr>
                <w:sz w:val="19"/>
                <w:szCs w:val="19"/>
              </w:rPr>
            </w:pPr>
            <w:r w:rsidRPr="007A603C">
              <w:rPr>
                <w:sz w:val="19"/>
                <w:szCs w:val="19"/>
              </w:rPr>
              <w:t>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E50894" w:rsidRPr="007A603C" w:rsidRDefault="00E50894" w:rsidP="00E50894">
            <w:pPr>
              <w:numPr>
                <w:ilvl w:val="0"/>
                <w:numId w:val="44"/>
              </w:numPr>
              <w:tabs>
                <w:tab w:val="clear" w:pos="737"/>
                <w:tab w:val="left" w:pos="756"/>
                <w:tab w:val="num" w:pos="894"/>
              </w:tabs>
              <w:autoSpaceDE w:val="0"/>
              <w:autoSpaceDN w:val="0"/>
              <w:adjustRightInd w:val="0"/>
              <w:ind w:left="-24" w:firstLine="450"/>
              <w:jc w:val="both"/>
              <w:rPr>
                <w:sz w:val="19"/>
                <w:szCs w:val="19"/>
              </w:rPr>
            </w:pPr>
            <w:r w:rsidRPr="007A603C">
              <w:rPr>
                <w:sz w:val="19"/>
                <w:szCs w:val="19"/>
              </w:rPr>
              <w:t>распоряжаться денежными средствами, находящимися на транзитном счете, без предварительного согласия специализированного депозитария;</w:t>
            </w:r>
          </w:p>
          <w:p w:rsidR="00E50894" w:rsidRPr="007A603C" w:rsidRDefault="00E50894" w:rsidP="00E50894">
            <w:pPr>
              <w:numPr>
                <w:ilvl w:val="0"/>
                <w:numId w:val="44"/>
              </w:numPr>
              <w:tabs>
                <w:tab w:val="clear" w:pos="737"/>
                <w:tab w:val="left" w:pos="756"/>
                <w:tab w:val="num" w:pos="894"/>
              </w:tabs>
              <w:autoSpaceDE w:val="0"/>
              <w:autoSpaceDN w:val="0"/>
              <w:adjustRightInd w:val="0"/>
              <w:ind w:left="-24" w:firstLine="450"/>
              <w:jc w:val="both"/>
              <w:rPr>
                <w:sz w:val="19"/>
                <w:szCs w:val="19"/>
              </w:rPr>
            </w:pPr>
            <w:r w:rsidRPr="007A603C">
              <w:rPr>
                <w:sz w:val="19"/>
                <w:szCs w:val="19"/>
              </w:rPr>
              <w:t>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E50894" w:rsidRPr="007A603C" w:rsidRDefault="00E50894" w:rsidP="00E50894">
            <w:pPr>
              <w:numPr>
                <w:ilvl w:val="0"/>
                <w:numId w:val="44"/>
              </w:numPr>
              <w:tabs>
                <w:tab w:val="clear" w:pos="737"/>
                <w:tab w:val="left" w:pos="756"/>
                <w:tab w:val="num" w:pos="894"/>
              </w:tabs>
              <w:autoSpaceDE w:val="0"/>
              <w:autoSpaceDN w:val="0"/>
              <w:adjustRightInd w:val="0"/>
              <w:ind w:left="-24" w:firstLine="450"/>
              <w:jc w:val="both"/>
              <w:rPr>
                <w:sz w:val="19"/>
                <w:szCs w:val="19"/>
              </w:rPr>
            </w:pPr>
            <w:r w:rsidRPr="007A603C">
              <w:rPr>
                <w:sz w:val="19"/>
                <w:szCs w:val="19"/>
              </w:rPr>
              <w:t>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E50894" w:rsidRPr="007A603C" w:rsidRDefault="00E50894" w:rsidP="00E50894">
            <w:pPr>
              <w:numPr>
                <w:ilvl w:val="0"/>
                <w:numId w:val="44"/>
              </w:numPr>
              <w:tabs>
                <w:tab w:val="clear" w:pos="737"/>
                <w:tab w:val="left" w:pos="756"/>
                <w:tab w:val="num" w:pos="894"/>
              </w:tabs>
              <w:autoSpaceDE w:val="0"/>
              <w:autoSpaceDN w:val="0"/>
              <w:adjustRightInd w:val="0"/>
              <w:ind w:left="-24" w:firstLine="450"/>
              <w:jc w:val="both"/>
              <w:rPr>
                <w:sz w:val="19"/>
                <w:szCs w:val="19"/>
              </w:rPr>
            </w:pPr>
            <w:r w:rsidRPr="007A603C">
              <w:rPr>
                <w:sz w:val="19"/>
                <w:szCs w:val="19"/>
              </w:rPr>
              <w:t>совершать следующие сделки или давать поручения на совершение следующих сделок:</w:t>
            </w:r>
          </w:p>
          <w:p w:rsidR="00E50894" w:rsidRPr="007A603C" w:rsidRDefault="00E50894" w:rsidP="00551749">
            <w:pPr>
              <w:tabs>
                <w:tab w:val="num" w:pos="1440"/>
              </w:tabs>
              <w:autoSpaceDE w:val="0"/>
              <w:autoSpaceDN w:val="0"/>
              <w:adjustRightInd w:val="0"/>
              <w:ind w:firstLine="426"/>
              <w:jc w:val="both"/>
              <w:rPr>
                <w:sz w:val="19"/>
                <w:szCs w:val="19"/>
              </w:rPr>
            </w:pPr>
            <w:r w:rsidRPr="007A603C">
              <w:rPr>
                <w:sz w:val="19"/>
                <w:szCs w:val="19"/>
              </w:rPr>
              <w:t>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в сфере финансовых рынков, инвестиционной декларацией фонда;</w:t>
            </w:r>
          </w:p>
          <w:p w:rsidR="00E50894" w:rsidRPr="007A603C" w:rsidRDefault="00E50894" w:rsidP="00551749">
            <w:pPr>
              <w:tabs>
                <w:tab w:val="num" w:pos="1440"/>
              </w:tabs>
              <w:autoSpaceDE w:val="0"/>
              <w:autoSpaceDN w:val="0"/>
              <w:adjustRightInd w:val="0"/>
              <w:ind w:firstLine="426"/>
              <w:jc w:val="both"/>
              <w:rPr>
                <w:sz w:val="19"/>
                <w:szCs w:val="19"/>
              </w:rPr>
            </w:pPr>
            <w:r w:rsidRPr="007A603C">
              <w:rPr>
                <w:sz w:val="19"/>
                <w:szCs w:val="19"/>
              </w:rPr>
              <w:t>сделки по безвозмездному отчуждению имущества, составляющего фонд;</w:t>
            </w:r>
          </w:p>
          <w:p w:rsidR="00E50894" w:rsidRPr="007A603C" w:rsidRDefault="00E50894" w:rsidP="00551749">
            <w:pPr>
              <w:tabs>
                <w:tab w:val="num" w:pos="1440"/>
              </w:tabs>
              <w:autoSpaceDE w:val="0"/>
              <w:autoSpaceDN w:val="0"/>
              <w:adjustRightInd w:val="0"/>
              <w:ind w:firstLine="426"/>
              <w:jc w:val="both"/>
              <w:rPr>
                <w:sz w:val="19"/>
                <w:szCs w:val="19"/>
              </w:rPr>
            </w:pPr>
            <w:r w:rsidRPr="007A603C">
              <w:rPr>
                <w:sz w:val="19"/>
                <w:szCs w:val="19"/>
              </w:rPr>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E50894" w:rsidRPr="007A603C" w:rsidRDefault="00E50894" w:rsidP="00551749">
            <w:pPr>
              <w:tabs>
                <w:tab w:val="num" w:pos="1440"/>
              </w:tabs>
              <w:autoSpaceDE w:val="0"/>
              <w:autoSpaceDN w:val="0"/>
              <w:adjustRightInd w:val="0"/>
              <w:ind w:firstLine="426"/>
              <w:jc w:val="both"/>
              <w:rPr>
                <w:sz w:val="19"/>
                <w:szCs w:val="19"/>
              </w:rPr>
            </w:pPr>
            <w:r w:rsidRPr="007A603C">
              <w:rPr>
                <w:sz w:val="19"/>
                <w:szCs w:val="19"/>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E50894" w:rsidRPr="007A603C" w:rsidRDefault="00E50894" w:rsidP="00551749">
            <w:pPr>
              <w:tabs>
                <w:tab w:val="num" w:pos="1440"/>
              </w:tabs>
              <w:autoSpaceDE w:val="0"/>
              <w:autoSpaceDN w:val="0"/>
              <w:adjustRightInd w:val="0"/>
              <w:ind w:firstLine="426"/>
              <w:jc w:val="both"/>
              <w:rPr>
                <w:sz w:val="19"/>
                <w:szCs w:val="19"/>
              </w:rPr>
            </w:pPr>
            <w:r w:rsidRPr="007A603C">
              <w:rPr>
                <w:sz w:val="19"/>
                <w:szCs w:val="19"/>
              </w:rPr>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(Шесть) месяцев;</w:t>
            </w:r>
          </w:p>
          <w:p w:rsidR="00E50894" w:rsidRPr="007A603C" w:rsidRDefault="00E50894" w:rsidP="00551749">
            <w:pPr>
              <w:tabs>
                <w:tab w:val="num" w:pos="1440"/>
              </w:tabs>
              <w:autoSpaceDE w:val="0"/>
              <w:autoSpaceDN w:val="0"/>
              <w:adjustRightInd w:val="0"/>
              <w:ind w:firstLine="426"/>
              <w:jc w:val="both"/>
              <w:rPr>
                <w:sz w:val="19"/>
                <w:szCs w:val="19"/>
              </w:rPr>
            </w:pPr>
            <w:r w:rsidRPr="007A603C">
              <w:rPr>
                <w:sz w:val="19"/>
                <w:szCs w:val="19"/>
              </w:rPr>
              <w:t xml:space="preserve">сделки репо, подлежащие исполнению за счет имущества фонда. Если иное не предусмотрено нормативными актами в сфере финансовых рынков, данное ограничение не применяется, в случае одновременного соблюдения следующих требований: </w:t>
            </w:r>
          </w:p>
          <w:p w:rsidR="00E50894" w:rsidRPr="007A603C" w:rsidRDefault="00E50894" w:rsidP="00E50894">
            <w:pPr>
              <w:numPr>
                <w:ilvl w:val="3"/>
                <w:numId w:val="14"/>
              </w:numPr>
              <w:tabs>
                <w:tab w:val="clear" w:pos="4242"/>
                <w:tab w:val="num" w:pos="426"/>
              </w:tabs>
              <w:autoSpaceDE w:val="0"/>
              <w:autoSpaceDN w:val="0"/>
              <w:adjustRightInd w:val="0"/>
              <w:ind w:left="0" w:firstLine="426"/>
              <w:jc w:val="both"/>
              <w:rPr>
                <w:sz w:val="19"/>
                <w:szCs w:val="19"/>
              </w:rPr>
            </w:pPr>
            <w:r w:rsidRPr="007A603C">
              <w:rPr>
                <w:sz w:val="19"/>
                <w:szCs w:val="19"/>
              </w:rPr>
              <w:t xml:space="preserve">сделка репо заключается на торгах организатора торговли на рынке ценных бумаг; </w:t>
            </w:r>
          </w:p>
          <w:p w:rsidR="00E50894" w:rsidRPr="007A603C" w:rsidRDefault="00E50894" w:rsidP="00E50894">
            <w:pPr>
              <w:numPr>
                <w:ilvl w:val="3"/>
                <w:numId w:val="14"/>
              </w:numPr>
              <w:tabs>
                <w:tab w:val="clear" w:pos="4242"/>
                <w:tab w:val="num" w:pos="426"/>
              </w:tabs>
              <w:autoSpaceDE w:val="0"/>
              <w:autoSpaceDN w:val="0"/>
              <w:adjustRightInd w:val="0"/>
              <w:ind w:left="0" w:firstLine="426"/>
              <w:jc w:val="both"/>
              <w:rPr>
                <w:sz w:val="19"/>
                <w:szCs w:val="19"/>
              </w:rPr>
            </w:pPr>
            <w:r w:rsidRPr="007A603C">
              <w:rPr>
                <w:sz w:val="19"/>
                <w:szCs w:val="19"/>
              </w:rPr>
              <w:t xml:space="preserve">сумма первой части репо, предусматривающей приобретение ценных бумаг в состав имущества фонда, меньше суммы второй части репо. При этом в случае заключения сделки по покупке (продаже) ценных бумаг, предусматривающей обязательство по обратной продаже (покупке) ценных бумаг, в целях настоящих Правил первой частью репо считается обязательство по покупке (продаже) ценных бумаг, а второй частью репо - обязательство по обратной продаже (покупке) ценных бумаг. В случае заключения одновременно с одним и тем же лицом взаимосвязанных сделок купли-продажи по продаже (покупке) и последующей покупке (продаже) ценных бумаг в целях настоящих Правил первой частью репо считается обязательство, возникшее из сделки по продаже (покупке) ценных бумаг, а второй частью репо - обязательство, возникшее из сделки по последующей покупке (продаже) ценных бумаг; </w:t>
            </w:r>
          </w:p>
          <w:p w:rsidR="00E50894" w:rsidRPr="007A603C" w:rsidRDefault="00E50894" w:rsidP="00E50894">
            <w:pPr>
              <w:numPr>
                <w:ilvl w:val="3"/>
                <w:numId w:val="14"/>
              </w:numPr>
              <w:tabs>
                <w:tab w:val="clear" w:pos="4242"/>
                <w:tab w:val="num" w:pos="426"/>
              </w:tabs>
              <w:autoSpaceDE w:val="0"/>
              <w:autoSpaceDN w:val="0"/>
              <w:adjustRightInd w:val="0"/>
              <w:ind w:left="0" w:firstLine="426"/>
              <w:jc w:val="both"/>
              <w:rPr>
                <w:sz w:val="19"/>
                <w:szCs w:val="19"/>
              </w:rPr>
            </w:pPr>
            <w:r w:rsidRPr="007A603C">
              <w:rPr>
                <w:sz w:val="19"/>
                <w:szCs w:val="19"/>
              </w:rPr>
              <w:t xml:space="preserve">сумма первой части репо, предусматривающей продажу ценных бумаг из имущества фонда, превышает сумму второй части репо; </w:t>
            </w:r>
          </w:p>
          <w:p w:rsidR="00E50894" w:rsidRPr="007A603C" w:rsidRDefault="00E50894" w:rsidP="00E50894">
            <w:pPr>
              <w:numPr>
                <w:ilvl w:val="3"/>
                <w:numId w:val="14"/>
              </w:numPr>
              <w:tabs>
                <w:tab w:val="clear" w:pos="4242"/>
                <w:tab w:val="num" w:pos="426"/>
              </w:tabs>
              <w:autoSpaceDE w:val="0"/>
              <w:autoSpaceDN w:val="0"/>
              <w:adjustRightInd w:val="0"/>
              <w:ind w:left="0" w:firstLine="426"/>
              <w:jc w:val="both"/>
              <w:rPr>
                <w:sz w:val="19"/>
                <w:szCs w:val="19"/>
              </w:rPr>
            </w:pPr>
            <w:r w:rsidRPr="007A603C">
              <w:rPr>
                <w:sz w:val="19"/>
                <w:szCs w:val="19"/>
              </w:rPr>
              <w:t xml:space="preserve">общее количество ценных бумаг (общая сумма денежных средств), составляющих имущество фонда, с учетом ценных бумаг (денежных средств), приобретенных (полученных) в состав имущества фонда по первой части репо, до прекращения второй части репо не может составлять менее количества ценных бумаг (суммы денежных средств), приобретенных (полученных) по первой части репо; </w:t>
            </w:r>
          </w:p>
          <w:p w:rsidR="00E50894" w:rsidRPr="007A603C" w:rsidRDefault="00E50894" w:rsidP="00E50894">
            <w:pPr>
              <w:numPr>
                <w:ilvl w:val="3"/>
                <w:numId w:val="14"/>
              </w:numPr>
              <w:tabs>
                <w:tab w:val="clear" w:pos="4242"/>
                <w:tab w:val="num" w:pos="426"/>
              </w:tabs>
              <w:autoSpaceDE w:val="0"/>
              <w:autoSpaceDN w:val="0"/>
              <w:adjustRightInd w:val="0"/>
              <w:ind w:left="0" w:firstLine="426"/>
              <w:jc w:val="both"/>
              <w:rPr>
                <w:sz w:val="19"/>
                <w:szCs w:val="19"/>
              </w:rPr>
            </w:pPr>
            <w:r w:rsidRPr="007A603C">
              <w:rPr>
                <w:sz w:val="19"/>
                <w:szCs w:val="19"/>
              </w:rPr>
              <w:t xml:space="preserve">срок исполнения второй части репо не превышает 30 дней с даты заключения сделки репо; </w:t>
            </w:r>
          </w:p>
          <w:p w:rsidR="00E50894" w:rsidRPr="007A603C" w:rsidRDefault="00E50894" w:rsidP="00E50894">
            <w:pPr>
              <w:numPr>
                <w:ilvl w:val="3"/>
                <w:numId w:val="14"/>
              </w:numPr>
              <w:tabs>
                <w:tab w:val="clear" w:pos="4242"/>
                <w:tab w:val="num" w:pos="426"/>
              </w:tabs>
              <w:autoSpaceDE w:val="0"/>
              <w:autoSpaceDN w:val="0"/>
              <w:adjustRightInd w:val="0"/>
              <w:ind w:left="0" w:firstLine="426"/>
              <w:jc w:val="both"/>
              <w:rPr>
                <w:sz w:val="19"/>
                <w:szCs w:val="19"/>
              </w:rPr>
            </w:pPr>
            <w:r w:rsidRPr="007A603C">
              <w:rPr>
                <w:sz w:val="19"/>
                <w:szCs w:val="19"/>
              </w:rPr>
              <w:t xml:space="preserve">на момент заключения сделки репо эмитентом ценных бумаг, в отношении которых заключена указанная сделка, не раскрыта информация о принятии решения о реорганизации эмитента, о конвертации ценных бумаг, о праве владельца ценных бумаг предъявить их к досрочному погашению, об отказе или об отсрочке исполнения обязательств по ценным бумагам; </w:t>
            </w:r>
          </w:p>
          <w:p w:rsidR="00E50894" w:rsidRPr="007A603C" w:rsidRDefault="00E50894" w:rsidP="00E50894">
            <w:pPr>
              <w:numPr>
                <w:ilvl w:val="3"/>
                <w:numId w:val="14"/>
              </w:numPr>
              <w:tabs>
                <w:tab w:val="clear" w:pos="4242"/>
                <w:tab w:val="num" w:pos="426"/>
              </w:tabs>
              <w:autoSpaceDE w:val="0"/>
              <w:autoSpaceDN w:val="0"/>
              <w:adjustRightInd w:val="0"/>
              <w:ind w:left="0" w:firstLine="426"/>
              <w:jc w:val="both"/>
              <w:rPr>
                <w:sz w:val="19"/>
                <w:szCs w:val="19"/>
              </w:rPr>
            </w:pPr>
            <w:r w:rsidRPr="007A603C">
              <w:rPr>
                <w:sz w:val="19"/>
                <w:szCs w:val="19"/>
              </w:rPr>
              <w:t xml:space="preserve">на момент заключения сделки репо просрочка исполнения денежных обязательств по ценным бумагам, в отношении которых заключена указанная сделка, составляет менее 7 дней; </w:t>
            </w:r>
          </w:p>
          <w:p w:rsidR="00E50894" w:rsidRPr="007A603C" w:rsidRDefault="00E50894" w:rsidP="00E50894">
            <w:pPr>
              <w:numPr>
                <w:ilvl w:val="3"/>
                <w:numId w:val="14"/>
              </w:numPr>
              <w:tabs>
                <w:tab w:val="clear" w:pos="4242"/>
                <w:tab w:val="num" w:pos="426"/>
              </w:tabs>
              <w:autoSpaceDE w:val="0"/>
              <w:autoSpaceDN w:val="0"/>
              <w:adjustRightInd w:val="0"/>
              <w:ind w:left="0" w:firstLine="426"/>
              <w:jc w:val="both"/>
              <w:rPr>
                <w:sz w:val="19"/>
                <w:szCs w:val="19"/>
              </w:rPr>
            </w:pPr>
            <w:r w:rsidRPr="007A603C">
              <w:rPr>
                <w:sz w:val="19"/>
                <w:szCs w:val="19"/>
              </w:rPr>
              <w:t>на момент заключения сделки репо не раскрыта информация о принятии решения о признании эмитента ценных бумаг, в отношении которых заключается указанная сделка, банкротом;</w:t>
            </w:r>
          </w:p>
          <w:p w:rsidR="00E50894" w:rsidRPr="007A603C" w:rsidRDefault="00E50894" w:rsidP="00551749">
            <w:pPr>
              <w:tabs>
                <w:tab w:val="num" w:pos="1440"/>
              </w:tabs>
              <w:autoSpaceDE w:val="0"/>
              <w:autoSpaceDN w:val="0"/>
              <w:adjustRightInd w:val="0"/>
              <w:ind w:firstLine="426"/>
              <w:jc w:val="both"/>
              <w:rPr>
                <w:sz w:val="19"/>
                <w:szCs w:val="19"/>
              </w:rPr>
            </w:pPr>
            <w:r w:rsidRPr="007A603C">
              <w:rPr>
                <w:sz w:val="19"/>
                <w:szCs w:val="19"/>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E50894" w:rsidRPr="007A603C" w:rsidRDefault="00E50894" w:rsidP="00551749">
            <w:pPr>
              <w:tabs>
                <w:tab w:val="num" w:pos="1440"/>
              </w:tabs>
              <w:autoSpaceDE w:val="0"/>
              <w:autoSpaceDN w:val="0"/>
              <w:adjustRightInd w:val="0"/>
              <w:ind w:firstLine="426"/>
              <w:jc w:val="both"/>
              <w:rPr>
                <w:sz w:val="19"/>
                <w:szCs w:val="19"/>
              </w:rPr>
            </w:pPr>
            <w:r w:rsidRPr="007A603C">
              <w:rPr>
                <w:sz w:val="19"/>
                <w:szCs w:val="19"/>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E50894" w:rsidRPr="007A603C" w:rsidRDefault="00E50894" w:rsidP="00551749">
            <w:pPr>
              <w:tabs>
                <w:tab w:val="num" w:pos="1440"/>
              </w:tabs>
              <w:autoSpaceDE w:val="0"/>
              <w:autoSpaceDN w:val="0"/>
              <w:adjustRightInd w:val="0"/>
              <w:ind w:firstLine="426"/>
              <w:jc w:val="both"/>
              <w:rPr>
                <w:sz w:val="19"/>
                <w:szCs w:val="19"/>
              </w:rPr>
            </w:pPr>
            <w:r w:rsidRPr="007A603C">
              <w:rPr>
                <w:sz w:val="19"/>
                <w:szCs w:val="19"/>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E50894" w:rsidRPr="007A603C" w:rsidRDefault="00E50894" w:rsidP="00551749">
            <w:pPr>
              <w:tabs>
                <w:tab w:val="num" w:pos="1440"/>
              </w:tabs>
              <w:autoSpaceDE w:val="0"/>
              <w:autoSpaceDN w:val="0"/>
              <w:adjustRightInd w:val="0"/>
              <w:ind w:firstLine="426"/>
              <w:jc w:val="both"/>
              <w:rPr>
                <w:sz w:val="19"/>
                <w:szCs w:val="19"/>
              </w:rPr>
            </w:pPr>
            <w:r w:rsidRPr="007A603C">
              <w:rPr>
                <w:sz w:val="19"/>
                <w:szCs w:val="19"/>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E50894" w:rsidRPr="007A603C" w:rsidRDefault="00E50894" w:rsidP="00551749">
            <w:pPr>
              <w:tabs>
                <w:tab w:val="num" w:pos="1440"/>
              </w:tabs>
              <w:autoSpaceDE w:val="0"/>
              <w:autoSpaceDN w:val="0"/>
              <w:adjustRightInd w:val="0"/>
              <w:ind w:firstLine="426"/>
              <w:jc w:val="both"/>
              <w:rPr>
                <w:sz w:val="19"/>
                <w:szCs w:val="19"/>
              </w:rPr>
            </w:pPr>
            <w:r w:rsidRPr="007A603C">
              <w:rPr>
                <w:sz w:val="19"/>
                <w:szCs w:val="19"/>
              </w:rPr>
              <w:t>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106 настоящих Правил, а также иных случаев, предусмотренных настоящими Правилами;</w:t>
            </w:r>
          </w:p>
          <w:p w:rsidR="00E50894" w:rsidRPr="007A603C" w:rsidRDefault="00E50894" w:rsidP="00551749">
            <w:pPr>
              <w:tabs>
                <w:tab w:val="num" w:pos="1440"/>
              </w:tabs>
              <w:autoSpaceDE w:val="0"/>
              <w:autoSpaceDN w:val="0"/>
              <w:adjustRightInd w:val="0"/>
              <w:ind w:firstLine="426"/>
              <w:jc w:val="both"/>
              <w:rPr>
                <w:sz w:val="19"/>
                <w:szCs w:val="19"/>
              </w:rPr>
            </w:pPr>
            <w:r w:rsidRPr="007A603C">
              <w:rPr>
                <w:sz w:val="19"/>
                <w:szCs w:val="19"/>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E50894" w:rsidRPr="007A603C" w:rsidRDefault="00E50894" w:rsidP="00E50894">
            <w:pPr>
              <w:numPr>
                <w:ilvl w:val="0"/>
                <w:numId w:val="44"/>
              </w:numPr>
              <w:tabs>
                <w:tab w:val="clear" w:pos="737"/>
                <w:tab w:val="left" w:pos="756"/>
                <w:tab w:val="num" w:pos="894"/>
              </w:tabs>
              <w:autoSpaceDE w:val="0"/>
              <w:autoSpaceDN w:val="0"/>
              <w:adjustRightInd w:val="0"/>
              <w:ind w:left="-24" w:firstLine="450"/>
              <w:jc w:val="both"/>
              <w:rPr>
                <w:sz w:val="19"/>
                <w:szCs w:val="19"/>
              </w:rPr>
            </w:pPr>
            <w:r w:rsidRPr="007A603C">
              <w:rPr>
                <w:sz w:val="19"/>
                <w:szCs w:val="19"/>
              </w:rPr>
              <w:t>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p>
        </w:tc>
        <w:tc>
          <w:tcPr>
            <w:tcW w:w="4820" w:type="dxa"/>
          </w:tcPr>
          <w:p w:rsidR="00E50894" w:rsidRPr="007A603C" w:rsidRDefault="00E50894" w:rsidP="00551749">
            <w:pPr>
              <w:pStyle w:val="33"/>
              <w:tabs>
                <w:tab w:val="left" w:pos="756"/>
              </w:tabs>
              <w:ind w:left="426"/>
              <w:rPr>
                <w:sz w:val="19"/>
                <w:szCs w:val="19"/>
              </w:rPr>
            </w:pPr>
            <w:r w:rsidRPr="007A603C">
              <w:rPr>
                <w:sz w:val="19"/>
                <w:szCs w:val="19"/>
              </w:rPr>
              <w:t>28. Управляющая компания не вправе:</w:t>
            </w:r>
          </w:p>
          <w:p w:rsidR="00E50894" w:rsidRPr="007A603C" w:rsidRDefault="00E50894" w:rsidP="00E50894">
            <w:pPr>
              <w:numPr>
                <w:ilvl w:val="0"/>
                <w:numId w:val="47"/>
              </w:numPr>
              <w:autoSpaceDE w:val="0"/>
              <w:autoSpaceDN w:val="0"/>
              <w:adjustRightInd w:val="0"/>
              <w:ind w:left="-24" w:firstLine="450"/>
              <w:jc w:val="both"/>
              <w:rPr>
                <w:sz w:val="19"/>
                <w:szCs w:val="19"/>
              </w:rPr>
            </w:pPr>
            <w:r w:rsidRPr="007A603C">
              <w:rPr>
                <w:sz w:val="19"/>
                <w:szCs w:val="19"/>
              </w:rPr>
              <w:t>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E50894" w:rsidRPr="007A603C" w:rsidRDefault="00E50894" w:rsidP="00E50894">
            <w:pPr>
              <w:numPr>
                <w:ilvl w:val="0"/>
                <w:numId w:val="47"/>
              </w:numPr>
              <w:autoSpaceDE w:val="0"/>
              <w:autoSpaceDN w:val="0"/>
              <w:adjustRightInd w:val="0"/>
              <w:ind w:left="-24" w:firstLine="450"/>
              <w:jc w:val="both"/>
              <w:rPr>
                <w:sz w:val="19"/>
                <w:szCs w:val="19"/>
              </w:rPr>
            </w:pPr>
            <w:r w:rsidRPr="007A603C">
              <w:rPr>
                <w:sz w:val="19"/>
                <w:szCs w:val="19"/>
              </w:rPr>
              <w:t>распоряжаться денежными средствами, находящимися на транзитном счете, без предварительного согласия специализированного депозитария;</w:t>
            </w:r>
          </w:p>
          <w:p w:rsidR="00E50894" w:rsidRPr="007A603C" w:rsidRDefault="00E50894" w:rsidP="00E50894">
            <w:pPr>
              <w:numPr>
                <w:ilvl w:val="0"/>
                <w:numId w:val="47"/>
              </w:numPr>
              <w:autoSpaceDE w:val="0"/>
              <w:autoSpaceDN w:val="0"/>
              <w:adjustRightInd w:val="0"/>
              <w:ind w:left="-24" w:firstLine="450"/>
              <w:jc w:val="both"/>
              <w:rPr>
                <w:sz w:val="19"/>
                <w:szCs w:val="19"/>
              </w:rPr>
            </w:pPr>
            <w:r w:rsidRPr="007A603C">
              <w:rPr>
                <w:sz w:val="19"/>
                <w:szCs w:val="19"/>
              </w:rPr>
              <w:t>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E50894" w:rsidRPr="007A603C" w:rsidRDefault="00E50894" w:rsidP="00E50894">
            <w:pPr>
              <w:numPr>
                <w:ilvl w:val="0"/>
                <w:numId w:val="47"/>
              </w:numPr>
              <w:autoSpaceDE w:val="0"/>
              <w:autoSpaceDN w:val="0"/>
              <w:adjustRightInd w:val="0"/>
              <w:ind w:left="-24" w:firstLine="450"/>
              <w:jc w:val="both"/>
              <w:rPr>
                <w:sz w:val="19"/>
                <w:szCs w:val="19"/>
              </w:rPr>
            </w:pPr>
            <w:r w:rsidRPr="007A603C">
              <w:rPr>
                <w:sz w:val="19"/>
                <w:szCs w:val="19"/>
              </w:rPr>
              <w:t>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E50894" w:rsidRPr="007A603C" w:rsidRDefault="00E50894" w:rsidP="00E50894">
            <w:pPr>
              <w:numPr>
                <w:ilvl w:val="0"/>
                <w:numId w:val="47"/>
              </w:numPr>
              <w:autoSpaceDE w:val="0"/>
              <w:autoSpaceDN w:val="0"/>
              <w:adjustRightInd w:val="0"/>
              <w:ind w:left="-24" w:firstLine="450"/>
              <w:jc w:val="both"/>
              <w:rPr>
                <w:sz w:val="19"/>
                <w:szCs w:val="19"/>
              </w:rPr>
            </w:pPr>
            <w:r w:rsidRPr="007A603C">
              <w:rPr>
                <w:sz w:val="19"/>
                <w:szCs w:val="19"/>
              </w:rPr>
              <w:t>совершать следующие сделки или давать поручения на совершение следующих сделок:</w:t>
            </w:r>
          </w:p>
          <w:p w:rsidR="00E50894" w:rsidRPr="007A603C" w:rsidRDefault="00E50894" w:rsidP="00551749">
            <w:pPr>
              <w:tabs>
                <w:tab w:val="num" w:pos="1440"/>
              </w:tabs>
              <w:autoSpaceDE w:val="0"/>
              <w:autoSpaceDN w:val="0"/>
              <w:adjustRightInd w:val="0"/>
              <w:ind w:firstLine="426"/>
              <w:jc w:val="both"/>
              <w:rPr>
                <w:sz w:val="19"/>
                <w:szCs w:val="19"/>
              </w:rPr>
            </w:pPr>
            <w:r w:rsidRPr="007A603C">
              <w:rPr>
                <w:sz w:val="19"/>
                <w:szCs w:val="19"/>
              </w:rPr>
              <w:t>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в сфере финансовых рынков, инвестиционной декларацией фонда;</w:t>
            </w:r>
          </w:p>
          <w:p w:rsidR="00E50894" w:rsidRPr="007A603C" w:rsidRDefault="00E50894" w:rsidP="00551749">
            <w:pPr>
              <w:tabs>
                <w:tab w:val="num" w:pos="1440"/>
              </w:tabs>
              <w:autoSpaceDE w:val="0"/>
              <w:autoSpaceDN w:val="0"/>
              <w:adjustRightInd w:val="0"/>
              <w:ind w:firstLine="426"/>
              <w:jc w:val="both"/>
              <w:rPr>
                <w:sz w:val="19"/>
                <w:szCs w:val="19"/>
              </w:rPr>
            </w:pPr>
            <w:r w:rsidRPr="007A603C">
              <w:rPr>
                <w:sz w:val="19"/>
                <w:szCs w:val="19"/>
              </w:rPr>
              <w:t>сделки по безвозмездному отчуждению имущества, составляющего фонд;</w:t>
            </w:r>
          </w:p>
          <w:p w:rsidR="00E50894" w:rsidRPr="007A603C" w:rsidRDefault="00E50894" w:rsidP="00551749">
            <w:pPr>
              <w:tabs>
                <w:tab w:val="num" w:pos="1440"/>
              </w:tabs>
              <w:autoSpaceDE w:val="0"/>
              <w:autoSpaceDN w:val="0"/>
              <w:adjustRightInd w:val="0"/>
              <w:ind w:firstLine="426"/>
              <w:jc w:val="both"/>
              <w:rPr>
                <w:sz w:val="19"/>
                <w:szCs w:val="19"/>
              </w:rPr>
            </w:pPr>
            <w:r w:rsidRPr="007A603C">
              <w:rPr>
                <w:sz w:val="19"/>
                <w:szCs w:val="19"/>
              </w:rPr>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E50894" w:rsidRPr="007A603C" w:rsidRDefault="00E50894" w:rsidP="00551749">
            <w:pPr>
              <w:tabs>
                <w:tab w:val="num" w:pos="1440"/>
              </w:tabs>
              <w:autoSpaceDE w:val="0"/>
              <w:autoSpaceDN w:val="0"/>
              <w:adjustRightInd w:val="0"/>
              <w:ind w:firstLine="426"/>
              <w:jc w:val="both"/>
              <w:rPr>
                <w:sz w:val="19"/>
                <w:szCs w:val="19"/>
              </w:rPr>
            </w:pPr>
            <w:r w:rsidRPr="007A603C">
              <w:rPr>
                <w:sz w:val="19"/>
                <w:szCs w:val="19"/>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E50894" w:rsidRPr="007A603C" w:rsidRDefault="00E50894" w:rsidP="00551749">
            <w:pPr>
              <w:tabs>
                <w:tab w:val="num" w:pos="1440"/>
              </w:tabs>
              <w:autoSpaceDE w:val="0"/>
              <w:autoSpaceDN w:val="0"/>
              <w:adjustRightInd w:val="0"/>
              <w:ind w:firstLine="426"/>
              <w:jc w:val="both"/>
              <w:rPr>
                <w:sz w:val="19"/>
                <w:szCs w:val="19"/>
              </w:rPr>
            </w:pPr>
            <w:r w:rsidRPr="007A603C">
              <w:rPr>
                <w:sz w:val="19"/>
                <w:szCs w:val="19"/>
              </w:rPr>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(Шесть) месяцев;</w:t>
            </w:r>
          </w:p>
          <w:p w:rsidR="00E50894" w:rsidRPr="007A603C" w:rsidRDefault="00E50894" w:rsidP="00551749">
            <w:pPr>
              <w:ind w:firstLine="720"/>
              <w:jc w:val="both"/>
              <w:rPr>
                <w:sz w:val="19"/>
                <w:szCs w:val="19"/>
              </w:rPr>
            </w:pPr>
            <w:r w:rsidRPr="007A603C">
              <w:rPr>
                <w:sz w:val="19"/>
                <w:szCs w:val="19"/>
              </w:rPr>
              <w:t xml:space="preserve">сделки репо, подлежащие исполнению за счет имущества фонда. Данное ограничение не применяется в случае соблюдения требований, предусмотренных п. 23.2 настоящих Правил; </w:t>
            </w:r>
          </w:p>
          <w:p w:rsidR="00E50894" w:rsidRPr="007A603C" w:rsidRDefault="00E50894" w:rsidP="00551749">
            <w:pPr>
              <w:tabs>
                <w:tab w:val="num" w:pos="1440"/>
              </w:tabs>
              <w:autoSpaceDE w:val="0"/>
              <w:autoSpaceDN w:val="0"/>
              <w:adjustRightInd w:val="0"/>
              <w:ind w:firstLine="426"/>
              <w:jc w:val="both"/>
              <w:rPr>
                <w:sz w:val="19"/>
                <w:szCs w:val="19"/>
              </w:rPr>
            </w:pPr>
            <w:r w:rsidRPr="007A603C">
              <w:rPr>
                <w:sz w:val="19"/>
                <w:szCs w:val="19"/>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E50894" w:rsidRPr="007A603C" w:rsidRDefault="00E50894" w:rsidP="00551749">
            <w:pPr>
              <w:tabs>
                <w:tab w:val="num" w:pos="1440"/>
              </w:tabs>
              <w:autoSpaceDE w:val="0"/>
              <w:autoSpaceDN w:val="0"/>
              <w:adjustRightInd w:val="0"/>
              <w:ind w:firstLine="426"/>
              <w:jc w:val="both"/>
              <w:rPr>
                <w:sz w:val="19"/>
                <w:szCs w:val="19"/>
              </w:rPr>
            </w:pPr>
            <w:r w:rsidRPr="007A603C">
              <w:rPr>
                <w:sz w:val="19"/>
                <w:szCs w:val="19"/>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E50894" w:rsidRPr="007A603C" w:rsidRDefault="00E50894" w:rsidP="00551749">
            <w:pPr>
              <w:tabs>
                <w:tab w:val="num" w:pos="1440"/>
              </w:tabs>
              <w:autoSpaceDE w:val="0"/>
              <w:autoSpaceDN w:val="0"/>
              <w:adjustRightInd w:val="0"/>
              <w:ind w:firstLine="426"/>
              <w:jc w:val="both"/>
              <w:rPr>
                <w:sz w:val="19"/>
                <w:szCs w:val="19"/>
              </w:rPr>
            </w:pPr>
            <w:r w:rsidRPr="007A603C">
              <w:rPr>
                <w:sz w:val="19"/>
                <w:szCs w:val="19"/>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E50894" w:rsidRPr="007A603C" w:rsidRDefault="00E50894" w:rsidP="00551749">
            <w:pPr>
              <w:tabs>
                <w:tab w:val="num" w:pos="1440"/>
              </w:tabs>
              <w:autoSpaceDE w:val="0"/>
              <w:autoSpaceDN w:val="0"/>
              <w:adjustRightInd w:val="0"/>
              <w:ind w:firstLine="426"/>
              <w:jc w:val="both"/>
              <w:rPr>
                <w:sz w:val="19"/>
                <w:szCs w:val="19"/>
              </w:rPr>
            </w:pPr>
            <w:r w:rsidRPr="007A603C">
              <w:rPr>
                <w:sz w:val="19"/>
                <w:szCs w:val="19"/>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E50894" w:rsidRPr="007A603C" w:rsidRDefault="00E50894" w:rsidP="00551749">
            <w:pPr>
              <w:tabs>
                <w:tab w:val="num" w:pos="1440"/>
              </w:tabs>
              <w:autoSpaceDE w:val="0"/>
              <w:autoSpaceDN w:val="0"/>
              <w:adjustRightInd w:val="0"/>
              <w:ind w:firstLine="426"/>
              <w:jc w:val="both"/>
              <w:rPr>
                <w:sz w:val="19"/>
                <w:szCs w:val="19"/>
              </w:rPr>
            </w:pPr>
            <w:r w:rsidRPr="007A603C">
              <w:rPr>
                <w:sz w:val="19"/>
                <w:szCs w:val="19"/>
              </w:rPr>
              <w:t>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106 настоящих Правил, а также иных случаев, предусмотренных настоящими Правилами;</w:t>
            </w:r>
          </w:p>
          <w:p w:rsidR="00E50894" w:rsidRPr="007A603C" w:rsidRDefault="00E50894" w:rsidP="00551749">
            <w:pPr>
              <w:tabs>
                <w:tab w:val="num" w:pos="1440"/>
              </w:tabs>
              <w:autoSpaceDE w:val="0"/>
              <w:autoSpaceDN w:val="0"/>
              <w:adjustRightInd w:val="0"/>
              <w:ind w:firstLine="426"/>
              <w:jc w:val="both"/>
              <w:rPr>
                <w:sz w:val="19"/>
                <w:szCs w:val="19"/>
              </w:rPr>
            </w:pPr>
            <w:r w:rsidRPr="007A603C">
              <w:rPr>
                <w:sz w:val="19"/>
                <w:szCs w:val="19"/>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E50894" w:rsidRPr="007A603C" w:rsidRDefault="00E50894" w:rsidP="00E50894">
            <w:pPr>
              <w:numPr>
                <w:ilvl w:val="0"/>
                <w:numId w:val="47"/>
              </w:numPr>
              <w:autoSpaceDE w:val="0"/>
              <w:autoSpaceDN w:val="0"/>
              <w:adjustRightInd w:val="0"/>
              <w:ind w:left="-24" w:firstLine="450"/>
              <w:jc w:val="both"/>
              <w:rPr>
                <w:sz w:val="19"/>
                <w:szCs w:val="19"/>
              </w:rPr>
            </w:pPr>
            <w:r w:rsidRPr="007A603C">
              <w:rPr>
                <w:sz w:val="19"/>
                <w:szCs w:val="19"/>
              </w:rPr>
              <w:t>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p>
          <w:p w:rsidR="00E50894" w:rsidRPr="007A603C" w:rsidRDefault="00E50894" w:rsidP="00551749">
            <w:pPr>
              <w:tabs>
                <w:tab w:val="left" w:pos="284"/>
                <w:tab w:val="left" w:pos="756"/>
                <w:tab w:val="num" w:pos="894"/>
              </w:tabs>
              <w:jc w:val="both"/>
              <w:rPr>
                <w:sz w:val="19"/>
                <w:szCs w:val="19"/>
              </w:rPr>
            </w:pPr>
          </w:p>
        </w:tc>
      </w:tr>
    </w:tbl>
    <w:p w:rsidR="00E50894" w:rsidRPr="007A603C" w:rsidRDefault="00E50894" w:rsidP="00E50894">
      <w:pPr>
        <w:pStyle w:val="ConsTitle"/>
        <w:keepNext/>
        <w:spacing w:before="60" w:after="60"/>
        <w:ind w:left="714"/>
        <w:jc w:val="both"/>
        <w:rPr>
          <w:rFonts w:ascii="Times New Roman" w:hAnsi="Times New Roman" w:cs="Times New Roman"/>
          <w:b w:val="0"/>
          <w:sz w:val="19"/>
          <w:szCs w:val="19"/>
        </w:rPr>
      </w:pPr>
    </w:p>
    <w:p w:rsidR="00E50894" w:rsidRPr="007A603C" w:rsidRDefault="00E50894" w:rsidP="00E50894">
      <w:pPr>
        <w:pStyle w:val="ConsTitle"/>
        <w:keepNext/>
        <w:spacing w:before="60" w:after="60"/>
        <w:ind w:left="714"/>
        <w:jc w:val="both"/>
        <w:rPr>
          <w:rFonts w:ascii="Times New Roman" w:hAnsi="Times New Roman" w:cs="Times New Roman"/>
          <w:b w:val="0"/>
          <w:sz w:val="19"/>
          <w:szCs w:val="19"/>
        </w:rPr>
      </w:pPr>
      <w:r w:rsidRPr="007A603C">
        <w:rPr>
          <w:rFonts w:ascii="Times New Roman" w:hAnsi="Times New Roman" w:cs="Times New Roman"/>
          <w:b w:val="0"/>
          <w:sz w:val="19"/>
          <w:szCs w:val="19"/>
        </w:rPr>
        <w:t>Пункт 89 Правил Фонда изложить в новой редакции:</w:t>
      </w:r>
    </w:p>
    <w:tbl>
      <w:tblPr>
        <w:tblStyle w:val="afc"/>
        <w:tblW w:w="10605" w:type="dxa"/>
        <w:tblInd w:w="-432" w:type="dxa"/>
        <w:tblLayout w:type="fixed"/>
        <w:tblLook w:val="04A0"/>
      </w:tblPr>
      <w:tblGrid>
        <w:gridCol w:w="5785"/>
        <w:gridCol w:w="4820"/>
      </w:tblGrid>
      <w:tr w:rsidR="00E50894" w:rsidRPr="007A603C" w:rsidTr="00551749">
        <w:trPr>
          <w:trHeight w:val="51"/>
        </w:trPr>
        <w:tc>
          <w:tcPr>
            <w:tcW w:w="5785" w:type="dxa"/>
            <w:shd w:val="clear" w:color="auto" w:fill="F2F2F2" w:themeFill="background1" w:themeFillShade="F2"/>
          </w:tcPr>
          <w:p w:rsidR="00E50894" w:rsidRPr="007A603C" w:rsidRDefault="00E50894" w:rsidP="00551749">
            <w:pPr>
              <w:keepNext/>
              <w:widowControl w:val="0"/>
              <w:ind w:left="-40" w:right="-45" w:firstLine="288"/>
              <w:jc w:val="center"/>
              <w:rPr>
                <w:sz w:val="19"/>
                <w:szCs w:val="19"/>
              </w:rPr>
            </w:pPr>
            <w:r w:rsidRPr="007A603C">
              <w:rPr>
                <w:sz w:val="19"/>
                <w:szCs w:val="19"/>
              </w:rPr>
              <w:t>Старая редакция</w:t>
            </w:r>
          </w:p>
        </w:tc>
        <w:tc>
          <w:tcPr>
            <w:tcW w:w="4820" w:type="dxa"/>
            <w:shd w:val="clear" w:color="auto" w:fill="F2F2F2" w:themeFill="background1" w:themeFillShade="F2"/>
          </w:tcPr>
          <w:p w:rsidR="00E50894" w:rsidRPr="007A603C" w:rsidRDefault="00E50894" w:rsidP="00551749">
            <w:pPr>
              <w:keepNext/>
              <w:widowControl w:val="0"/>
              <w:ind w:left="-40" w:right="-45" w:firstLine="288"/>
              <w:jc w:val="center"/>
              <w:rPr>
                <w:sz w:val="19"/>
                <w:szCs w:val="19"/>
              </w:rPr>
            </w:pPr>
            <w:r w:rsidRPr="007A603C">
              <w:rPr>
                <w:sz w:val="19"/>
                <w:szCs w:val="19"/>
              </w:rPr>
              <w:t>Новая редакция</w:t>
            </w:r>
          </w:p>
        </w:tc>
      </w:tr>
      <w:tr w:rsidR="00E50894" w:rsidRPr="007A603C" w:rsidTr="00551749">
        <w:trPr>
          <w:trHeight w:val="374"/>
        </w:trPr>
        <w:tc>
          <w:tcPr>
            <w:tcW w:w="5785" w:type="dxa"/>
          </w:tcPr>
          <w:p w:rsidR="00E50894" w:rsidRPr="007A603C" w:rsidRDefault="00E50894" w:rsidP="00551749">
            <w:pPr>
              <w:tabs>
                <w:tab w:val="left" w:pos="756"/>
              </w:tabs>
              <w:jc w:val="both"/>
              <w:rPr>
                <w:sz w:val="19"/>
                <w:szCs w:val="19"/>
              </w:rPr>
            </w:pPr>
            <w:r w:rsidRPr="007A603C">
              <w:rPr>
                <w:sz w:val="19"/>
                <w:szCs w:val="19"/>
              </w:rPr>
              <w:t>89.Инвестиционные паи могут обмениваться на инвестиционные паи следующих паевых инвестиционных фондов:</w:t>
            </w:r>
          </w:p>
          <w:p w:rsidR="00E50894" w:rsidRPr="00E50894" w:rsidRDefault="00E50894" w:rsidP="00E50894">
            <w:pPr>
              <w:tabs>
                <w:tab w:val="left" w:pos="284"/>
                <w:tab w:val="left" w:pos="756"/>
              </w:tabs>
              <w:jc w:val="both"/>
              <w:rPr>
                <w:sz w:val="19"/>
                <w:szCs w:val="19"/>
              </w:rPr>
            </w:pPr>
            <w:r w:rsidRPr="00E50894">
              <w:rPr>
                <w:sz w:val="19"/>
                <w:szCs w:val="19"/>
              </w:rPr>
              <w:t>•</w:t>
            </w:r>
            <w:r w:rsidRPr="00E50894">
              <w:rPr>
                <w:sz w:val="19"/>
                <w:szCs w:val="19"/>
              </w:rPr>
              <w:tab/>
              <w:t>ОПИФ рыночных финансовых инструментов «Финансист»;</w:t>
            </w:r>
          </w:p>
          <w:p w:rsidR="00E50894" w:rsidRPr="00E50894" w:rsidRDefault="00E50894" w:rsidP="00E50894">
            <w:pPr>
              <w:tabs>
                <w:tab w:val="left" w:pos="284"/>
                <w:tab w:val="left" w:pos="756"/>
              </w:tabs>
              <w:jc w:val="both"/>
              <w:rPr>
                <w:sz w:val="19"/>
                <w:szCs w:val="19"/>
              </w:rPr>
            </w:pPr>
            <w:r w:rsidRPr="00E50894">
              <w:rPr>
                <w:sz w:val="19"/>
                <w:szCs w:val="19"/>
              </w:rPr>
              <w:t>•</w:t>
            </w:r>
            <w:r w:rsidRPr="00E50894">
              <w:rPr>
                <w:sz w:val="19"/>
                <w:szCs w:val="19"/>
              </w:rPr>
              <w:tab/>
              <w:t>ОПИФ рыночных финансовых инструментов «ТИТАН»;</w:t>
            </w:r>
          </w:p>
          <w:p w:rsidR="00E50894" w:rsidRPr="00E50894" w:rsidRDefault="00E50894" w:rsidP="00E50894">
            <w:pPr>
              <w:tabs>
                <w:tab w:val="left" w:pos="284"/>
                <w:tab w:val="left" w:pos="756"/>
              </w:tabs>
              <w:jc w:val="both"/>
              <w:rPr>
                <w:sz w:val="19"/>
                <w:szCs w:val="19"/>
              </w:rPr>
            </w:pPr>
            <w:r w:rsidRPr="00E50894">
              <w:rPr>
                <w:sz w:val="19"/>
                <w:szCs w:val="19"/>
              </w:rPr>
              <w:t>•</w:t>
            </w:r>
            <w:r w:rsidRPr="00E50894">
              <w:rPr>
                <w:sz w:val="19"/>
                <w:szCs w:val="19"/>
              </w:rPr>
              <w:tab/>
              <w:t>ОПИФ рыночных финансовых инструментов «СТОИК»;</w:t>
            </w:r>
          </w:p>
          <w:p w:rsidR="00E50894" w:rsidRPr="007A603C" w:rsidRDefault="00E50894" w:rsidP="00E50894">
            <w:pPr>
              <w:tabs>
                <w:tab w:val="left" w:pos="284"/>
                <w:tab w:val="left" w:pos="756"/>
              </w:tabs>
              <w:jc w:val="both"/>
              <w:rPr>
                <w:sz w:val="19"/>
                <w:szCs w:val="19"/>
              </w:rPr>
            </w:pPr>
            <w:r w:rsidRPr="00E50894">
              <w:rPr>
                <w:sz w:val="19"/>
                <w:szCs w:val="19"/>
              </w:rPr>
              <w:t>•</w:t>
            </w:r>
            <w:r w:rsidRPr="00E50894">
              <w:rPr>
                <w:sz w:val="19"/>
                <w:szCs w:val="19"/>
              </w:rPr>
              <w:tab/>
              <w:t>ОПИФ рыночных финансовых инструментов «СТОИК-Нефть и Газ».</w:t>
            </w:r>
          </w:p>
        </w:tc>
        <w:tc>
          <w:tcPr>
            <w:tcW w:w="4820" w:type="dxa"/>
          </w:tcPr>
          <w:p w:rsidR="00E50894" w:rsidRPr="007A603C" w:rsidRDefault="00E50894" w:rsidP="00551749">
            <w:pPr>
              <w:tabs>
                <w:tab w:val="left" w:pos="756"/>
              </w:tabs>
              <w:jc w:val="both"/>
              <w:rPr>
                <w:sz w:val="19"/>
                <w:szCs w:val="19"/>
              </w:rPr>
            </w:pPr>
            <w:r w:rsidRPr="007A603C">
              <w:rPr>
                <w:sz w:val="19"/>
                <w:szCs w:val="19"/>
              </w:rPr>
              <w:t>89. Инвестиционные паи могут обмениваться на инвестиционные паи следующих паевых инвестиционных фондов:</w:t>
            </w:r>
          </w:p>
          <w:p w:rsidR="00E50894" w:rsidRPr="00E50894" w:rsidRDefault="00E50894" w:rsidP="00E50894">
            <w:pPr>
              <w:tabs>
                <w:tab w:val="left" w:pos="284"/>
                <w:tab w:val="left" w:pos="756"/>
              </w:tabs>
              <w:jc w:val="both"/>
              <w:rPr>
                <w:sz w:val="19"/>
                <w:szCs w:val="19"/>
              </w:rPr>
            </w:pPr>
            <w:r w:rsidRPr="00E50894">
              <w:rPr>
                <w:sz w:val="19"/>
                <w:szCs w:val="19"/>
              </w:rPr>
              <w:t>•</w:t>
            </w:r>
            <w:r w:rsidRPr="00E50894">
              <w:rPr>
                <w:sz w:val="19"/>
                <w:szCs w:val="19"/>
              </w:rPr>
              <w:tab/>
              <w:t>ОПИФ рыночных финансовых инструментов «Финансист»;</w:t>
            </w:r>
          </w:p>
          <w:p w:rsidR="00E50894" w:rsidRPr="00E50894" w:rsidRDefault="00E50894" w:rsidP="00E50894">
            <w:pPr>
              <w:tabs>
                <w:tab w:val="left" w:pos="284"/>
                <w:tab w:val="left" w:pos="756"/>
              </w:tabs>
              <w:jc w:val="both"/>
              <w:rPr>
                <w:sz w:val="19"/>
                <w:szCs w:val="19"/>
              </w:rPr>
            </w:pPr>
            <w:r w:rsidRPr="00E50894">
              <w:rPr>
                <w:sz w:val="19"/>
                <w:szCs w:val="19"/>
              </w:rPr>
              <w:t>•</w:t>
            </w:r>
            <w:r w:rsidRPr="00E50894">
              <w:rPr>
                <w:sz w:val="19"/>
                <w:szCs w:val="19"/>
              </w:rPr>
              <w:tab/>
              <w:t>ОПИФ рыночных финансовых инструментов «ТИТАН»;</w:t>
            </w:r>
          </w:p>
          <w:p w:rsidR="00E50894" w:rsidRPr="00E50894" w:rsidRDefault="00E50894" w:rsidP="00E50894">
            <w:pPr>
              <w:tabs>
                <w:tab w:val="left" w:pos="284"/>
                <w:tab w:val="left" w:pos="756"/>
              </w:tabs>
              <w:jc w:val="both"/>
              <w:rPr>
                <w:sz w:val="19"/>
                <w:szCs w:val="19"/>
              </w:rPr>
            </w:pPr>
            <w:r w:rsidRPr="00E50894">
              <w:rPr>
                <w:sz w:val="19"/>
                <w:szCs w:val="19"/>
              </w:rPr>
              <w:t>•</w:t>
            </w:r>
            <w:r w:rsidRPr="00E50894">
              <w:rPr>
                <w:sz w:val="19"/>
                <w:szCs w:val="19"/>
              </w:rPr>
              <w:tab/>
              <w:t>ОПИФ рыночных финансовых инструментов «СТОИК»;</w:t>
            </w:r>
          </w:p>
          <w:p w:rsidR="00E50894" w:rsidRDefault="00E50894" w:rsidP="00E50894">
            <w:pPr>
              <w:tabs>
                <w:tab w:val="left" w:pos="284"/>
                <w:tab w:val="left" w:pos="756"/>
                <w:tab w:val="num" w:pos="894"/>
              </w:tabs>
              <w:jc w:val="both"/>
              <w:rPr>
                <w:sz w:val="19"/>
                <w:szCs w:val="19"/>
              </w:rPr>
            </w:pPr>
            <w:r w:rsidRPr="00E50894">
              <w:rPr>
                <w:sz w:val="19"/>
                <w:szCs w:val="19"/>
              </w:rPr>
              <w:t>•</w:t>
            </w:r>
            <w:r w:rsidRPr="00E50894">
              <w:rPr>
                <w:sz w:val="19"/>
                <w:szCs w:val="19"/>
              </w:rPr>
              <w:tab/>
              <w:t>ОПИФ рыночных финансовых и</w:t>
            </w:r>
            <w:r>
              <w:rPr>
                <w:sz w:val="19"/>
                <w:szCs w:val="19"/>
              </w:rPr>
              <w:t>нструментов «СТОИК-Нефть и Газ»;</w:t>
            </w:r>
          </w:p>
          <w:p w:rsidR="00E50894" w:rsidRPr="007A603C" w:rsidRDefault="00E50894" w:rsidP="00E50894">
            <w:pPr>
              <w:tabs>
                <w:tab w:val="left" w:pos="284"/>
                <w:tab w:val="left" w:pos="756"/>
                <w:tab w:val="num" w:pos="894"/>
              </w:tabs>
              <w:jc w:val="both"/>
              <w:rPr>
                <w:sz w:val="19"/>
                <w:szCs w:val="19"/>
              </w:rPr>
            </w:pPr>
            <w:r w:rsidRPr="007A603C">
              <w:rPr>
                <w:sz w:val="19"/>
                <w:szCs w:val="19"/>
              </w:rPr>
              <w:t>•</w:t>
            </w:r>
            <w:r w:rsidRPr="007A603C">
              <w:rPr>
                <w:sz w:val="19"/>
                <w:szCs w:val="19"/>
              </w:rPr>
              <w:tab/>
              <w:t>ОПИФ рыночных финансовых инструментов «ОПЛОТ».</w:t>
            </w:r>
          </w:p>
        </w:tc>
      </w:tr>
    </w:tbl>
    <w:p w:rsidR="00E50894" w:rsidRPr="007A603C" w:rsidRDefault="00E50894" w:rsidP="00E50894">
      <w:pPr>
        <w:pStyle w:val="ConsTitle"/>
        <w:keepNext/>
        <w:spacing w:before="60" w:after="60"/>
        <w:ind w:left="714"/>
        <w:jc w:val="both"/>
        <w:rPr>
          <w:rFonts w:ascii="Times New Roman" w:hAnsi="Times New Roman" w:cs="Times New Roman"/>
          <w:b w:val="0"/>
          <w:sz w:val="19"/>
          <w:szCs w:val="19"/>
        </w:rPr>
      </w:pPr>
    </w:p>
    <w:p w:rsidR="00E50894" w:rsidRPr="007A603C" w:rsidRDefault="00E50894" w:rsidP="00E50894">
      <w:pPr>
        <w:pStyle w:val="ConsTitle"/>
        <w:keepNext/>
        <w:spacing w:before="60" w:after="60"/>
        <w:ind w:left="714"/>
        <w:jc w:val="both"/>
        <w:rPr>
          <w:rFonts w:ascii="Times New Roman" w:hAnsi="Times New Roman" w:cs="Times New Roman"/>
          <w:b w:val="0"/>
          <w:sz w:val="19"/>
          <w:szCs w:val="19"/>
        </w:rPr>
      </w:pPr>
      <w:r w:rsidRPr="007A603C">
        <w:rPr>
          <w:rFonts w:ascii="Times New Roman" w:hAnsi="Times New Roman" w:cs="Times New Roman"/>
          <w:b w:val="0"/>
          <w:sz w:val="19"/>
          <w:szCs w:val="19"/>
        </w:rPr>
        <w:t>Пункт 120 Правил Фонда изложить в новой редакции:</w:t>
      </w:r>
    </w:p>
    <w:tbl>
      <w:tblPr>
        <w:tblStyle w:val="afc"/>
        <w:tblW w:w="10632" w:type="dxa"/>
        <w:tblInd w:w="-459" w:type="dxa"/>
        <w:tblLayout w:type="fixed"/>
        <w:tblLook w:val="04A0"/>
      </w:tblPr>
      <w:tblGrid>
        <w:gridCol w:w="5812"/>
        <w:gridCol w:w="4820"/>
      </w:tblGrid>
      <w:tr w:rsidR="00E50894" w:rsidRPr="007A603C" w:rsidTr="00551749">
        <w:trPr>
          <w:trHeight w:val="51"/>
        </w:trPr>
        <w:tc>
          <w:tcPr>
            <w:tcW w:w="5812" w:type="dxa"/>
            <w:shd w:val="clear" w:color="auto" w:fill="F2F2F2" w:themeFill="background1" w:themeFillShade="F2"/>
          </w:tcPr>
          <w:p w:rsidR="00E50894" w:rsidRPr="007A603C" w:rsidRDefault="00E50894" w:rsidP="00551749">
            <w:pPr>
              <w:keepNext/>
              <w:widowControl w:val="0"/>
              <w:ind w:left="-40" w:right="-45" w:firstLine="288"/>
              <w:jc w:val="center"/>
              <w:rPr>
                <w:sz w:val="19"/>
                <w:szCs w:val="19"/>
              </w:rPr>
            </w:pPr>
            <w:r w:rsidRPr="007A603C">
              <w:rPr>
                <w:sz w:val="19"/>
                <w:szCs w:val="19"/>
              </w:rPr>
              <w:t>Старая редакция</w:t>
            </w:r>
          </w:p>
        </w:tc>
        <w:tc>
          <w:tcPr>
            <w:tcW w:w="4820" w:type="dxa"/>
            <w:shd w:val="clear" w:color="auto" w:fill="F2F2F2" w:themeFill="background1" w:themeFillShade="F2"/>
          </w:tcPr>
          <w:p w:rsidR="00E50894" w:rsidRPr="007A603C" w:rsidRDefault="00E50894" w:rsidP="00551749">
            <w:pPr>
              <w:keepNext/>
              <w:widowControl w:val="0"/>
              <w:ind w:left="-40" w:right="-45" w:firstLine="288"/>
              <w:jc w:val="center"/>
              <w:rPr>
                <w:sz w:val="19"/>
                <w:szCs w:val="19"/>
              </w:rPr>
            </w:pPr>
            <w:r w:rsidRPr="007A603C">
              <w:rPr>
                <w:sz w:val="19"/>
                <w:szCs w:val="19"/>
              </w:rPr>
              <w:t>Новая редакция</w:t>
            </w:r>
          </w:p>
        </w:tc>
      </w:tr>
      <w:tr w:rsidR="00E50894" w:rsidRPr="007A603C" w:rsidTr="00551749">
        <w:trPr>
          <w:trHeight w:val="374"/>
        </w:trPr>
        <w:tc>
          <w:tcPr>
            <w:tcW w:w="5812" w:type="dxa"/>
          </w:tcPr>
          <w:p w:rsidR="00E50894" w:rsidRPr="007A603C" w:rsidRDefault="00E50894" w:rsidP="00551749">
            <w:pPr>
              <w:tabs>
                <w:tab w:val="left" w:pos="0"/>
                <w:tab w:val="left" w:pos="709"/>
                <w:tab w:val="left" w:pos="851"/>
              </w:tabs>
              <w:jc w:val="both"/>
              <w:rPr>
                <w:sz w:val="19"/>
                <w:szCs w:val="19"/>
              </w:rPr>
            </w:pPr>
            <w:r w:rsidRPr="007A603C">
              <w:rPr>
                <w:sz w:val="19"/>
                <w:szCs w:val="19"/>
              </w:rPr>
              <w:t>120.Размер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2,5 (Две целых пять десятых) процента (налогом на добавленную стоимость не облагается) суммы денежных средств, составляющих фонд и поступивших в него после реализации составляющего его имущества, за вычетом:</w:t>
            </w:r>
          </w:p>
          <w:p w:rsidR="00E50894" w:rsidRPr="007A603C" w:rsidRDefault="00E50894" w:rsidP="00551749">
            <w:pPr>
              <w:pStyle w:val="ConsPlusNormal"/>
              <w:widowControl/>
              <w:tabs>
                <w:tab w:val="left" w:pos="756"/>
                <w:tab w:val="num" w:pos="894"/>
              </w:tabs>
              <w:ind w:left="-24" w:firstLine="450"/>
              <w:jc w:val="both"/>
              <w:rPr>
                <w:rFonts w:ascii="Times New Roman" w:hAnsi="Times New Roman" w:cs="Times New Roman"/>
                <w:sz w:val="19"/>
                <w:szCs w:val="19"/>
              </w:rPr>
            </w:pPr>
            <w:r w:rsidRPr="007A603C">
              <w:rPr>
                <w:rFonts w:ascii="Times New Roman" w:hAnsi="Times New Roman" w:cs="Times New Roman"/>
                <w:sz w:val="19"/>
                <w:szCs w:val="19"/>
              </w:rPr>
              <w:t>1) размера задолженности перед кредиторами, требования которых должны удовлетворяться за счет имущества, составляющего фонд;</w:t>
            </w:r>
          </w:p>
          <w:p w:rsidR="00E50894" w:rsidRPr="007A603C" w:rsidRDefault="00E50894" w:rsidP="00551749">
            <w:pPr>
              <w:pStyle w:val="ConsPlusNormal"/>
              <w:widowControl/>
              <w:tabs>
                <w:tab w:val="left" w:pos="756"/>
                <w:tab w:val="num" w:pos="894"/>
              </w:tabs>
              <w:ind w:left="-24" w:firstLine="450"/>
              <w:jc w:val="both"/>
              <w:rPr>
                <w:rFonts w:ascii="Times New Roman" w:hAnsi="Times New Roman" w:cs="Times New Roman"/>
                <w:sz w:val="19"/>
                <w:szCs w:val="19"/>
              </w:rPr>
            </w:pPr>
            <w:r w:rsidRPr="007A603C">
              <w:rPr>
                <w:rFonts w:ascii="Times New Roman" w:hAnsi="Times New Roman" w:cs="Times New Roman"/>
                <w:sz w:val="19"/>
                <w:szCs w:val="19"/>
              </w:rPr>
              <w:t>2) размера вознаграждения управляющей компании, специализированного депозитария, регистратора, аудиторской организации, начисленного им на день возникновения основания прекращения фонда;</w:t>
            </w:r>
          </w:p>
          <w:p w:rsidR="00E50894" w:rsidRPr="007A603C" w:rsidRDefault="00E50894" w:rsidP="00551749">
            <w:pPr>
              <w:pStyle w:val="33"/>
              <w:tabs>
                <w:tab w:val="left" w:pos="756"/>
                <w:tab w:val="num" w:pos="894"/>
              </w:tabs>
              <w:ind w:left="-24" w:firstLine="450"/>
              <w:rPr>
                <w:sz w:val="19"/>
                <w:szCs w:val="19"/>
              </w:rPr>
            </w:pPr>
            <w:r w:rsidRPr="007A603C">
              <w:rPr>
                <w:sz w:val="19"/>
                <w:szCs w:val="19"/>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tc>
        <w:tc>
          <w:tcPr>
            <w:tcW w:w="4820" w:type="dxa"/>
          </w:tcPr>
          <w:p w:rsidR="00E50894" w:rsidRPr="007A603C" w:rsidRDefault="00E50894" w:rsidP="00551749">
            <w:pPr>
              <w:tabs>
                <w:tab w:val="left" w:pos="0"/>
                <w:tab w:val="left" w:pos="709"/>
                <w:tab w:val="left" w:pos="851"/>
              </w:tabs>
              <w:jc w:val="both"/>
              <w:rPr>
                <w:sz w:val="19"/>
                <w:szCs w:val="19"/>
              </w:rPr>
            </w:pPr>
            <w:r w:rsidRPr="007A603C">
              <w:rPr>
                <w:sz w:val="19"/>
                <w:szCs w:val="19"/>
              </w:rPr>
              <w:t>120.Размер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3 (Три) процента (налогом на добавленную стоимость не облагается) суммы денежных средств, составляющих фонд и поступивших в него после реализации составляющего его имущества, за вычетом:</w:t>
            </w:r>
          </w:p>
          <w:p w:rsidR="00E50894" w:rsidRPr="007A603C" w:rsidRDefault="00E50894" w:rsidP="00551749">
            <w:pPr>
              <w:pStyle w:val="ConsPlusNormal"/>
              <w:widowControl/>
              <w:tabs>
                <w:tab w:val="left" w:pos="756"/>
                <w:tab w:val="num" w:pos="894"/>
              </w:tabs>
              <w:ind w:left="-24" w:firstLine="450"/>
              <w:jc w:val="both"/>
              <w:rPr>
                <w:rFonts w:ascii="Times New Roman" w:hAnsi="Times New Roman" w:cs="Times New Roman"/>
                <w:sz w:val="19"/>
                <w:szCs w:val="19"/>
              </w:rPr>
            </w:pPr>
            <w:r w:rsidRPr="007A603C">
              <w:rPr>
                <w:rFonts w:ascii="Times New Roman" w:hAnsi="Times New Roman" w:cs="Times New Roman"/>
                <w:sz w:val="19"/>
                <w:szCs w:val="19"/>
              </w:rPr>
              <w:t>1) размера задолженности перед кредиторами, требования которых должны удовлетворяться за счет имущества, составляющего фонд;</w:t>
            </w:r>
          </w:p>
          <w:p w:rsidR="00E50894" w:rsidRPr="007A603C" w:rsidRDefault="00E50894" w:rsidP="00551749">
            <w:pPr>
              <w:pStyle w:val="ConsPlusNormal"/>
              <w:widowControl/>
              <w:tabs>
                <w:tab w:val="left" w:pos="756"/>
                <w:tab w:val="num" w:pos="894"/>
              </w:tabs>
              <w:ind w:left="-24" w:firstLine="450"/>
              <w:jc w:val="both"/>
              <w:rPr>
                <w:rFonts w:ascii="Times New Roman" w:hAnsi="Times New Roman" w:cs="Times New Roman"/>
                <w:sz w:val="19"/>
                <w:szCs w:val="19"/>
              </w:rPr>
            </w:pPr>
            <w:r w:rsidRPr="007A603C">
              <w:rPr>
                <w:rFonts w:ascii="Times New Roman" w:hAnsi="Times New Roman" w:cs="Times New Roman"/>
                <w:sz w:val="19"/>
                <w:szCs w:val="19"/>
              </w:rPr>
              <w:t>2) размера вознаграждения управляющей компании, специализированного депозитария, регистратора, аудиторской организации, начисленного им на день возникновения основания прекращения фонда;</w:t>
            </w:r>
          </w:p>
          <w:p w:rsidR="00E50894" w:rsidRPr="007A603C" w:rsidRDefault="00E50894" w:rsidP="00551749">
            <w:pPr>
              <w:pStyle w:val="33"/>
              <w:tabs>
                <w:tab w:val="left" w:pos="756"/>
                <w:tab w:val="num" w:pos="894"/>
              </w:tabs>
              <w:ind w:left="-24" w:firstLine="450"/>
              <w:rPr>
                <w:sz w:val="19"/>
                <w:szCs w:val="19"/>
              </w:rPr>
            </w:pPr>
            <w:r w:rsidRPr="007A603C">
              <w:rPr>
                <w:sz w:val="19"/>
                <w:szCs w:val="19"/>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tc>
      </w:tr>
    </w:tbl>
    <w:p w:rsidR="00E50894" w:rsidRPr="007A603C" w:rsidRDefault="00E50894" w:rsidP="00E50894">
      <w:pPr>
        <w:keepNext/>
        <w:widowControl w:val="0"/>
        <w:rPr>
          <w:sz w:val="19"/>
          <w:szCs w:val="19"/>
        </w:rPr>
      </w:pPr>
    </w:p>
    <w:p w:rsidR="00E50894" w:rsidRPr="007A603C" w:rsidRDefault="00E50894" w:rsidP="00E50894">
      <w:pPr>
        <w:keepNext/>
        <w:widowControl w:val="0"/>
        <w:rPr>
          <w:sz w:val="19"/>
          <w:szCs w:val="19"/>
        </w:rPr>
      </w:pPr>
    </w:p>
    <w:p w:rsidR="00E50894" w:rsidRPr="007A603C" w:rsidRDefault="00E50894" w:rsidP="00E50894">
      <w:pPr>
        <w:keepNext/>
        <w:widowControl w:val="0"/>
        <w:rPr>
          <w:sz w:val="19"/>
          <w:szCs w:val="19"/>
        </w:rPr>
      </w:pPr>
    </w:p>
    <w:p w:rsidR="00E50894" w:rsidRDefault="005A2B2D" w:rsidP="00E50894">
      <w:pPr>
        <w:keepNext/>
        <w:widowControl w:val="0"/>
        <w:rPr>
          <w:sz w:val="19"/>
          <w:szCs w:val="19"/>
        </w:rPr>
      </w:pPr>
      <w:r>
        <w:rPr>
          <w:sz w:val="19"/>
          <w:szCs w:val="19"/>
        </w:rPr>
        <w:t xml:space="preserve"> </w:t>
      </w:r>
    </w:p>
    <w:p w:rsidR="005A2B2D" w:rsidRPr="005A2B2D" w:rsidRDefault="005A2B2D" w:rsidP="005A2B2D">
      <w:pPr>
        <w:keepNext/>
        <w:widowControl w:val="0"/>
        <w:rPr>
          <w:sz w:val="19"/>
          <w:szCs w:val="19"/>
        </w:rPr>
      </w:pPr>
      <w:r w:rsidRPr="005A2B2D">
        <w:rPr>
          <w:sz w:val="19"/>
          <w:szCs w:val="19"/>
        </w:rPr>
        <w:t>Генеральный директор</w:t>
      </w:r>
    </w:p>
    <w:p w:rsidR="005A2B2D" w:rsidRPr="005A2B2D" w:rsidRDefault="005A2B2D" w:rsidP="005A2B2D">
      <w:pPr>
        <w:keepNext/>
        <w:widowControl w:val="0"/>
        <w:rPr>
          <w:sz w:val="19"/>
          <w:szCs w:val="19"/>
        </w:rPr>
      </w:pPr>
      <w:r w:rsidRPr="005A2B2D">
        <w:rPr>
          <w:sz w:val="19"/>
          <w:szCs w:val="19"/>
        </w:rPr>
        <w:t>ООО «УК «БФА»</w:t>
      </w:r>
      <w:r w:rsidRPr="005A2B2D">
        <w:rPr>
          <w:sz w:val="19"/>
          <w:szCs w:val="19"/>
        </w:rPr>
        <w:tab/>
      </w:r>
      <w:r w:rsidRPr="005A2B2D">
        <w:rPr>
          <w:sz w:val="19"/>
          <w:szCs w:val="19"/>
        </w:rPr>
        <w:tab/>
      </w:r>
      <w:r w:rsidRPr="005A2B2D">
        <w:rPr>
          <w:sz w:val="19"/>
          <w:szCs w:val="19"/>
        </w:rPr>
        <w:tab/>
      </w:r>
      <w:r w:rsidRPr="005A2B2D">
        <w:rPr>
          <w:sz w:val="19"/>
          <w:szCs w:val="19"/>
        </w:rPr>
        <w:tab/>
      </w:r>
      <w:r w:rsidRPr="005A2B2D">
        <w:rPr>
          <w:sz w:val="19"/>
          <w:szCs w:val="19"/>
        </w:rPr>
        <w:tab/>
      </w:r>
      <w:r w:rsidRPr="005A2B2D">
        <w:rPr>
          <w:sz w:val="19"/>
          <w:szCs w:val="19"/>
        </w:rPr>
        <w:tab/>
      </w:r>
      <w:r w:rsidRPr="005A2B2D">
        <w:rPr>
          <w:sz w:val="19"/>
          <w:szCs w:val="19"/>
        </w:rPr>
        <w:tab/>
        <w:t xml:space="preserve">     Н.В.Михайлов</w:t>
      </w:r>
    </w:p>
    <w:p w:rsidR="00E50894" w:rsidRPr="007A603C" w:rsidRDefault="00E50894" w:rsidP="00E50894">
      <w:pPr>
        <w:keepNext/>
        <w:widowControl w:val="0"/>
        <w:rPr>
          <w:color w:val="FF0000"/>
          <w:sz w:val="19"/>
          <w:szCs w:val="19"/>
        </w:rPr>
      </w:pPr>
    </w:p>
    <w:p w:rsidR="00E50894" w:rsidRPr="007A603C" w:rsidRDefault="00E50894" w:rsidP="00E50894">
      <w:pPr>
        <w:keepNext/>
        <w:widowControl w:val="0"/>
        <w:jc w:val="center"/>
        <w:rPr>
          <w:sz w:val="19"/>
          <w:szCs w:val="19"/>
        </w:rPr>
      </w:pPr>
    </w:p>
    <w:p w:rsidR="00E50894" w:rsidRPr="007A603C" w:rsidRDefault="00E50894" w:rsidP="00E50894">
      <w:pPr>
        <w:keepNext/>
        <w:widowControl w:val="0"/>
        <w:jc w:val="center"/>
        <w:rPr>
          <w:sz w:val="19"/>
          <w:szCs w:val="19"/>
        </w:rPr>
      </w:pPr>
    </w:p>
    <w:p w:rsidR="00EE71FA" w:rsidRPr="00D26809" w:rsidRDefault="00EE71FA" w:rsidP="00E50894">
      <w:pPr>
        <w:pStyle w:val="ConsTitle"/>
        <w:keepNext/>
        <w:keepLines/>
        <w:widowControl/>
        <w:spacing w:before="60" w:after="60"/>
        <w:ind w:left="714"/>
        <w:jc w:val="both"/>
        <w:rPr>
          <w:color w:val="FF0000"/>
          <w:sz w:val="18"/>
          <w:szCs w:val="18"/>
        </w:rPr>
      </w:pPr>
    </w:p>
    <w:sectPr w:rsidR="00EE71FA" w:rsidRPr="00D26809" w:rsidSect="00496F53">
      <w:footerReference w:type="even" r:id="rId16"/>
      <w:footerReference w:type="default" r:id="rId17"/>
      <w:pgSz w:w="11906" w:h="16838"/>
      <w:pgMar w:top="851" w:right="567" w:bottom="851"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492" w:rsidRDefault="008C0492">
      <w:r>
        <w:separator/>
      </w:r>
    </w:p>
  </w:endnote>
  <w:endnote w:type="continuationSeparator" w:id="0">
    <w:p w:rsidR="008C0492" w:rsidRDefault="008C04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 New Roman CYR">
    <w:altName w:val="Tahoma"/>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 Arial"/>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158" w:rsidRDefault="00B11BC8">
    <w:pPr>
      <w:pStyle w:val="ac"/>
      <w:framePr w:wrap="around" w:vAnchor="text" w:hAnchor="margin" w:xAlign="right" w:y="1"/>
      <w:rPr>
        <w:rStyle w:val="ab"/>
      </w:rPr>
    </w:pPr>
    <w:r>
      <w:rPr>
        <w:rStyle w:val="ab"/>
      </w:rPr>
      <w:fldChar w:fldCharType="begin"/>
    </w:r>
    <w:r w:rsidR="00C94158">
      <w:rPr>
        <w:rStyle w:val="ab"/>
      </w:rPr>
      <w:instrText xml:space="preserve">PAGE  </w:instrText>
    </w:r>
    <w:r>
      <w:rPr>
        <w:rStyle w:val="ab"/>
      </w:rPr>
      <w:fldChar w:fldCharType="end"/>
    </w:r>
  </w:p>
  <w:p w:rsidR="00C94158" w:rsidRDefault="00C94158">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158" w:rsidRDefault="00B11BC8">
    <w:pPr>
      <w:pStyle w:val="ac"/>
      <w:framePr w:wrap="around" w:vAnchor="text" w:hAnchor="margin" w:xAlign="right" w:y="1"/>
      <w:rPr>
        <w:rStyle w:val="ab"/>
      </w:rPr>
    </w:pPr>
    <w:r>
      <w:rPr>
        <w:rStyle w:val="ab"/>
      </w:rPr>
      <w:fldChar w:fldCharType="begin"/>
    </w:r>
    <w:r w:rsidR="00C94158">
      <w:rPr>
        <w:rStyle w:val="ab"/>
      </w:rPr>
      <w:instrText xml:space="preserve">PAGE  </w:instrText>
    </w:r>
    <w:r>
      <w:rPr>
        <w:rStyle w:val="ab"/>
      </w:rPr>
      <w:fldChar w:fldCharType="separate"/>
    </w:r>
    <w:r w:rsidR="00A656EB">
      <w:rPr>
        <w:rStyle w:val="ab"/>
        <w:noProof/>
      </w:rPr>
      <w:t>1</w:t>
    </w:r>
    <w:r>
      <w:rPr>
        <w:rStyle w:val="ab"/>
      </w:rPr>
      <w:fldChar w:fldCharType="end"/>
    </w:r>
  </w:p>
  <w:p w:rsidR="00C94158" w:rsidRDefault="00C94158">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492" w:rsidRDefault="008C0492">
      <w:r>
        <w:separator/>
      </w:r>
    </w:p>
  </w:footnote>
  <w:footnote w:type="continuationSeparator" w:id="0">
    <w:p w:rsidR="008C0492" w:rsidRDefault="008C04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25A8"/>
    <w:multiLevelType w:val="hybridMultilevel"/>
    <w:tmpl w:val="43044100"/>
    <w:lvl w:ilvl="0" w:tplc="EE4EA7DC">
      <w:start w:val="76"/>
      <w:numFmt w:val="decimal"/>
      <w:lvlText w:val="%1."/>
      <w:lvlJc w:val="left"/>
      <w:pPr>
        <w:ind w:left="1021" w:hanging="375"/>
      </w:pPr>
      <w:rPr>
        <w:rFonts w:cs="Times New Roman" w:hint="default"/>
      </w:rPr>
    </w:lvl>
    <w:lvl w:ilvl="1" w:tplc="04190019" w:tentative="1">
      <w:start w:val="1"/>
      <w:numFmt w:val="lowerLetter"/>
      <w:lvlText w:val="%2."/>
      <w:lvlJc w:val="left"/>
      <w:pPr>
        <w:ind w:left="1726" w:hanging="360"/>
      </w:pPr>
      <w:rPr>
        <w:rFonts w:cs="Times New Roman"/>
      </w:rPr>
    </w:lvl>
    <w:lvl w:ilvl="2" w:tplc="0419001B" w:tentative="1">
      <w:start w:val="1"/>
      <w:numFmt w:val="lowerRoman"/>
      <w:lvlText w:val="%3."/>
      <w:lvlJc w:val="right"/>
      <w:pPr>
        <w:ind w:left="2446" w:hanging="180"/>
      </w:pPr>
      <w:rPr>
        <w:rFonts w:cs="Times New Roman"/>
      </w:rPr>
    </w:lvl>
    <w:lvl w:ilvl="3" w:tplc="0419000F" w:tentative="1">
      <w:start w:val="1"/>
      <w:numFmt w:val="decimal"/>
      <w:lvlText w:val="%4."/>
      <w:lvlJc w:val="left"/>
      <w:pPr>
        <w:ind w:left="3166" w:hanging="360"/>
      </w:pPr>
      <w:rPr>
        <w:rFonts w:cs="Times New Roman"/>
      </w:rPr>
    </w:lvl>
    <w:lvl w:ilvl="4" w:tplc="04190019" w:tentative="1">
      <w:start w:val="1"/>
      <w:numFmt w:val="lowerLetter"/>
      <w:lvlText w:val="%5."/>
      <w:lvlJc w:val="left"/>
      <w:pPr>
        <w:ind w:left="3886" w:hanging="360"/>
      </w:pPr>
      <w:rPr>
        <w:rFonts w:cs="Times New Roman"/>
      </w:rPr>
    </w:lvl>
    <w:lvl w:ilvl="5" w:tplc="0419001B" w:tentative="1">
      <w:start w:val="1"/>
      <w:numFmt w:val="lowerRoman"/>
      <w:lvlText w:val="%6."/>
      <w:lvlJc w:val="right"/>
      <w:pPr>
        <w:ind w:left="4606" w:hanging="180"/>
      </w:pPr>
      <w:rPr>
        <w:rFonts w:cs="Times New Roman"/>
      </w:rPr>
    </w:lvl>
    <w:lvl w:ilvl="6" w:tplc="0419000F" w:tentative="1">
      <w:start w:val="1"/>
      <w:numFmt w:val="decimal"/>
      <w:lvlText w:val="%7."/>
      <w:lvlJc w:val="left"/>
      <w:pPr>
        <w:ind w:left="5326" w:hanging="360"/>
      </w:pPr>
      <w:rPr>
        <w:rFonts w:cs="Times New Roman"/>
      </w:rPr>
    </w:lvl>
    <w:lvl w:ilvl="7" w:tplc="04190019" w:tentative="1">
      <w:start w:val="1"/>
      <w:numFmt w:val="lowerLetter"/>
      <w:lvlText w:val="%8."/>
      <w:lvlJc w:val="left"/>
      <w:pPr>
        <w:ind w:left="6046" w:hanging="360"/>
      </w:pPr>
      <w:rPr>
        <w:rFonts w:cs="Times New Roman"/>
      </w:rPr>
    </w:lvl>
    <w:lvl w:ilvl="8" w:tplc="0419001B" w:tentative="1">
      <w:start w:val="1"/>
      <w:numFmt w:val="lowerRoman"/>
      <w:lvlText w:val="%9."/>
      <w:lvlJc w:val="right"/>
      <w:pPr>
        <w:ind w:left="6766" w:hanging="180"/>
      </w:pPr>
      <w:rPr>
        <w:rFonts w:cs="Times New Roman"/>
      </w:rPr>
    </w:lvl>
  </w:abstractNum>
  <w:abstractNum w:abstractNumId="1">
    <w:nsid w:val="0254787A"/>
    <w:multiLevelType w:val="hybridMultilevel"/>
    <w:tmpl w:val="47FE4F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6E23D79"/>
    <w:multiLevelType w:val="hybridMultilevel"/>
    <w:tmpl w:val="3E62BBA8"/>
    <w:lvl w:ilvl="0" w:tplc="0419000F">
      <w:start w:val="7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9107FF"/>
    <w:multiLevelType w:val="hybridMultilevel"/>
    <w:tmpl w:val="74E85954"/>
    <w:lvl w:ilvl="0" w:tplc="0419000F">
      <w:start w:val="6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8817573"/>
    <w:multiLevelType w:val="hybridMultilevel"/>
    <w:tmpl w:val="FFCE1C60"/>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B0E45FB"/>
    <w:multiLevelType w:val="hybridMultilevel"/>
    <w:tmpl w:val="D99250C8"/>
    <w:lvl w:ilvl="0" w:tplc="04190001">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D7746DF"/>
    <w:multiLevelType w:val="hybridMultilevel"/>
    <w:tmpl w:val="97204A60"/>
    <w:lvl w:ilvl="0" w:tplc="6A50FEB6">
      <w:start w:val="1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DCF7643"/>
    <w:multiLevelType w:val="hybridMultilevel"/>
    <w:tmpl w:val="C79EA3EA"/>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0EDB2A01"/>
    <w:multiLevelType w:val="hybridMultilevel"/>
    <w:tmpl w:val="261689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FD03EF2"/>
    <w:multiLevelType w:val="hybridMultilevel"/>
    <w:tmpl w:val="8E3E46C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02A3B2B"/>
    <w:multiLevelType w:val="hybridMultilevel"/>
    <w:tmpl w:val="2F24DBC8"/>
    <w:lvl w:ilvl="0" w:tplc="98D6AFDC">
      <w:start w:val="88"/>
      <w:numFmt w:val="decimal"/>
      <w:lvlText w:val="%1."/>
      <w:lvlJc w:val="left"/>
      <w:pPr>
        <w:tabs>
          <w:tab w:val="num" w:pos="1572"/>
        </w:tabs>
        <w:ind w:left="1572" w:hanging="360"/>
      </w:pPr>
      <w:rPr>
        <w:rFonts w:cs="Times New Roman" w:hint="default"/>
        <w:b w:val="0"/>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0886C3A"/>
    <w:multiLevelType w:val="hybridMultilevel"/>
    <w:tmpl w:val="64627900"/>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0DF5B77"/>
    <w:multiLevelType w:val="hybridMultilevel"/>
    <w:tmpl w:val="2F24DBC8"/>
    <w:lvl w:ilvl="0" w:tplc="98D6AFDC">
      <w:start w:val="88"/>
      <w:numFmt w:val="decimal"/>
      <w:lvlText w:val="%1."/>
      <w:lvlJc w:val="left"/>
      <w:pPr>
        <w:tabs>
          <w:tab w:val="num" w:pos="1572"/>
        </w:tabs>
        <w:ind w:left="1572" w:hanging="360"/>
      </w:pPr>
      <w:rPr>
        <w:rFonts w:cs="Times New Roman" w:hint="default"/>
        <w:b w:val="0"/>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72A55CE"/>
    <w:multiLevelType w:val="hybridMultilevel"/>
    <w:tmpl w:val="C7DE3496"/>
    <w:lvl w:ilvl="0" w:tplc="0419000F">
      <w:start w:val="6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984246D"/>
    <w:multiLevelType w:val="hybridMultilevel"/>
    <w:tmpl w:val="6C266F14"/>
    <w:lvl w:ilvl="0" w:tplc="0419000F">
      <w:start w:val="9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A753A94"/>
    <w:multiLevelType w:val="hybridMultilevel"/>
    <w:tmpl w:val="F1F2744C"/>
    <w:lvl w:ilvl="0" w:tplc="0419000F">
      <w:start w:val="6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F215BA2"/>
    <w:multiLevelType w:val="hybridMultilevel"/>
    <w:tmpl w:val="A6BAA3E4"/>
    <w:lvl w:ilvl="0" w:tplc="2BB4EFB6">
      <w:start w:val="76"/>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7">
    <w:nsid w:val="245160AF"/>
    <w:multiLevelType w:val="multilevel"/>
    <w:tmpl w:val="4184E50C"/>
    <w:lvl w:ilvl="0">
      <w:start w:val="1"/>
      <w:numFmt w:val="none"/>
      <w:lvlText w:val=""/>
      <w:lvlJc w:val="left"/>
      <w:pPr>
        <w:tabs>
          <w:tab w:val="num" w:pos="360"/>
        </w:tabs>
        <w:ind w:left="360" w:hanging="360"/>
      </w:pPr>
      <w:rPr>
        <w:rFonts w:ascii="SchoolBook" w:hAnsi="SchoolBook" w:cs="Times New Roman" w:hint="default"/>
        <w:b/>
        <w:i w:val="0"/>
        <w:sz w:val="24"/>
        <w:szCs w:val="24"/>
      </w:rPr>
    </w:lvl>
    <w:lvl w:ilvl="1">
      <w:start w:val="1"/>
      <w:numFmt w:val="decimal"/>
      <w:lvlText w:val="%1%2."/>
      <w:lvlJc w:val="left"/>
      <w:pPr>
        <w:tabs>
          <w:tab w:val="num" w:pos="792"/>
        </w:tabs>
        <w:ind w:left="792" w:hanging="792"/>
      </w:pPr>
      <w:rPr>
        <w:rFonts w:ascii="SchoolBook" w:hAnsi="SchoolBook" w:cs="Times New Roman" w:hint="default"/>
        <w:b/>
        <w:i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8">
    <w:nsid w:val="285629AA"/>
    <w:multiLevelType w:val="hybridMultilevel"/>
    <w:tmpl w:val="479CB510"/>
    <w:lvl w:ilvl="0" w:tplc="C94E3450">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8F14FA9"/>
    <w:multiLevelType w:val="hybridMultilevel"/>
    <w:tmpl w:val="39027FFE"/>
    <w:lvl w:ilvl="0" w:tplc="DAB27F8A">
      <w:start w:val="28"/>
      <w:numFmt w:val="decimal"/>
      <w:lvlText w:val="%1."/>
      <w:lvlJc w:val="left"/>
      <w:pPr>
        <w:ind w:left="1767" w:hanging="360"/>
      </w:pPr>
      <w:rPr>
        <w:rFonts w:cs="Times New Roman" w:hint="default"/>
      </w:rPr>
    </w:lvl>
    <w:lvl w:ilvl="1" w:tplc="04190019" w:tentative="1">
      <w:start w:val="1"/>
      <w:numFmt w:val="lowerLetter"/>
      <w:lvlText w:val="%2."/>
      <w:lvlJc w:val="left"/>
      <w:pPr>
        <w:ind w:left="2487" w:hanging="360"/>
      </w:pPr>
      <w:rPr>
        <w:rFonts w:cs="Times New Roman"/>
      </w:rPr>
    </w:lvl>
    <w:lvl w:ilvl="2" w:tplc="0419001B" w:tentative="1">
      <w:start w:val="1"/>
      <w:numFmt w:val="lowerRoman"/>
      <w:lvlText w:val="%3."/>
      <w:lvlJc w:val="right"/>
      <w:pPr>
        <w:ind w:left="3207" w:hanging="180"/>
      </w:pPr>
      <w:rPr>
        <w:rFonts w:cs="Times New Roman"/>
      </w:rPr>
    </w:lvl>
    <w:lvl w:ilvl="3" w:tplc="0419000F" w:tentative="1">
      <w:start w:val="1"/>
      <w:numFmt w:val="decimal"/>
      <w:lvlText w:val="%4."/>
      <w:lvlJc w:val="left"/>
      <w:pPr>
        <w:ind w:left="3927" w:hanging="360"/>
      </w:pPr>
      <w:rPr>
        <w:rFonts w:cs="Times New Roman"/>
      </w:rPr>
    </w:lvl>
    <w:lvl w:ilvl="4" w:tplc="04190019" w:tentative="1">
      <w:start w:val="1"/>
      <w:numFmt w:val="lowerLetter"/>
      <w:lvlText w:val="%5."/>
      <w:lvlJc w:val="left"/>
      <w:pPr>
        <w:ind w:left="4647" w:hanging="360"/>
      </w:pPr>
      <w:rPr>
        <w:rFonts w:cs="Times New Roman"/>
      </w:rPr>
    </w:lvl>
    <w:lvl w:ilvl="5" w:tplc="0419001B" w:tentative="1">
      <w:start w:val="1"/>
      <w:numFmt w:val="lowerRoman"/>
      <w:lvlText w:val="%6."/>
      <w:lvlJc w:val="right"/>
      <w:pPr>
        <w:ind w:left="5367" w:hanging="180"/>
      </w:pPr>
      <w:rPr>
        <w:rFonts w:cs="Times New Roman"/>
      </w:rPr>
    </w:lvl>
    <w:lvl w:ilvl="6" w:tplc="0419000F" w:tentative="1">
      <w:start w:val="1"/>
      <w:numFmt w:val="decimal"/>
      <w:lvlText w:val="%7."/>
      <w:lvlJc w:val="left"/>
      <w:pPr>
        <w:ind w:left="6087" w:hanging="360"/>
      </w:pPr>
      <w:rPr>
        <w:rFonts w:cs="Times New Roman"/>
      </w:rPr>
    </w:lvl>
    <w:lvl w:ilvl="7" w:tplc="04190019" w:tentative="1">
      <w:start w:val="1"/>
      <w:numFmt w:val="lowerLetter"/>
      <w:lvlText w:val="%8."/>
      <w:lvlJc w:val="left"/>
      <w:pPr>
        <w:ind w:left="6807" w:hanging="360"/>
      </w:pPr>
      <w:rPr>
        <w:rFonts w:cs="Times New Roman"/>
      </w:rPr>
    </w:lvl>
    <w:lvl w:ilvl="8" w:tplc="0419001B" w:tentative="1">
      <w:start w:val="1"/>
      <w:numFmt w:val="lowerRoman"/>
      <w:lvlText w:val="%9."/>
      <w:lvlJc w:val="right"/>
      <w:pPr>
        <w:ind w:left="7527" w:hanging="180"/>
      </w:pPr>
      <w:rPr>
        <w:rFonts w:cs="Times New Roman"/>
      </w:rPr>
    </w:lvl>
  </w:abstractNum>
  <w:abstractNum w:abstractNumId="20">
    <w:nsid w:val="2B940533"/>
    <w:multiLevelType w:val="hybridMultilevel"/>
    <w:tmpl w:val="47BA28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D4D0BCD"/>
    <w:multiLevelType w:val="hybridMultilevel"/>
    <w:tmpl w:val="E3E69AE2"/>
    <w:lvl w:ilvl="0" w:tplc="0419000F">
      <w:start w:val="2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E693551"/>
    <w:multiLevelType w:val="hybridMultilevel"/>
    <w:tmpl w:val="49B64BDA"/>
    <w:lvl w:ilvl="0" w:tplc="0419000F">
      <w:start w:val="9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2D84094"/>
    <w:multiLevelType w:val="hybridMultilevel"/>
    <w:tmpl w:val="A4864648"/>
    <w:lvl w:ilvl="0" w:tplc="0419000F">
      <w:start w:val="6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7690546"/>
    <w:multiLevelType w:val="hybridMultilevel"/>
    <w:tmpl w:val="E0862CA8"/>
    <w:lvl w:ilvl="0" w:tplc="722A421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37D8266D"/>
    <w:multiLevelType w:val="hybridMultilevel"/>
    <w:tmpl w:val="C93A5C72"/>
    <w:lvl w:ilvl="0" w:tplc="6A50FEB6">
      <w:start w:val="10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8607F3F"/>
    <w:multiLevelType w:val="hybridMultilevel"/>
    <w:tmpl w:val="C79EA3EA"/>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396E6ABF"/>
    <w:multiLevelType w:val="hybridMultilevel"/>
    <w:tmpl w:val="9A42706C"/>
    <w:lvl w:ilvl="0" w:tplc="0419000F">
      <w:start w:val="10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D496653"/>
    <w:multiLevelType w:val="hybridMultilevel"/>
    <w:tmpl w:val="7BB6965E"/>
    <w:lvl w:ilvl="0" w:tplc="6A50FEB6">
      <w:start w:val="1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E6904BA"/>
    <w:multiLevelType w:val="hybridMultilevel"/>
    <w:tmpl w:val="EC24BA7C"/>
    <w:lvl w:ilvl="0" w:tplc="0419000F">
      <w:start w:val="1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E84018C"/>
    <w:multiLevelType w:val="hybridMultilevel"/>
    <w:tmpl w:val="BA7A7D14"/>
    <w:lvl w:ilvl="0" w:tplc="0419000F">
      <w:start w:val="8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0000F5A"/>
    <w:multiLevelType w:val="hybridMultilevel"/>
    <w:tmpl w:val="5154597E"/>
    <w:lvl w:ilvl="0" w:tplc="B53C41CA">
      <w:start w:val="1"/>
      <w:numFmt w:val="bullet"/>
      <w:lvlText w:val=""/>
      <w:lvlJc w:val="left"/>
      <w:pPr>
        <w:tabs>
          <w:tab w:val="num" w:pos="672"/>
        </w:tabs>
        <w:ind w:left="672" w:hanging="312"/>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40DD30D3"/>
    <w:multiLevelType w:val="hybridMultilevel"/>
    <w:tmpl w:val="739228FE"/>
    <w:lvl w:ilvl="0" w:tplc="3E3C0614">
      <w:start w:val="1"/>
      <w:numFmt w:val="decimal"/>
      <w:lvlText w:val="%1."/>
      <w:lvlJc w:val="left"/>
      <w:pPr>
        <w:tabs>
          <w:tab w:val="num" w:pos="1572"/>
        </w:tabs>
        <w:ind w:left="1572" w:hanging="360"/>
      </w:pPr>
      <w:rPr>
        <w:rFonts w:cs="Times New Roman" w:hint="default"/>
        <w:b w:val="0"/>
        <w:i w:val="0"/>
      </w:rPr>
    </w:lvl>
    <w:lvl w:ilvl="1" w:tplc="FFFFFFFF">
      <w:start w:val="1"/>
      <w:numFmt w:val="bullet"/>
      <w:lvlText w:val=""/>
      <w:lvlJc w:val="left"/>
      <w:pPr>
        <w:tabs>
          <w:tab w:val="num" w:pos="2292"/>
        </w:tabs>
        <w:ind w:left="2292" w:hanging="360"/>
      </w:pPr>
      <w:rPr>
        <w:rFonts w:ascii="Symbol" w:hAnsi="Symbol" w:hint="default"/>
      </w:rPr>
    </w:lvl>
    <w:lvl w:ilvl="2" w:tplc="FFFFFFFF">
      <w:start w:val="1"/>
      <w:numFmt w:val="lowerRoman"/>
      <w:lvlText w:val="%3."/>
      <w:lvlJc w:val="right"/>
      <w:pPr>
        <w:tabs>
          <w:tab w:val="num" w:pos="3012"/>
        </w:tabs>
        <w:ind w:left="3012" w:hanging="180"/>
      </w:pPr>
      <w:rPr>
        <w:rFonts w:cs="Times New Roman"/>
      </w:rPr>
    </w:lvl>
    <w:lvl w:ilvl="3" w:tplc="EEBE84E8">
      <w:start w:val="1"/>
      <w:numFmt w:val="decimal"/>
      <w:lvlText w:val="%4)"/>
      <w:lvlJc w:val="left"/>
      <w:pPr>
        <w:tabs>
          <w:tab w:val="num" w:pos="4242"/>
        </w:tabs>
        <w:ind w:left="4242" w:hanging="870"/>
      </w:pPr>
      <w:rPr>
        <w:rFonts w:cs="Times New Roman" w:hint="default"/>
      </w:rPr>
    </w:lvl>
    <w:lvl w:ilvl="4" w:tplc="FFFFFFFF" w:tentative="1">
      <w:start w:val="1"/>
      <w:numFmt w:val="lowerLetter"/>
      <w:lvlText w:val="%5."/>
      <w:lvlJc w:val="left"/>
      <w:pPr>
        <w:tabs>
          <w:tab w:val="num" w:pos="4452"/>
        </w:tabs>
        <w:ind w:left="4452" w:hanging="360"/>
      </w:pPr>
      <w:rPr>
        <w:rFonts w:cs="Times New Roman"/>
      </w:rPr>
    </w:lvl>
    <w:lvl w:ilvl="5" w:tplc="FFFFFFFF" w:tentative="1">
      <w:start w:val="1"/>
      <w:numFmt w:val="lowerRoman"/>
      <w:lvlText w:val="%6."/>
      <w:lvlJc w:val="right"/>
      <w:pPr>
        <w:tabs>
          <w:tab w:val="num" w:pos="5172"/>
        </w:tabs>
        <w:ind w:left="5172" w:hanging="180"/>
      </w:pPr>
      <w:rPr>
        <w:rFonts w:cs="Times New Roman"/>
      </w:rPr>
    </w:lvl>
    <w:lvl w:ilvl="6" w:tplc="FFFFFFFF" w:tentative="1">
      <w:start w:val="1"/>
      <w:numFmt w:val="decimal"/>
      <w:lvlText w:val="%7."/>
      <w:lvlJc w:val="left"/>
      <w:pPr>
        <w:tabs>
          <w:tab w:val="num" w:pos="5892"/>
        </w:tabs>
        <w:ind w:left="5892" w:hanging="360"/>
      </w:pPr>
      <w:rPr>
        <w:rFonts w:cs="Times New Roman"/>
      </w:rPr>
    </w:lvl>
    <w:lvl w:ilvl="7" w:tplc="FFFFFFFF" w:tentative="1">
      <w:start w:val="1"/>
      <w:numFmt w:val="lowerLetter"/>
      <w:lvlText w:val="%8."/>
      <w:lvlJc w:val="left"/>
      <w:pPr>
        <w:tabs>
          <w:tab w:val="num" w:pos="6612"/>
        </w:tabs>
        <w:ind w:left="6612" w:hanging="360"/>
      </w:pPr>
      <w:rPr>
        <w:rFonts w:cs="Times New Roman"/>
      </w:rPr>
    </w:lvl>
    <w:lvl w:ilvl="8" w:tplc="FFFFFFFF" w:tentative="1">
      <w:start w:val="1"/>
      <w:numFmt w:val="lowerRoman"/>
      <w:lvlText w:val="%9."/>
      <w:lvlJc w:val="right"/>
      <w:pPr>
        <w:tabs>
          <w:tab w:val="num" w:pos="7332"/>
        </w:tabs>
        <w:ind w:left="7332" w:hanging="180"/>
      </w:pPr>
      <w:rPr>
        <w:rFonts w:cs="Times New Roman"/>
      </w:rPr>
    </w:lvl>
  </w:abstractNum>
  <w:abstractNum w:abstractNumId="33">
    <w:nsid w:val="4B263D18"/>
    <w:multiLevelType w:val="hybridMultilevel"/>
    <w:tmpl w:val="EC7E2418"/>
    <w:lvl w:ilvl="0" w:tplc="04190019">
      <w:start w:val="1"/>
      <w:numFmt w:val="low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4">
    <w:nsid w:val="4D806A51"/>
    <w:multiLevelType w:val="hybridMultilevel"/>
    <w:tmpl w:val="931E554A"/>
    <w:lvl w:ilvl="0" w:tplc="0419000F">
      <w:start w:val="1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0D014E9"/>
    <w:multiLevelType w:val="hybridMultilevel"/>
    <w:tmpl w:val="B6A8C490"/>
    <w:lvl w:ilvl="0" w:tplc="6A50FEB6">
      <w:start w:val="10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3005C8C"/>
    <w:multiLevelType w:val="hybridMultilevel"/>
    <w:tmpl w:val="121E5F44"/>
    <w:lvl w:ilvl="0" w:tplc="6A50FEB6">
      <w:start w:val="10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38A2EBA"/>
    <w:multiLevelType w:val="hybridMultilevel"/>
    <w:tmpl w:val="CBD420F2"/>
    <w:lvl w:ilvl="0" w:tplc="EF70410C">
      <w:start w:val="4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46D1E88"/>
    <w:multiLevelType w:val="hybridMultilevel"/>
    <w:tmpl w:val="07EA0A6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54922E6A"/>
    <w:multiLevelType w:val="hybridMultilevel"/>
    <w:tmpl w:val="E8B63C2A"/>
    <w:lvl w:ilvl="0" w:tplc="0419000F">
      <w:start w:val="6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549C2E2A"/>
    <w:multiLevelType w:val="hybridMultilevel"/>
    <w:tmpl w:val="F28EB36A"/>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55E85D94"/>
    <w:multiLevelType w:val="hybridMultilevel"/>
    <w:tmpl w:val="7DE6679C"/>
    <w:lvl w:ilvl="0" w:tplc="04190011">
      <w:start w:val="1"/>
      <w:numFmt w:val="decimal"/>
      <w:lvlText w:val="%1)"/>
      <w:lvlJc w:val="left"/>
      <w:pPr>
        <w:tabs>
          <w:tab w:val="num" w:pos="1125"/>
        </w:tabs>
        <w:ind w:left="1125" w:hanging="76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570E1452">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nsid w:val="5EB468B5"/>
    <w:multiLevelType w:val="hybridMultilevel"/>
    <w:tmpl w:val="53CC1846"/>
    <w:lvl w:ilvl="0" w:tplc="0419000F">
      <w:start w:val="7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5F5A3BB0"/>
    <w:multiLevelType w:val="hybridMultilevel"/>
    <w:tmpl w:val="4C18A57E"/>
    <w:lvl w:ilvl="0" w:tplc="D68068C8">
      <w:start w:val="6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0B844B1"/>
    <w:multiLevelType w:val="hybridMultilevel"/>
    <w:tmpl w:val="2C7883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67F1529F"/>
    <w:multiLevelType w:val="hybridMultilevel"/>
    <w:tmpl w:val="4962B646"/>
    <w:lvl w:ilvl="0" w:tplc="0419000F">
      <w:start w:val="6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07342FA"/>
    <w:multiLevelType w:val="hybridMultilevel"/>
    <w:tmpl w:val="19202A9A"/>
    <w:lvl w:ilvl="0" w:tplc="0419000F">
      <w:start w:val="4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8"/>
  </w:num>
  <w:num w:numId="2">
    <w:abstractNumId w:val="17"/>
  </w:num>
  <w:num w:numId="3">
    <w:abstractNumId w:val="41"/>
  </w:num>
  <w:num w:numId="4">
    <w:abstractNumId w:val="27"/>
  </w:num>
  <w:num w:numId="5">
    <w:abstractNumId w:val="44"/>
  </w:num>
  <w:num w:numId="6">
    <w:abstractNumId w:val="39"/>
  </w:num>
  <w:num w:numId="7">
    <w:abstractNumId w:val="16"/>
  </w:num>
  <w:num w:numId="8">
    <w:abstractNumId w:val="0"/>
  </w:num>
  <w:num w:numId="9">
    <w:abstractNumId w:val="13"/>
  </w:num>
  <w:num w:numId="10">
    <w:abstractNumId w:val="9"/>
  </w:num>
  <w:num w:numId="11">
    <w:abstractNumId w:val="40"/>
  </w:num>
  <w:num w:numId="12">
    <w:abstractNumId w:val="34"/>
  </w:num>
  <w:num w:numId="13">
    <w:abstractNumId w:val="29"/>
  </w:num>
  <w:num w:numId="14">
    <w:abstractNumId w:val="32"/>
  </w:num>
  <w:num w:numId="15">
    <w:abstractNumId w:val="26"/>
  </w:num>
  <w:num w:numId="16">
    <w:abstractNumId w:val="24"/>
  </w:num>
  <w:num w:numId="17">
    <w:abstractNumId w:val="37"/>
  </w:num>
  <w:num w:numId="18">
    <w:abstractNumId w:val="46"/>
  </w:num>
  <w:num w:numId="19">
    <w:abstractNumId w:val="3"/>
  </w:num>
  <w:num w:numId="20">
    <w:abstractNumId w:val="15"/>
  </w:num>
  <w:num w:numId="21">
    <w:abstractNumId w:val="5"/>
  </w:num>
  <w:num w:numId="22">
    <w:abstractNumId w:val="10"/>
  </w:num>
  <w:num w:numId="23">
    <w:abstractNumId w:val="12"/>
  </w:num>
  <w:num w:numId="24">
    <w:abstractNumId w:val="30"/>
  </w:num>
  <w:num w:numId="25">
    <w:abstractNumId w:val="2"/>
  </w:num>
  <w:num w:numId="26">
    <w:abstractNumId w:val="7"/>
  </w:num>
  <w:num w:numId="27">
    <w:abstractNumId w:val="33"/>
  </w:num>
  <w:num w:numId="28">
    <w:abstractNumId w:val="43"/>
  </w:num>
  <w:num w:numId="29">
    <w:abstractNumId w:val="45"/>
  </w:num>
  <w:num w:numId="30">
    <w:abstractNumId w:val="1"/>
  </w:num>
  <w:num w:numId="31">
    <w:abstractNumId w:val="42"/>
  </w:num>
  <w:num w:numId="32">
    <w:abstractNumId w:val="23"/>
  </w:num>
  <w:num w:numId="33">
    <w:abstractNumId w:val="14"/>
  </w:num>
  <w:num w:numId="34">
    <w:abstractNumId w:val="20"/>
  </w:num>
  <w:num w:numId="35">
    <w:abstractNumId w:val="22"/>
  </w:num>
  <w:num w:numId="36">
    <w:abstractNumId w:val="8"/>
  </w:num>
  <w:num w:numId="37">
    <w:abstractNumId w:val="36"/>
  </w:num>
  <w:num w:numId="38">
    <w:abstractNumId w:val="25"/>
  </w:num>
  <w:num w:numId="39">
    <w:abstractNumId w:val="35"/>
  </w:num>
  <w:num w:numId="40">
    <w:abstractNumId w:val="6"/>
  </w:num>
  <w:num w:numId="41">
    <w:abstractNumId w:val="28"/>
  </w:num>
  <w:num w:numId="42">
    <w:abstractNumId w:val="31"/>
  </w:num>
  <w:num w:numId="43">
    <w:abstractNumId w:val="11"/>
  </w:num>
  <w:num w:numId="44">
    <w:abstractNumId w:val="4"/>
  </w:num>
  <w:num w:numId="45">
    <w:abstractNumId w:val="21"/>
  </w:num>
  <w:num w:numId="46">
    <w:abstractNumId w:val="19"/>
  </w:num>
  <w:num w:numId="47">
    <w:abstractNumId w:val="1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6"/>
  <w:drawingGridVerticalSpacing w:val="6"/>
  <w:characterSpacingControl w:val="doNotCompress"/>
  <w:footnotePr>
    <w:footnote w:id="-1"/>
    <w:footnote w:id="0"/>
  </w:footnotePr>
  <w:endnotePr>
    <w:endnote w:id="-1"/>
    <w:endnote w:id="0"/>
  </w:endnotePr>
  <w:compat/>
  <w:rsids>
    <w:rsidRoot w:val="000F72AA"/>
    <w:rsid w:val="000008E9"/>
    <w:rsid w:val="00001120"/>
    <w:rsid w:val="00002046"/>
    <w:rsid w:val="00002F52"/>
    <w:rsid w:val="000033C3"/>
    <w:rsid w:val="000036D9"/>
    <w:rsid w:val="000041BB"/>
    <w:rsid w:val="0000593A"/>
    <w:rsid w:val="000108C1"/>
    <w:rsid w:val="00011975"/>
    <w:rsid w:val="00012D32"/>
    <w:rsid w:val="00012F4F"/>
    <w:rsid w:val="00013AEC"/>
    <w:rsid w:val="000140C9"/>
    <w:rsid w:val="0001445F"/>
    <w:rsid w:val="00014AA5"/>
    <w:rsid w:val="00017F44"/>
    <w:rsid w:val="00025BF6"/>
    <w:rsid w:val="0003078E"/>
    <w:rsid w:val="00033F5D"/>
    <w:rsid w:val="00040AEB"/>
    <w:rsid w:val="00040EC4"/>
    <w:rsid w:val="000419A6"/>
    <w:rsid w:val="000423CF"/>
    <w:rsid w:val="00042FB0"/>
    <w:rsid w:val="0004374D"/>
    <w:rsid w:val="0004581C"/>
    <w:rsid w:val="00046472"/>
    <w:rsid w:val="00046E95"/>
    <w:rsid w:val="000470C3"/>
    <w:rsid w:val="00052B59"/>
    <w:rsid w:val="00054643"/>
    <w:rsid w:val="0005498F"/>
    <w:rsid w:val="000552EE"/>
    <w:rsid w:val="00056AA0"/>
    <w:rsid w:val="00057B43"/>
    <w:rsid w:val="00061319"/>
    <w:rsid w:val="00071539"/>
    <w:rsid w:val="00071B15"/>
    <w:rsid w:val="000721DF"/>
    <w:rsid w:val="00072E58"/>
    <w:rsid w:val="00073BFA"/>
    <w:rsid w:val="00073E65"/>
    <w:rsid w:val="00075ED5"/>
    <w:rsid w:val="00076AF1"/>
    <w:rsid w:val="0007758D"/>
    <w:rsid w:val="00077F10"/>
    <w:rsid w:val="000801B8"/>
    <w:rsid w:val="00083170"/>
    <w:rsid w:val="000838FA"/>
    <w:rsid w:val="00084415"/>
    <w:rsid w:val="0008450C"/>
    <w:rsid w:val="000848B2"/>
    <w:rsid w:val="00084CF1"/>
    <w:rsid w:val="000871C0"/>
    <w:rsid w:val="00087BFD"/>
    <w:rsid w:val="00090CD6"/>
    <w:rsid w:val="000939DC"/>
    <w:rsid w:val="000A1A4A"/>
    <w:rsid w:val="000A3A14"/>
    <w:rsid w:val="000A481C"/>
    <w:rsid w:val="000A4DDF"/>
    <w:rsid w:val="000A503F"/>
    <w:rsid w:val="000A5235"/>
    <w:rsid w:val="000A687D"/>
    <w:rsid w:val="000B055E"/>
    <w:rsid w:val="000B1D2D"/>
    <w:rsid w:val="000B3026"/>
    <w:rsid w:val="000B4F1D"/>
    <w:rsid w:val="000B56DC"/>
    <w:rsid w:val="000B6147"/>
    <w:rsid w:val="000B7118"/>
    <w:rsid w:val="000C1926"/>
    <w:rsid w:val="000C26FB"/>
    <w:rsid w:val="000C2DB2"/>
    <w:rsid w:val="000C496F"/>
    <w:rsid w:val="000D06C8"/>
    <w:rsid w:val="000D3C07"/>
    <w:rsid w:val="000D44CB"/>
    <w:rsid w:val="000D55EE"/>
    <w:rsid w:val="000D5E75"/>
    <w:rsid w:val="000E044F"/>
    <w:rsid w:val="000E08D5"/>
    <w:rsid w:val="000E42DE"/>
    <w:rsid w:val="000E6775"/>
    <w:rsid w:val="000E721F"/>
    <w:rsid w:val="000E7977"/>
    <w:rsid w:val="000F24F0"/>
    <w:rsid w:val="000F2A05"/>
    <w:rsid w:val="000F4FA8"/>
    <w:rsid w:val="000F6074"/>
    <w:rsid w:val="000F6498"/>
    <w:rsid w:val="000F72AA"/>
    <w:rsid w:val="00104812"/>
    <w:rsid w:val="00104D3C"/>
    <w:rsid w:val="00106632"/>
    <w:rsid w:val="001071B2"/>
    <w:rsid w:val="001077D6"/>
    <w:rsid w:val="00112F14"/>
    <w:rsid w:val="00116F89"/>
    <w:rsid w:val="0012038F"/>
    <w:rsid w:val="0012273B"/>
    <w:rsid w:val="00123EEC"/>
    <w:rsid w:val="001259E4"/>
    <w:rsid w:val="001300EF"/>
    <w:rsid w:val="00131A43"/>
    <w:rsid w:val="001326BE"/>
    <w:rsid w:val="00132937"/>
    <w:rsid w:val="00132C2D"/>
    <w:rsid w:val="0013321D"/>
    <w:rsid w:val="00134220"/>
    <w:rsid w:val="00136D3F"/>
    <w:rsid w:val="001420D7"/>
    <w:rsid w:val="00142275"/>
    <w:rsid w:val="00142596"/>
    <w:rsid w:val="001456BF"/>
    <w:rsid w:val="00145FF1"/>
    <w:rsid w:val="00145FFC"/>
    <w:rsid w:val="00150162"/>
    <w:rsid w:val="00151DF0"/>
    <w:rsid w:val="00154A5F"/>
    <w:rsid w:val="00155E7A"/>
    <w:rsid w:val="001616D0"/>
    <w:rsid w:val="001645CA"/>
    <w:rsid w:val="00164689"/>
    <w:rsid w:val="00165984"/>
    <w:rsid w:val="00170AE8"/>
    <w:rsid w:val="00172E3C"/>
    <w:rsid w:val="00172F82"/>
    <w:rsid w:val="00173FE9"/>
    <w:rsid w:val="001742FA"/>
    <w:rsid w:val="001744C6"/>
    <w:rsid w:val="0017551E"/>
    <w:rsid w:val="001755B8"/>
    <w:rsid w:val="001757CC"/>
    <w:rsid w:val="00177A9B"/>
    <w:rsid w:val="001821D4"/>
    <w:rsid w:val="00184DA3"/>
    <w:rsid w:val="00186F43"/>
    <w:rsid w:val="00187065"/>
    <w:rsid w:val="001876CC"/>
    <w:rsid w:val="00187B66"/>
    <w:rsid w:val="0019683A"/>
    <w:rsid w:val="0019760D"/>
    <w:rsid w:val="00197D48"/>
    <w:rsid w:val="001A30AF"/>
    <w:rsid w:val="001A35D1"/>
    <w:rsid w:val="001A3873"/>
    <w:rsid w:val="001A4100"/>
    <w:rsid w:val="001A52C2"/>
    <w:rsid w:val="001B440E"/>
    <w:rsid w:val="001B55FD"/>
    <w:rsid w:val="001C00CB"/>
    <w:rsid w:val="001C1067"/>
    <w:rsid w:val="001C1CCE"/>
    <w:rsid w:val="001C2236"/>
    <w:rsid w:val="001C38F2"/>
    <w:rsid w:val="001C3EEF"/>
    <w:rsid w:val="001C43AD"/>
    <w:rsid w:val="001C44C4"/>
    <w:rsid w:val="001C49F9"/>
    <w:rsid w:val="001C4DE0"/>
    <w:rsid w:val="001C4F31"/>
    <w:rsid w:val="001C702E"/>
    <w:rsid w:val="001D42C8"/>
    <w:rsid w:val="001D48F1"/>
    <w:rsid w:val="001E1734"/>
    <w:rsid w:val="001E17D0"/>
    <w:rsid w:val="001E3E7A"/>
    <w:rsid w:val="001E40B9"/>
    <w:rsid w:val="001E5ADA"/>
    <w:rsid w:val="001F0949"/>
    <w:rsid w:val="001F16B8"/>
    <w:rsid w:val="001F2559"/>
    <w:rsid w:val="001F2FA7"/>
    <w:rsid w:val="001F38A6"/>
    <w:rsid w:val="001F3B2A"/>
    <w:rsid w:val="001F60AC"/>
    <w:rsid w:val="001F66B7"/>
    <w:rsid w:val="001F79E8"/>
    <w:rsid w:val="00204172"/>
    <w:rsid w:val="002048EE"/>
    <w:rsid w:val="00205589"/>
    <w:rsid w:val="00206C1F"/>
    <w:rsid w:val="00212E78"/>
    <w:rsid w:val="00212FBD"/>
    <w:rsid w:val="00213EAC"/>
    <w:rsid w:val="002141B5"/>
    <w:rsid w:val="002148F4"/>
    <w:rsid w:val="00215ABA"/>
    <w:rsid w:val="002162CA"/>
    <w:rsid w:val="00216407"/>
    <w:rsid w:val="002165C7"/>
    <w:rsid w:val="00216778"/>
    <w:rsid w:val="0021709E"/>
    <w:rsid w:val="00217AA4"/>
    <w:rsid w:val="002200B0"/>
    <w:rsid w:val="00220D1D"/>
    <w:rsid w:val="002230A3"/>
    <w:rsid w:val="002230C1"/>
    <w:rsid w:val="002233BA"/>
    <w:rsid w:val="0022370F"/>
    <w:rsid w:val="00224542"/>
    <w:rsid w:val="002251DA"/>
    <w:rsid w:val="00225F1A"/>
    <w:rsid w:val="002264CB"/>
    <w:rsid w:val="00227AB8"/>
    <w:rsid w:val="00227CEC"/>
    <w:rsid w:val="00230699"/>
    <w:rsid w:val="00230912"/>
    <w:rsid w:val="0023282D"/>
    <w:rsid w:val="002330C3"/>
    <w:rsid w:val="00234037"/>
    <w:rsid w:val="0023463B"/>
    <w:rsid w:val="00234D9A"/>
    <w:rsid w:val="002423B1"/>
    <w:rsid w:val="002431CB"/>
    <w:rsid w:val="002433F3"/>
    <w:rsid w:val="00243601"/>
    <w:rsid w:val="002437C7"/>
    <w:rsid w:val="00250AFA"/>
    <w:rsid w:val="00251218"/>
    <w:rsid w:val="00252DE8"/>
    <w:rsid w:val="002547AA"/>
    <w:rsid w:val="0025591F"/>
    <w:rsid w:val="00255B12"/>
    <w:rsid w:val="00255B26"/>
    <w:rsid w:val="002563BB"/>
    <w:rsid w:val="00256A86"/>
    <w:rsid w:val="00260625"/>
    <w:rsid w:val="002618E1"/>
    <w:rsid w:val="00262249"/>
    <w:rsid w:val="00262EB8"/>
    <w:rsid w:val="00262F7E"/>
    <w:rsid w:val="00264C98"/>
    <w:rsid w:val="002655CF"/>
    <w:rsid w:val="00266F51"/>
    <w:rsid w:val="00270B55"/>
    <w:rsid w:val="00271804"/>
    <w:rsid w:val="00271B79"/>
    <w:rsid w:val="00272734"/>
    <w:rsid w:val="00273B84"/>
    <w:rsid w:val="00274B6A"/>
    <w:rsid w:val="00274BC0"/>
    <w:rsid w:val="0027548A"/>
    <w:rsid w:val="0027604E"/>
    <w:rsid w:val="002771B4"/>
    <w:rsid w:val="002777EF"/>
    <w:rsid w:val="00280451"/>
    <w:rsid w:val="0028085F"/>
    <w:rsid w:val="002823D8"/>
    <w:rsid w:val="002825A3"/>
    <w:rsid w:val="00291172"/>
    <w:rsid w:val="002969A9"/>
    <w:rsid w:val="00297201"/>
    <w:rsid w:val="002976A8"/>
    <w:rsid w:val="002A02BE"/>
    <w:rsid w:val="002A0C4B"/>
    <w:rsid w:val="002A2584"/>
    <w:rsid w:val="002A3E4B"/>
    <w:rsid w:val="002A4C94"/>
    <w:rsid w:val="002A6DF2"/>
    <w:rsid w:val="002B044C"/>
    <w:rsid w:val="002B2628"/>
    <w:rsid w:val="002B5F60"/>
    <w:rsid w:val="002B5F6B"/>
    <w:rsid w:val="002C01F1"/>
    <w:rsid w:val="002C1740"/>
    <w:rsid w:val="002C41D7"/>
    <w:rsid w:val="002C4433"/>
    <w:rsid w:val="002C449E"/>
    <w:rsid w:val="002C4FAD"/>
    <w:rsid w:val="002C5549"/>
    <w:rsid w:val="002C5687"/>
    <w:rsid w:val="002D1D74"/>
    <w:rsid w:val="002D2629"/>
    <w:rsid w:val="002D2F4F"/>
    <w:rsid w:val="002D4E21"/>
    <w:rsid w:val="002D6679"/>
    <w:rsid w:val="002E0559"/>
    <w:rsid w:val="002E061F"/>
    <w:rsid w:val="002E0962"/>
    <w:rsid w:val="002E1C9F"/>
    <w:rsid w:val="002E1DEF"/>
    <w:rsid w:val="002E2A53"/>
    <w:rsid w:val="002E4E97"/>
    <w:rsid w:val="002E555D"/>
    <w:rsid w:val="002E6034"/>
    <w:rsid w:val="002F38B9"/>
    <w:rsid w:val="002F485F"/>
    <w:rsid w:val="002F55F1"/>
    <w:rsid w:val="002F5692"/>
    <w:rsid w:val="002F69B8"/>
    <w:rsid w:val="002F70F0"/>
    <w:rsid w:val="00301641"/>
    <w:rsid w:val="00304192"/>
    <w:rsid w:val="00304D42"/>
    <w:rsid w:val="003055A7"/>
    <w:rsid w:val="00305E01"/>
    <w:rsid w:val="0030689F"/>
    <w:rsid w:val="003071FC"/>
    <w:rsid w:val="0030728D"/>
    <w:rsid w:val="00307538"/>
    <w:rsid w:val="00310238"/>
    <w:rsid w:val="00310EA4"/>
    <w:rsid w:val="00311929"/>
    <w:rsid w:val="003121C7"/>
    <w:rsid w:val="003133E1"/>
    <w:rsid w:val="003146F3"/>
    <w:rsid w:val="00314CB2"/>
    <w:rsid w:val="0031618E"/>
    <w:rsid w:val="003227CD"/>
    <w:rsid w:val="00325C51"/>
    <w:rsid w:val="0032736A"/>
    <w:rsid w:val="00327443"/>
    <w:rsid w:val="003279A1"/>
    <w:rsid w:val="00330BA7"/>
    <w:rsid w:val="00330DD4"/>
    <w:rsid w:val="00330FA9"/>
    <w:rsid w:val="00333274"/>
    <w:rsid w:val="00333502"/>
    <w:rsid w:val="00333F0E"/>
    <w:rsid w:val="00337876"/>
    <w:rsid w:val="00337A34"/>
    <w:rsid w:val="00340BF7"/>
    <w:rsid w:val="0034260A"/>
    <w:rsid w:val="003431A5"/>
    <w:rsid w:val="00344201"/>
    <w:rsid w:val="003470F0"/>
    <w:rsid w:val="0034710A"/>
    <w:rsid w:val="003509D5"/>
    <w:rsid w:val="00350D83"/>
    <w:rsid w:val="0035397E"/>
    <w:rsid w:val="003566B8"/>
    <w:rsid w:val="003576D4"/>
    <w:rsid w:val="00362C47"/>
    <w:rsid w:val="003649E8"/>
    <w:rsid w:val="00366AE7"/>
    <w:rsid w:val="00366C54"/>
    <w:rsid w:val="003671F7"/>
    <w:rsid w:val="003671F9"/>
    <w:rsid w:val="00371DFB"/>
    <w:rsid w:val="003722C4"/>
    <w:rsid w:val="00380318"/>
    <w:rsid w:val="00382171"/>
    <w:rsid w:val="003832DF"/>
    <w:rsid w:val="0038350A"/>
    <w:rsid w:val="003853A9"/>
    <w:rsid w:val="00386B80"/>
    <w:rsid w:val="00391726"/>
    <w:rsid w:val="00392CB8"/>
    <w:rsid w:val="00395127"/>
    <w:rsid w:val="00397332"/>
    <w:rsid w:val="00397CCA"/>
    <w:rsid w:val="003A10AE"/>
    <w:rsid w:val="003A14F3"/>
    <w:rsid w:val="003A2DB1"/>
    <w:rsid w:val="003A49B2"/>
    <w:rsid w:val="003B0CA0"/>
    <w:rsid w:val="003B1CBD"/>
    <w:rsid w:val="003B257B"/>
    <w:rsid w:val="003B375D"/>
    <w:rsid w:val="003B4552"/>
    <w:rsid w:val="003B49A0"/>
    <w:rsid w:val="003B4BE6"/>
    <w:rsid w:val="003B5BEC"/>
    <w:rsid w:val="003B7503"/>
    <w:rsid w:val="003C04E4"/>
    <w:rsid w:val="003C108C"/>
    <w:rsid w:val="003C13FF"/>
    <w:rsid w:val="003C275D"/>
    <w:rsid w:val="003C3510"/>
    <w:rsid w:val="003C63C9"/>
    <w:rsid w:val="003D0287"/>
    <w:rsid w:val="003D28DC"/>
    <w:rsid w:val="003D3E17"/>
    <w:rsid w:val="003D43D3"/>
    <w:rsid w:val="003D5A78"/>
    <w:rsid w:val="003D7300"/>
    <w:rsid w:val="003E6DF0"/>
    <w:rsid w:val="003F1581"/>
    <w:rsid w:val="003F2208"/>
    <w:rsid w:val="003F224F"/>
    <w:rsid w:val="003F3ACD"/>
    <w:rsid w:val="003F42FC"/>
    <w:rsid w:val="003F4C0B"/>
    <w:rsid w:val="003F5B1F"/>
    <w:rsid w:val="003F7068"/>
    <w:rsid w:val="003F7110"/>
    <w:rsid w:val="004011AE"/>
    <w:rsid w:val="00401A61"/>
    <w:rsid w:val="004039D1"/>
    <w:rsid w:val="00406DC8"/>
    <w:rsid w:val="00410F42"/>
    <w:rsid w:val="0041608B"/>
    <w:rsid w:val="004162F8"/>
    <w:rsid w:val="00416B6B"/>
    <w:rsid w:val="00422EEA"/>
    <w:rsid w:val="00424616"/>
    <w:rsid w:val="004247B8"/>
    <w:rsid w:val="00425AAA"/>
    <w:rsid w:val="00426AFD"/>
    <w:rsid w:val="00427AC0"/>
    <w:rsid w:val="00430758"/>
    <w:rsid w:val="00431ECA"/>
    <w:rsid w:val="00432A11"/>
    <w:rsid w:val="00432CC4"/>
    <w:rsid w:val="00432DA2"/>
    <w:rsid w:val="004367B0"/>
    <w:rsid w:val="00436CB8"/>
    <w:rsid w:val="0044351A"/>
    <w:rsid w:val="004476C4"/>
    <w:rsid w:val="00447998"/>
    <w:rsid w:val="00451880"/>
    <w:rsid w:val="00452787"/>
    <w:rsid w:val="00453C4A"/>
    <w:rsid w:val="00455534"/>
    <w:rsid w:val="00455A9E"/>
    <w:rsid w:val="00456834"/>
    <w:rsid w:val="0045704A"/>
    <w:rsid w:val="00460039"/>
    <w:rsid w:val="00461A2B"/>
    <w:rsid w:val="00461B01"/>
    <w:rsid w:val="00462813"/>
    <w:rsid w:val="0046288C"/>
    <w:rsid w:val="00472CD3"/>
    <w:rsid w:val="00473106"/>
    <w:rsid w:val="00474180"/>
    <w:rsid w:val="00475222"/>
    <w:rsid w:val="004755CC"/>
    <w:rsid w:val="00480BA5"/>
    <w:rsid w:val="004814C0"/>
    <w:rsid w:val="00482C25"/>
    <w:rsid w:val="00486258"/>
    <w:rsid w:val="00490196"/>
    <w:rsid w:val="00493341"/>
    <w:rsid w:val="00495143"/>
    <w:rsid w:val="00496F53"/>
    <w:rsid w:val="00496FDA"/>
    <w:rsid w:val="00497BE1"/>
    <w:rsid w:val="004A08D3"/>
    <w:rsid w:val="004A2513"/>
    <w:rsid w:val="004A43BA"/>
    <w:rsid w:val="004A5F28"/>
    <w:rsid w:val="004B0BBD"/>
    <w:rsid w:val="004B2249"/>
    <w:rsid w:val="004B38D2"/>
    <w:rsid w:val="004B3A84"/>
    <w:rsid w:val="004B540E"/>
    <w:rsid w:val="004B5F67"/>
    <w:rsid w:val="004B7FE5"/>
    <w:rsid w:val="004C1434"/>
    <w:rsid w:val="004C2042"/>
    <w:rsid w:val="004C313B"/>
    <w:rsid w:val="004C4701"/>
    <w:rsid w:val="004C548E"/>
    <w:rsid w:val="004C7640"/>
    <w:rsid w:val="004C7F2F"/>
    <w:rsid w:val="004D225A"/>
    <w:rsid w:val="004D4C4B"/>
    <w:rsid w:val="004D5EF3"/>
    <w:rsid w:val="004D716C"/>
    <w:rsid w:val="004E0699"/>
    <w:rsid w:val="004E163E"/>
    <w:rsid w:val="004E1B17"/>
    <w:rsid w:val="004E3614"/>
    <w:rsid w:val="004E59E8"/>
    <w:rsid w:val="004E7A5A"/>
    <w:rsid w:val="004E7CDC"/>
    <w:rsid w:val="004F0F91"/>
    <w:rsid w:val="004F1712"/>
    <w:rsid w:val="004F3246"/>
    <w:rsid w:val="004F743A"/>
    <w:rsid w:val="0050015D"/>
    <w:rsid w:val="0050066B"/>
    <w:rsid w:val="005026AD"/>
    <w:rsid w:val="00504EB0"/>
    <w:rsid w:val="0050683F"/>
    <w:rsid w:val="005125D6"/>
    <w:rsid w:val="00512C64"/>
    <w:rsid w:val="00515BAF"/>
    <w:rsid w:val="005168F7"/>
    <w:rsid w:val="0051737A"/>
    <w:rsid w:val="00520405"/>
    <w:rsid w:val="00520D5F"/>
    <w:rsid w:val="005229A7"/>
    <w:rsid w:val="00522AF5"/>
    <w:rsid w:val="005234F2"/>
    <w:rsid w:val="00523FF3"/>
    <w:rsid w:val="005241D7"/>
    <w:rsid w:val="00524791"/>
    <w:rsid w:val="005305CC"/>
    <w:rsid w:val="00530FDE"/>
    <w:rsid w:val="00532DD0"/>
    <w:rsid w:val="0053386E"/>
    <w:rsid w:val="00533FB9"/>
    <w:rsid w:val="00534ABE"/>
    <w:rsid w:val="00535D36"/>
    <w:rsid w:val="0053799B"/>
    <w:rsid w:val="00543EA9"/>
    <w:rsid w:val="00545014"/>
    <w:rsid w:val="00545EF6"/>
    <w:rsid w:val="00546C28"/>
    <w:rsid w:val="00551126"/>
    <w:rsid w:val="00551749"/>
    <w:rsid w:val="00551857"/>
    <w:rsid w:val="005524DF"/>
    <w:rsid w:val="005527E0"/>
    <w:rsid w:val="00553DCD"/>
    <w:rsid w:val="0055421F"/>
    <w:rsid w:val="005545C8"/>
    <w:rsid w:val="00555784"/>
    <w:rsid w:val="0055795C"/>
    <w:rsid w:val="005606FF"/>
    <w:rsid w:val="00560921"/>
    <w:rsid w:val="00564A92"/>
    <w:rsid w:val="00564AD8"/>
    <w:rsid w:val="005658DF"/>
    <w:rsid w:val="00570911"/>
    <w:rsid w:val="00571271"/>
    <w:rsid w:val="005716CE"/>
    <w:rsid w:val="00571EAF"/>
    <w:rsid w:val="0057298A"/>
    <w:rsid w:val="00573053"/>
    <w:rsid w:val="00573777"/>
    <w:rsid w:val="00573C05"/>
    <w:rsid w:val="0057546B"/>
    <w:rsid w:val="00575891"/>
    <w:rsid w:val="0057593C"/>
    <w:rsid w:val="0057638E"/>
    <w:rsid w:val="005763AE"/>
    <w:rsid w:val="00576CCC"/>
    <w:rsid w:val="00577C62"/>
    <w:rsid w:val="00581AAF"/>
    <w:rsid w:val="00582142"/>
    <w:rsid w:val="00582D96"/>
    <w:rsid w:val="00586FC4"/>
    <w:rsid w:val="00587212"/>
    <w:rsid w:val="00587AD8"/>
    <w:rsid w:val="005919AE"/>
    <w:rsid w:val="00593092"/>
    <w:rsid w:val="00593919"/>
    <w:rsid w:val="0059563F"/>
    <w:rsid w:val="00595CEE"/>
    <w:rsid w:val="0059633F"/>
    <w:rsid w:val="005A14FB"/>
    <w:rsid w:val="005A1982"/>
    <w:rsid w:val="005A2A59"/>
    <w:rsid w:val="005A2B2D"/>
    <w:rsid w:val="005A6036"/>
    <w:rsid w:val="005A7348"/>
    <w:rsid w:val="005A7E27"/>
    <w:rsid w:val="005B1989"/>
    <w:rsid w:val="005B34A4"/>
    <w:rsid w:val="005B77FB"/>
    <w:rsid w:val="005B7E91"/>
    <w:rsid w:val="005C17E2"/>
    <w:rsid w:val="005C280F"/>
    <w:rsid w:val="005C2D18"/>
    <w:rsid w:val="005C3307"/>
    <w:rsid w:val="005C435A"/>
    <w:rsid w:val="005C4C28"/>
    <w:rsid w:val="005C5C2C"/>
    <w:rsid w:val="005C5D76"/>
    <w:rsid w:val="005C5D77"/>
    <w:rsid w:val="005C6883"/>
    <w:rsid w:val="005C795B"/>
    <w:rsid w:val="005D2F0A"/>
    <w:rsid w:val="005D530B"/>
    <w:rsid w:val="005D6E4A"/>
    <w:rsid w:val="005D7917"/>
    <w:rsid w:val="005D7F5F"/>
    <w:rsid w:val="005E00F6"/>
    <w:rsid w:val="005E0F2C"/>
    <w:rsid w:val="005E1DD1"/>
    <w:rsid w:val="005E5FFF"/>
    <w:rsid w:val="005E67FD"/>
    <w:rsid w:val="005F1768"/>
    <w:rsid w:val="005F2F11"/>
    <w:rsid w:val="005F3008"/>
    <w:rsid w:val="005F36F4"/>
    <w:rsid w:val="005F5028"/>
    <w:rsid w:val="005F5E16"/>
    <w:rsid w:val="005F6C88"/>
    <w:rsid w:val="0060073E"/>
    <w:rsid w:val="006009D8"/>
    <w:rsid w:val="006051FF"/>
    <w:rsid w:val="006071B5"/>
    <w:rsid w:val="0061080F"/>
    <w:rsid w:val="00612325"/>
    <w:rsid w:val="00612988"/>
    <w:rsid w:val="00614BD4"/>
    <w:rsid w:val="00615073"/>
    <w:rsid w:val="006206ED"/>
    <w:rsid w:val="006210BB"/>
    <w:rsid w:val="00623025"/>
    <w:rsid w:val="00624B1B"/>
    <w:rsid w:val="00625B18"/>
    <w:rsid w:val="00626A47"/>
    <w:rsid w:val="0062794E"/>
    <w:rsid w:val="00630D21"/>
    <w:rsid w:val="00631265"/>
    <w:rsid w:val="006314E4"/>
    <w:rsid w:val="00635536"/>
    <w:rsid w:val="00650467"/>
    <w:rsid w:val="0065338F"/>
    <w:rsid w:val="006547CD"/>
    <w:rsid w:val="0065513E"/>
    <w:rsid w:val="006555A9"/>
    <w:rsid w:val="006563C3"/>
    <w:rsid w:val="00657A3C"/>
    <w:rsid w:val="00660ABA"/>
    <w:rsid w:val="00663FE1"/>
    <w:rsid w:val="00664843"/>
    <w:rsid w:val="00670A22"/>
    <w:rsid w:val="00671957"/>
    <w:rsid w:val="006736BE"/>
    <w:rsid w:val="0067520D"/>
    <w:rsid w:val="006762BC"/>
    <w:rsid w:val="006802A9"/>
    <w:rsid w:val="006814EB"/>
    <w:rsid w:val="006826A0"/>
    <w:rsid w:val="00682EBA"/>
    <w:rsid w:val="0068359C"/>
    <w:rsid w:val="00684216"/>
    <w:rsid w:val="006842CD"/>
    <w:rsid w:val="006910B9"/>
    <w:rsid w:val="0069114A"/>
    <w:rsid w:val="006913CB"/>
    <w:rsid w:val="00693791"/>
    <w:rsid w:val="00693806"/>
    <w:rsid w:val="00694C86"/>
    <w:rsid w:val="00694C8E"/>
    <w:rsid w:val="006972A4"/>
    <w:rsid w:val="006A09D4"/>
    <w:rsid w:val="006A0A79"/>
    <w:rsid w:val="006A1D77"/>
    <w:rsid w:val="006A3ACE"/>
    <w:rsid w:val="006A56F8"/>
    <w:rsid w:val="006A73A0"/>
    <w:rsid w:val="006B38E6"/>
    <w:rsid w:val="006B4C91"/>
    <w:rsid w:val="006B6ACA"/>
    <w:rsid w:val="006C5662"/>
    <w:rsid w:val="006C56DB"/>
    <w:rsid w:val="006C64DB"/>
    <w:rsid w:val="006C75BA"/>
    <w:rsid w:val="006C7689"/>
    <w:rsid w:val="006D0477"/>
    <w:rsid w:val="006D1799"/>
    <w:rsid w:val="006D1BCF"/>
    <w:rsid w:val="006D2A28"/>
    <w:rsid w:val="006D2E5C"/>
    <w:rsid w:val="006D67DF"/>
    <w:rsid w:val="006E02F5"/>
    <w:rsid w:val="006E118B"/>
    <w:rsid w:val="006E196C"/>
    <w:rsid w:val="006E196E"/>
    <w:rsid w:val="006E1BEB"/>
    <w:rsid w:val="006E1E5A"/>
    <w:rsid w:val="006E20CB"/>
    <w:rsid w:val="006E2153"/>
    <w:rsid w:val="006E3843"/>
    <w:rsid w:val="006E4BA7"/>
    <w:rsid w:val="006E71DA"/>
    <w:rsid w:val="006E747B"/>
    <w:rsid w:val="006E7B9D"/>
    <w:rsid w:val="006F038C"/>
    <w:rsid w:val="006F2A1A"/>
    <w:rsid w:val="006F326A"/>
    <w:rsid w:val="006F35F0"/>
    <w:rsid w:val="006F468F"/>
    <w:rsid w:val="006F4DE0"/>
    <w:rsid w:val="006F54BB"/>
    <w:rsid w:val="006F54F2"/>
    <w:rsid w:val="006F7BBE"/>
    <w:rsid w:val="00700668"/>
    <w:rsid w:val="00703352"/>
    <w:rsid w:val="00704F1E"/>
    <w:rsid w:val="00704FD2"/>
    <w:rsid w:val="0070537C"/>
    <w:rsid w:val="0070549A"/>
    <w:rsid w:val="0070598B"/>
    <w:rsid w:val="00705F91"/>
    <w:rsid w:val="00711A44"/>
    <w:rsid w:val="00713628"/>
    <w:rsid w:val="007176CC"/>
    <w:rsid w:val="00720041"/>
    <w:rsid w:val="007204DD"/>
    <w:rsid w:val="00720E49"/>
    <w:rsid w:val="00722356"/>
    <w:rsid w:val="00723B6E"/>
    <w:rsid w:val="007256AE"/>
    <w:rsid w:val="00725AEC"/>
    <w:rsid w:val="00725D51"/>
    <w:rsid w:val="007263BD"/>
    <w:rsid w:val="00731772"/>
    <w:rsid w:val="00731F63"/>
    <w:rsid w:val="00733CA4"/>
    <w:rsid w:val="00735B59"/>
    <w:rsid w:val="007367F4"/>
    <w:rsid w:val="00737E8C"/>
    <w:rsid w:val="00743DAF"/>
    <w:rsid w:val="0074667C"/>
    <w:rsid w:val="00751FD6"/>
    <w:rsid w:val="007526E5"/>
    <w:rsid w:val="0075497F"/>
    <w:rsid w:val="00755FB4"/>
    <w:rsid w:val="007578DB"/>
    <w:rsid w:val="00760CBD"/>
    <w:rsid w:val="007615A0"/>
    <w:rsid w:val="00762DA2"/>
    <w:rsid w:val="007637E3"/>
    <w:rsid w:val="00767A36"/>
    <w:rsid w:val="00767A9B"/>
    <w:rsid w:val="007707F7"/>
    <w:rsid w:val="00770ED6"/>
    <w:rsid w:val="00770FB2"/>
    <w:rsid w:val="00770FD6"/>
    <w:rsid w:val="00771301"/>
    <w:rsid w:val="007716BA"/>
    <w:rsid w:val="0077356B"/>
    <w:rsid w:val="0077364C"/>
    <w:rsid w:val="00776267"/>
    <w:rsid w:val="007768B0"/>
    <w:rsid w:val="00777298"/>
    <w:rsid w:val="0078151B"/>
    <w:rsid w:val="007906F4"/>
    <w:rsid w:val="00790AAD"/>
    <w:rsid w:val="00791D16"/>
    <w:rsid w:val="0079521A"/>
    <w:rsid w:val="007957D9"/>
    <w:rsid w:val="0079650A"/>
    <w:rsid w:val="00796E9B"/>
    <w:rsid w:val="00797BC4"/>
    <w:rsid w:val="007A47E1"/>
    <w:rsid w:val="007A56D5"/>
    <w:rsid w:val="007A603C"/>
    <w:rsid w:val="007A6741"/>
    <w:rsid w:val="007A75B6"/>
    <w:rsid w:val="007A7E86"/>
    <w:rsid w:val="007B3BA5"/>
    <w:rsid w:val="007B3CBC"/>
    <w:rsid w:val="007B4D8B"/>
    <w:rsid w:val="007B4DD6"/>
    <w:rsid w:val="007B5732"/>
    <w:rsid w:val="007B65BC"/>
    <w:rsid w:val="007B7335"/>
    <w:rsid w:val="007C0BFA"/>
    <w:rsid w:val="007C340A"/>
    <w:rsid w:val="007C44A0"/>
    <w:rsid w:val="007C543C"/>
    <w:rsid w:val="007C739F"/>
    <w:rsid w:val="007E0943"/>
    <w:rsid w:val="007E1787"/>
    <w:rsid w:val="007E350D"/>
    <w:rsid w:val="007E408D"/>
    <w:rsid w:val="007F0606"/>
    <w:rsid w:val="007F07EE"/>
    <w:rsid w:val="007F32AF"/>
    <w:rsid w:val="007F348E"/>
    <w:rsid w:val="007F6179"/>
    <w:rsid w:val="007F79D3"/>
    <w:rsid w:val="007F7A97"/>
    <w:rsid w:val="007F7CF0"/>
    <w:rsid w:val="00800204"/>
    <w:rsid w:val="00800E12"/>
    <w:rsid w:val="00801D2E"/>
    <w:rsid w:val="008039CA"/>
    <w:rsid w:val="0080552A"/>
    <w:rsid w:val="00806FCA"/>
    <w:rsid w:val="008072A6"/>
    <w:rsid w:val="00807F22"/>
    <w:rsid w:val="0081149A"/>
    <w:rsid w:val="00814ED2"/>
    <w:rsid w:val="00815564"/>
    <w:rsid w:val="00816823"/>
    <w:rsid w:val="00821BAE"/>
    <w:rsid w:val="00821DDF"/>
    <w:rsid w:val="0082644F"/>
    <w:rsid w:val="008266F4"/>
    <w:rsid w:val="008277E6"/>
    <w:rsid w:val="00830E65"/>
    <w:rsid w:val="00831136"/>
    <w:rsid w:val="008313D2"/>
    <w:rsid w:val="0083204B"/>
    <w:rsid w:val="008320F8"/>
    <w:rsid w:val="0083293F"/>
    <w:rsid w:val="008330BB"/>
    <w:rsid w:val="00835C88"/>
    <w:rsid w:val="00836835"/>
    <w:rsid w:val="00846BAF"/>
    <w:rsid w:val="0085051E"/>
    <w:rsid w:val="00850ED0"/>
    <w:rsid w:val="00851B31"/>
    <w:rsid w:val="00852D27"/>
    <w:rsid w:val="00855901"/>
    <w:rsid w:val="00856B8B"/>
    <w:rsid w:val="008608B1"/>
    <w:rsid w:val="00861860"/>
    <w:rsid w:val="00861B28"/>
    <w:rsid w:val="008622D9"/>
    <w:rsid w:val="008624AF"/>
    <w:rsid w:val="0086253C"/>
    <w:rsid w:val="008637FA"/>
    <w:rsid w:val="00866D01"/>
    <w:rsid w:val="00870654"/>
    <w:rsid w:val="008716FB"/>
    <w:rsid w:val="00872178"/>
    <w:rsid w:val="00874B2F"/>
    <w:rsid w:val="00874CE8"/>
    <w:rsid w:val="00874DB6"/>
    <w:rsid w:val="00875B32"/>
    <w:rsid w:val="00876ABA"/>
    <w:rsid w:val="00884878"/>
    <w:rsid w:val="00886C18"/>
    <w:rsid w:val="008954E3"/>
    <w:rsid w:val="00896056"/>
    <w:rsid w:val="008965BF"/>
    <w:rsid w:val="00896C01"/>
    <w:rsid w:val="00897639"/>
    <w:rsid w:val="00897A46"/>
    <w:rsid w:val="008A0AA5"/>
    <w:rsid w:val="008A2A26"/>
    <w:rsid w:val="008A2AC9"/>
    <w:rsid w:val="008A344B"/>
    <w:rsid w:val="008A3B9E"/>
    <w:rsid w:val="008A5606"/>
    <w:rsid w:val="008A795F"/>
    <w:rsid w:val="008B2A62"/>
    <w:rsid w:val="008B2EBF"/>
    <w:rsid w:val="008B3899"/>
    <w:rsid w:val="008B3C23"/>
    <w:rsid w:val="008B41AF"/>
    <w:rsid w:val="008B42F8"/>
    <w:rsid w:val="008B52FB"/>
    <w:rsid w:val="008B5B4E"/>
    <w:rsid w:val="008B6149"/>
    <w:rsid w:val="008B756C"/>
    <w:rsid w:val="008B7668"/>
    <w:rsid w:val="008C0492"/>
    <w:rsid w:val="008C3BB7"/>
    <w:rsid w:val="008C46EF"/>
    <w:rsid w:val="008C4A9F"/>
    <w:rsid w:val="008C5239"/>
    <w:rsid w:val="008C5B1A"/>
    <w:rsid w:val="008C7208"/>
    <w:rsid w:val="008D3BDE"/>
    <w:rsid w:val="008D42DF"/>
    <w:rsid w:val="008D5800"/>
    <w:rsid w:val="008D66F6"/>
    <w:rsid w:val="008E0405"/>
    <w:rsid w:val="008E078E"/>
    <w:rsid w:val="008E1618"/>
    <w:rsid w:val="008E1E61"/>
    <w:rsid w:val="008E3047"/>
    <w:rsid w:val="008E3F6A"/>
    <w:rsid w:val="008E608E"/>
    <w:rsid w:val="008E6A5F"/>
    <w:rsid w:val="008E75F3"/>
    <w:rsid w:val="008F10E0"/>
    <w:rsid w:val="008F1312"/>
    <w:rsid w:val="008F202B"/>
    <w:rsid w:val="008F34B4"/>
    <w:rsid w:val="008F44E1"/>
    <w:rsid w:val="008F6D02"/>
    <w:rsid w:val="008F7D71"/>
    <w:rsid w:val="009025D6"/>
    <w:rsid w:val="009052C3"/>
    <w:rsid w:val="009067EE"/>
    <w:rsid w:val="00910513"/>
    <w:rsid w:val="00911F29"/>
    <w:rsid w:val="00912441"/>
    <w:rsid w:val="00912BED"/>
    <w:rsid w:val="0091530E"/>
    <w:rsid w:val="00921DD4"/>
    <w:rsid w:val="00922AD8"/>
    <w:rsid w:val="00926051"/>
    <w:rsid w:val="00926486"/>
    <w:rsid w:val="009273DF"/>
    <w:rsid w:val="009315EA"/>
    <w:rsid w:val="00932513"/>
    <w:rsid w:val="00932525"/>
    <w:rsid w:val="00932A4A"/>
    <w:rsid w:val="0093447A"/>
    <w:rsid w:val="00934978"/>
    <w:rsid w:val="00935D33"/>
    <w:rsid w:val="00937E2E"/>
    <w:rsid w:val="0094112A"/>
    <w:rsid w:val="009427EB"/>
    <w:rsid w:val="00943463"/>
    <w:rsid w:val="0094374D"/>
    <w:rsid w:val="009448D0"/>
    <w:rsid w:val="00945FB0"/>
    <w:rsid w:val="00946848"/>
    <w:rsid w:val="0094789C"/>
    <w:rsid w:val="00950171"/>
    <w:rsid w:val="00950AD4"/>
    <w:rsid w:val="00952D41"/>
    <w:rsid w:val="00953B37"/>
    <w:rsid w:val="00956900"/>
    <w:rsid w:val="00960291"/>
    <w:rsid w:val="00961761"/>
    <w:rsid w:val="00961C82"/>
    <w:rsid w:val="0096265C"/>
    <w:rsid w:val="0096347A"/>
    <w:rsid w:val="00965DD1"/>
    <w:rsid w:val="00966381"/>
    <w:rsid w:val="00966D4D"/>
    <w:rsid w:val="009670F9"/>
    <w:rsid w:val="0097134E"/>
    <w:rsid w:val="009713E8"/>
    <w:rsid w:val="00972E87"/>
    <w:rsid w:val="00975E37"/>
    <w:rsid w:val="00982BE7"/>
    <w:rsid w:val="009858FD"/>
    <w:rsid w:val="00990051"/>
    <w:rsid w:val="009903EB"/>
    <w:rsid w:val="00990E18"/>
    <w:rsid w:val="00992076"/>
    <w:rsid w:val="00992F8B"/>
    <w:rsid w:val="00993015"/>
    <w:rsid w:val="00993D84"/>
    <w:rsid w:val="00994616"/>
    <w:rsid w:val="0099655D"/>
    <w:rsid w:val="009A04A1"/>
    <w:rsid w:val="009A0535"/>
    <w:rsid w:val="009A1647"/>
    <w:rsid w:val="009A5341"/>
    <w:rsid w:val="009A5A88"/>
    <w:rsid w:val="009A5F0E"/>
    <w:rsid w:val="009A68CB"/>
    <w:rsid w:val="009B18FC"/>
    <w:rsid w:val="009B217B"/>
    <w:rsid w:val="009B264E"/>
    <w:rsid w:val="009B30FD"/>
    <w:rsid w:val="009B471E"/>
    <w:rsid w:val="009B49D1"/>
    <w:rsid w:val="009B5808"/>
    <w:rsid w:val="009B6B91"/>
    <w:rsid w:val="009C00B8"/>
    <w:rsid w:val="009C0ED8"/>
    <w:rsid w:val="009C3018"/>
    <w:rsid w:val="009C531F"/>
    <w:rsid w:val="009C6428"/>
    <w:rsid w:val="009C7C9B"/>
    <w:rsid w:val="009C7FF2"/>
    <w:rsid w:val="009D04F4"/>
    <w:rsid w:val="009D0E86"/>
    <w:rsid w:val="009D17EA"/>
    <w:rsid w:val="009D31C5"/>
    <w:rsid w:val="009D4242"/>
    <w:rsid w:val="009D5404"/>
    <w:rsid w:val="009D5E05"/>
    <w:rsid w:val="009E1668"/>
    <w:rsid w:val="009F4B12"/>
    <w:rsid w:val="009F5D01"/>
    <w:rsid w:val="009F6E33"/>
    <w:rsid w:val="00A01882"/>
    <w:rsid w:val="00A02A6A"/>
    <w:rsid w:val="00A02E0D"/>
    <w:rsid w:val="00A03210"/>
    <w:rsid w:val="00A03FE4"/>
    <w:rsid w:val="00A0668F"/>
    <w:rsid w:val="00A10273"/>
    <w:rsid w:val="00A10A20"/>
    <w:rsid w:val="00A131A8"/>
    <w:rsid w:val="00A1504C"/>
    <w:rsid w:val="00A1689C"/>
    <w:rsid w:val="00A17AB0"/>
    <w:rsid w:val="00A22DB7"/>
    <w:rsid w:val="00A23264"/>
    <w:rsid w:val="00A2430E"/>
    <w:rsid w:val="00A26C97"/>
    <w:rsid w:val="00A26D7C"/>
    <w:rsid w:val="00A317AC"/>
    <w:rsid w:val="00A3254B"/>
    <w:rsid w:val="00A367EF"/>
    <w:rsid w:val="00A40183"/>
    <w:rsid w:val="00A404E0"/>
    <w:rsid w:val="00A41B2D"/>
    <w:rsid w:val="00A41D61"/>
    <w:rsid w:val="00A427DF"/>
    <w:rsid w:val="00A457FB"/>
    <w:rsid w:val="00A506B7"/>
    <w:rsid w:val="00A52EDE"/>
    <w:rsid w:val="00A54C5D"/>
    <w:rsid w:val="00A57461"/>
    <w:rsid w:val="00A61954"/>
    <w:rsid w:val="00A63C50"/>
    <w:rsid w:val="00A643C8"/>
    <w:rsid w:val="00A656EB"/>
    <w:rsid w:val="00A71BA3"/>
    <w:rsid w:val="00A736BD"/>
    <w:rsid w:val="00A74904"/>
    <w:rsid w:val="00A74CA7"/>
    <w:rsid w:val="00A7595C"/>
    <w:rsid w:val="00A771C8"/>
    <w:rsid w:val="00A77B3C"/>
    <w:rsid w:val="00A810F6"/>
    <w:rsid w:val="00A82E2F"/>
    <w:rsid w:val="00A849B8"/>
    <w:rsid w:val="00A862D4"/>
    <w:rsid w:val="00A90D5A"/>
    <w:rsid w:val="00A93588"/>
    <w:rsid w:val="00A966A2"/>
    <w:rsid w:val="00A97289"/>
    <w:rsid w:val="00AA07EB"/>
    <w:rsid w:val="00AA14E7"/>
    <w:rsid w:val="00AA1759"/>
    <w:rsid w:val="00AA4640"/>
    <w:rsid w:val="00AA4D51"/>
    <w:rsid w:val="00AA61B7"/>
    <w:rsid w:val="00AA7CD8"/>
    <w:rsid w:val="00AB1134"/>
    <w:rsid w:val="00AC0C69"/>
    <w:rsid w:val="00AC20A7"/>
    <w:rsid w:val="00AC3635"/>
    <w:rsid w:val="00AC4369"/>
    <w:rsid w:val="00AC5AA9"/>
    <w:rsid w:val="00AC5E73"/>
    <w:rsid w:val="00AC6C82"/>
    <w:rsid w:val="00AC7806"/>
    <w:rsid w:val="00AC7BC1"/>
    <w:rsid w:val="00AD0329"/>
    <w:rsid w:val="00AD262C"/>
    <w:rsid w:val="00AD3574"/>
    <w:rsid w:val="00AD4F7F"/>
    <w:rsid w:val="00AD72B5"/>
    <w:rsid w:val="00AE0B88"/>
    <w:rsid w:val="00AE169C"/>
    <w:rsid w:val="00AE303F"/>
    <w:rsid w:val="00AE452F"/>
    <w:rsid w:val="00AE4A4F"/>
    <w:rsid w:val="00AE6A6F"/>
    <w:rsid w:val="00AE6B75"/>
    <w:rsid w:val="00AE7E51"/>
    <w:rsid w:val="00AE7F5A"/>
    <w:rsid w:val="00AF2337"/>
    <w:rsid w:val="00AF2357"/>
    <w:rsid w:val="00AF4B45"/>
    <w:rsid w:val="00AF6380"/>
    <w:rsid w:val="00AF6A57"/>
    <w:rsid w:val="00AF6F5B"/>
    <w:rsid w:val="00AF75D1"/>
    <w:rsid w:val="00B00621"/>
    <w:rsid w:val="00B01578"/>
    <w:rsid w:val="00B032F2"/>
    <w:rsid w:val="00B0334E"/>
    <w:rsid w:val="00B06C28"/>
    <w:rsid w:val="00B1101F"/>
    <w:rsid w:val="00B116F7"/>
    <w:rsid w:val="00B117D4"/>
    <w:rsid w:val="00B11BC8"/>
    <w:rsid w:val="00B14A1C"/>
    <w:rsid w:val="00B17910"/>
    <w:rsid w:val="00B23B6B"/>
    <w:rsid w:val="00B23E86"/>
    <w:rsid w:val="00B27EDF"/>
    <w:rsid w:val="00B30C1A"/>
    <w:rsid w:val="00B3155C"/>
    <w:rsid w:val="00B32F14"/>
    <w:rsid w:val="00B3657D"/>
    <w:rsid w:val="00B422A0"/>
    <w:rsid w:val="00B44926"/>
    <w:rsid w:val="00B45787"/>
    <w:rsid w:val="00B46E50"/>
    <w:rsid w:val="00B525BD"/>
    <w:rsid w:val="00B52696"/>
    <w:rsid w:val="00B52B18"/>
    <w:rsid w:val="00B5498D"/>
    <w:rsid w:val="00B54FE8"/>
    <w:rsid w:val="00B55B07"/>
    <w:rsid w:val="00B571B6"/>
    <w:rsid w:val="00B57F32"/>
    <w:rsid w:val="00B63D0F"/>
    <w:rsid w:val="00B641DC"/>
    <w:rsid w:val="00B64D36"/>
    <w:rsid w:val="00B6531D"/>
    <w:rsid w:val="00B65580"/>
    <w:rsid w:val="00B65ECB"/>
    <w:rsid w:val="00B66B9D"/>
    <w:rsid w:val="00B674DB"/>
    <w:rsid w:val="00B708C5"/>
    <w:rsid w:val="00B70E9B"/>
    <w:rsid w:val="00B73B6A"/>
    <w:rsid w:val="00B73F1B"/>
    <w:rsid w:val="00B750AA"/>
    <w:rsid w:val="00B77FDB"/>
    <w:rsid w:val="00B812AD"/>
    <w:rsid w:val="00B813F8"/>
    <w:rsid w:val="00B816FB"/>
    <w:rsid w:val="00B834DD"/>
    <w:rsid w:val="00B83FF0"/>
    <w:rsid w:val="00B85656"/>
    <w:rsid w:val="00B903DD"/>
    <w:rsid w:val="00B9087F"/>
    <w:rsid w:val="00B93125"/>
    <w:rsid w:val="00B94C68"/>
    <w:rsid w:val="00B953D8"/>
    <w:rsid w:val="00B954C2"/>
    <w:rsid w:val="00B9554D"/>
    <w:rsid w:val="00B960E8"/>
    <w:rsid w:val="00BA23C4"/>
    <w:rsid w:val="00BA513A"/>
    <w:rsid w:val="00BA6C6B"/>
    <w:rsid w:val="00BA7C3D"/>
    <w:rsid w:val="00BA7D12"/>
    <w:rsid w:val="00BB2BC1"/>
    <w:rsid w:val="00BB50BB"/>
    <w:rsid w:val="00BB5394"/>
    <w:rsid w:val="00BB6000"/>
    <w:rsid w:val="00BC0C9F"/>
    <w:rsid w:val="00BC1747"/>
    <w:rsid w:val="00BC30E9"/>
    <w:rsid w:val="00BC35DB"/>
    <w:rsid w:val="00BC6D47"/>
    <w:rsid w:val="00BD1F7F"/>
    <w:rsid w:val="00BD2138"/>
    <w:rsid w:val="00BD351D"/>
    <w:rsid w:val="00BD3C48"/>
    <w:rsid w:val="00BD4FF4"/>
    <w:rsid w:val="00BD5FB4"/>
    <w:rsid w:val="00BD74A2"/>
    <w:rsid w:val="00BD79FC"/>
    <w:rsid w:val="00BD7B63"/>
    <w:rsid w:val="00BE2236"/>
    <w:rsid w:val="00BE372E"/>
    <w:rsid w:val="00BE4653"/>
    <w:rsid w:val="00BE578B"/>
    <w:rsid w:val="00BE73B6"/>
    <w:rsid w:val="00BE73CC"/>
    <w:rsid w:val="00BF0770"/>
    <w:rsid w:val="00BF162B"/>
    <w:rsid w:val="00BF29FF"/>
    <w:rsid w:val="00BF7D9B"/>
    <w:rsid w:val="00C027EF"/>
    <w:rsid w:val="00C0581D"/>
    <w:rsid w:val="00C07FBE"/>
    <w:rsid w:val="00C122EB"/>
    <w:rsid w:val="00C12772"/>
    <w:rsid w:val="00C14E88"/>
    <w:rsid w:val="00C1574D"/>
    <w:rsid w:val="00C16C23"/>
    <w:rsid w:val="00C175F2"/>
    <w:rsid w:val="00C17A96"/>
    <w:rsid w:val="00C20F3B"/>
    <w:rsid w:val="00C22139"/>
    <w:rsid w:val="00C22959"/>
    <w:rsid w:val="00C22CFD"/>
    <w:rsid w:val="00C243DE"/>
    <w:rsid w:val="00C24AC6"/>
    <w:rsid w:val="00C266E1"/>
    <w:rsid w:val="00C31491"/>
    <w:rsid w:val="00C315A2"/>
    <w:rsid w:val="00C32305"/>
    <w:rsid w:val="00C32BDE"/>
    <w:rsid w:val="00C33D77"/>
    <w:rsid w:val="00C341FB"/>
    <w:rsid w:val="00C35CBF"/>
    <w:rsid w:val="00C37471"/>
    <w:rsid w:val="00C41F4D"/>
    <w:rsid w:val="00C422EB"/>
    <w:rsid w:val="00C43874"/>
    <w:rsid w:val="00C51412"/>
    <w:rsid w:val="00C51984"/>
    <w:rsid w:val="00C5377B"/>
    <w:rsid w:val="00C539D1"/>
    <w:rsid w:val="00C57C36"/>
    <w:rsid w:val="00C602D3"/>
    <w:rsid w:val="00C60B07"/>
    <w:rsid w:val="00C642E5"/>
    <w:rsid w:val="00C65B72"/>
    <w:rsid w:val="00C66C3B"/>
    <w:rsid w:val="00C70D5B"/>
    <w:rsid w:val="00C71278"/>
    <w:rsid w:val="00C739B7"/>
    <w:rsid w:val="00C748DA"/>
    <w:rsid w:val="00C74DCE"/>
    <w:rsid w:val="00C7517D"/>
    <w:rsid w:val="00C76D54"/>
    <w:rsid w:val="00C772AF"/>
    <w:rsid w:val="00C77F3A"/>
    <w:rsid w:val="00C8032C"/>
    <w:rsid w:val="00C8042D"/>
    <w:rsid w:val="00C81894"/>
    <w:rsid w:val="00C84CA5"/>
    <w:rsid w:val="00C906C7"/>
    <w:rsid w:val="00C9105E"/>
    <w:rsid w:val="00C92113"/>
    <w:rsid w:val="00C93769"/>
    <w:rsid w:val="00C94158"/>
    <w:rsid w:val="00C94AD5"/>
    <w:rsid w:val="00C95D55"/>
    <w:rsid w:val="00C964E6"/>
    <w:rsid w:val="00CA2129"/>
    <w:rsid w:val="00CA2ED3"/>
    <w:rsid w:val="00CA3836"/>
    <w:rsid w:val="00CA384F"/>
    <w:rsid w:val="00CA3A2E"/>
    <w:rsid w:val="00CA3AD5"/>
    <w:rsid w:val="00CA585D"/>
    <w:rsid w:val="00CA5F90"/>
    <w:rsid w:val="00CB08DE"/>
    <w:rsid w:val="00CB0DC3"/>
    <w:rsid w:val="00CB13FC"/>
    <w:rsid w:val="00CB14CF"/>
    <w:rsid w:val="00CB1DB4"/>
    <w:rsid w:val="00CB2205"/>
    <w:rsid w:val="00CB49CA"/>
    <w:rsid w:val="00CB71D3"/>
    <w:rsid w:val="00CC09C1"/>
    <w:rsid w:val="00CC161A"/>
    <w:rsid w:val="00CC5760"/>
    <w:rsid w:val="00CC5981"/>
    <w:rsid w:val="00CC6236"/>
    <w:rsid w:val="00CC626D"/>
    <w:rsid w:val="00CC6894"/>
    <w:rsid w:val="00CC6F02"/>
    <w:rsid w:val="00CC7D42"/>
    <w:rsid w:val="00CD040B"/>
    <w:rsid w:val="00CD13F6"/>
    <w:rsid w:val="00CD2325"/>
    <w:rsid w:val="00CD359A"/>
    <w:rsid w:val="00CD49C9"/>
    <w:rsid w:val="00CD7E30"/>
    <w:rsid w:val="00CE0A54"/>
    <w:rsid w:val="00CE20C6"/>
    <w:rsid w:val="00CE2321"/>
    <w:rsid w:val="00CE3D50"/>
    <w:rsid w:val="00CE56AB"/>
    <w:rsid w:val="00CE7138"/>
    <w:rsid w:val="00CE74CF"/>
    <w:rsid w:val="00CF016C"/>
    <w:rsid w:val="00CF23EA"/>
    <w:rsid w:val="00CF3A08"/>
    <w:rsid w:val="00CF3A93"/>
    <w:rsid w:val="00CF50D8"/>
    <w:rsid w:val="00CF5FC1"/>
    <w:rsid w:val="00D0193E"/>
    <w:rsid w:val="00D0311B"/>
    <w:rsid w:val="00D03F6B"/>
    <w:rsid w:val="00D040C2"/>
    <w:rsid w:val="00D04874"/>
    <w:rsid w:val="00D049F6"/>
    <w:rsid w:val="00D055D1"/>
    <w:rsid w:val="00D06E3F"/>
    <w:rsid w:val="00D07261"/>
    <w:rsid w:val="00D075AE"/>
    <w:rsid w:val="00D109B2"/>
    <w:rsid w:val="00D10CB1"/>
    <w:rsid w:val="00D113C7"/>
    <w:rsid w:val="00D11FF6"/>
    <w:rsid w:val="00D123A1"/>
    <w:rsid w:val="00D1598D"/>
    <w:rsid w:val="00D17502"/>
    <w:rsid w:val="00D21EEF"/>
    <w:rsid w:val="00D26809"/>
    <w:rsid w:val="00D271BA"/>
    <w:rsid w:val="00D27DC2"/>
    <w:rsid w:val="00D315E5"/>
    <w:rsid w:val="00D31817"/>
    <w:rsid w:val="00D4129A"/>
    <w:rsid w:val="00D418A4"/>
    <w:rsid w:val="00D4333F"/>
    <w:rsid w:val="00D43CF4"/>
    <w:rsid w:val="00D455E1"/>
    <w:rsid w:val="00D45ADB"/>
    <w:rsid w:val="00D4748C"/>
    <w:rsid w:val="00D476EF"/>
    <w:rsid w:val="00D47B8C"/>
    <w:rsid w:val="00D50255"/>
    <w:rsid w:val="00D52542"/>
    <w:rsid w:val="00D54011"/>
    <w:rsid w:val="00D55442"/>
    <w:rsid w:val="00D55C26"/>
    <w:rsid w:val="00D615AA"/>
    <w:rsid w:val="00D627CA"/>
    <w:rsid w:val="00D636F3"/>
    <w:rsid w:val="00D64883"/>
    <w:rsid w:val="00D66D55"/>
    <w:rsid w:val="00D70645"/>
    <w:rsid w:val="00D7126A"/>
    <w:rsid w:val="00D754C3"/>
    <w:rsid w:val="00D75CCD"/>
    <w:rsid w:val="00D77466"/>
    <w:rsid w:val="00D8029C"/>
    <w:rsid w:val="00D8077C"/>
    <w:rsid w:val="00D80D3E"/>
    <w:rsid w:val="00D80F02"/>
    <w:rsid w:val="00D81508"/>
    <w:rsid w:val="00D83397"/>
    <w:rsid w:val="00D83564"/>
    <w:rsid w:val="00D84D09"/>
    <w:rsid w:val="00D867B8"/>
    <w:rsid w:val="00D87F46"/>
    <w:rsid w:val="00D90B26"/>
    <w:rsid w:val="00D91757"/>
    <w:rsid w:val="00D952BD"/>
    <w:rsid w:val="00D95D14"/>
    <w:rsid w:val="00D96556"/>
    <w:rsid w:val="00D96932"/>
    <w:rsid w:val="00DA3265"/>
    <w:rsid w:val="00DA3F78"/>
    <w:rsid w:val="00DA77AD"/>
    <w:rsid w:val="00DA7AC8"/>
    <w:rsid w:val="00DB0426"/>
    <w:rsid w:val="00DB1BF4"/>
    <w:rsid w:val="00DB4056"/>
    <w:rsid w:val="00DB4F51"/>
    <w:rsid w:val="00DB52E5"/>
    <w:rsid w:val="00DB6EC7"/>
    <w:rsid w:val="00DC0B30"/>
    <w:rsid w:val="00DC0E09"/>
    <w:rsid w:val="00DC2134"/>
    <w:rsid w:val="00DC6931"/>
    <w:rsid w:val="00DD150E"/>
    <w:rsid w:val="00DD416C"/>
    <w:rsid w:val="00DD4831"/>
    <w:rsid w:val="00DD571B"/>
    <w:rsid w:val="00DD7C05"/>
    <w:rsid w:val="00DE1C46"/>
    <w:rsid w:val="00DE48FE"/>
    <w:rsid w:val="00DE5821"/>
    <w:rsid w:val="00DE67B3"/>
    <w:rsid w:val="00DF084A"/>
    <w:rsid w:val="00DF0C94"/>
    <w:rsid w:val="00DF1EB1"/>
    <w:rsid w:val="00DF4BF0"/>
    <w:rsid w:val="00DF524C"/>
    <w:rsid w:val="00E0227E"/>
    <w:rsid w:val="00E041B0"/>
    <w:rsid w:val="00E04622"/>
    <w:rsid w:val="00E04740"/>
    <w:rsid w:val="00E04BFD"/>
    <w:rsid w:val="00E055C1"/>
    <w:rsid w:val="00E06B7A"/>
    <w:rsid w:val="00E06E01"/>
    <w:rsid w:val="00E07D9A"/>
    <w:rsid w:val="00E10D4D"/>
    <w:rsid w:val="00E114B0"/>
    <w:rsid w:val="00E11B9A"/>
    <w:rsid w:val="00E13A1E"/>
    <w:rsid w:val="00E16186"/>
    <w:rsid w:val="00E20ED3"/>
    <w:rsid w:val="00E21D1C"/>
    <w:rsid w:val="00E21D25"/>
    <w:rsid w:val="00E2274F"/>
    <w:rsid w:val="00E23429"/>
    <w:rsid w:val="00E25E5C"/>
    <w:rsid w:val="00E25F9F"/>
    <w:rsid w:val="00E323B7"/>
    <w:rsid w:val="00E32597"/>
    <w:rsid w:val="00E3301D"/>
    <w:rsid w:val="00E33076"/>
    <w:rsid w:val="00E3420F"/>
    <w:rsid w:val="00E40162"/>
    <w:rsid w:val="00E403AD"/>
    <w:rsid w:val="00E40C1B"/>
    <w:rsid w:val="00E41F6E"/>
    <w:rsid w:val="00E43953"/>
    <w:rsid w:val="00E4495A"/>
    <w:rsid w:val="00E45336"/>
    <w:rsid w:val="00E472D8"/>
    <w:rsid w:val="00E50894"/>
    <w:rsid w:val="00E52667"/>
    <w:rsid w:val="00E53CC2"/>
    <w:rsid w:val="00E548E9"/>
    <w:rsid w:val="00E5542A"/>
    <w:rsid w:val="00E55DFA"/>
    <w:rsid w:val="00E560A5"/>
    <w:rsid w:val="00E5773C"/>
    <w:rsid w:val="00E60716"/>
    <w:rsid w:val="00E61B05"/>
    <w:rsid w:val="00E61B9F"/>
    <w:rsid w:val="00E64B32"/>
    <w:rsid w:val="00E65ACE"/>
    <w:rsid w:val="00E67B5E"/>
    <w:rsid w:val="00E70206"/>
    <w:rsid w:val="00E71AB2"/>
    <w:rsid w:val="00E75283"/>
    <w:rsid w:val="00E755E4"/>
    <w:rsid w:val="00E75E72"/>
    <w:rsid w:val="00E80272"/>
    <w:rsid w:val="00E8211F"/>
    <w:rsid w:val="00E83063"/>
    <w:rsid w:val="00E834D8"/>
    <w:rsid w:val="00E846B6"/>
    <w:rsid w:val="00E86172"/>
    <w:rsid w:val="00E8645E"/>
    <w:rsid w:val="00E90B85"/>
    <w:rsid w:val="00E92736"/>
    <w:rsid w:val="00E95308"/>
    <w:rsid w:val="00EA17FC"/>
    <w:rsid w:val="00EA2975"/>
    <w:rsid w:val="00EA29E0"/>
    <w:rsid w:val="00EA3E41"/>
    <w:rsid w:val="00EA42CC"/>
    <w:rsid w:val="00EA569D"/>
    <w:rsid w:val="00EA78ED"/>
    <w:rsid w:val="00EB03BB"/>
    <w:rsid w:val="00EB0A64"/>
    <w:rsid w:val="00EB292E"/>
    <w:rsid w:val="00EB3AA9"/>
    <w:rsid w:val="00EB47D4"/>
    <w:rsid w:val="00EB79C1"/>
    <w:rsid w:val="00EC08F9"/>
    <w:rsid w:val="00EC10C0"/>
    <w:rsid w:val="00EC1ED7"/>
    <w:rsid w:val="00EC20F9"/>
    <w:rsid w:val="00EC337C"/>
    <w:rsid w:val="00EC351D"/>
    <w:rsid w:val="00EC52D8"/>
    <w:rsid w:val="00ED07B7"/>
    <w:rsid w:val="00ED0BED"/>
    <w:rsid w:val="00ED1561"/>
    <w:rsid w:val="00ED2F58"/>
    <w:rsid w:val="00ED7019"/>
    <w:rsid w:val="00EE0637"/>
    <w:rsid w:val="00EE1982"/>
    <w:rsid w:val="00EE294A"/>
    <w:rsid w:val="00EE5B74"/>
    <w:rsid w:val="00EE71FA"/>
    <w:rsid w:val="00EF0126"/>
    <w:rsid w:val="00EF0683"/>
    <w:rsid w:val="00EF0BDD"/>
    <w:rsid w:val="00EF14CE"/>
    <w:rsid w:val="00EF2B7A"/>
    <w:rsid w:val="00EF6222"/>
    <w:rsid w:val="00EF710D"/>
    <w:rsid w:val="00F01D82"/>
    <w:rsid w:val="00F02BAD"/>
    <w:rsid w:val="00F0319E"/>
    <w:rsid w:val="00F04AE8"/>
    <w:rsid w:val="00F05EE6"/>
    <w:rsid w:val="00F063A9"/>
    <w:rsid w:val="00F07ADD"/>
    <w:rsid w:val="00F103F7"/>
    <w:rsid w:val="00F10BFF"/>
    <w:rsid w:val="00F112D2"/>
    <w:rsid w:val="00F13305"/>
    <w:rsid w:val="00F16E3B"/>
    <w:rsid w:val="00F17043"/>
    <w:rsid w:val="00F1741D"/>
    <w:rsid w:val="00F20229"/>
    <w:rsid w:val="00F20A7A"/>
    <w:rsid w:val="00F21BCF"/>
    <w:rsid w:val="00F21EA2"/>
    <w:rsid w:val="00F22222"/>
    <w:rsid w:val="00F2374F"/>
    <w:rsid w:val="00F238B2"/>
    <w:rsid w:val="00F23EAC"/>
    <w:rsid w:val="00F260C2"/>
    <w:rsid w:val="00F2757A"/>
    <w:rsid w:val="00F32551"/>
    <w:rsid w:val="00F3334D"/>
    <w:rsid w:val="00F34E21"/>
    <w:rsid w:val="00F35DB0"/>
    <w:rsid w:val="00F36426"/>
    <w:rsid w:val="00F365A6"/>
    <w:rsid w:val="00F41BE1"/>
    <w:rsid w:val="00F425D3"/>
    <w:rsid w:val="00F44016"/>
    <w:rsid w:val="00F5211B"/>
    <w:rsid w:val="00F53F78"/>
    <w:rsid w:val="00F54261"/>
    <w:rsid w:val="00F54DD5"/>
    <w:rsid w:val="00F6275F"/>
    <w:rsid w:val="00F64D56"/>
    <w:rsid w:val="00F663E5"/>
    <w:rsid w:val="00F744ED"/>
    <w:rsid w:val="00F76CEC"/>
    <w:rsid w:val="00F77A24"/>
    <w:rsid w:val="00F804AB"/>
    <w:rsid w:val="00F811B2"/>
    <w:rsid w:val="00F82DD3"/>
    <w:rsid w:val="00F8355A"/>
    <w:rsid w:val="00F83878"/>
    <w:rsid w:val="00F847C9"/>
    <w:rsid w:val="00F91B8B"/>
    <w:rsid w:val="00F91BDE"/>
    <w:rsid w:val="00FA06D7"/>
    <w:rsid w:val="00FA2B73"/>
    <w:rsid w:val="00FA6492"/>
    <w:rsid w:val="00FA6A50"/>
    <w:rsid w:val="00FA6DDE"/>
    <w:rsid w:val="00FA7B67"/>
    <w:rsid w:val="00FB3B83"/>
    <w:rsid w:val="00FB40A2"/>
    <w:rsid w:val="00FB539E"/>
    <w:rsid w:val="00FC0E69"/>
    <w:rsid w:val="00FC2D41"/>
    <w:rsid w:val="00FC4CC6"/>
    <w:rsid w:val="00FC5878"/>
    <w:rsid w:val="00FC5AD1"/>
    <w:rsid w:val="00FD0484"/>
    <w:rsid w:val="00FD059E"/>
    <w:rsid w:val="00FD0D00"/>
    <w:rsid w:val="00FD0D97"/>
    <w:rsid w:val="00FD2E25"/>
    <w:rsid w:val="00FD3093"/>
    <w:rsid w:val="00FD3776"/>
    <w:rsid w:val="00FD4B4E"/>
    <w:rsid w:val="00FD5051"/>
    <w:rsid w:val="00FD655B"/>
    <w:rsid w:val="00FD6E77"/>
    <w:rsid w:val="00FD7D55"/>
    <w:rsid w:val="00FE44DB"/>
    <w:rsid w:val="00FE781D"/>
    <w:rsid w:val="00FE7A56"/>
    <w:rsid w:val="00FF21D2"/>
    <w:rsid w:val="00FF28AD"/>
    <w:rsid w:val="00FF519A"/>
    <w:rsid w:val="00FF63D4"/>
    <w:rsid w:val="00FF6782"/>
    <w:rsid w:val="00FF6FB6"/>
    <w:rsid w:val="00FF7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F72AA"/>
    <w:pPr>
      <w:spacing w:after="0" w:line="240" w:lineRule="auto"/>
    </w:pPr>
    <w:rPr>
      <w:sz w:val="20"/>
      <w:szCs w:val="20"/>
    </w:rPr>
  </w:style>
  <w:style w:type="paragraph" w:styleId="1">
    <w:name w:val="heading 1"/>
    <w:basedOn w:val="a0"/>
    <w:next w:val="a0"/>
    <w:link w:val="10"/>
    <w:uiPriority w:val="99"/>
    <w:qFormat/>
    <w:rsid w:val="000F72AA"/>
    <w:pPr>
      <w:keepNext/>
      <w:spacing w:before="120"/>
      <w:ind w:left="284"/>
      <w:jc w:val="both"/>
      <w:outlineLvl w:val="0"/>
    </w:pPr>
  </w:style>
  <w:style w:type="paragraph" w:styleId="2">
    <w:name w:val="heading 2"/>
    <w:basedOn w:val="a0"/>
    <w:next w:val="a0"/>
    <w:link w:val="20"/>
    <w:uiPriority w:val="99"/>
    <w:qFormat/>
    <w:rsid w:val="000F72AA"/>
    <w:pPr>
      <w:keepNext/>
      <w:widowControl w:val="0"/>
      <w:shd w:val="clear" w:color="auto" w:fill="FFFFFF"/>
      <w:spacing w:line="277" w:lineRule="exact"/>
      <w:ind w:left="7"/>
      <w:jc w:val="center"/>
      <w:outlineLvl w:val="1"/>
    </w:pPr>
    <w:rPr>
      <w:b/>
      <w:spacing w:val="-7"/>
      <w:sz w:val="28"/>
    </w:rPr>
  </w:style>
  <w:style w:type="paragraph" w:styleId="3">
    <w:name w:val="heading 3"/>
    <w:basedOn w:val="a0"/>
    <w:next w:val="a0"/>
    <w:link w:val="30"/>
    <w:uiPriority w:val="99"/>
    <w:qFormat/>
    <w:rsid w:val="000F72AA"/>
    <w:pPr>
      <w:keepNext/>
      <w:jc w:val="center"/>
      <w:outlineLvl w:val="2"/>
    </w:pPr>
    <w:rPr>
      <w:b/>
      <w:sz w:val="24"/>
    </w:rPr>
  </w:style>
  <w:style w:type="paragraph" w:styleId="4">
    <w:name w:val="heading 4"/>
    <w:basedOn w:val="a0"/>
    <w:next w:val="a0"/>
    <w:link w:val="40"/>
    <w:uiPriority w:val="99"/>
    <w:qFormat/>
    <w:rsid w:val="000F72AA"/>
    <w:pPr>
      <w:keepNext/>
      <w:tabs>
        <w:tab w:val="left" w:pos="284"/>
      </w:tabs>
      <w:outlineLvl w:val="3"/>
    </w:pPr>
  </w:style>
  <w:style w:type="paragraph" w:styleId="5">
    <w:name w:val="heading 5"/>
    <w:basedOn w:val="a0"/>
    <w:next w:val="a0"/>
    <w:link w:val="50"/>
    <w:uiPriority w:val="99"/>
    <w:qFormat/>
    <w:rsid w:val="000F72AA"/>
    <w:pPr>
      <w:keepNext/>
      <w:outlineLvl w:val="4"/>
    </w:pPr>
    <w:rPr>
      <w:b/>
    </w:rPr>
  </w:style>
  <w:style w:type="paragraph" w:styleId="6">
    <w:name w:val="heading 6"/>
    <w:basedOn w:val="a0"/>
    <w:next w:val="a0"/>
    <w:link w:val="60"/>
    <w:uiPriority w:val="99"/>
    <w:qFormat/>
    <w:rsid w:val="000F72AA"/>
    <w:pPr>
      <w:keepNext/>
      <w:jc w:val="center"/>
      <w:outlineLvl w:val="5"/>
    </w:pPr>
    <w:rPr>
      <w:b/>
    </w:rPr>
  </w:style>
  <w:style w:type="paragraph" w:styleId="7">
    <w:name w:val="heading 7"/>
    <w:basedOn w:val="a0"/>
    <w:next w:val="a0"/>
    <w:link w:val="70"/>
    <w:uiPriority w:val="99"/>
    <w:qFormat/>
    <w:rsid w:val="000F72AA"/>
    <w:pPr>
      <w:keepNext/>
      <w:outlineLvl w:val="6"/>
    </w:pPr>
    <w:rPr>
      <w:rFonts w:ascii="Times New Roman CYR" w:hAnsi="Times New Roman CYR"/>
      <w:b/>
    </w:rPr>
  </w:style>
  <w:style w:type="paragraph" w:styleId="8">
    <w:name w:val="heading 8"/>
    <w:basedOn w:val="a0"/>
    <w:next w:val="a0"/>
    <w:link w:val="80"/>
    <w:uiPriority w:val="99"/>
    <w:qFormat/>
    <w:rsid w:val="000F72AA"/>
    <w:pPr>
      <w:keepNext/>
      <w:outlineLvl w:val="7"/>
    </w:pPr>
    <w:rPr>
      <w:rFonts w:ascii="Times New Roman CYR" w:hAnsi="Times New Roman CYR"/>
      <w:b/>
      <w:sz w:val="22"/>
    </w:rPr>
  </w:style>
  <w:style w:type="paragraph" w:styleId="9">
    <w:name w:val="heading 9"/>
    <w:basedOn w:val="a0"/>
    <w:next w:val="a0"/>
    <w:link w:val="90"/>
    <w:uiPriority w:val="99"/>
    <w:qFormat/>
    <w:rsid w:val="000F72AA"/>
    <w:pPr>
      <w:keepNext/>
      <w:jc w:val="center"/>
      <w:outlineLvl w:val="8"/>
    </w:pPr>
    <w:rPr>
      <w:b/>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FD6E77"/>
    <w:rPr>
      <w:rFonts w:asciiTheme="majorHAnsi" w:eastAsiaTheme="majorEastAsia" w:hAnsiTheme="majorHAnsi" w:cs="Times New Roman"/>
      <w:b/>
      <w:bCs/>
      <w:kern w:val="32"/>
      <w:sz w:val="32"/>
      <w:szCs w:val="32"/>
    </w:rPr>
  </w:style>
  <w:style w:type="character" w:customStyle="1" w:styleId="20">
    <w:name w:val="Заголовок 2 Знак"/>
    <w:basedOn w:val="a1"/>
    <w:link w:val="2"/>
    <w:uiPriority w:val="9"/>
    <w:semiHidden/>
    <w:locked/>
    <w:rsid w:val="00FD6E77"/>
    <w:rPr>
      <w:rFonts w:asciiTheme="majorHAnsi" w:eastAsiaTheme="majorEastAsia" w:hAnsiTheme="majorHAnsi" w:cs="Times New Roman"/>
      <w:b/>
      <w:bCs/>
      <w:i/>
      <w:iCs/>
      <w:sz w:val="28"/>
      <w:szCs w:val="28"/>
    </w:rPr>
  </w:style>
  <w:style w:type="character" w:customStyle="1" w:styleId="30">
    <w:name w:val="Заголовок 3 Знак"/>
    <w:basedOn w:val="a1"/>
    <w:link w:val="3"/>
    <w:uiPriority w:val="9"/>
    <w:semiHidden/>
    <w:locked/>
    <w:rsid w:val="00FD6E77"/>
    <w:rPr>
      <w:rFonts w:asciiTheme="majorHAnsi" w:eastAsiaTheme="majorEastAsia" w:hAnsiTheme="majorHAnsi" w:cs="Times New Roman"/>
      <w:b/>
      <w:bCs/>
      <w:sz w:val="26"/>
      <w:szCs w:val="26"/>
    </w:rPr>
  </w:style>
  <w:style w:type="character" w:customStyle="1" w:styleId="40">
    <w:name w:val="Заголовок 4 Знак"/>
    <w:basedOn w:val="a1"/>
    <w:link w:val="4"/>
    <w:uiPriority w:val="9"/>
    <w:semiHidden/>
    <w:locked/>
    <w:rsid w:val="00FD6E77"/>
    <w:rPr>
      <w:rFonts w:asciiTheme="minorHAnsi" w:eastAsiaTheme="minorEastAsia" w:hAnsiTheme="minorHAnsi" w:cs="Times New Roman"/>
      <w:b/>
      <w:bCs/>
      <w:sz w:val="28"/>
      <w:szCs w:val="28"/>
    </w:rPr>
  </w:style>
  <w:style w:type="character" w:customStyle="1" w:styleId="50">
    <w:name w:val="Заголовок 5 Знак"/>
    <w:basedOn w:val="a1"/>
    <w:link w:val="5"/>
    <w:uiPriority w:val="9"/>
    <w:semiHidden/>
    <w:locked/>
    <w:rsid w:val="00FD6E77"/>
    <w:rPr>
      <w:rFonts w:asciiTheme="minorHAnsi" w:eastAsiaTheme="minorEastAsia" w:hAnsiTheme="minorHAnsi" w:cs="Times New Roman"/>
      <w:b/>
      <w:bCs/>
      <w:i/>
      <w:iCs/>
      <w:sz w:val="26"/>
      <w:szCs w:val="26"/>
    </w:rPr>
  </w:style>
  <w:style w:type="character" w:customStyle="1" w:styleId="60">
    <w:name w:val="Заголовок 6 Знак"/>
    <w:basedOn w:val="a1"/>
    <w:link w:val="6"/>
    <w:uiPriority w:val="9"/>
    <w:semiHidden/>
    <w:locked/>
    <w:rsid w:val="00FD6E77"/>
    <w:rPr>
      <w:rFonts w:asciiTheme="minorHAnsi" w:eastAsiaTheme="minorEastAsia" w:hAnsiTheme="minorHAnsi" w:cs="Times New Roman"/>
      <w:b/>
      <w:bCs/>
    </w:rPr>
  </w:style>
  <w:style w:type="character" w:customStyle="1" w:styleId="70">
    <w:name w:val="Заголовок 7 Знак"/>
    <w:basedOn w:val="a1"/>
    <w:link w:val="7"/>
    <w:uiPriority w:val="9"/>
    <w:semiHidden/>
    <w:locked/>
    <w:rsid w:val="00FD6E77"/>
    <w:rPr>
      <w:rFonts w:asciiTheme="minorHAnsi" w:eastAsiaTheme="minorEastAsia" w:hAnsiTheme="minorHAnsi" w:cs="Times New Roman"/>
      <w:sz w:val="24"/>
      <w:szCs w:val="24"/>
    </w:rPr>
  </w:style>
  <w:style w:type="character" w:customStyle="1" w:styleId="80">
    <w:name w:val="Заголовок 8 Знак"/>
    <w:basedOn w:val="a1"/>
    <w:link w:val="8"/>
    <w:uiPriority w:val="9"/>
    <w:semiHidden/>
    <w:locked/>
    <w:rsid w:val="00FD6E77"/>
    <w:rPr>
      <w:rFonts w:asciiTheme="minorHAnsi" w:eastAsiaTheme="minorEastAsia" w:hAnsiTheme="minorHAnsi" w:cs="Times New Roman"/>
      <w:i/>
      <w:iCs/>
      <w:sz w:val="24"/>
      <w:szCs w:val="24"/>
    </w:rPr>
  </w:style>
  <w:style w:type="character" w:customStyle="1" w:styleId="90">
    <w:name w:val="Заголовок 9 Знак"/>
    <w:basedOn w:val="a1"/>
    <w:link w:val="9"/>
    <w:uiPriority w:val="9"/>
    <w:semiHidden/>
    <w:locked/>
    <w:rsid w:val="00FD6E77"/>
    <w:rPr>
      <w:rFonts w:asciiTheme="majorHAnsi" w:eastAsiaTheme="majorEastAsia" w:hAnsiTheme="majorHAnsi" w:cs="Times New Roman"/>
    </w:rPr>
  </w:style>
  <w:style w:type="table" w:customStyle="1" w:styleId="a4">
    <w:name w:val="опись"/>
    <w:uiPriority w:val="99"/>
    <w:rsid w:val="003C108C"/>
    <w:pPr>
      <w:spacing w:after="0" w:line="240" w:lineRule="auto"/>
    </w:pPr>
    <w:rPr>
      <w:sz w:val="20"/>
      <w:szCs w:val="20"/>
    </w:rPr>
    <w:tblPr>
      <w:tblInd w:w="0" w:type="dxa"/>
      <w:tblCellMar>
        <w:top w:w="0" w:type="dxa"/>
        <w:left w:w="108" w:type="dxa"/>
        <w:bottom w:w="0" w:type="dxa"/>
        <w:right w:w="108" w:type="dxa"/>
      </w:tblCellMar>
    </w:tblPr>
  </w:style>
  <w:style w:type="paragraph" w:styleId="a5">
    <w:name w:val="Body Text"/>
    <w:basedOn w:val="a0"/>
    <w:link w:val="a6"/>
    <w:uiPriority w:val="99"/>
    <w:rsid w:val="000F72AA"/>
    <w:rPr>
      <w:color w:val="FF0000"/>
    </w:rPr>
  </w:style>
  <w:style w:type="character" w:customStyle="1" w:styleId="a6">
    <w:name w:val="Основной текст Знак"/>
    <w:basedOn w:val="a1"/>
    <w:link w:val="a5"/>
    <w:uiPriority w:val="99"/>
    <w:semiHidden/>
    <w:locked/>
    <w:rsid w:val="00FD6E77"/>
    <w:rPr>
      <w:rFonts w:cs="Times New Roman"/>
      <w:sz w:val="20"/>
      <w:szCs w:val="20"/>
    </w:rPr>
  </w:style>
  <w:style w:type="paragraph" w:customStyle="1" w:styleId="H4">
    <w:name w:val="H4"/>
    <w:basedOn w:val="a0"/>
    <w:next w:val="a0"/>
    <w:uiPriority w:val="99"/>
    <w:rsid w:val="000F72AA"/>
    <w:pPr>
      <w:keepNext/>
      <w:spacing w:before="100" w:after="100"/>
      <w:outlineLvl w:val="4"/>
    </w:pPr>
    <w:rPr>
      <w:b/>
      <w:sz w:val="24"/>
    </w:rPr>
  </w:style>
  <w:style w:type="paragraph" w:customStyle="1" w:styleId="H3">
    <w:name w:val="H3"/>
    <w:basedOn w:val="a0"/>
    <w:next w:val="a0"/>
    <w:uiPriority w:val="99"/>
    <w:rsid w:val="000F72AA"/>
    <w:pPr>
      <w:keepNext/>
      <w:spacing w:before="100" w:after="100"/>
      <w:outlineLvl w:val="3"/>
    </w:pPr>
    <w:rPr>
      <w:b/>
      <w:sz w:val="28"/>
    </w:rPr>
  </w:style>
  <w:style w:type="paragraph" w:styleId="21">
    <w:name w:val="Body Text 2"/>
    <w:basedOn w:val="a0"/>
    <w:link w:val="22"/>
    <w:uiPriority w:val="99"/>
    <w:rsid w:val="000F72AA"/>
    <w:pPr>
      <w:jc w:val="both"/>
    </w:pPr>
    <w:rPr>
      <w:color w:val="FF0000"/>
    </w:rPr>
  </w:style>
  <w:style w:type="character" w:customStyle="1" w:styleId="22">
    <w:name w:val="Основной текст 2 Знак"/>
    <w:basedOn w:val="a1"/>
    <w:link w:val="21"/>
    <w:uiPriority w:val="99"/>
    <w:semiHidden/>
    <w:locked/>
    <w:rsid w:val="00FD6E77"/>
    <w:rPr>
      <w:rFonts w:cs="Times New Roman"/>
      <w:sz w:val="20"/>
      <w:szCs w:val="20"/>
    </w:rPr>
  </w:style>
  <w:style w:type="paragraph" w:styleId="a7">
    <w:name w:val="Body Text Indent"/>
    <w:basedOn w:val="a0"/>
    <w:link w:val="a8"/>
    <w:uiPriority w:val="99"/>
    <w:rsid w:val="000F72AA"/>
    <w:pPr>
      <w:shd w:val="clear" w:color="auto" w:fill="FFFFFF"/>
      <w:ind w:left="142"/>
      <w:jc w:val="both"/>
    </w:pPr>
    <w:rPr>
      <w:b/>
      <w:spacing w:val="-1"/>
    </w:rPr>
  </w:style>
  <w:style w:type="character" w:customStyle="1" w:styleId="a8">
    <w:name w:val="Основной текст с отступом Знак"/>
    <w:basedOn w:val="a1"/>
    <w:link w:val="a7"/>
    <w:uiPriority w:val="99"/>
    <w:semiHidden/>
    <w:locked/>
    <w:rsid w:val="00FD6E77"/>
    <w:rPr>
      <w:rFonts w:cs="Times New Roman"/>
      <w:sz w:val="20"/>
      <w:szCs w:val="20"/>
    </w:rPr>
  </w:style>
  <w:style w:type="paragraph" w:styleId="23">
    <w:name w:val="Body Text Indent 2"/>
    <w:basedOn w:val="a0"/>
    <w:link w:val="24"/>
    <w:uiPriority w:val="99"/>
    <w:rsid w:val="000F72AA"/>
    <w:pPr>
      <w:shd w:val="clear" w:color="auto" w:fill="FFFFFF"/>
      <w:ind w:left="317"/>
      <w:jc w:val="both"/>
    </w:pPr>
    <w:rPr>
      <w:b/>
      <w:color w:val="0000FF"/>
    </w:rPr>
  </w:style>
  <w:style w:type="character" w:customStyle="1" w:styleId="24">
    <w:name w:val="Основной текст с отступом 2 Знак"/>
    <w:basedOn w:val="a1"/>
    <w:link w:val="23"/>
    <w:uiPriority w:val="99"/>
    <w:semiHidden/>
    <w:locked/>
    <w:rsid w:val="00FD6E77"/>
    <w:rPr>
      <w:rFonts w:cs="Times New Roman"/>
      <w:sz w:val="20"/>
      <w:szCs w:val="20"/>
    </w:rPr>
  </w:style>
  <w:style w:type="paragraph" w:styleId="31">
    <w:name w:val="Body Text Indent 3"/>
    <w:basedOn w:val="a0"/>
    <w:link w:val="32"/>
    <w:uiPriority w:val="99"/>
    <w:rsid w:val="000F72AA"/>
    <w:pPr>
      <w:shd w:val="clear" w:color="auto" w:fill="FFFFFF"/>
      <w:ind w:left="4" w:firstLine="277"/>
      <w:jc w:val="both"/>
    </w:pPr>
    <w:rPr>
      <w:b/>
      <w:color w:val="0000FF"/>
    </w:rPr>
  </w:style>
  <w:style w:type="character" w:customStyle="1" w:styleId="32">
    <w:name w:val="Основной текст с отступом 3 Знак"/>
    <w:basedOn w:val="a1"/>
    <w:link w:val="31"/>
    <w:uiPriority w:val="99"/>
    <w:semiHidden/>
    <w:locked/>
    <w:rsid w:val="00FD6E77"/>
    <w:rPr>
      <w:rFonts w:cs="Times New Roman"/>
      <w:sz w:val="16"/>
      <w:szCs w:val="16"/>
    </w:rPr>
  </w:style>
  <w:style w:type="paragraph" w:styleId="33">
    <w:name w:val="Body Text 3"/>
    <w:basedOn w:val="a0"/>
    <w:link w:val="34"/>
    <w:uiPriority w:val="99"/>
    <w:rsid w:val="000F72AA"/>
    <w:pPr>
      <w:jc w:val="both"/>
    </w:pPr>
  </w:style>
  <w:style w:type="character" w:customStyle="1" w:styleId="34">
    <w:name w:val="Основной текст 3 Знак"/>
    <w:basedOn w:val="a1"/>
    <w:link w:val="33"/>
    <w:uiPriority w:val="99"/>
    <w:semiHidden/>
    <w:locked/>
    <w:rsid w:val="00FD6E77"/>
    <w:rPr>
      <w:rFonts w:cs="Times New Roman"/>
      <w:sz w:val="16"/>
      <w:szCs w:val="16"/>
    </w:rPr>
  </w:style>
  <w:style w:type="paragraph" w:styleId="a9">
    <w:name w:val="header"/>
    <w:basedOn w:val="a0"/>
    <w:link w:val="aa"/>
    <w:uiPriority w:val="99"/>
    <w:rsid w:val="000F72AA"/>
    <w:pPr>
      <w:tabs>
        <w:tab w:val="center" w:pos="4153"/>
        <w:tab w:val="right" w:pos="8306"/>
      </w:tabs>
    </w:pPr>
  </w:style>
  <w:style w:type="character" w:customStyle="1" w:styleId="aa">
    <w:name w:val="Верхний колонтитул Знак"/>
    <w:basedOn w:val="a1"/>
    <w:link w:val="a9"/>
    <w:uiPriority w:val="99"/>
    <w:semiHidden/>
    <w:locked/>
    <w:rsid w:val="00FD6E77"/>
    <w:rPr>
      <w:rFonts w:cs="Times New Roman"/>
      <w:sz w:val="20"/>
      <w:szCs w:val="20"/>
    </w:rPr>
  </w:style>
  <w:style w:type="character" w:styleId="ab">
    <w:name w:val="page number"/>
    <w:basedOn w:val="a1"/>
    <w:uiPriority w:val="99"/>
    <w:rsid w:val="000F72AA"/>
    <w:rPr>
      <w:rFonts w:cs="Times New Roman"/>
    </w:rPr>
  </w:style>
  <w:style w:type="paragraph" w:styleId="ac">
    <w:name w:val="footer"/>
    <w:basedOn w:val="a0"/>
    <w:link w:val="ad"/>
    <w:uiPriority w:val="99"/>
    <w:rsid w:val="000F72AA"/>
    <w:pPr>
      <w:tabs>
        <w:tab w:val="center" w:pos="4153"/>
        <w:tab w:val="right" w:pos="8306"/>
      </w:tabs>
    </w:pPr>
  </w:style>
  <w:style w:type="character" w:customStyle="1" w:styleId="ad">
    <w:name w:val="Нижний колонтитул Знак"/>
    <w:basedOn w:val="a1"/>
    <w:link w:val="ac"/>
    <w:uiPriority w:val="99"/>
    <w:semiHidden/>
    <w:locked/>
    <w:rsid w:val="00FD6E77"/>
    <w:rPr>
      <w:rFonts w:cs="Times New Roman"/>
      <w:sz w:val="20"/>
      <w:szCs w:val="20"/>
    </w:rPr>
  </w:style>
  <w:style w:type="paragraph" w:customStyle="1" w:styleId="ConsNormal">
    <w:name w:val="ConsNormal"/>
    <w:uiPriority w:val="99"/>
    <w:rsid w:val="000F72AA"/>
    <w:pPr>
      <w:widowControl w:val="0"/>
      <w:spacing w:after="0" w:line="240" w:lineRule="auto"/>
      <w:ind w:firstLine="720"/>
    </w:pPr>
    <w:rPr>
      <w:rFonts w:ascii="Arial" w:hAnsi="Arial"/>
      <w:sz w:val="20"/>
      <w:szCs w:val="20"/>
    </w:rPr>
  </w:style>
  <w:style w:type="paragraph" w:styleId="ae">
    <w:name w:val="Title"/>
    <w:basedOn w:val="a0"/>
    <w:link w:val="af"/>
    <w:uiPriority w:val="99"/>
    <w:qFormat/>
    <w:rsid w:val="000F72AA"/>
    <w:pPr>
      <w:shd w:val="clear" w:color="auto" w:fill="FFFFFF"/>
      <w:spacing w:before="626"/>
      <w:ind w:left="36"/>
      <w:jc w:val="center"/>
    </w:pPr>
    <w:rPr>
      <w:sz w:val="36"/>
    </w:rPr>
  </w:style>
  <w:style w:type="character" w:customStyle="1" w:styleId="af">
    <w:name w:val="Название Знак"/>
    <w:basedOn w:val="a1"/>
    <w:link w:val="ae"/>
    <w:uiPriority w:val="10"/>
    <w:locked/>
    <w:rsid w:val="00FD6E77"/>
    <w:rPr>
      <w:rFonts w:asciiTheme="majorHAnsi" w:eastAsiaTheme="majorEastAsia" w:hAnsiTheme="majorHAnsi" w:cs="Times New Roman"/>
      <w:b/>
      <w:bCs/>
      <w:kern w:val="28"/>
      <w:sz w:val="32"/>
      <w:szCs w:val="32"/>
    </w:rPr>
  </w:style>
  <w:style w:type="paragraph" w:customStyle="1" w:styleId="BodyBul">
    <w:name w:val="Body Bul"/>
    <w:basedOn w:val="a0"/>
    <w:uiPriority w:val="99"/>
    <w:rsid w:val="000F72AA"/>
    <w:pPr>
      <w:tabs>
        <w:tab w:val="left" w:pos="360"/>
      </w:tabs>
      <w:spacing w:after="120"/>
      <w:ind w:left="360" w:hanging="360"/>
      <w:jc w:val="both"/>
    </w:pPr>
    <w:rPr>
      <w:sz w:val="24"/>
    </w:rPr>
  </w:style>
  <w:style w:type="paragraph" w:customStyle="1" w:styleId="prg3">
    <w:name w:val="prg3"/>
    <w:basedOn w:val="a0"/>
    <w:uiPriority w:val="99"/>
    <w:rsid w:val="000F72AA"/>
    <w:pPr>
      <w:numPr>
        <w:ilvl w:val="2"/>
        <w:numId w:val="2"/>
      </w:numPr>
      <w:tabs>
        <w:tab w:val="left" w:leader="hyphen" w:pos="567"/>
        <w:tab w:val="left" w:pos="2160"/>
        <w:tab w:val="left" w:pos="2880"/>
        <w:tab w:val="left" w:pos="3600"/>
      </w:tabs>
      <w:suppressAutoHyphens/>
      <w:spacing w:before="60" w:after="60"/>
      <w:jc w:val="both"/>
    </w:pPr>
    <w:rPr>
      <w:rFonts w:ascii="SchoolBook" w:hAnsi="SchoolBook"/>
      <w:kern w:val="20"/>
      <w:lang w:eastAsia="en-US"/>
    </w:rPr>
  </w:style>
  <w:style w:type="paragraph" w:styleId="a">
    <w:name w:val="Normal Indent"/>
    <w:basedOn w:val="a0"/>
    <w:uiPriority w:val="99"/>
    <w:rsid w:val="000F72AA"/>
    <w:pPr>
      <w:numPr>
        <w:ilvl w:val="4"/>
        <w:numId w:val="2"/>
      </w:numPr>
    </w:pPr>
    <w:rPr>
      <w:lang w:val="en-US" w:eastAsia="en-US"/>
    </w:rPr>
  </w:style>
  <w:style w:type="paragraph" w:customStyle="1" w:styleId="fieldcomment">
    <w:name w:val="field_comment"/>
    <w:basedOn w:val="a0"/>
    <w:uiPriority w:val="99"/>
    <w:rsid w:val="000F72AA"/>
    <w:pPr>
      <w:spacing w:before="45" w:after="45"/>
    </w:pPr>
    <w:rPr>
      <w:rFonts w:ascii="Arial" w:hAnsi="Arial" w:cs="Arial"/>
      <w:sz w:val="9"/>
      <w:szCs w:val="9"/>
      <w:lang w:val="en-US" w:eastAsia="en-US"/>
    </w:rPr>
  </w:style>
  <w:style w:type="paragraph" w:customStyle="1" w:styleId="fielddata">
    <w:name w:val="field_data"/>
    <w:basedOn w:val="a0"/>
    <w:uiPriority w:val="99"/>
    <w:rsid w:val="000F72AA"/>
    <w:pPr>
      <w:spacing w:before="45" w:after="45"/>
    </w:pPr>
    <w:rPr>
      <w:rFonts w:ascii="Arial" w:hAnsi="Arial" w:cs="Arial"/>
      <w:sz w:val="16"/>
      <w:szCs w:val="16"/>
      <w:lang w:val="en-US" w:eastAsia="en-US"/>
    </w:rPr>
  </w:style>
  <w:style w:type="paragraph" w:customStyle="1" w:styleId="fieldname">
    <w:name w:val="field_name"/>
    <w:basedOn w:val="a0"/>
    <w:uiPriority w:val="99"/>
    <w:rsid w:val="000F72AA"/>
    <w:pPr>
      <w:spacing w:before="45" w:after="45"/>
      <w:jc w:val="right"/>
    </w:pPr>
    <w:rPr>
      <w:rFonts w:ascii="Arial" w:hAnsi="Arial" w:cs="Arial"/>
      <w:b/>
      <w:bCs/>
      <w:sz w:val="16"/>
      <w:szCs w:val="16"/>
      <w:lang w:val="en-US" w:eastAsia="en-US"/>
    </w:rPr>
  </w:style>
  <w:style w:type="character" w:customStyle="1" w:styleId="fieldcomment1">
    <w:name w:val="field_comment1"/>
    <w:basedOn w:val="a1"/>
    <w:uiPriority w:val="99"/>
    <w:rsid w:val="000F72AA"/>
    <w:rPr>
      <w:rFonts w:cs="Times New Roman"/>
      <w:sz w:val="9"/>
      <w:szCs w:val="9"/>
    </w:rPr>
  </w:style>
  <w:style w:type="paragraph" w:styleId="af0">
    <w:name w:val="Normal (Web)"/>
    <w:basedOn w:val="a0"/>
    <w:uiPriority w:val="99"/>
    <w:rsid w:val="000F72AA"/>
    <w:pPr>
      <w:spacing w:before="45" w:after="45"/>
    </w:pPr>
    <w:rPr>
      <w:rFonts w:ascii="Arial" w:hAnsi="Arial" w:cs="Arial"/>
      <w:sz w:val="16"/>
      <w:szCs w:val="16"/>
      <w:lang w:val="en-US" w:eastAsia="en-US"/>
    </w:rPr>
  </w:style>
  <w:style w:type="paragraph" w:customStyle="1" w:styleId="signfield">
    <w:name w:val="sign_field"/>
    <w:basedOn w:val="a0"/>
    <w:uiPriority w:val="99"/>
    <w:rsid w:val="000F72AA"/>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0"/>
    <w:uiPriority w:val="99"/>
    <w:rsid w:val="000F72AA"/>
    <w:pPr>
      <w:spacing w:after="150"/>
      <w:ind w:left="6120"/>
      <w:jc w:val="center"/>
      <w:textAlignment w:val="top"/>
    </w:pPr>
    <w:rPr>
      <w:rFonts w:ascii="Arial" w:hAnsi="Arial" w:cs="Arial"/>
      <w:lang w:val="en-US" w:eastAsia="en-US"/>
    </w:rPr>
  </w:style>
  <w:style w:type="paragraph" w:customStyle="1" w:styleId="ConsNonformat">
    <w:name w:val="ConsNonformat"/>
    <w:uiPriority w:val="99"/>
    <w:rsid w:val="000F72A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Title">
    <w:name w:val="ConsTitle"/>
    <w:uiPriority w:val="99"/>
    <w:rsid w:val="000F72AA"/>
    <w:pPr>
      <w:widowControl w:val="0"/>
      <w:autoSpaceDE w:val="0"/>
      <w:autoSpaceDN w:val="0"/>
      <w:adjustRightInd w:val="0"/>
      <w:spacing w:after="0" w:line="240" w:lineRule="auto"/>
    </w:pPr>
    <w:rPr>
      <w:rFonts w:ascii="Arial" w:hAnsi="Arial" w:cs="Arial"/>
      <w:b/>
      <w:bCs/>
      <w:sz w:val="16"/>
      <w:szCs w:val="16"/>
    </w:rPr>
  </w:style>
  <w:style w:type="paragraph" w:customStyle="1" w:styleId="consnormal0">
    <w:name w:val="consnormal"/>
    <w:basedOn w:val="a0"/>
    <w:uiPriority w:val="99"/>
    <w:rsid w:val="000F72AA"/>
    <w:pPr>
      <w:autoSpaceDE w:val="0"/>
      <w:autoSpaceDN w:val="0"/>
      <w:ind w:firstLine="720"/>
    </w:pPr>
    <w:rPr>
      <w:rFonts w:ascii="Arial" w:hAnsi="Arial" w:cs="Arial"/>
      <w:sz w:val="18"/>
      <w:szCs w:val="18"/>
    </w:rPr>
  </w:style>
  <w:style w:type="paragraph" w:styleId="af1">
    <w:name w:val="Balloon Text"/>
    <w:basedOn w:val="a0"/>
    <w:link w:val="af2"/>
    <w:uiPriority w:val="99"/>
    <w:semiHidden/>
    <w:rsid w:val="00582D96"/>
    <w:rPr>
      <w:rFonts w:ascii="Tahoma" w:hAnsi="Tahoma" w:cs="Tahoma"/>
      <w:sz w:val="16"/>
      <w:szCs w:val="16"/>
    </w:rPr>
  </w:style>
  <w:style w:type="character" w:customStyle="1" w:styleId="af2">
    <w:name w:val="Текст выноски Знак"/>
    <w:basedOn w:val="a1"/>
    <w:link w:val="af1"/>
    <w:uiPriority w:val="99"/>
    <w:semiHidden/>
    <w:locked/>
    <w:rsid w:val="00FD6E77"/>
    <w:rPr>
      <w:rFonts w:ascii="Tahoma" w:hAnsi="Tahoma" w:cs="Tahoma"/>
      <w:sz w:val="16"/>
      <w:szCs w:val="16"/>
    </w:rPr>
  </w:style>
  <w:style w:type="paragraph" w:customStyle="1" w:styleId="ConsPlusNormal">
    <w:name w:val="ConsPlusNormal"/>
    <w:rsid w:val="007F348E"/>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486258"/>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486258"/>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486258"/>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486258"/>
    <w:pPr>
      <w:widowControl w:val="0"/>
      <w:autoSpaceDE w:val="0"/>
      <w:autoSpaceDN w:val="0"/>
      <w:adjustRightInd w:val="0"/>
      <w:spacing w:after="0" w:line="240" w:lineRule="auto"/>
    </w:pPr>
    <w:rPr>
      <w:rFonts w:ascii="Courier New" w:hAnsi="Courier New" w:cs="Courier New"/>
      <w:sz w:val="20"/>
      <w:szCs w:val="20"/>
    </w:rPr>
  </w:style>
  <w:style w:type="character" w:styleId="af3">
    <w:name w:val="annotation reference"/>
    <w:basedOn w:val="a1"/>
    <w:uiPriority w:val="99"/>
    <w:semiHidden/>
    <w:rsid w:val="00486258"/>
    <w:rPr>
      <w:rFonts w:cs="Times New Roman"/>
      <w:sz w:val="16"/>
      <w:szCs w:val="16"/>
    </w:rPr>
  </w:style>
  <w:style w:type="paragraph" w:styleId="af4">
    <w:name w:val="annotation text"/>
    <w:basedOn w:val="a0"/>
    <w:link w:val="af5"/>
    <w:uiPriority w:val="99"/>
    <w:semiHidden/>
    <w:rsid w:val="00486258"/>
  </w:style>
  <w:style w:type="character" w:customStyle="1" w:styleId="af5">
    <w:name w:val="Текст примечания Знак"/>
    <w:basedOn w:val="a1"/>
    <w:link w:val="af4"/>
    <w:uiPriority w:val="99"/>
    <w:semiHidden/>
    <w:locked/>
    <w:rsid w:val="00FD6E77"/>
    <w:rPr>
      <w:rFonts w:cs="Times New Roman"/>
      <w:sz w:val="20"/>
      <w:szCs w:val="20"/>
    </w:rPr>
  </w:style>
  <w:style w:type="paragraph" w:styleId="af6">
    <w:name w:val="annotation subject"/>
    <w:basedOn w:val="af4"/>
    <w:next w:val="af4"/>
    <w:link w:val="af7"/>
    <w:uiPriority w:val="99"/>
    <w:semiHidden/>
    <w:rsid w:val="00486258"/>
    <w:rPr>
      <w:b/>
      <w:bCs/>
    </w:rPr>
  </w:style>
  <w:style w:type="character" w:customStyle="1" w:styleId="af7">
    <w:name w:val="Тема примечания Знак"/>
    <w:basedOn w:val="af5"/>
    <w:link w:val="af6"/>
    <w:uiPriority w:val="99"/>
    <w:semiHidden/>
    <w:locked/>
    <w:rsid w:val="00FD6E77"/>
    <w:rPr>
      <w:b/>
      <w:bCs/>
    </w:rPr>
  </w:style>
  <w:style w:type="character" w:styleId="af8">
    <w:name w:val="Hyperlink"/>
    <w:basedOn w:val="a1"/>
    <w:uiPriority w:val="99"/>
    <w:rsid w:val="00545014"/>
    <w:rPr>
      <w:rFonts w:cs="Times New Roman"/>
      <w:color w:val="0000FF"/>
      <w:u w:val="single"/>
    </w:rPr>
  </w:style>
  <w:style w:type="paragraph" w:customStyle="1" w:styleId="footnote">
    <w:name w:val="footnote"/>
    <w:basedOn w:val="a0"/>
    <w:uiPriority w:val="99"/>
    <w:rsid w:val="00D83564"/>
    <w:pPr>
      <w:spacing w:after="105"/>
      <w:ind w:left="367"/>
    </w:pPr>
    <w:rPr>
      <w:rFonts w:ascii="Arial" w:hAnsi="Arial" w:cs="Arial"/>
      <w:sz w:val="9"/>
      <w:szCs w:val="9"/>
      <w:lang w:val="en-US" w:eastAsia="en-US"/>
    </w:rPr>
  </w:style>
  <w:style w:type="paragraph" w:customStyle="1" w:styleId="af9">
    <w:name w:val="Стиль"/>
    <w:basedOn w:val="a0"/>
    <w:uiPriority w:val="99"/>
    <w:rsid w:val="008B52FB"/>
    <w:pPr>
      <w:spacing w:after="160" w:line="240" w:lineRule="exact"/>
    </w:pPr>
    <w:rPr>
      <w:rFonts w:ascii="Verdana" w:hAnsi="Verdana" w:cs="Verdana"/>
      <w:lang w:val="en-US" w:eastAsia="en-US"/>
    </w:rPr>
  </w:style>
  <w:style w:type="paragraph" w:styleId="afa">
    <w:name w:val="Revision"/>
    <w:hidden/>
    <w:uiPriority w:val="99"/>
    <w:semiHidden/>
    <w:rsid w:val="0067520D"/>
    <w:pPr>
      <w:spacing w:after="0" w:line="240" w:lineRule="auto"/>
    </w:pPr>
    <w:rPr>
      <w:sz w:val="20"/>
      <w:szCs w:val="20"/>
    </w:rPr>
  </w:style>
  <w:style w:type="paragraph" w:styleId="afb">
    <w:name w:val="List Paragraph"/>
    <w:basedOn w:val="a0"/>
    <w:uiPriority w:val="34"/>
    <w:qFormat/>
    <w:rsid w:val="008E1618"/>
    <w:pPr>
      <w:ind w:left="720"/>
      <w:contextualSpacing/>
    </w:pPr>
  </w:style>
  <w:style w:type="table" w:styleId="afc">
    <w:name w:val="Table Grid"/>
    <w:basedOn w:val="a2"/>
    <w:uiPriority w:val="99"/>
    <w:rsid w:val="008E1618"/>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 Spacing"/>
    <w:uiPriority w:val="1"/>
    <w:qFormat/>
    <w:rsid w:val="004B3A84"/>
    <w:pPr>
      <w:spacing w:after="0" w:line="240" w:lineRule="auto"/>
    </w:pPr>
    <w:rPr>
      <w:sz w:val="20"/>
      <w:szCs w:val="20"/>
    </w:rPr>
  </w:style>
</w:styles>
</file>

<file path=word/webSettings.xml><?xml version="1.0" encoding="utf-8"?>
<w:webSettings xmlns:r="http://schemas.openxmlformats.org/officeDocument/2006/relationships" xmlns:w="http://schemas.openxmlformats.org/wordprocessingml/2006/main">
  <w:divs>
    <w:div w:id="475073687">
      <w:marLeft w:val="0"/>
      <w:marRight w:val="0"/>
      <w:marTop w:val="0"/>
      <w:marBottom w:val="0"/>
      <w:divBdr>
        <w:top w:val="none" w:sz="0" w:space="0" w:color="auto"/>
        <w:left w:val="none" w:sz="0" w:space="0" w:color="auto"/>
        <w:bottom w:val="none" w:sz="0" w:space="0" w:color="auto"/>
        <w:right w:val="none" w:sz="0" w:space="0" w:color="auto"/>
      </w:divBdr>
    </w:div>
    <w:div w:id="4750736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u.wikipedia.org/wiki/%D0%A1%D0%B8%D0%BD%D1%82-%D0%9C%D0%B0%D1%80%D1%82%D0%B5%D0%B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u.wikipedia.org/wiki/%D0%9A%D1%8E%D1%80%D0%B0%D1%81%D0%B0%D0%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u.wikipedia.org/wiki/%D0%90%D1%80%D1%83%D0%B1%D0%B0" TargetMode="External"/><Relationship Id="rId5" Type="http://schemas.openxmlformats.org/officeDocument/2006/relationships/numbering" Target="numbering.xml"/><Relationship Id="rId15" Type="http://schemas.openxmlformats.org/officeDocument/2006/relationships/hyperlink" Target="https://ru.wikipedia.org/wiki/%D0%A1%D0%B8%D0%BD%D1%82-%D0%AD%D1%81%D1%82%D0%B0%D1%82%D0%B8%D1%83%D1%81"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u.wikipedia.org/wiki/%D0%A1%D0%B0%D0%B1%D0%B0_(%D0%BE%D1%81%D1%82%D1%80%D0%BE%D0%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013_вступают в силу с 10.07.2018</Статус_x0020_документа>
    <_EndDate xmlns="http://schemas.microsoft.com/sharepoint/v3/fields">04.06.2018</_End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2E5E7-BC5B-480C-9C0E-D9206DE85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BD0851F-1120-43EF-B409-2E2A4195ED47}">
  <ds:schemaRefs>
    <ds:schemaRef ds:uri="http://schemas.microsoft.com/office/2006/metadata/properties"/>
    <ds:schemaRef ds:uri="a1d7872c-6126-4a32-b4d6-b4aed00f16be"/>
    <ds:schemaRef ds:uri="http://schemas.microsoft.com/sharepoint/v3/fields"/>
  </ds:schemaRefs>
</ds:datastoreItem>
</file>

<file path=customXml/itemProps3.xml><?xml version="1.0" encoding="utf-8"?>
<ds:datastoreItem xmlns:ds="http://schemas.openxmlformats.org/officeDocument/2006/customXml" ds:itemID="{39BACB4D-8358-4E09-B6E3-143561C67E12}">
  <ds:schemaRefs>
    <ds:schemaRef ds:uri="http://schemas.microsoft.com/sharepoint/v3/contenttype/forms"/>
  </ds:schemaRefs>
</ds:datastoreItem>
</file>

<file path=customXml/itemProps4.xml><?xml version="1.0" encoding="utf-8"?>
<ds:datastoreItem xmlns:ds="http://schemas.openxmlformats.org/officeDocument/2006/customXml" ds:itemID="{590ADA78-5EC3-467E-ABD0-775A0AE09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4281</Words>
  <Characters>24402</Characters>
  <Application>Microsoft Office Word</Application>
  <DocSecurity>0</DocSecurity>
  <Lines>203</Lines>
  <Paragraphs>57</Paragraphs>
  <ScaleCrop>false</ScaleCrop>
  <Company>ICBAM</Company>
  <LinksUpToDate>false</LinksUpToDate>
  <CharactersWithSpaces>28626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Sokolova</dc:creator>
  <cp:lastModifiedBy>voronovskaya.v</cp:lastModifiedBy>
  <cp:revision>2</cp:revision>
  <cp:lastPrinted>2018-05-31T11:02:00Z</cp:lastPrinted>
  <dcterms:created xsi:type="dcterms:W3CDTF">2018-06-09T08:13:00Z</dcterms:created>
  <dcterms:modified xsi:type="dcterms:W3CDTF">2018-06-09T08:13:00Z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