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11023" w:type="dxa"/>
        <w:tblLayout w:type="fixed"/>
        <w:tblLook w:val="04A0"/>
      </w:tblPr>
      <w:tblGrid>
        <w:gridCol w:w="3544"/>
      </w:tblGrid>
      <w:tr w:rsidR="00147C82" w:rsidRPr="00147C82" w:rsidTr="00147C82">
        <w:trPr>
          <w:trHeight w:val="247"/>
        </w:trPr>
        <w:tc>
          <w:tcPr>
            <w:tcW w:w="3544" w:type="dxa"/>
            <w:hideMark/>
          </w:tcPr>
          <w:p w:rsidR="00147C82" w:rsidRPr="00147C82" w:rsidRDefault="00147C8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47C82">
              <w:rPr>
                <w:b/>
                <w:bCs/>
                <w:sz w:val="22"/>
                <w:szCs w:val="22"/>
              </w:rPr>
              <w:t>УТВЕРЖДЕНЫ</w:t>
            </w:r>
          </w:p>
        </w:tc>
      </w:tr>
      <w:tr w:rsidR="00147C82" w:rsidRPr="00147C82" w:rsidTr="00147C82">
        <w:trPr>
          <w:trHeight w:val="263"/>
        </w:trPr>
        <w:tc>
          <w:tcPr>
            <w:tcW w:w="3544" w:type="dxa"/>
          </w:tcPr>
          <w:p w:rsidR="00147C82" w:rsidRPr="00147C82" w:rsidRDefault="00147C82" w:rsidP="00147C8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>Приказом №08 от 07 июля 2015</w:t>
            </w:r>
          </w:p>
        </w:tc>
      </w:tr>
      <w:tr w:rsidR="00147C82" w:rsidRPr="00147C82" w:rsidTr="00147C82">
        <w:trPr>
          <w:trHeight w:val="267"/>
        </w:trPr>
        <w:tc>
          <w:tcPr>
            <w:tcW w:w="3544" w:type="dxa"/>
          </w:tcPr>
          <w:p w:rsidR="00147C82" w:rsidRPr="00147C82" w:rsidRDefault="00147C82" w:rsidP="00147C82">
            <w:pPr>
              <w:jc w:val="right"/>
              <w:rPr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>ООО «УК БИН ФИНАМ Групп»</w:t>
            </w:r>
          </w:p>
        </w:tc>
      </w:tr>
      <w:tr w:rsidR="00147C82" w:rsidRPr="00147C82" w:rsidTr="00147C82">
        <w:trPr>
          <w:trHeight w:val="270"/>
        </w:trPr>
        <w:tc>
          <w:tcPr>
            <w:tcW w:w="3544" w:type="dxa"/>
          </w:tcPr>
          <w:p w:rsidR="00147C82" w:rsidRPr="00147C82" w:rsidRDefault="00147C82" w:rsidP="00147C82">
            <w:pPr>
              <w:jc w:val="right"/>
              <w:rPr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>Генеральный директор</w:t>
            </w:r>
          </w:p>
        </w:tc>
      </w:tr>
      <w:tr w:rsidR="00147C82" w:rsidRPr="00147C82" w:rsidTr="00147C82">
        <w:trPr>
          <w:trHeight w:val="247"/>
        </w:trPr>
        <w:tc>
          <w:tcPr>
            <w:tcW w:w="3544" w:type="dxa"/>
            <w:hideMark/>
          </w:tcPr>
          <w:p w:rsidR="00147C82" w:rsidRPr="00147C82" w:rsidRDefault="00147C82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47C82">
              <w:rPr>
                <w:sz w:val="22"/>
                <w:szCs w:val="22"/>
              </w:rPr>
              <w:t xml:space="preserve">И.А. </w:t>
            </w:r>
            <w:proofErr w:type="spellStart"/>
            <w:r w:rsidRPr="00147C82">
              <w:rPr>
                <w:sz w:val="22"/>
                <w:szCs w:val="22"/>
              </w:rPr>
              <w:t>Ашихмина</w:t>
            </w:r>
            <w:proofErr w:type="spellEnd"/>
            <w:r w:rsidRPr="00147C82">
              <w:rPr>
                <w:sz w:val="22"/>
                <w:szCs w:val="22"/>
              </w:rPr>
              <w:t>.</w:t>
            </w:r>
          </w:p>
        </w:tc>
      </w:tr>
    </w:tbl>
    <w:p w:rsidR="00E921FC" w:rsidRDefault="00E921FC" w:rsidP="00147C82">
      <w:pPr>
        <w:pStyle w:val="a8"/>
        <w:widowControl/>
        <w:jc w:val="right"/>
        <w:rPr>
          <w:rFonts w:ascii="Times New Roman CYR" w:hAnsi="Times New Roman CYR" w:cs="Times New Roman CYR"/>
          <w:bCs w:val="0"/>
          <w:sz w:val="24"/>
          <w:szCs w:val="24"/>
        </w:rPr>
      </w:pPr>
    </w:p>
    <w:p w:rsidR="002C2DF4" w:rsidRPr="00DD1AC9" w:rsidRDefault="00B21515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>И</w:t>
      </w:r>
      <w:r w:rsidR="00076CA7" w:rsidRPr="00DD1AC9">
        <w:rPr>
          <w:rFonts w:ascii="Times New Roman CYR" w:hAnsi="Times New Roman CYR" w:cs="Times New Roman CYR"/>
          <w:bCs w:val="0"/>
          <w:sz w:val="24"/>
          <w:szCs w:val="24"/>
        </w:rPr>
        <w:t>зменения и дополнения №</w:t>
      </w:r>
      <w:r w:rsidR="00763ECB">
        <w:rPr>
          <w:rFonts w:ascii="Times New Roman CYR" w:hAnsi="Times New Roman CYR" w:cs="Times New Roman CYR"/>
          <w:bCs w:val="0"/>
          <w:sz w:val="24"/>
          <w:szCs w:val="24"/>
        </w:rPr>
        <w:t>2</w:t>
      </w:r>
      <w:r w:rsidR="00D9421C">
        <w:rPr>
          <w:rFonts w:ascii="Times New Roman CYR" w:hAnsi="Times New Roman CYR" w:cs="Times New Roman CYR"/>
          <w:bCs w:val="0"/>
          <w:sz w:val="24"/>
          <w:szCs w:val="24"/>
        </w:rPr>
        <w:t>9</w:t>
      </w:r>
    </w:p>
    <w:p w:rsidR="00DD1AC9" w:rsidRDefault="00076CA7" w:rsidP="00D351C2">
      <w:pPr>
        <w:pStyle w:val="a8"/>
        <w:widowControl/>
        <w:rPr>
          <w:rFonts w:ascii="Times New Roman CYR" w:hAnsi="Times New Roman CYR" w:cs="Times New Roman CYR"/>
          <w:bCs w:val="0"/>
          <w:sz w:val="24"/>
          <w:szCs w:val="24"/>
        </w:rPr>
      </w:pP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В Правила </w:t>
      </w:r>
      <w:r w:rsidRPr="00DD1AC9">
        <w:rPr>
          <w:bCs w:val="0"/>
          <w:sz w:val="24"/>
          <w:szCs w:val="24"/>
        </w:rPr>
        <w:t>доверительного</w:t>
      </w:r>
      <w:r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управления</w:t>
      </w:r>
      <w:r w:rsidR="00D351C2" w:rsidRPr="00DD1AC9">
        <w:rPr>
          <w:rFonts w:ascii="Times New Roman CYR" w:hAnsi="Times New Roman CYR" w:cs="Times New Roman CYR"/>
          <w:bCs w:val="0"/>
          <w:sz w:val="24"/>
          <w:szCs w:val="24"/>
        </w:rPr>
        <w:t xml:space="preserve"> </w:t>
      </w:r>
    </w:p>
    <w:p w:rsidR="00920008" w:rsidRPr="00DD1AC9" w:rsidRDefault="00D351C2" w:rsidP="00D351C2">
      <w:pPr>
        <w:pStyle w:val="a8"/>
        <w:widowControl/>
        <w:rPr>
          <w:color w:val="000000"/>
          <w:sz w:val="24"/>
          <w:szCs w:val="24"/>
        </w:rPr>
      </w:pPr>
      <w:r w:rsidRPr="00DD1AC9">
        <w:rPr>
          <w:color w:val="000000"/>
          <w:sz w:val="24"/>
          <w:szCs w:val="24"/>
        </w:rPr>
        <w:t xml:space="preserve">Закрытым </w:t>
      </w:r>
      <w:r w:rsidR="00BB57B2" w:rsidRPr="00DD1AC9">
        <w:rPr>
          <w:color w:val="000000"/>
          <w:sz w:val="24"/>
          <w:szCs w:val="24"/>
        </w:rPr>
        <w:t xml:space="preserve">рентным </w:t>
      </w:r>
      <w:r w:rsidRPr="00DD1AC9">
        <w:rPr>
          <w:color w:val="000000"/>
          <w:sz w:val="24"/>
          <w:szCs w:val="24"/>
        </w:rPr>
        <w:t>паевым инвестиционным фондом</w:t>
      </w:r>
      <w:r w:rsidR="00920008" w:rsidRPr="00DD1AC9">
        <w:rPr>
          <w:color w:val="000000"/>
          <w:sz w:val="24"/>
          <w:szCs w:val="24"/>
        </w:rPr>
        <w:t xml:space="preserve"> </w:t>
      </w:r>
      <w:r w:rsidRPr="00DD1AC9">
        <w:rPr>
          <w:color w:val="000000"/>
          <w:sz w:val="24"/>
          <w:szCs w:val="24"/>
        </w:rPr>
        <w:t>«</w:t>
      </w:r>
      <w:proofErr w:type="spellStart"/>
      <w:r w:rsidR="00BB57B2" w:rsidRPr="00DD1AC9">
        <w:rPr>
          <w:color w:val="000000"/>
          <w:sz w:val="24"/>
          <w:szCs w:val="24"/>
        </w:rPr>
        <w:t>Финам</w:t>
      </w:r>
      <w:proofErr w:type="spellEnd"/>
      <w:r w:rsidR="00BB57B2" w:rsidRPr="00DD1AC9">
        <w:rPr>
          <w:color w:val="000000"/>
          <w:sz w:val="24"/>
          <w:szCs w:val="24"/>
        </w:rPr>
        <w:t xml:space="preserve"> – Капитальные вложения</w:t>
      </w:r>
      <w:r w:rsidRPr="00DD1AC9">
        <w:rPr>
          <w:color w:val="000000"/>
          <w:sz w:val="24"/>
          <w:szCs w:val="24"/>
        </w:rPr>
        <w:t xml:space="preserve">» </w:t>
      </w:r>
    </w:p>
    <w:p w:rsidR="00E921FC" w:rsidRDefault="00D351C2" w:rsidP="009728A0">
      <w:pPr>
        <w:pStyle w:val="a8"/>
        <w:widowControl/>
        <w:ind w:right="209"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proofErr w:type="spellStart"/>
      <w:r w:rsidR="00BB57B2" w:rsidRPr="00BB57B2">
        <w:rPr>
          <w:b w:val="0"/>
          <w:color w:val="000000"/>
          <w:sz w:val="20"/>
          <w:szCs w:val="20"/>
        </w:rPr>
        <w:t>Финам</w:t>
      </w:r>
      <w:proofErr w:type="spellEnd"/>
      <w:r w:rsidR="00BB57B2" w:rsidRPr="00BB57B2">
        <w:rPr>
          <w:b w:val="0"/>
          <w:color w:val="000000"/>
          <w:sz w:val="20"/>
          <w:szCs w:val="20"/>
        </w:rPr>
        <w:t xml:space="preserve"> – Капитальные вложения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 w:rsidP="009728A0">
      <w:pPr>
        <w:pStyle w:val="a8"/>
        <w:widowControl/>
        <w:ind w:right="209"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proofErr w:type="gramStart"/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>зарегистрированы</w:t>
      </w:r>
      <w:proofErr w:type="gramEnd"/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в ФСФР России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7796"/>
      </w:tblGrid>
      <w:tr w:rsidR="002C2DF4" w:rsidTr="0011143B">
        <w:trPr>
          <w:trHeight w:val="349"/>
        </w:trPr>
        <w:tc>
          <w:tcPr>
            <w:tcW w:w="6521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796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BD46A9" w:rsidTr="0011143B">
        <w:trPr>
          <w:trHeight w:val="349"/>
        </w:trPr>
        <w:tc>
          <w:tcPr>
            <w:tcW w:w="6521" w:type="dxa"/>
          </w:tcPr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 Полное фирменное наименование юридического лица, осуществляющего оценку имущества, составляющего Фонд (далее - Оценщик):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16.1. Общество с ограниченной ответственностью «</w:t>
            </w:r>
            <w:proofErr w:type="spellStart"/>
            <w:r w:rsidRPr="00D9421C">
              <w:rPr>
                <w:sz w:val="22"/>
                <w:szCs w:val="22"/>
              </w:rPr>
              <w:t>ФТ-групп</w:t>
            </w:r>
            <w:proofErr w:type="spellEnd"/>
            <w:r w:rsidRPr="00D9421C">
              <w:rPr>
                <w:sz w:val="22"/>
                <w:szCs w:val="22"/>
              </w:rPr>
              <w:t>»;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16.2.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Сэнтрал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Груп</w:t>
            </w:r>
            <w:proofErr w:type="spellEnd"/>
            <w:r w:rsidRPr="00D9421C">
              <w:rPr>
                <w:sz w:val="22"/>
                <w:szCs w:val="22"/>
              </w:rPr>
              <w:t>";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16.3. Общество с ограниченной ответственностью "Оценка Бизнеса и Консалтинг";</w:t>
            </w:r>
          </w:p>
          <w:p w:rsid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16.4.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Инт</w:t>
            </w:r>
            <w:r w:rsidRPr="00D9421C">
              <w:rPr>
                <w:sz w:val="22"/>
                <w:szCs w:val="22"/>
              </w:rPr>
              <w:t>е</w:t>
            </w:r>
            <w:r w:rsidRPr="00D9421C">
              <w:rPr>
                <w:sz w:val="22"/>
                <w:szCs w:val="22"/>
              </w:rPr>
              <w:t>лиджент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Солюшенз</w:t>
            </w:r>
            <w:proofErr w:type="spellEnd"/>
            <w:r w:rsidRPr="00D9421C">
              <w:rPr>
                <w:sz w:val="22"/>
                <w:szCs w:val="22"/>
              </w:rPr>
              <w:t xml:space="preserve"> Консалтинг"</w:t>
            </w:r>
            <w:r>
              <w:rPr>
                <w:sz w:val="22"/>
                <w:szCs w:val="22"/>
              </w:rPr>
              <w:t>.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17. Место нахождения Оценщика: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D9421C">
              <w:rPr>
                <w:sz w:val="22"/>
                <w:szCs w:val="22"/>
              </w:rPr>
              <w:t>17.1.  119180, г. Москва, ул. Большая Полянка, д. 28, стр. 4; - Общество с ограниченной ответственностью «</w:t>
            </w:r>
            <w:proofErr w:type="spellStart"/>
            <w:r w:rsidRPr="00D9421C">
              <w:rPr>
                <w:sz w:val="22"/>
                <w:szCs w:val="22"/>
              </w:rPr>
              <w:t>ФТ-групп</w:t>
            </w:r>
            <w:proofErr w:type="spellEnd"/>
            <w:r w:rsidRPr="00D9421C">
              <w:rPr>
                <w:sz w:val="22"/>
                <w:szCs w:val="22"/>
              </w:rPr>
              <w:t>»;</w:t>
            </w:r>
            <w:proofErr w:type="gramEnd"/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 xml:space="preserve">17.2. </w:t>
            </w:r>
            <w:smartTag w:uri="urn:schemas-microsoft-com:office:smarttags" w:element="metricconverter">
              <w:smartTagPr>
                <w:attr w:name="ProductID" w:val="109052, г"/>
              </w:smartTagPr>
              <w:r w:rsidRPr="00D9421C">
                <w:rPr>
                  <w:sz w:val="22"/>
                  <w:szCs w:val="22"/>
                </w:rPr>
                <w:t>109052, г</w:t>
              </w:r>
            </w:smartTag>
            <w:r w:rsidRPr="00D9421C">
              <w:rPr>
                <w:sz w:val="22"/>
                <w:szCs w:val="22"/>
              </w:rPr>
              <w:t>. Москва, ул. Нижегородская, д.104, корпус 3, пом.1, ком.3 -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Сэ</w:t>
            </w:r>
            <w:r w:rsidRPr="00D9421C">
              <w:rPr>
                <w:sz w:val="22"/>
                <w:szCs w:val="22"/>
              </w:rPr>
              <w:t>н</w:t>
            </w:r>
            <w:r w:rsidRPr="00D9421C">
              <w:rPr>
                <w:sz w:val="22"/>
                <w:szCs w:val="22"/>
              </w:rPr>
              <w:t>трал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Груп</w:t>
            </w:r>
            <w:proofErr w:type="spellEnd"/>
            <w:r w:rsidRPr="00D9421C">
              <w:rPr>
                <w:sz w:val="22"/>
                <w:szCs w:val="22"/>
              </w:rPr>
              <w:t>";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 xml:space="preserve">17.3. </w:t>
            </w:r>
            <w:smartTag w:uri="urn:schemas-microsoft-com:office:smarttags" w:element="metricconverter">
              <w:smartTagPr>
                <w:attr w:name="ProductID" w:val="125212, г"/>
              </w:smartTagPr>
              <w:r w:rsidRPr="00D9421C">
                <w:rPr>
                  <w:sz w:val="22"/>
                  <w:szCs w:val="22"/>
                </w:rPr>
                <w:t>125212, г</w:t>
              </w:r>
            </w:smartTag>
            <w:r w:rsidRPr="00D942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421C">
              <w:rPr>
                <w:sz w:val="22"/>
                <w:szCs w:val="22"/>
              </w:rPr>
              <w:t>Москва, ул.</w:t>
            </w:r>
            <w:r>
              <w:rPr>
                <w:sz w:val="22"/>
                <w:szCs w:val="22"/>
              </w:rPr>
              <w:t xml:space="preserve"> </w:t>
            </w:r>
            <w:r w:rsidRPr="00D9421C">
              <w:rPr>
                <w:sz w:val="22"/>
                <w:szCs w:val="22"/>
              </w:rPr>
              <w:t>Адмирала Макарова, дом 8, стр.1 - Общество с ограниченной ответственностью "Оценка Би</w:t>
            </w:r>
            <w:r w:rsidRPr="00D9421C">
              <w:rPr>
                <w:sz w:val="22"/>
                <w:szCs w:val="22"/>
              </w:rPr>
              <w:t>з</w:t>
            </w:r>
            <w:r w:rsidRPr="00D9421C">
              <w:rPr>
                <w:sz w:val="22"/>
                <w:szCs w:val="22"/>
              </w:rPr>
              <w:t>неса и Консалтинг";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17.4. 127434, г.</w:t>
            </w:r>
            <w:r>
              <w:rPr>
                <w:sz w:val="22"/>
                <w:szCs w:val="22"/>
              </w:rPr>
              <w:t xml:space="preserve"> </w:t>
            </w:r>
            <w:r w:rsidRPr="00D9421C">
              <w:rPr>
                <w:sz w:val="22"/>
                <w:szCs w:val="22"/>
              </w:rPr>
              <w:t>Москва, Дмитровское шоссе, д.25, корп.1. -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Интелиджент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С</w:t>
            </w:r>
            <w:r w:rsidRPr="00D9421C">
              <w:rPr>
                <w:sz w:val="22"/>
                <w:szCs w:val="22"/>
              </w:rPr>
              <w:t>о</w:t>
            </w:r>
            <w:r w:rsidRPr="00D9421C">
              <w:rPr>
                <w:sz w:val="22"/>
                <w:szCs w:val="22"/>
              </w:rPr>
              <w:t>люшенз</w:t>
            </w:r>
            <w:proofErr w:type="spellEnd"/>
            <w:r w:rsidRPr="00D9421C">
              <w:rPr>
                <w:sz w:val="22"/>
                <w:szCs w:val="22"/>
              </w:rPr>
              <w:t xml:space="preserve"> Консалтинг".</w:t>
            </w:r>
          </w:p>
          <w:p w:rsidR="00BD46A9" w:rsidRPr="009728A0" w:rsidRDefault="00BD46A9" w:rsidP="0059753F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 Полное фирменное наименование юридического лица, осуществля</w:t>
            </w:r>
            <w:r w:rsidRPr="00D9421C">
              <w:rPr>
                <w:sz w:val="22"/>
                <w:szCs w:val="22"/>
              </w:rPr>
              <w:t>ю</w:t>
            </w:r>
            <w:r w:rsidRPr="00D9421C">
              <w:rPr>
                <w:sz w:val="22"/>
                <w:szCs w:val="22"/>
              </w:rPr>
              <w:t>щего оценку имущества, составляющего Фонд (далее - Оценщик):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16.1. Общество с ограниченной ответственностью «</w:t>
            </w:r>
            <w:proofErr w:type="spellStart"/>
            <w:r w:rsidRPr="00D9421C">
              <w:rPr>
                <w:sz w:val="22"/>
                <w:szCs w:val="22"/>
              </w:rPr>
              <w:t>ФТ-групп</w:t>
            </w:r>
            <w:proofErr w:type="spellEnd"/>
            <w:r w:rsidRPr="00D9421C">
              <w:rPr>
                <w:sz w:val="22"/>
                <w:szCs w:val="22"/>
              </w:rPr>
              <w:t>»;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16.2.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Сэнтрал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Груп</w:t>
            </w:r>
            <w:proofErr w:type="spellEnd"/>
            <w:r w:rsidRPr="00D9421C">
              <w:rPr>
                <w:sz w:val="22"/>
                <w:szCs w:val="22"/>
              </w:rPr>
              <w:t>";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16.3. Общество с ограниченной ответственностью "Оценка Бизнеса и Консалтинг";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16.4.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Интелиджент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Сол</w:t>
            </w:r>
            <w:r w:rsidRPr="00D9421C">
              <w:rPr>
                <w:sz w:val="22"/>
                <w:szCs w:val="22"/>
              </w:rPr>
              <w:t>ю</w:t>
            </w:r>
            <w:r w:rsidRPr="00D9421C">
              <w:rPr>
                <w:sz w:val="22"/>
                <w:szCs w:val="22"/>
              </w:rPr>
              <w:t>шенз</w:t>
            </w:r>
            <w:proofErr w:type="spellEnd"/>
            <w:r w:rsidRPr="00D9421C">
              <w:rPr>
                <w:sz w:val="22"/>
                <w:szCs w:val="22"/>
              </w:rPr>
              <w:t xml:space="preserve"> Консалтинг";</w:t>
            </w:r>
          </w:p>
          <w:p w:rsidR="00D9421C" w:rsidRPr="0011143B" w:rsidRDefault="00D9421C" w:rsidP="00D9421C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11143B">
              <w:rPr>
                <w:b/>
                <w:sz w:val="22"/>
                <w:szCs w:val="22"/>
              </w:rPr>
              <w:t>16.5. Общество с ограниченной ответственностью "Центр независ</w:t>
            </w:r>
            <w:r w:rsidRPr="0011143B">
              <w:rPr>
                <w:b/>
                <w:sz w:val="22"/>
                <w:szCs w:val="22"/>
              </w:rPr>
              <w:t>и</w:t>
            </w:r>
            <w:r w:rsidRPr="0011143B">
              <w:rPr>
                <w:b/>
                <w:sz w:val="22"/>
                <w:szCs w:val="22"/>
              </w:rPr>
              <w:t>мой экспертизы собственности".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17. Место нахождения Оценщика: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D9421C">
              <w:rPr>
                <w:sz w:val="22"/>
                <w:szCs w:val="22"/>
              </w:rPr>
              <w:t>17.1.  119180, г. Москва, ул. Большая Полянка, д. 28, стр. 4; - Общество с ограниченной ответственностью «</w:t>
            </w:r>
            <w:proofErr w:type="spellStart"/>
            <w:r w:rsidRPr="00D9421C">
              <w:rPr>
                <w:sz w:val="22"/>
                <w:szCs w:val="22"/>
              </w:rPr>
              <w:t>ФТ-групп</w:t>
            </w:r>
            <w:proofErr w:type="spellEnd"/>
            <w:r w:rsidRPr="00D9421C">
              <w:rPr>
                <w:sz w:val="22"/>
                <w:szCs w:val="22"/>
              </w:rPr>
              <w:t>»;</w:t>
            </w:r>
            <w:proofErr w:type="gramEnd"/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 xml:space="preserve">17.2. </w:t>
            </w:r>
            <w:smartTag w:uri="urn:schemas-microsoft-com:office:smarttags" w:element="metricconverter">
              <w:smartTagPr>
                <w:attr w:name="ProductID" w:val="109052, г"/>
              </w:smartTagPr>
              <w:r w:rsidRPr="00D9421C">
                <w:rPr>
                  <w:sz w:val="22"/>
                  <w:szCs w:val="22"/>
                </w:rPr>
                <w:t>109052, г</w:t>
              </w:r>
            </w:smartTag>
            <w:r w:rsidRPr="00D9421C">
              <w:rPr>
                <w:sz w:val="22"/>
                <w:szCs w:val="22"/>
              </w:rPr>
              <w:t>. Москва, ул. Нижегородская, д.104, корпус 3, пом.1, ком.3 -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Сэнтрал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Груп</w:t>
            </w:r>
            <w:proofErr w:type="spellEnd"/>
            <w:r w:rsidRPr="00D9421C">
              <w:rPr>
                <w:sz w:val="22"/>
                <w:szCs w:val="22"/>
              </w:rPr>
              <w:t>";</w:t>
            </w:r>
          </w:p>
          <w:p w:rsidR="00D9421C" w:rsidRP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 xml:space="preserve">17.3. </w:t>
            </w:r>
            <w:smartTag w:uri="urn:schemas-microsoft-com:office:smarttags" w:element="metricconverter">
              <w:smartTagPr>
                <w:attr w:name="ProductID" w:val="125212, г"/>
              </w:smartTagPr>
              <w:r w:rsidRPr="00D9421C">
                <w:rPr>
                  <w:sz w:val="22"/>
                  <w:szCs w:val="22"/>
                </w:rPr>
                <w:t>125212, г</w:t>
              </w:r>
            </w:smartTag>
            <w:r w:rsidRPr="00D9421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9421C">
              <w:rPr>
                <w:sz w:val="22"/>
                <w:szCs w:val="22"/>
              </w:rPr>
              <w:t>Москва, ул.</w:t>
            </w:r>
            <w:r>
              <w:rPr>
                <w:sz w:val="22"/>
                <w:szCs w:val="22"/>
              </w:rPr>
              <w:t xml:space="preserve"> </w:t>
            </w:r>
            <w:r w:rsidRPr="00D9421C">
              <w:rPr>
                <w:sz w:val="22"/>
                <w:szCs w:val="22"/>
              </w:rPr>
              <w:t>Адмирала Макарова, дом 8, стр.1 - Общество с ограниченной ответственностью "Оценка Бизнеса и Консалтинг";</w:t>
            </w:r>
          </w:p>
          <w:p w:rsidR="00D9421C" w:rsidRDefault="00D9421C" w:rsidP="00D9421C">
            <w:pPr>
              <w:ind w:firstLine="567"/>
              <w:jc w:val="both"/>
              <w:rPr>
                <w:sz w:val="22"/>
                <w:szCs w:val="22"/>
              </w:rPr>
            </w:pPr>
            <w:r w:rsidRPr="00D9421C">
              <w:rPr>
                <w:sz w:val="22"/>
                <w:szCs w:val="22"/>
              </w:rPr>
              <w:t>17.4. 127434, г.</w:t>
            </w:r>
            <w:r>
              <w:rPr>
                <w:sz w:val="22"/>
                <w:szCs w:val="22"/>
              </w:rPr>
              <w:t xml:space="preserve"> </w:t>
            </w:r>
            <w:r w:rsidRPr="00D9421C">
              <w:rPr>
                <w:sz w:val="22"/>
                <w:szCs w:val="22"/>
              </w:rPr>
              <w:t>Москва, Дмитровское шоссе, д.25, корп.1. - Общество с ограниченной ответственностью "</w:t>
            </w:r>
            <w:proofErr w:type="spellStart"/>
            <w:r w:rsidRPr="00D9421C">
              <w:rPr>
                <w:sz w:val="22"/>
                <w:szCs w:val="22"/>
              </w:rPr>
              <w:t>Интелиджент</w:t>
            </w:r>
            <w:proofErr w:type="spellEnd"/>
            <w:r w:rsidRPr="00D9421C">
              <w:rPr>
                <w:sz w:val="22"/>
                <w:szCs w:val="22"/>
              </w:rPr>
              <w:t xml:space="preserve"> </w:t>
            </w:r>
            <w:proofErr w:type="spellStart"/>
            <w:r w:rsidRPr="00D9421C">
              <w:rPr>
                <w:sz w:val="22"/>
                <w:szCs w:val="22"/>
              </w:rPr>
              <w:t>Солюшенз</w:t>
            </w:r>
            <w:proofErr w:type="spellEnd"/>
            <w:r w:rsidRPr="00D9421C">
              <w:rPr>
                <w:sz w:val="22"/>
                <w:szCs w:val="22"/>
              </w:rPr>
              <w:t xml:space="preserve"> Консалтинг"</w:t>
            </w:r>
            <w:r>
              <w:rPr>
                <w:sz w:val="22"/>
                <w:szCs w:val="22"/>
              </w:rPr>
              <w:t>;</w:t>
            </w:r>
          </w:p>
          <w:p w:rsidR="00D9421C" w:rsidRPr="0011143B" w:rsidRDefault="00D9421C" w:rsidP="00D9421C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11143B">
              <w:rPr>
                <w:b/>
                <w:sz w:val="22"/>
                <w:szCs w:val="22"/>
              </w:rPr>
              <w:t>17.5. 107023, г. Москва, ул. Малая Семеновская, д. 9, стр. 3 - Общес</w:t>
            </w:r>
            <w:r w:rsidRPr="0011143B">
              <w:rPr>
                <w:b/>
                <w:sz w:val="22"/>
                <w:szCs w:val="22"/>
              </w:rPr>
              <w:t>т</w:t>
            </w:r>
            <w:r w:rsidRPr="0011143B">
              <w:rPr>
                <w:b/>
                <w:sz w:val="22"/>
                <w:szCs w:val="22"/>
              </w:rPr>
              <w:t>во с ограниченной ответственностью "Центр независимой экспертизы со</w:t>
            </w:r>
            <w:r w:rsidRPr="0011143B">
              <w:rPr>
                <w:b/>
                <w:sz w:val="22"/>
                <w:szCs w:val="22"/>
              </w:rPr>
              <w:t>б</w:t>
            </w:r>
            <w:r w:rsidRPr="0011143B">
              <w:rPr>
                <w:b/>
                <w:sz w:val="22"/>
                <w:szCs w:val="22"/>
              </w:rPr>
              <w:t>ственности".</w:t>
            </w:r>
          </w:p>
          <w:p w:rsidR="00BD46A9" w:rsidRPr="009728A0" w:rsidRDefault="00BD46A9" w:rsidP="00E70995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0D032E" w:rsidRDefault="000D032E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6466" w:rsidRPr="0044364C" w:rsidRDefault="008E6466" w:rsidP="009728A0">
      <w:pPr>
        <w:pStyle w:val="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BB57B2" w:rsidRPr="00BB57B2" w:rsidRDefault="008E6466" w:rsidP="00147C82">
      <w:pPr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="009728A0">
        <w:rPr>
          <w:bCs/>
        </w:rPr>
        <w:t xml:space="preserve">                                             </w:t>
      </w:r>
      <w:r w:rsidRPr="0044364C">
        <w:rPr>
          <w:bCs/>
        </w:rPr>
        <w:t xml:space="preserve">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</w:t>
      </w:r>
      <w:proofErr w:type="spellStart"/>
      <w:r w:rsidR="00E95CB5">
        <w:rPr>
          <w:bCs/>
        </w:rPr>
        <w:t>Ашихмина</w:t>
      </w:r>
      <w:proofErr w:type="spellEnd"/>
    </w:p>
    <w:sectPr w:rsidR="00BB57B2" w:rsidRPr="00BB57B2" w:rsidSect="00147C82">
      <w:footerReference w:type="default" r:id="rId10"/>
      <w:pgSz w:w="16838" w:h="11906" w:orient="landscape" w:code="9"/>
      <w:pgMar w:top="426" w:right="1387" w:bottom="357" w:left="1134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B8" w:rsidRDefault="00F465B8">
      <w:r>
        <w:separator/>
      </w:r>
    </w:p>
  </w:endnote>
  <w:endnote w:type="continuationSeparator" w:id="0">
    <w:p w:rsidR="00F465B8" w:rsidRDefault="00F4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2D" w:rsidRPr="009728A0" w:rsidRDefault="00EB0425">
    <w:pPr>
      <w:pStyle w:val="af0"/>
      <w:jc w:val="right"/>
      <w:rPr>
        <w:sz w:val="18"/>
        <w:szCs w:val="18"/>
      </w:rPr>
    </w:pPr>
    <w:r w:rsidRPr="009728A0">
      <w:rPr>
        <w:sz w:val="18"/>
        <w:szCs w:val="18"/>
      </w:rPr>
      <w:fldChar w:fldCharType="begin"/>
    </w:r>
    <w:r w:rsidR="00245A2D" w:rsidRPr="009728A0">
      <w:rPr>
        <w:sz w:val="18"/>
        <w:szCs w:val="18"/>
      </w:rPr>
      <w:instrText xml:space="preserve"> PAGE   \* MERGEFORMAT </w:instrText>
    </w:r>
    <w:r w:rsidRPr="009728A0">
      <w:rPr>
        <w:sz w:val="18"/>
        <w:szCs w:val="18"/>
      </w:rPr>
      <w:fldChar w:fldCharType="separate"/>
    </w:r>
    <w:r w:rsidR="003620EF">
      <w:rPr>
        <w:noProof/>
        <w:sz w:val="18"/>
        <w:szCs w:val="18"/>
      </w:rPr>
      <w:t>1</w:t>
    </w:r>
    <w:r w:rsidRPr="009728A0">
      <w:rPr>
        <w:sz w:val="18"/>
        <w:szCs w:val="18"/>
      </w:rPr>
      <w:fldChar w:fldCharType="end"/>
    </w:r>
  </w:p>
  <w:p w:rsidR="00245A2D" w:rsidRDefault="00245A2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B8" w:rsidRDefault="00F465B8">
      <w:r>
        <w:separator/>
      </w:r>
    </w:p>
  </w:footnote>
  <w:footnote w:type="continuationSeparator" w:id="0">
    <w:p w:rsidR="00F465B8" w:rsidRDefault="00F46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B2285"/>
    <w:rsid w:val="000C1CFB"/>
    <w:rsid w:val="000C41F2"/>
    <w:rsid w:val="000D032E"/>
    <w:rsid w:val="000F67CF"/>
    <w:rsid w:val="000F7360"/>
    <w:rsid w:val="0011143B"/>
    <w:rsid w:val="0011288F"/>
    <w:rsid w:val="00147C82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45A2D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2F19A0"/>
    <w:rsid w:val="0030783B"/>
    <w:rsid w:val="0032013A"/>
    <w:rsid w:val="003304CB"/>
    <w:rsid w:val="00350A0E"/>
    <w:rsid w:val="00361778"/>
    <w:rsid w:val="003620EF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95ED5"/>
    <w:rsid w:val="004A3B07"/>
    <w:rsid w:val="004B2F55"/>
    <w:rsid w:val="004B41E3"/>
    <w:rsid w:val="004B5EEB"/>
    <w:rsid w:val="004D4BBD"/>
    <w:rsid w:val="004E7DC2"/>
    <w:rsid w:val="004F0486"/>
    <w:rsid w:val="0050646B"/>
    <w:rsid w:val="00507B7F"/>
    <w:rsid w:val="00510A22"/>
    <w:rsid w:val="00514AE1"/>
    <w:rsid w:val="00517F7E"/>
    <w:rsid w:val="00520208"/>
    <w:rsid w:val="00524EAA"/>
    <w:rsid w:val="00527E0A"/>
    <w:rsid w:val="005368A9"/>
    <w:rsid w:val="00543991"/>
    <w:rsid w:val="005536FA"/>
    <w:rsid w:val="00554E39"/>
    <w:rsid w:val="00560D0D"/>
    <w:rsid w:val="005611CA"/>
    <w:rsid w:val="005622F8"/>
    <w:rsid w:val="005749D3"/>
    <w:rsid w:val="005829E5"/>
    <w:rsid w:val="00582AA3"/>
    <w:rsid w:val="00584C67"/>
    <w:rsid w:val="0059753F"/>
    <w:rsid w:val="005A7048"/>
    <w:rsid w:val="005D0E3E"/>
    <w:rsid w:val="005D2953"/>
    <w:rsid w:val="005F17DD"/>
    <w:rsid w:val="005F7232"/>
    <w:rsid w:val="0061367E"/>
    <w:rsid w:val="006141BE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615A6"/>
    <w:rsid w:val="00763ECB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044B7"/>
    <w:rsid w:val="00911D05"/>
    <w:rsid w:val="00920008"/>
    <w:rsid w:val="009313AC"/>
    <w:rsid w:val="00933168"/>
    <w:rsid w:val="009349C1"/>
    <w:rsid w:val="00936244"/>
    <w:rsid w:val="0095093D"/>
    <w:rsid w:val="009728A0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AD27EB"/>
    <w:rsid w:val="00B02459"/>
    <w:rsid w:val="00B21515"/>
    <w:rsid w:val="00B258A9"/>
    <w:rsid w:val="00B52B09"/>
    <w:rsid w:val="00B55F84"/>
    <w:rsid w:val="00B8479A"/>
    <w:rsid w:val="00BA2121"/>
    <w:rsid w:val="00BA7CA6"/>
    <w:rsid w:val="00BB550C"/>
    <w:rsid w:val="00BB57B2"/>
    <w:rsid w:val="00BC747D"/>
    <w:rsid w:val="00BD46A9"/>
    <w:rsid w:val="00BE1A6E"/>
    <w:rsid w:val="00BE5A00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A437C"/>
    <w:rsid w:val="00CA6C71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421C"/>
    <w:rsid w:val="00D97F52"/>
    <w:rsid w:val="00DA7791"/>
    <w:rsid w:val="00DB02D4"/>
    <w:rsid w:val="00DB136D"/>
    <w:rsid w:val="00DB413E"/>
    <w:rsid w:val="00DB7080"/>
    <w:rsid w:val="00DD1AC9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70995"/>
    <w:rsid w:val="00E81EFF"/>
    <w:rsid w:val="00E83D3F"/>
    <w:rsid w:val="00E85F08"/>
    <w:rsid w:val="00E92116"/>
    <w:rsid w:val="00E921FC"/>
    <w:rsid w:val="00E95CB5"/>
    <w:rsid w:val="00EA799A"/>
    <w:rsid w:val="00EB0425"/>
    <w:rsid w:val="00EB0612"/>
    <w:rsid w:val="00EC1C00"/>
    <w:rsid w:val="00EC244D"/>
    <w:rsid w:val="00EC288B"/>
    <w:rsid w:val="00EE7399"/>
    <w:rsid w:val="00F0759D"/>
    <w:rsid w:val="00F22D07"/>
    <w:rsid w:val="00F33BCF"/>
    <w:rsid w:val="00F36A24"/>
    <w:rsid w:val="00F41DCB"/>
    <w:rsid w:val="00F45BD2"/>
    <w:rsid w:val="00F465B8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0425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B0425"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rsid w:val="00EB0425"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rsid w:val="00EB042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rsid w:val="00EB0425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EB0425"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B0425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rsid w:val="00EB0425"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rsid w:val="00EB0425"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EB0425"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B04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EB04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EB04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EB04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EB04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EB042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EB042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EB0425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EB0425"/>
    <w:rPr>
      <w:rFonts w:ascii="Cambria" w:hAnsi="Cambria" w:cs="Times New Roman"/>
    </w:rPr>
  </w:style>
  <w:style w:type="paragraph" w:styleId="a4">
    <w:name w:val="Balloon Text"/>
    <w:basedOn w:val="a0"/>
    <w:link w:val="a5"/>
    <w:uiPriority w:val="99"/>
    <w:semiHidden/>
    <w:rsid w:val="00EB0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EB042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B0425"/>
    <w:pPr>
      <w:widowControl w:val="0"/>
      <w:ind w:firstLine="720"/>
    </w:pPr>
    <w:rPr>
      <w:rFonts w:ascii="Courier New" w:hAnsi="Courier New" w:cs="Courier New"/>
    </w:rPr>
  </w:style>
  <w:style w:type="paragraph" w:styleId="a6">
    <w:name w:val="Body Text Indent"/>
    <w:basedOn w:val="a0"/>
    <w:link w:val="a7"/>
    <w:uiPriority w:val="99"/>
    <w:rsid w:val="00EB0425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EB0425"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rsid w:val="00EB0425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EB0425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EB0425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EB0425"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rsid w:val="00EB0425"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sid w:val="00EB042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rsid w:val="00EB0425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rsid w:val="00EB0425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rsid w:val="00EB0425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rsid w:val="00EB0425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rsid w:val="00EB0425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rsid w:val="00EB0425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sid w:val="00EB0425"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EB0425"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sid w:val="00EB0425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rsid w:val="00EB04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0"/>
    <w:link w:val="af"/>
    <w:uiPriority w:val="99"/>
    <w:rsid w:val="00EB0425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sid w:val="00EB0425"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rsid w:val="00EB04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EB0425"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rsid w:val="00EB042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rsid w:val="00EB042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rsid w:val="00EB042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rsid w:val="00EB042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rsid w:val="00EB042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rsid w:val="00EB042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sid w:val="00EB0425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rsid w:val="00EB0425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sid w:val="00EB0425"/>
    <w:rPr>
      <w:rFonts w:ascii="Cambria" w:hAnsi="Cambria" w:cs="Times New Roman"/>
      <w:sz w:val="24"/>
      <w:szCs w:val="24"/>
    </w:rPr>
  </w:style>
  <w:style w:type="paragraph" w:customStyle="1" w:styleId="af5">
    <w:name w:val="Стиль"/>
    <w:basedOn w:val="a0"/>
    <w:next w:val="af2"/>
    <w:uiPriority w:val="99"/>
    <w:rsid w:val="00EB0425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rsid w:val="00EB0425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EB0425"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sid w:val="00EB0425"/>
    <w:rPr>
      <w:rFonts w:cs="Times New Roman"/>
    </w:rPr>
  </w:style>
  <w:style w:type="paragraph" w:styleId="af7">
    <w:name w:val="header"/>
    <w:basedOn w:val="a0"/>
    <w:link w:val="af8"/>
    <w:uiPriority w:val="99"/>
    <w:rsid w:val="00EB04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sid w:val="00EB0425"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EB0425"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EB0425"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029_не вступили в силу.Ждем публикацию</Статус_x0020_документа>
    <_EndDate xmlns="http://schemas.microsoft.com/sharepoint/v3/fields">01.09.2015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5993E9-B459-4C25-8EFE-F6C5A6412361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00C9AAE-A2B9-4F3A-B8C5-EEF03AC1F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26B1E-27DB-4B67-B985-4C4047869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FRSD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TULYAKOVA</dc:creator>
  <cp:lastModifiedBy>kulkova</cp:lastModifiedBy>
  <cp:revision>2</cp:revision>
  <cp:lastPrinted>2011-03-03T07:47:00Z</cp:lastPrinted>
  <dcterms:created xsi:type="dcterms:W3CDTF">2015-09-10T09:56:00Z</dcterms:created>
  <dcterms:modified xsi:type="dcterms:W3CDTF">2015-09-10T09:56:00Z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