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99" w:rsidRPr="008878CF" w:rsidRDefault="00A06199" w:rsidP="00D50AE8">
      <w:pPr>
        <w:ind w:left="7080" w:right="-142"/>
        <w:jc w:val="right"/>
        <w:rPr>
          <w:b/>
          <w:bCs/>
          <w:sz w:val="22"/>
          <w:szCs w:val="22"/>
        </w:rPr>
      </w:pPr>
      <w:r w:rsidRPr="008878CF">
        <w:rPr>
          <w:b/>
          <w:bCs/>
          <w:sz w:val="22"/>
          <w:szCs w:val="22"/>
        </w:rPr>
        <w:t>УТВЕРЖДЕН</w:t>
      </w:r>
      <w:r w:rsidR="009D74C0">
        <w:rPr>
          <w:b/>
          <w:bCs/>
          <w:sz w:val="22"/>
          <w:szCs w:val="22"/>
        </w:rPr>
        <w:t>Ы</w:t>
      </w:r>
    </w:p>
    <w:p w:rsidR="00A06199" w:rsidRPr="008878CF" w:rsidRDefault="00A06199" w:rsidP="00D50AE8">
      <w:pPr>
        <w:ind w:left="4248" w:right="-142" w:firstLine="708"/>
        <w:jc w:val="right"/>
        <w:rPr>
          <w:b/>
          <w:bCs/>
          <w:sz w:val="22"/>
          <w:szCs w:val="22"/>
        </w:rPr>
      </w:pPr>
      <w:r w:rsidRPr="008878CF">
        <w:rPr>
          <w:b/>
          <w:bCs/>
          <w:sz w:val="22"/>
          <w:szCs w:val="22"/>
        </w:rPr>
        <w:t xml:space="preserve">         Приказом </w:t>
      </w:r>
      <w:r w:rsidR="00371A49" w:rsidRPr="008878CF">
        <w:rPr>
          <w:b/>
          <w:bCs/>
          <w:sz w:val="22"/>
          <w:szCs w:val="22"/>
        </w:rPr>
        <w:t xml:space="preserve">генерального </w:t>
      </w:r>
      <w:r w:rsidRPr="008878CF">
        <w:rPr>
          <w:b/>
          <w:bCs/>
          <w:sz w:val="22"/>
          <w:szCs w:val="22"/>
        </w:rPr>
        <w:t>директора</w:t>
      </w:r>
    </w:p>
    <w:p w:rsidR="00A06199" w:rsidRPr="008878CF" w:rsidRDefault="00A06199" w:rsidP="00D50AE8">
      <w:pPr>
        <w:ind w:left="4248" w:right="-142"/>
        <w:jc w:val="right"/>
        <w:rPr>
          <w:b/>
          <w:bCs/>
          <w:sz w:val="22"/>
          <w:szCs w:val="22"/>
        </w:rPr>
      </w:pPr>
      <w:r w:rsidRPr="008878CF">
        <w:rPr>
          <w:b/>
          <w:bCs/>
          <w:sz w:val="22"/>
          <w:szCs w:val="22"/>
        </w:rPr>
        <w:t xml:space="preserve">                                          ООО «БСПБ Капитал»</w:t>
      </w:r>
    </w:p>
    <w:p w:rsidR="00A06199" w:rsidRDefault="000842D3" w:rsidP="00D50AE8">
      <w:pPr>
        <w:ind w:left="4956" w:right="-142"/>
        <w:rPr>
          <w:b/>
          <w:bCs/>
        </w:rPr>
      </w:pPr>
      <w:r w:rsidRPr="008878CF">
        <w:rPr>
          <w:b/>
          <w:bCs/>
          <w:sz w:val="22"/>
          <w:szCs w:val="22"/>
        </w:rPr>
        <w:t xml:space="preserve">         </w:t>
      </w:r>
      <w:r w:rsidR="008878CF" w:rsidRPr="008878CF">
        <w:rPr>
          <w:b/>
          <w:bCs/>
          <w:sz w:val="22"/>
          <w:szCs w:val="22"/>
        </w:rPr>
        <w:t xml:space="preserve"> </w:t>
      </w:r>
      <w:r w:rsidR="00371A49" w:rsidRPr="008878CF">
        <w:rPr>
          <w:b/>
          <w:bCs/>
          <w:sz w:val="22"/>
          <w:szCs w:val="22"/>
        </w:rPr>
        <w:t xml:space="preserve"> </w:t>
      </w:r>
      <w:r w:rsidR="008878CF">
        <w:rPr>
          <w:b/>
          <w:bCs/>
          <w:sz w:val="22"/>
          <w:szCs w:val="22"/>
        </w:rPr>
        <w:t xml:space="preserve">    </w:t>
      </w:r>
      <w:r w:rsidR="003A293C">
        <w:rPr>
          <w:b/>
          <w:bCs/>
          <w:sz w:val="22"/>
          <w:szCs w:val="22"/>
        </w:rPr>
        <w:t xml:space="preserve">   </w:t>
      </w:r>
      <w:r w:rsidR="008878CF">
        <w:rPr>
          <w:b/>
          <w:bCs/>
          <w:sz w:val="22"/>
          <w:szCs w:val="22"/>
        </w:rPr>
        <w:t xml:space="preserve">  </w:t>
      </w:r>
      <w:r w:rsidR="00426860">
        <w:rPr>
          <w:b/>
          <w:bCs/>
          <w:sz w:val="22"/>
          <w:szCs w:val="22"/>
        </w:rPr>
        <w:t xml:space="preserve">       </w:t>
      </w:r>
      <w:r w:rsidR="008878CF">
        <w:rPr>
          <w:b/>
          <w:bCs/>
          <w:sz w:val="22"/>
          <w:szCs w:val="22"/>
        </w:rPr>
        <w:t xml:space="preserve">№ </w:t>
      </w:r>
      <w:r w:rsidR="00371A49" w:rsidRPr="008878CF">
        <w:rPr>
          <w:b/>
          <w:bCs/>
          <w:sz w:val="22"/>
          <w:szCs w:val="22"/>
        </w:rPr>
        <w:t>1</w:t>
      </w:r>
      <w:r w:rsidR="00371A49" w:rsidRPr="0091254C">
        <w:rPr>
          <w:b/>
          <w:bCs/>
          <w:sz w:val="22"/>
          <w:szCs w:val="22"/>
        </w:rPr>
        <w:t>-1-</w:t>
      </w:r>
      <w:r w:rsidR="004142B2" w:rsidRPr="0091254C">
        <w:rPr>
          <w:b/>
          <w:bCs/>
          <w:sz w:val="22"/>
          <w:szCs w:val="22"/>
        </w:rPr>
        <w:t>20</w:t>
      </w:r>
      <w:r w:rsidR="004142B2">
        <w:rPr>
          <w:b/>
          <w:bCs/>
          <w:sz w:val="22"/>
          <w:szCs w:val="22"/>
        </w:rPr>
        <w:t>20</w:t>
      </w:r>
      <w:r w:rsidR="00371A49" w:rsidRPr="0091254C">
        <w:rPr>
          <w:b/>
          <w:bCs/>
          <w:sz w:val="22"/>
          <w:szCs w:val="22"/>
        </w:rPr>
        <w:t>/</w:t>
      </w:r>
      <w:r w:rsidR="00D50AE8">
        <w:rPr>
          <w:b/>
          <w:bCs/>
          <w:sz w:val="22"/>
          <w:szCs w:val="22"/>
        </w:rPr>
        <w:t>39</w:t>
      </w:r>
      <w:r w:rsidR="004142B2" w:rsidRPr="0091254C">
        <w:rPr>
          <w:b/>
          <w:bCs/>
          <w:sz w:val="22"/>
          <w:szCs w:val="22"/>
        </w:rPr>
        <w:t xml:space="preserve"> </w:t>
      </w:r>
      <w:r w:rsidR="00A06199" w:rsidRPr="0091254C">
        <w:rPr>
          <w:b/>
          <w:bCs/>
          <w:sz w:val="22"/>
          <w:szCs w:val="22"/>
        </w:rPr>
        <w:t>от «</w:t>
      </w:r>
      <w:r w:rsidR="00D50AE8">
        <w:rPr>
          <w:b/>
          <w:bCs/>
          <w:sz w:val="22"/>
          <w:szCs w:val="22"/>
        </w:rPr>
        <w:t>01</w:t>
      </w:r>
      <w:r w:rsidR="00A06199" w:rsidRPr="0091254C">
        <w:rPr>
          <w:b/>
          <w:bCs/>
          <w:sz w:val="22"/>
          <w:szCs w:val="22"/>
        </w:rPr>
        <w:t>»</w:t>
      </w:r>
      <w:r w:rsidR="003C2B67">
        <w:rPr>
          <w:b/>
          <w:bCs/>
          <w:sz w:val="22"/>
          <w:szCs w:val="22"/>
        </w:rPr>
        <w:t xml:space="preserve"> </w:t>
      </w:r>
      <w:r w:rsidR="00D50AE8">
        <w:rPr>
          <w:b/>
          <w:bCs/>
          <w:sz w:val="22"/>
          <w:szCs w:val="22"/>
        </w:rPr>
        <w:t>июня</w:t>
      </w:r>
      <w:r w:rsidR="004142B2" w:rsidRPr="0091254C">
        <w:rPr>
          <w:b/>
          <w:bCs/>
          <w:sz w:val="22"/>
          <w:szCs w:val="22"/>
        </w:rPr>
        <w:t xml:space="preserve"> 20</w:t>
      </w:r>
      <w:r w:rsidR="004142B2">
        <w:rPr>
          <w:b/>
          <w:bCs/>
          <w:sz w:val="22"/>
          <w:szCs w:val="22"/>
        </w:rPr>
        <w:t>20</w:t>
      </w:r>
      <w:r w:rsidR="004142B2" w:rsidRPr="0091254C">
        <w:rPr>
          <w:b/>
          <w:bCs/>
          <w:sz w:val="22"/>
          <w:szCs w:val="22"/>
        </w:rPr>
        <w:t xml:space="preserve"> </w:t>
      </w:r>
      <w:r w:rsidR="00A06199" w:rsidRPr="0091254C">
        <w:rPr>
          <w:b/>
          <w:bCs/>
          <w:sz w:val="22"/>
          <w:szCs w:val="22"/>
        </w:rPr>
        <w:t>г.</w:t>
      </w:r>
    </w:p>
    <w:p w:rsidR="007F7AD9" w:rsidRPr="00D50AE8" w:rsidRDefault="007F7AD9" w:rsidP="0065640B">
      <w:pPr>
        <w:jc w:val="center"/>
        <w:rPr>
          <w:b/>
        </w:rPr>
      </w:pPr>
    </w:p>
    <w:p w:rsidR="00004D8D" w:rsidRPr="00D50AE8" w:rsidRDefault="00004D8D" w:rsidP="0065640B">
      <w:pPr>
        <w:jc w:val="center"/>
        <w:rPr>
          <w:b/>
        </w:rPr>
      </w:pPr>
    </w:p>
    <w:p w:rsidR="0003553F" w:rsidRPr="00D50AE8" w:rsidRDefault="0003553F" w:rsidP="0065640B">
      <w:pPr>
        <w:jc w:val="center"/>
        <w:rPr>
          <w:b/>
        </w:rPr>
      </w:pPr>
    </w:p>
    <w:p w:rsidR="00D50AE8" w:rsidRPr="00D50AE8" w:rsidRDefault="00D50AE8" w:rsidP="0065640B">
      <w:pPr>
        <w:jc w:val="center"/>
        <w:rPr>
          <w:b/>
        </w:rPr>
      </w:pPr>
    </w:p>
    <w:p w:rsidR="00A07717" w:rsidRPr="00A07717" w:rsidRDefault="0078315C" w:rsidP="00247B32">
      <w:pPr>
        <w:jc w:val="center"/>
        <w:rPr>
          <w:b/>
          <w:sz w:val="28"/>
          <w:szCs w:val="28"/>
        </w:rPr>
      </w:pPr>
      <w:r w:rsidRPr="00A07717">
        <w:rPr>
          <w:b/>
          <w:sz w:val="28"/>
          <w:szCs w:val="28"/>
        </w:rPr>
        <w:t xml:space="preserve">Изменения и </w:t>
      </w:r>
      <w:r w:rsidR="00A07717" w:rsidRPr="00A07717">
        <w:rPr>
          <w:b/>
          <w:sz w:val="28"/>
          <w:szCs w:val="28"/>
        </w:rPr>
        <w:t>дополнения</w:t>
      </w:r>
      <w:r w:rsidR="00CC3B10">
        <w:rPr>
          <w:b/>
          <w:sz w:val="28"/>
          <w:szCs w:val="28"/>
        </w:rPr>
        <w:t xml:space="preserve"> № </w:t>
      </w:r>
      <w:r w:rsidR="004142B2">
        <w:rPr>
          <w:b/>
          <w:sz w:val="28"/>
          <w:szCs w:val="28"/>
        </w:rPr>
        <w:t>32</w:t>
      </w:r>
    </w:p>
    <w:p w:rsidR="00B37F93" w:rsidRPr="003629FD" w:rsidRDefault="00C33848" w:rsidP="00B37F93">
      <w:pPr>
        <w:jc w:val="center"/>
        <w:rPr>
          <w:rFonts w:ascii="Times New Roman CYR" w:hAnsi="Times New Roman CYR" w:cs="Times New Roman CYR"/>
          <w:b/>
          <w:bCs/>
          <w:sz w:val="28"/>
          <w:szCs w:val="28"/>
        </w:rPr>
      </w:pPr>
      <w:r>
        <w:rPr>
          <w:b/>
          <w:bCs/>
          <w:sz w:val="28"/>
          <w:szCs w:val="28"/>
        </w:rPr>
        <w:t xml:space="preserve">в </w:t>
      </w:r>
      <w:r w:rsidR="00B37F93" w:rsidRPr="003629FD">
        <w:rPr>
          <w:rFonts w:ascii="Times New Roman CYR" w:hAnsi="Times New Roman CYR" w:cs="Times New Roman CYR"/>
          <w:b/>
          <w:bCs/>
          <w:sz w:val="28"/>
          <w:szCs w:val="28"/>
        </w:rPr>
        <w:t xml:space="preserve">Правила доверительного управления </w:t>
      </w:r>
    </w:p>
    <w:p w:rsidR="00B37F93" w:rsidRPr="003629FD" w:rsidRDefault="00B37F93" w:rsidP="00B37F93">
      <w:pPr>
        <w:jc w:val="center"/>
        <w:rPr>
          <w:rFonts w:ascii="Times New Roman CYR" w:hAnsi="Times New Roman CYR" w:cs="Times New Roman CYR"/>
          <w:b/>
          <w:bCs/>
          <w:sz w:val="28"/>
          <w:szCs w:val="28"/>
        </w:rPr>
      </w:pPr>
      <w:r w:rsidRPr="003629FD">
        <w:rPr>
          <w:rFonts w:ascii="Times New Roman CYR" w:hAnsi="Times New Roman CYR" w:cs="Times New Roman CYR"/>
          <w:b/>
          <w:bCs/>
          <w:sz w:val="28"/>
          <w:szCs w:val="28"/>
        </w:rPr>
        <w:t xml:space="preserve">Открытым паевым инвестиционным фондом </w:t>
      </w:r>
    </w:p>
    <w:p w:rsidR="002D0311" w:rsidRDefault="00B37F93" w:rsidP="00B37F93">
      <w:pPr>
        <w:jc w:val="center"/>
        <w:rPr>
          <w:rFonts w:ascii="Times New Roman CYR" w:hAnsi="Times New Roman CYR" w:cs="Times New Roman CYR"/>
          <w:b/>
          <w:bCs/>
          <w:sz w:val="28"/>
          <w:szCs w:val="28"/>
        </w:rPr>
      </w:pPr>
      <w:r w:rsidRPr="003629FD">
        <w:rPr>
          <w:rFonts w:ascii="Times New Roman CYR" w:hAnsi="Times New Roman CYR" w:cs="Times New Roman CYR"/>
          <w:b/>
          <w:bCs/>
          <w:sz w:val="28"/>
          <w:szCs w:val="28"/>
        </w:rPr>
        <w:t xml:space="preserve">рыночных финансовых инструментов </w:t>
      </w:r>
    </w:p>
    <w:p w:rsidR="00383E62" w:rsidRDefault="00B37F93" w:rsidP="00383E62">
      <w:pPr>
        <w:jc w:val="center"/>
        <w:rPr>
          <w:rFonts w:ascii="Times New Roman CYR" w:hAnsi="Times New Roman CYR" w:cs="Times New Roman CYR"/>
          <w:b/>
          <w:bCs/>
          <w:sz w:val="28"/>
          <w:szCs w:val="28"/>
        </w:rPr>
      </w:pPr>
      <w:r w:rsidRPr="003629FD">
        <w:rPr>
          <w:rFonts w:ascii="Times New Roman CYR" w:hAnsi="Times New Roman CYR" w:cs="Times New Roman CYR"/>
          <w:b/>
          <w:bCs/>
          <w:sz w:val="28"/>
          <w:szCs w:val="28"/>
        </w:rPr>
        <w:t>«</w:t>
      </w:r>
      <w:r w:rsidR="002D0311">
        <w:rPr>
          <w:rFonts w:ascii="Times New Roman CYR" w:hAnsi="Times New Roman CYR" w:cs="Times New Roman CYR"/>
          <w:b/>
          <w:bCs/>
          <w:sz w:val="28"/>
          <w:szCs w:val="28"/>
        </w:rPr>
        <w:t>БСПБ</w:t>
      </w:r>
      <w:r w:rsidR="005F7507">
        <w:rPr>
          <w:rFonts w:ascii="Times New Roman CYR" w:hAnsi="Times New Roman CYR" w:cs="Times New Roman CYR"/>
          <w:b/>
          <w:bCs/>
          <w:sz w:val="28"/>
          <w:szCs w:val="28"/>
        </w:rPr>
        <w:t xml:space="preserve"> </w:t>
      </w:r>
      <w:r w:rsidR="002D0311">
        <w:rPr>
          <w:rFonts w:ascii="Times New Roman CYR" w:hAnsi="Times New Roman CYR" w:cs="Times New Roman CYR"/>
          <w:b/>
          <w:bCs/>
          <w:sz w:val="28"/>
          <w:szCs w:val="28"/>
        </w:rPr>
        <w:t>-</w:t>
      </w:r>
      <w:r w:rsidR="005F7507">
        <w:rPr>
          <w:rFonts w:ascii="Times New Roman CYR" w:hAnsi="Times New Roman CYR" w:cs="Times New Roman CYR"/>
          <w:b/>
          <w:bCs/>
          <w:sz w:val="28"/>
          <w:szCs w:val="28"/>
        </w:rPr>
        <w:t xml:space="preserve"> </w:t>
      </w:r>
      <w:r w:rsidRPr="003629FD">
        <w:rPr>
          <w:rFonts w:ascii="Times New Roman CYR" w:hAnsi="Times New Roman CYR" w:cs="Times New Roman CYR"/>
          <w:b/>
          <w:bCs/>
          <w:sz w:val="28"/>
          <w:szCs w:val="28"/>
        </w:rPr>
        <w:t>Сбалансированный»</w:t>
      </w:r>
    </w:p>
    <w:p w:rsidR="00B37F93" w:rsidRDefault="00B37F93" w:rsidP="00426860">
      <w:pPr>
        <w:spacing w:after="120"/>
        <w:jc w:val="center"/>
        <w:rPr>
          <w:rFonts w:ascii="Times New Roman CYR" w:hAnsi="Times New Roman CYR" w:cs="Times New Roman CYR"/>
        </w:rPr>
      </w:pPr>
      <w:r w:rsidRPr="003629FD">
        <w:rPr>
          <w:rFonts w:ascii="Times New Roman CYR" w:hAnsi="Times New Roman CYR" w:cs="Times New Roman CYR"/>
        </w:rPr>
        <w:t>(</w:t>
      </w:r>
      <w:r w:rsidR="00C32B67" w:rsidRPr="00C32B67">
        <w:rPr>
          <w:rFonts w:ascii="Times New Roman CYR" w:hAnsi="Times New Roman CYR" w:cs="Times New Roman CYR"/>
        </w:rPr>
        <w:t xml:space="preserve">Правила доверительного управления фондом зарегистрированы </w:t>
      </w:r>
      <w:r w:rsidR="007F02D3">
        <w:rPr>
          <w:rFonts w:ascii="Times New Roman CYR" w:hAnsi="Times New Roman CYR" w:cs="Times New Roman CYR"/>
        </w:rPr>
        <w:t>ФКЦБ</w:t>
      </w:r>
      <w:r w:rsidR="00C32B67" w:rsidRPr="00C32B67">
        <w:rPr>
          <w:rFonts w:ascii="Times New Roman CYR" w:hAnsi="Times New Roman CYR" w:cs="Times New Roman CYR"/>
        </w:rPr>
        <w:t xml:space="preserve"> </w:t>
      </w:r>
      <w:r w:rsidR="007F02D3">
        <w:rPr>
          <w:rFonts w:ascii="Times New Roman CYR" w:hAnsi="Times New Roman CYR" w:cs="Times New Roman CYR"/>
        </w:rPr>
        <w:t xml:space="preserve">России </w:t>
      </w:r>
      <w:r w:rsidR="00F668CB">
        <w:rPr>
          <w:rFonts w:ascii="Times New Roman CYR" w:hAnsi="Times New Roman CYR" w:cs="Times New Roman CYR"/>
        </w:rPr>
        <w:t xml:space="preserve">                           </w:t>
      </w:r>
      <w:r w:rsidR="00C32B67" w:rsidRPr="00C32B67">
        <w:rPr>
          <w:rFonts w:ascii="Times New Roman CYR" w:hAnsi="Times New Roman CYR" w:cs="Times New Roman CYR"/>
        </w:rPr>
        <w:t>за № 0047-18548678</w:t>
      </w:r>
      <w:r w:rsidR="00C32B67">
        <w:rPr>
          <w:rFonts w:ascii="Times New Roman CYR" w:hAnsi="Times New Roman CYR" w:cs="Times New Roman CYR"/>
        </w:rPr>
        <w:t xml:space="preserve"> </w:t>
      </w:r>
      <w:r w:rsidR="00C32B67" w:rsidRPr="00C32B67">
        <w:rPr>
          <w:rFonts w:ascii="Times New Roman CYR" w:hAnsi="Times New Roman CYR" w:cs="Times New Roman CYR"/>
        </w:rPr>
        <w:t xml:space="preserve">от </w:t>
      </w:r>
      <w:r w:rsidR="00C32B67" w:rsidRPr="003629FD">
        <w:rPr>
          <w:rFonts w:ascii="Times New Roman CYR" w:hAnsi="Times New Roman CYR" w:cs="Times New Roman CYR"/>
        </w:rPr>
        <w:t>08.11.2000</w:t>
      </w:r>
      <w:r w:rsidRPr="003629FD">
        <w:rPr>
          <w:rFonts w:ascii="Times New Roman CYR" w:hAnsi="Times New Roman CYR" w:cs="Times New Roman CYR"/>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5"/>
        <w:gridCol w:w="5016"/>
      </w:tblGrid>
      <w:tr w:rsidR="0065640B" w:rsidTr="005570F6">
        <w:tc>
          <w:tcPr>
            <w:tcW w:w="5015" w:type="dxa"/>
          </w:tcPr>
          <w:p w:rsidR="0065640B" w:rsidRDefault="0065640B" w:rsidP="005570F6">
            <w:pPr>
              <w:jc w:val="center"/>
            </w:pPr>
            <w:r>
              <w:t>СТАРАЯ РЕДАКЦИЯ</w:t>
            </w:r>
          </w:p>
        </w:tc>
        <w:tc>
          <w:tcPr>
            <w:tcW w:w="5016" w:type="dxa"/>
          </w:tcPr>
          <w:p w:rsidR="0065640B" w:rsidRDefault="0065640B" w:rsidP="005570F6">
            <w:pPr>
              <w:jc w:val="center"/>
            </w:pPr>
            <w:r>
              <w:t>НОВАЯ РЕДАКЦИЯ</w:t>
            </w:r>
          </w:p>
        </w:tc>
      </w:tr>
      <w:tr w:rsidR="00357794" w:rsidTr="005570F6">
        <w:tc>
          <w:tcPr>
            <w:tcW w:w="5015" w:type="dxa"/>
          </w:tcPr>
          <w:p w:rsidR="00357794" w:rsidRPr="00C26A9D" w:rsidRDefault="00357794" w:rsidP="005570F6">
            <w:pPr>
              <w:pStyle w:val="Default"/>
              <w:ind w:firstLine="425"/>
              <w:jc w:val="both"/>
              <w:rPr>
                <w:color w:val="auto"/>
                <w:sz w:val="22"/>
                <w:szCs w:val="22"/>
                <w:lang w:eastAsia="ru-RU"/>
              </w:rPr>
            </w:pPr>
            <w:r w:rsidRPr="00C26A9D">
              <w:rPr>
                <w:color w:val="auto"/>
                <w:sz w:val="22"/>
                <w:szCs w:val="22"/>
                <w:lang w:eastAsia="ru-RU"/>
              </w:rPr>
              <w:t xml:space="preserve">22.1.1.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утвержденный Указанием Банка России от 28 января 2016 года №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следующие активы: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полностью оплаченные акции российских акционерных обществ, за исключением акций акционерных инвестиционных фондов;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полностью оплаченные акции иностранных коммерческих организаций;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облигации российских юридических лиц;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биржевые облигации российских юридических лиц;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государственные ценные бумаги субъектов Российской Федерации и муниципальные ценные бумаги;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ценные бумаги административно-территориального образования иностранного государства;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облигации иностранных эмитентов и международных финансовых организаций (далее вместе - облигации иностранных эмитентов);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российские и иностранные депозитарные расписки на следующие ценные бумаги: </w:t>
            </w:r>
            <w:r w:rsidRPr="00C26A9D">
              <w:rPr>
                <w:color w:val="auto"/>
                <w:sz w:val="22"/>
                <w:szCs w:val="22"/>
                <w:lang w:eastAsia="ru-RU"/>
              </w:rPr>
              <w:lastRenderedPageBreak/>
              <w:t xml:space="preserve">полностью оплаченные акции российских акционерных обществ, за исключением акций акционерных инвестиционных фондов, полностью оплаченные акции иностранных коммерческих организаций;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производный финансовый инструмент при условии, что изменение его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инвестиционные паи закрытых и интервальных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фонда рыночных финансовых инструментов или к категории фонда недвижимости;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акции акционерных инвестиционных фондов, относящихся к категории фонда рыночных финансовых инструментов или к категории фонда недвижимости;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паи (акции) иностранных инвестиционных фондов, при этом: </w:t>
            </w:r>
          </w:p>
          <w:p w:rsidR="00357794" w:rsidRPr="00C26A9D" w:rsidRDefault="00357794" w:rsidP="005570F6">
            <w:pPr>
              <w:pStyle w:val="Default"/>
              <w:ind w:firstLine="425"/>
              <w:jc w:val="both"/>
              <w:rPr>
                <w:color w:val="auto"/>
                <w:sz w:val="22"/>
                <w:szCs w:val="22"/>
                <w:lang w:eastAsia="ru-RU"/>
              </w:rPr>
            </w:pPr>
            <w:r w:rsidRPr="00C26A9D">
              <w:rPr>
                <w:color w:val="auto"/>
                <w:sz w:val="22"/>
                <w:szCs w:val="22"/>
                <w:lang w:eastAsia="ru-RU"/>
              </w:rPr>
              <w:t xml:space="preserve">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 </w:t>
            </w:r>
          </w:p>
          <w:p w:rsidR="00357794" w:rsidRPr="00C26A9D" w:rsidRDefault="00357794" w:rsidP="005570F6">
            <w:pPr>
              <w:pStyle w:val="Default"/>
              <w:ind w:firstLine="425"/>
              <w:jc w:val="both"/>
              <w:rPr>
                <w:color w:val="auto"/>
                <w:sz w:val="22"/>
                <w:szCs w:val="22"/>
                <w:lang w:eastAsia="ru-RU"/>
              </w:rPr>
            </w:pPr>
            <w:r w:rsidRPr="00C26A9D">
              <w:rPr>
                <w:color w:val="auto"/>
                <w:sz w:val="22"/>
                <w:szCs w:val="22"/>
                <w:lang w:eastAsia="ru-RU"/>
              </w:rPr>
              <w:t xml:space="preserve">или </w:t>
            </w:r>
          </w:p>
          <w:p w:rsidR="00357794" w:rsidRPr="00C26A9D" w:rsidRDefault="00357794" w:rsidP="005570F6">
            <w:pPr>
              <w:pStyle w:val="Default"/>
              <w:ind w:firstLine="425"/>
              <w:jc w:val="both"/>
              <w:rPr>
                <w:color w:val="auto"/>
                <w:sz w:val="22"/>
                <w:szCs w:val="22"/>
                <w:lang w:eastAsia="ru-RU"/>
              </w:rPr>
            </w:pPr>
            <w:r w:rsidRPr="00C26A9D">
              <w:rPr>
                <w:color w:val="auto"/>
                <w:sz w:val="22"/>
                <w:szCs w:val="22"/>
                <w:lang w:eastAsia="ru-RU"/>
              </w:rPr>
              <w:t xml:space="preserve">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 </w:t>
            </w:r>
          </w:p>
          <w:p w:rsidR="00357794" w:rsidRPr="00C26A9D" w:rsidRDefault="00357794" w:rsidP="005570F6">
            <w:pPr>
              <w:pStyle w:val="Default"/>
              <w:ind w:firstLine="425"/>
              <w:jc w:val="both"/>
              <w:rPr>
                <w:color w:val="auto"/>
                <w:sz w:val="22"/>
                <w:szCs w:val="22"/>
                <w:lang w:eastAsia="ru-RU"/>
              </w:rPr>
            </w:pPr>
            <w:r w:rsidRPr="00C26A9D">
              <w:rPr>
                <w:color w:val="auto"/>
                <w:sz w:val="22"/>
                <w:szCs w:val="22"/>
                <w:lang w:eastAsia="ru-RU"/>
              </w:rPr>
              <w:t xml:space="preserve">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 </w:t>
            </w:r>
          </w:p>
          <w:p w:rsidR="00543264" w:rsidRPr="00C26A9D" w:rsidRDefault="00357794" w:rsidP="00D50AE8">
            <w:pPr>
              <w:pStyle w:val="Default"/>
              <w:ind w:firstLine="425"/>
              <w:jc w:val="both"/>
              <w:rPr>
                <w:color w:val="auto"/>
                <w:sz w:val="22"/>
                <w:szCs w:val="22"/>
                <w:lang w:eastAsia="ru-RU"/>
              </w:rPr>
            </w:pPr>
            <w:r w:rsidRPr="00C26A9D">
              <w:rPr>
                <w:color w:val="auto"/>
                <w:sz w:val="22"/>
                <w:szCs w:val="22"/>
                <w:lang w:eastAsia="ru-RU"/>
              </w:rPr>
              <w:t xml:space="preserve">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5 значение «О» либо «C», пятая буква – значение «B», или «Е», или «V», или «L», или «С», или «D», или «F», при условии, что шестая буква имеет значение «S» или «Q». </w:t>
            </w:r>
          </w:p>
        </w:tc>
        <w:tc>
          <w:tcPr>
            <w:tcW w:w="5016" w:type="dxa"/>
          </w:tcPr>
          <w:p w:rsidR="00CC0636" w:rsidRPr="009A3B3D" w:rsidRDefault="00357794" w:rsidP="009A3B3D">
            <w:pPr>
              <w:autoSpaceDE w:val="0"/>
              <w:autoSpaceDN w:val="0"/>
              <w:adjustRightInd w:val="0"/>
              <w:jc w:val="both"/>
              <w:rPr>
                <w:b/>
                <w:bCs/>
                <w:sz w:val="22"/>
                <w:szCs w:val="22"/>
              </w:rPr>
            </w:pPr>
            <w:r w:rsidRPr="00C26A9D">
              <w:rPr>
                <w:sz w:val="22"/>
                <w:szCs w:val="22"/>
              </w:rPr>
              <w:lastRenderedPageBreak/>
              <w:t xml:space="preserve">22.1.1. Допущенные к организованным торгам (или в отношении которых биржей принято решение о включении в котировальные списки) на биржах Российской Федерации </w:t>
            </w:r>
            <w:r w:rsidR="00B83FDF" w:rsidRPr="00C26A9D">
              <w:rPr>
                <w:sz w:val="22"/>
                <w:szCs w:val="22"/>
              </w:rPr>
              <w:t>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w:t>
            </w:r>
            <w:r w:rsidR="00B83FDF">
              <w:rPr>
                <w:sz w:val="22"/>
                <w:szCs w:val="22"/>
              </w:rPr>
              <w:t xml:space="preserve">, </w:t>
            </w:r>
            <w:r w:rsidR="00B83FDF" w:rsidRPr="00543264">
              <w:rPr>
                <w:b/>
                <w:bCs/>
                <w:sz w:val="22"/>
                <w:szCs w:val="22"/>
              </w:rPr>
              <w:t xml:space="preserve">предусмотренный </w:t>
            </w:r>
            <w:hyperlink r:id="rId10" w:history="1">
              <w:r w:rsidR="00B83FDF" w:rsidRPr="00543264">
                <w:rPr>
                  <w:b/>
                  <w:bCs/>
                  <w:sz w:val="22"/>
                  <w:szCs w:val="22"/>
                </w:rPr>
                <w:t>пунктом 4 статьи 51.1</w:t>
              </w:r>
            </w:hyperlink>
            <w:r w:rsidR="00B83FDF" w:rsidRPr="00543264">
              <w:rPr>
                <w:b/>
                <w:bCs/>
                <w:sz w:val="22"/>
                <w:szCs w:val="22"/>
              </w:rPr>
              <w:t xml:space="preserve"> Федерального закона от 22 апреля 1996 года № 39-ФЗ «О р</w:t>
            </w:r>
            <w:r w:rsidR="00B83FDF">
              <w:rPr>
                <w:b/>
                <w:bCs/>
                <w:sz w:val="22"/>
                <w:szCs w:val="22"/>
              </w:rPr>
              <w:t>ынке ценных бумаг» (Собрание законодательства Российской Федерации, 1996, № 17, ст. 1918; 2002, № 52, ст. 5141; 2018, № 53, ст. 8440)</w:t>
            </w:r>
            <w:r w:rsidR="002F67B7" w:rsidRPr="00C26A9D">
              <w:rPr>
                <w:sz w:val="22"/>
                <w:szCs w:val="22"/>
              </w:rPr>
              <w:t>,</w:t>
            </w:r>
            <w:r w:rsidRPr="00C26A9D">
              <w:rPr>
                <w:sz w:val="22"/>
                <w:szCs w:val="22"/>
              </w:rPr>
              <w:t xml:space="preserve"> следующие активы: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полностью оплаченные акции российских акционерных обществ, за исключением акций акционерных инвестиционных фондов;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полностью оплаченные акции иностранных коммерческих организаций;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облигации российских юридических лиц;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биржевые облигации российских юридических лиц;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государственные ценные бумаги субъектов Российской Федерации и муниципальные ценные бумаги;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ценные бумаги административно-территориального образования иностранного государства;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облигации иностранных эмитентов и международных финансовых организаций (далее вместе - облигации иностранных эмитентов);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российские и иностранные депозитарные расписки на следующие ценные бумаги: полностью оплаченные акции российских акционерных обществ, за исключением акций акционерных инвестиционных фондов, полностью оплаченные акции иностранных коммерческих организаций;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производный финансовый инструмент при условии, что изменение его стоимости зависит от </w:t>
            </w:r>
            <w:r w:rsidRPr="00C26A9D">
              <w:rPr>
                <w:color w:val="auto"/>
                <w:sz w:val="22"/>
                <w:szCs w:val="22"/>
                <w:lang w:eastAsia="ru-RU"/>
              </w:rPr>
              <w:lastRenderedPageBreak/>
              <w:t xml:space="preserve">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инвестиционные паи закрытых и интервальных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фонда рыночных финансовых инструментов или к категории фонда недвижимости;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акции акционерных инвестиционных фондов, относящихся к категории фонда рыночных финансовых инструментов или к категории фонда недвижимости; </w:t>
            </w:r>
          </w:p>
          <w:p w:rsidR="00357794" w:rsidRPr="00C26A9D" w:rsidRDefault="00357794" w:rsidP="005570F6">
            <w:pPr>
              <w:pStyle w:val="Default"/>
              <w:numPr>
                <w:ilvl w:val="0"/>
                <w:numId w:val="1"/>
              </w:numPr>
              <w:ind w:left="0" w:firstLine="425"/>
              <w:jc w:val="both"/>
              <w:rPr>
                <w:color w:val="auto"/>
                <w:sz w:val="22"/>
                <w:szCs w:val="22"/>
                <w:lang w:eastAsia="ru-RU"/>
              </w:rPr>
            </w:pPr>
            <w:r w:rsidRPr="00C26A9D">
              <w:rPr>
                <w:color w:val="auto"/>
                <w:sz w:val="22"/>
                <w:szCs w:val="22"/>
                <w:lang w:eastAsia="ru-RU"/>
              </w:rPr>
              <w:t xml:space="preserve">паи (акции) иностранных инвестиционных фондов, при этом: </w:t>
            </w:r>
          </w:p>
          <w:p w:rsidR="00357794" w:rsidRPr="00C26A9D" w:rsidRDefault="00357794" w:rsidP="005570F6">
            <w:pPr>
              <w:pStyle w:val="Default"/>
              <w:ind w:firstLine="425"/>
              <w:jc w:val="both"/>
              <w:rPr>
                <w:color w:val="auto"/>
                <w:sz w:val="22"/>
                <w:szCs w:val="22"/>
                <w:lang w:eastAsia="ru-RU"/>
              </w:rPr>
            </w:pPr>
            <w:r w:rsidRPr="00C26A9D">
              <w:rPr>
                <w:color w:val="auto"/>
                <w:sz w:val="22"/>
                <w:szCs w:val="22"/>
                <w:lang w:eastAsia="ru-RU"/>
              </w:rPr>
              <w:t xml:space="preserve">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 </w:t>
            </w:r>
          </w:p>
          <w:p w:rsidR="00357794" w:rsidRPr="00C26A9D" w:rsidRDefault="00357794" w:rsidP="005570F6">
            <w:pPr>
              <w:pStyle w:val="Default"/>
              <w:ind w:firstLine="425"/>
              <w:jc w:val="both"/>
              <w:rPr>
                <w:color w:val="auto"/>
                <w:sz w:val="22"/>
                <w:szCs w:val="22"/>
                <w:lang w:eastAsia="ru-RU"/>
              </w:rPr>
            </w:pPr>
            <w:r w:rsidRPr="00C26A9D">
              <w:rPr>
                <w:color w:val="auto"/>
                <w:sz w:val="22"/>
                <w:szCs w:val="22"/>
                <w:lang w:eastAsia="ru-RU"/>
              </w:rPr>
              <w:t xml:space="preserve">или </w:t>
            </w:r>
          </w:p>
          <w:p w:rsidR="00357794" w:rsidRPr="00C26A9D" w:rsidRDefault="00357794" w:rsidP="005570F6">
            <w:pPr>
              <w:pStyle w:val="Default"/>
              <w:ind w:firstLine="425"/>
              <w:jc w:val="both"/>
              <w:rPr>
                <w:color w:val="auto"/>
                <w:sz w:val="22"/>
                <w:szCs w:val="22"/>
                <w:lang w:eastAsia="ru-RU"/>
              </w:rPr>
            </w:pPr>
            <w:r w:rsidRPr="00C26A9D">
              <w:rPr>
                <w:color w:val="auto"/>
                <w:sz w:val="22"/>
                <w:szCs w:val="22"/>
                <w:lang w:eastAsia="ru-RU"/>
              </w:rPr>
              <w:t xml:space="preserve">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 </w:t>
            </w:r>
          </w:p>
          <w:p w:rsidR="00357794" w:rsidRPr="00C26A9D" w:rsidRDefault="00357794" w:rsidP="005570F6">
            <w:pPr>
              <w:pStyle w:val="Default"/>
              <w:ind w:firstLine="425"/>
              <w:jc w:val="both"/>
              <w:rPr>
                <w:color w:val="auto"/>
                <w:sz w:val="22"/>
                <w:szCs w:val="22"/>
                <w:lang w:eastAsia="ru-RU"/>
              </w:rPr>
            </w:pPr>
            <w:r w:rsidRPr="00C26A9D">
              <w:rPr>
                <w:color w:val="auto"/>
                <w:sz w:val="22"/>
                <w:szCs w:val="22"/>
                <w:lang w:eastAsia="ru-RU"/>
              </w:rPr>
              <w:t xml:space="preserve">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 </w:t>
            </w:r>
          </w:p>
          <w:p w:rsidR="00357794" w:rsidRPr="00C26A9D" w:rsidRDefault="00357794" w:rsidP="005570F6">
            <w:pPr>
              <w:pStyle w:val="Default"/>
              <w:ind w:firstLine="425"/>
              <w:jc w:val="both"/>
              <w:rPr>
                <w:color w:val="auto"/>
                <w:sz w:val="22"/>
                <w:szCs w:val="22"/>
                <w:lang w:eastAsia="ru-RU"/>
              </w:rPr>
            </w:pPr>
            <w:r w:rsidRPr="00C26A9D">
              <w:rPr>
                <w:color w:val="auto"/>
                <w:sz w:val="22"/>
                <w:szCs w:val="22"/>
                <w:lang w:eastAsia="ru-RU"/>
              </w:rPr>
              <w:t xml:space="preserve">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5 значение «О» либо «C», пятая буква – значение «B», или «Е», или «V», или «L», или «С», или «D», или «F», при условии, что шестая буква имеет значение «S» или «Q». </w:t>
            </w:r>
          </w:p>
        </w:tc>
      </w:tr>
      <w:tr w:rsidR="006D1A37" w:rsidTr="005570F6">
        <w:tc>
          <w:tcPr>
            <w:tcW w:w="5015" w:type="dxa"/>
          </w:tcPr>
          <w:p w:rsidR="006D1A37" w:rsidRPr="00C26A9D" w:rsidRDefault="006D1A37" w:rsidP="005570F6">
            <w:pPr>
              <w:ind w:firstLine="426"/>
              <w:jc w:val="both"/>
            </w:pPr>
            <w:r w:rsidRPr="00C26A9D">
              <w:rPr>
                <w:sz w:val="22"/>
                <w:szCs w:val="22"/>
              </w:rPr>
              <w:lastRenderedPageBreak/>
              <w:t>23.2.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6D1A37" w:rsidRPr="00C26A9D" w:rsidRDefault="006D1A37" w:rsidP="005570F6">
            <w:pPr>
              <w:ind w:firstLine="426"/>
              <w:jc w:val="both"/>
            </w:pPr>
            <w:r w:rsidRPr="00C26A9D">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6D1A37" w:rsidRPr="00C26A9D" w:rsidRDefault="006D1A37" w:rsidP="005570F6">
            <w:pPr>
              <w:ind w:firstLine="426"/>
              <w:jc w:val="both"/>
            </w:pPr>
            <w:r w:rsidRPr="00C26A9D">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6D1A37" w:rsidRPr="00C26A9D" w:rsidRDefault="006D1A37" w:rsidP="005570F6">
            <w:pPr>
              <w:ind w:firstLine="426"/>
              <w:jc w:val="both"/>
            </w:pPr>
            <w:r w:rsidRPr="00C26A9D">
              <w:rPr>
                <w:sz w:val="22"/>
                <w:szCs w:val="22"/>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w:t>
            </w:r>
            <w:r w:rsidRPr="00C26A9D">
              <w:rPr>
                <w:sz w:val="22"/>
                <w:szCs w:val="22"/>
              </w:rPr>
              <w:lastRenderedPageBreak/>
              <w:t>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6D1A37" w:rsidRPr="00C26A9D" w:rsidRDefault="006D1A37" w:rsidP="005570F6">
            <w:pPr>
              <w:ind w:firstLine="426"/>
              <w:jc w:val="both"/>
            </w:pPr>
            <w:r w:rsidRPr="00C26A9D">
              <w:rPr>
                <w:sz w:val="22"/>
                <w:szCs w:val="22"/>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543264" w:rsidRPr="00543264" w:rsidRDefault="006D1A37" w:rsidP="00543264">
            <w:pPr>
              <w:pStyle w:val="Default"/>
              <w:ind w:firstLine="425"/>
              <w:jc w:val="both"/>
              <w:rPr>
                <w:sz w:val="22"/>
                <w:szCs w:val="22"/>
              </w:rPr>
            </w:pPr>
            <w:r w:rsidRPr="00C26A9D">
              <w:rPr>
                <w:sz w:val="22"/>
                <w:szCs w:val="22"/>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 обмене инвестиционных паев, в течение не более 2 рабочих дней с даты указанного включения.</w:t>
            </w:r>
          </w:p>
        </w:tc>
        <w:tc>
          <w:tcPr>
            <w:tcW w:w="5016" w:type="dxa"/>
          </w:tcPr>
          <w:p w:rsidR="006D1A37" w:rsidRPr="00C26A9D" w:rsidRDefault="006D1A37" w:rsidP="005570F6">
            <w:pPr>
              <w:ind w:firstLine="426"/>
              <w:jc w:val="both"/>
            </w:pPr>
            <w:r w:rsidRPr="00C26A9D">
              <w:rPr>
                <w:sz w:val="22"/>
                <w:szCs w:val="22"/>
              </w:rPr>
              <w:lastRenderedPageBreak/>
              <w:t xml:space="preserve">23.2.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w:t>
            </w:r>
            <w:r w:rsidRPr="00C26A9D">
              <w:rPr>
                <w:b/>
                <w:sz w:val="22"/>
                <w:szCs w:val="22"/>
              </w:rPr>
              <w:t>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w:t>
            </w:r>
            <w:r w:rsidRPr="00C26A9D">
              <w:rPr>
                <w:sz w:val="22"/>
                <w:szCs w:val="22"/>
              </w:rPr>
              <w:t xml:space="preserve">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6D1A37" w:rsidRPr="00C26A9D" w:rsidRDefault="006D1A37" w:rsidP="005570F6">
            <w:pPr>
              <w:ind w:firstLine="426"/>
              <w:jc w:val="both"/>
            </w:pPr>
            <w:r w:rsidRPr="00C26A9D">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процентов стоимости активов фонда, </w:t>
            </w:r>
            <w:r w:rsidRPr="00C26A9D">
              <w:rPr>
                <w:b/>
                <w:sz w:val="22"/>
                <w:szCs w:val="22"/>
              </w:rPr>
              <w:t>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w:t>
            </w:r>
            <w:r w:rsidRPr="00C26A9D">
              <w:rPr>
                <w:sz w:val="22"/>
                <w:szCs w:val="22"/>
              </w:rPr>
              <w:t xml:space="preserve"> - 10 процентов стоимости активов фонда.</w:t>
            </w:r>
          </w:p>
          <w:p w:rsidR="006D1A37" w:rsidRPr="00C26A9D" w:rsidRDefault="006D1A37" w:rsidP="005570F6">
            <w:pPr>
              <w:ind w:firstLine="426"/>
              <w:jc w:val="both"/>
            </w:pPr>
            <w:r w:rsidRPr="00C26A9D">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6D1A37" w:rsidRPr="00C26A9D" w:rsidRDefault="006D1A37" w:rsidP="005570F6">
            <w:pPr>
              <w:ind w:firstLine="426"/>
              <w:jc w:val="both"/>
            </w:pPr>
            <w:r w:rsidRPr="00C26A9D">
              <w:rPr>
                <w:sz w:val="22"/>
                <w:szCs w:val="22"/>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w:t>
            </w:r>
            <w:r w:rsidRPr="00C26A9D">
              <w:rPr>
                <w:sz w:val="22"/>
                <w:szCs w:val="22"/>
              </w:rPr>
              <w:lastRenderedPageBreak/>
              <w:t>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6D1A37" w:rsidRPr="00C26A9D" w:rsidRDefault="006D1A37" w:rsidP="005570F6">
            <w:pPr>
              <w:ind w:firstLine="426"/>
              <w:jc w:val="both"/>
            </w:pPr>
            <w:r w:rsidRPr="00C26A9D">
              <w:rPr>
                <w:sz w:val="22"/>
                <w:szCs w:val="22"/>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6D1A37" w:rsidRPr="00C26A9D" w:rsidRDefault="006D1A37" w:rsidP="005570F6">
            <w:pPr>
              <w:ind w:firstLine="426"/>
              <w:jc w:val="both"/>
            </w:pPr>
            <w:r w:rsidRPr="00C26A9D">
              <w:rPr>
                <w:sz w:val="22"/>
                <w:szCs w:val="22"/>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 обмене инвестиционных паев, в течение не более 2 рабочих дней с даты указанного включения.</w:t>
            </w:r>
          </w:p>
        </w:tc>
      </w:tr>
      <w:tr w:rsidR="00CF3408" w:rsidTr="005570F6">
        <w:trPr>
          <w:trHeight w:val="297"/>
        </w:trPr>
        <w:tc>
          <w:tcPr>
            <w:tcW w:w="5015" w:type="dxa"/>
          </w:tcPr>
          <w:p w:rsidR="00792378" w:rsidRPr="00C26A9D" w:rsidRDefault="00792378" w:rsidP="005570F6">
            <w:pPr>
              <w:spacing w:line="240" w:lineRule="atLeast"/>
              <w:ind w:firstLine="425"/>
              <w:jc w:val="both"/>
            </w:pPr>
            <w:r w:rsidRPr="00C26A9D">
              <w:rPr>
                <w:sz w:val="22"/>
                <w:szCs w:val="22"/>
              </w:rPr>
              <w:lastRenderedPageBreak/>
              <w:t>27. Управляющая компания обязана:</w:t>
            </w:r>
          </w:p>
          <w:p w:rsidR="00792378" w:rsidRPr="00C26A9D" w:rsidRDefault="00792378" w:rsidP="005570F6">
            <w:pPr>
              <w:tabs>
                <w:tab w:val="left" w:pos="9072"/>
              </w:tabs>
              <w:spacing w:line="240" w:lineRule="atLeast"/>
              <w:ind w:firstLine="426"/>
              <w:jc w:val="both"/>
            </w:pPr>
            <w:r w:rsidRPr="00C26A9D">
              <w:rPr>
                <w:sz w:val="22"/>
                <w:szCs w:val="22"/>
              </w:rPr>
              <w:t xml:space="preserve">1) осуществлять доверительное управление фондом в соответствии с Федеральным законом </w:t>
            </w:r>
            <w:r w:rsidRPr="00C26A9D">
              <w:rPr>
                <w:sz w:val="22"/>
                <w:szCs w:val="22"/>
              </w:rPr>
              <w:lastRenderedPageBreak/>
              <w:t>«Об инвестиционных фондах», другими федеральными законами, нормативными актами в сфере финансовых рынков и настоящими Правилами;</w:t>
            </w:r>
          </w:p>
          <w:p w:rsidR="00792378" w:rsidRPr="00C26A9D" w:rsidRDefault="00792378" w:rsidP="005570F6">
            <w:pPr>
              <w:tabs>
                <w:tab w:val="left" w:pos="9072"/>
              </w:tabs>
              <w:spacing w:line="240" w:lineRule="atLeast"/>
              <w:ind w:firstLine="426"/>
              <w:jc w:val="both"/>
            </w:pPr>
            <w:r w:rsidRPr="00C26A9D">
              <w:rPr>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792378" w:rsidRPr="00C26A9D" w:rsidRDefault="00792378" w:rsidP="005570F6">
            <w:pPr>
              <w:autoSpaceDE w:val="0"/>
              <w:autoSpaceDN w:val="0"/>
              <w:adjustRightInd w:val="0"/>
              <w:ind w:firstLine="426"/>
              <w:jc w:val="both"/>
            </w:pPr>
            <w:r w:rsidRPr="00C26A9D">
              <w:rPr>
                <w:sz w:val="22"/>
                <w:szCs w:val="22"/>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792378" w:rsidRPr="00C26A9D" w:rsidRDefault="00792378" w:rsidP="005570F6">
            <w:pPr>
              <w:tabs>
                <w:tab w:val="left" w:pos="9072"/>
              </w:tabs>
              <w:spacing w:line="240" w:lineRule="atLeast"/>
              <w:ind w:firstLine="426"/>
              <w:jc w:val="both"/>
            </w:pPr>
            <w:r w:rsidRPr="00C26A9D">
              <w:rPr>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792378" w:rsidRPr="00C26A9D" w:rsidRDefault="00792378" w:rsidP="005570F6">
            <w:pPr>
              <w:autoSpaceDE w:val="0"/>
              <w:autoSpaceDN w:val="0"/>
              <w:adjustRightInd w:val="0"/>
              <w:ind w:firstLine="426"/>
              <w:jc w:val="both"/>
            </w:pPr>
            <w:r w:rsidRPr="00C26A9D">
              <w:rPr>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CF3408" w:rsidRPr="00C26A9D" w:rsidRDefault="00792378" w:rsidP="005570F6">
            <w:pPr>
              <w:tabs>
                <w:tab w:val="left" w:pos="9072"/>
              </w:tabs>
              <w:autoSpaceDE w:val="0"/>
              <w:autoSpaceDN w:val="0"/>
              <w:adjustRightInd w:val="0"/>
              <w:ind w:firstLine="425"/>
              <w:jc w:val="both"/>
            </w:pPr>
            <w:r w:rsidRPr="00C26A9D">
              <w:rPr>
                <w:sz w:val="22"/>
                <w:szCs w:val="22"/>
              </w:rPr>
              <w:t>6) раскрывать отчеты, требования к которым устанавливаются Банком России.</w:t>
            </w:r>
            <w:r w:rsidR="00CF3408" w:rsidRPr="00C26A9D">
              <w:rPr>
                <w:sz w:val="22"/>
                <w:szCs w:val="22"/>
              </w:rPr>
              <w:t xml:space="preserve"> </w:t>
            </w:r>
          </w:p>
          <w:p w:rsidR="00CF3408" w:rsidRPr="00C26A9D" w:rsidRDefault="00CF3408" w:rsidP="005570F6">
            <w:pPr>
              <w:tabs>
                <w:tab w:val="left" w:pos="9072"/>
              </w:tabs>
              <w:autoSpaceDE w:val="0"/>
              <w:autoSpaceDN w:val="0"/>
              <w:adjustRightInd w:val="0"/>
              <w:ind w:firstLine="425"/>
              <w:jc w:val="both"/>
            </w:pPr>
          </w:p>
        </w:tc>
        <w:tc>
          <w:tcPr>
            <w:tcW w:w="5016" w:type="dxa"/>
          </w:tcPr>
          <w:p w:rsidR="00792378" w:rsidRPr="00C26A9D" w:rsidRDefault="00792378" w:rsidP="005570F6">
            <w:pPr>
              <w:spacing w:line="240" w:lineRule="atLeast"/>
              <w:ind w:firstLine="425"/>
              <w:jc w:val="both"/>
            </w:pPr>
            <w:r w:rsidRPr="00C26A9D">
              <w:rPr>
                <w:sz w:val="22"/>
                <w:szCs w:val="22"/>
              </w:rPr>
              <w:lastRenderedPageBreak/>
              <w:t>27. Управляющая компания обязана:</w:t>
            </w:r>
          </w:p>
          <w:p w:rsidR="00792378" w:rsidRPr="00C26A9D" w:rsidRDefault="00792378" w:rsidP="005570F6">
            <w:pPr>
              <w:tabs>
                <w:tab w:val="left" w:pos="9072"/>
              </w:tabs>
              <w:spacing w:line="240" w:lineRule="atLeast"/>
              <w:ind w:firstLine="426"/>
              <w:jc w:val="both"/>
            </w:pPr>
            <w:r w:rsidRPr="00C26A9D">
              <w:rPr>
                <w:sz w:val="22"/>
                <w:szCs w:val="22"/>
              </w:rPr>
              <w:t xml:space="preserve">1) осуществлять доверительное управление фондом в соответствии с Федеральным законом </w:t>
            </w:r>
            <w:r w:rsidRPr="00C26A9D">
              <w:rPr>
                <w:sz w:val="22"/>
                <w:szCs w:val="22"/>
              </w:rPr>
              <w:lastRenderedPageBreak/>
              <w:t>«Об инвестиционных фондах», другими федеральными законами, нормативными актами в сфере финансовых рынков и настоящими Правилами;</w:t>
            </w:r>
          </w:p>
          <w:p w:rsidR="00C26A9D" w:rsidRPr="00C26A9D" w:rsidRDefault="00C26A9D" w:rsidP="005570F6">
            <w:pPr>
              <w:tabs>
                <w:tab w:val="left" w:pos="9072"/>
              </w:tabs>
              <w:spacing w:line="240" w:lineRule="atLeast"/>
              <w:ind w:firstLine="426"/>
              <w:jc w:val="both"/>
              <w:rPr>
                <w:b/>
              </w:rPr>
            </w:pPr>
            <w:r w:rsidRPr="00C26A9D">
              <w:rPr>
                <w:b/>
                <w:sz w:val="22"/>
                <w:szCs w:val="22"/>
              </w:rPr>
              <w:t>2) при осуществлении своей деятельности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 в соответствии с Федеральным законом «Об инвестиционных фондах»;</w:t>
            </w:r>
          </w:p>
          <w:p w:rsidR="00792378" w:rsidRPr="00C26A9D" w:rsidRDefault="00C26A9D" w:rsidP="005570F6">
            <w:pPr>
              <w:tabs>
                <w:tab w:val="left" w:pos="9072"/>
              </w:tabs>
              <w:spacing w:line="240" w:lineRule="atLeast"/>
              <w:ind w:firstLine="426"/>
              <w:jc w:val="both"/>
            </w:pPr>
            <w:r w:rsidRPr="00C26A9D">
              <w:rPr>
                <w:sz w:val="22"/>
                <w:szCs w:val="22"/>
              </w:rPr>
              <w:t>3</w:t>
            </w:r>
            <w:r w:rsidR="00792378" w:rsidRPr="00C26A9D">
              <w:rPr>
                <w:sz w:val="22"/>
                <w:szCs w:val="22"/>
              </w:rPr>
              <w:t>) при осуществлении доверительного управления фондом действовать разумно и добросовестно в интересах владельцев инвестиционных паев;</w:t>
            </w:r>
          </w:p>
          <w:p w:rsidR="00792378" w:rsidRPr="00C26A9D" w:rsidRDefault="00C26A9D" w:rsidP="005570F6">
            <w:pPr>
              <w:autoSpaceDE w:val="0"/>
              <w:autoSpaceDN w:val="0"/>
              <w:adjustRightInd w:val="0"/>
              <w:ind w:firstLine="426"/>
              <w:jc w:val="both"/>
            </w:pPr>
            <w:r w:rsidRPr="00C26A9D">
              <w:rPr>
                <w:sz w:val="22"/>
                <w:szCs w:val="22"/>
              </w:rPr>
              <w:t>4</w:t>
            </w:r>
            <w:r w:rsidR="00792378" w:rsidRPr="00C26A9D">
              <w:rPr>
                <w:sz w:val="22"/>
                <w:szCs w:val="22"/>
              </w:rPr>
              <w:t>)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792378" w:rsidRPr="00C26A9D" w:rsidRDefault="00792378" w:rsidP="005570F6">
            <w:pPr>
              <w:tabs>
                <w:tab w:val="left" w:pos="9072"/>
              </w:tabs>
              <w:spacing w:line="240" w:lineRule="atLeast"/>
              <w:ind w:firstLine="426"/>
              <w:jc w:val="both"/>
            </w:pPr>
            <w:r w:rsidRPr="00C26A9D">
              <w:rPr>
                <w:sz w:val="22"/>
                <w:szCs w:val="22"/>
              </w:rPr>
              <w:t>5)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792378" w:rsidRPr="00C26A9D" w:rsidRDefault="00792378" w:rsidP="005570F6">
            <w:pPr>
              <w:autoSpaceDE w:val="0"/>
              <w:autoSpaceDN w:val="0"/>
              <w:adjustRightInd w:val="0"/>
              <w:ind w:firstLine="426"/>
              <w:jc w:val="both"/>
            </w:pPr>
            <w:r w:rsidRPr="00C26A9D">
              <w:rPr>
                <w:sz w:val="22"/>
                <w:szCs w:val="22"/>
              </w:rPr>
              <w:t>6)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CF3408" w:rsidRPr="00C26A9D" w:rsidRDefault="00792378" w:rsidP="005570F6">
            <w:pPr>
              <w:pStyle w:val="Default"/>
              <w:ind w:firstLine="425"/>
              <w:jc w:val="both"/>
              <w:rPr>
                <w:sz w:val="22"/>
                <w:szCs w:val="22"/>
              </w:rPr>
            </w:pPr>
            <w:r w:rsidRPr="00C26A9D">
              <w:rPr>
                <w:sz w:val="22"/>
                <w:szCs w:val="22"/>
                <w:lang w:eastAsia="ru-RU"/>
              </w:rPr>
              <w:t>7) раскрывать отчеты, требования к которым устанавливаются Банком России.</w:t>
            </w:r>
          </w:p>
        </w:tc>
      </w:tr>
      <w:tr w:rsidR="00C26A9D" w:rsidTr="005570F6">
        <w:trPr>
          <w:trHeight w:val="711"/>
        </w:trPr>
        <w:tc>
          <w:tcPr>
            <w:tcW w:w="5015" w:type="dxa"/>
          </w:tcPr>
          <w:p w:rsidR="00C26A9D" w:rsidRPr="00C26A9D" w:rsidRDefault="00C26A9D" w:rsidP="005570F6">
            <w:pPr>
              <w:tabs>
                <w:tab w:val="left" w:pos="9072"/>
              </w:tabs>
              <w:spacing w:line="240" w:lineRule="atLeast"/>
              <w:ind w:firstLine="425"/>
              <w:jc w:val="both"/>
            </w:pPr>
            <w:r w:rsidRPr="00C26A9D">
              <w:rPr>
                <w:sz w:val="22"/>
                <w:szCs w:val="22"/>
              </w:rPr>
              <w:lastRenderedPageBreak/>
              <w:t>28. Управляющая компания не вправе:</w:t>
            </w:r>
          </w:p>
          <w:p w:rsidR="00C26A9D" w:rsidRPr="00C26A9D" w:rsidRDefault="00C26A9D" w:rsidP="005570F6">
            <w:pPr>
              <w:autoSpaceDE w:val="0"/>
              <w:autoSpaceDN w:val="0"/>
              <w:adjustRightInd w:val="0"/>
              <w:ind w:firstLine="426"/>
              <w:jc w:val="both"/>
            </w:pPr>
            <w:r w:rsidRPr="00C26A9D">
              <w:rPr>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C26A9D" w:rsidRPr="00C26A9D" w:rsidRDefault="00C26A9D" w:rsidP="005570F6">
            <w:pPr>
              <w:spacing w:line="240" w:lineRule="atLeast"/>
              <w:ind w:firstLine="426"/>
              <w:jc w:val="both"/>
            </w:pPr>
            <w:r w:rsidRPr="00C26A9D">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C26A9D" w:rsidRPr="00C26A9D" w:rsidRDefault="00C26A9D" w:rsidP="005570F6">
            <w:pPr>
              <w:spacing w:line="240" w:lineRule="atLeast"/>
              <w:ind w:firstLine="426"/>
              <w:jc w:val="both"/>
            </w:pPr>
            <w:r w:rsidRPr="00C26A9D">
              <w:rPr>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C26A9D" w:rsidRPr="00C26A9D" w:rsidRDefault="00C26A9D" w:rsidP="005570F6">
            <w:pPr>
              <w:autoSpaceDE w:val="0"/>
              <w:autoSpaceDN w:val="0"/>
              <w:adjustRightInd w:val="0"/>
              <w:ind w:firstLine="426"/>
              <w:jc w:val="both"/>
            </w:pPr>
            <w:r w:rsidRPr="00C26A9D">
              <w:rPr>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C26A9D" w:rsidRPr="00C26A9D" w:rsidRDefault="00C26A9D" w:rsidP="005570F6">
            <w:pPr>
              <w:spacing w:line="240" w:lineRule="atLeast"/>
              <w:ind w:firstLine="426"/>
              <w:jc w:val="both"/>
            </w:pPr>
            <w:r w:rsidRPr="00C26A9D">
              <w:rPr>
                <w:sz w:val="22"/>
                <w:szCs w:val="22"/>
              </w:rPr>
              <w:t xml:space="preserve">5) совершать следующие сделки или давать </w:t>
            </w:r>
            <w:r w:rsidRPr="00C26A9D">
              <w:rPr>
                <w:sz w:val="22"/>
                <w:szCs w:val="22"/>
              </w:rPr>
              <w:lastRenderedPageBreak/>
              <w:t>поручения на совершение следующих сделок:</w:t>
            </w:r>
          </w:p>
          <w:p w:rsidR="00C26A9D" w:rsidRPr="00C26A9D" w:rsidRDefault="00C26A9D" w:rsidP="005570F6">
            <w:pPr>
              <w:tabs>
                <w:tab w:val="left" w:pos="9072"/>
              </w:tabs>
              <w:spacing w:line="240" w:lineRule="atLeast"/>
              <w:ind w:firstLine="426"/>
              <w:jc w:val="both"/>
            </w:pPr>
            <w:r w:rsidRPr="00C26A9D">
              <w:rPr>
                <w:sz w:val="22"/>
                <w:szCs w:val="22"/>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C26A9D" w:rsidRPr="00C26A9D" w:rsidRDefault="00C26A9D" w:rsidP="005570F6">
            <w:pPr>
              <w:tabs>
                <w:tab w:val="left" w:pos="9072"/>
              </w:tabs>
              <w:spacing w:line="240" w:lineRule="atLeast"/>
              <w:ind w:firstLine="426"/>
              <w:jc w:val="both"/>
            </w:pPr>
            <w:r w:rsidRPr="00C26A9D">
              <w:rPr>
                <w:sz w:val="22"/>
                <w:szCs w:val="22"/>
              </w:rPr>
              <w:t>сделки по безвозмездному отчуждению имущества, составляющего фонд;</w:t>
            </w:r>
          </w:p>
          <w:p w:rsidR="00C26A9D" w:rsidRPr="00C26A9D" w:rsidRDefault="00C26A9D" w:rsidP="005570F6">
            <w:pPr>
              <w:tabs>
                <w:tab w:val="left" w:pos="9072"/>
              </w:tabs>
              <w:spacing w:line="240" w:lineRule="atLeast"/>
              <w:ind w:firstLine="426"/>
              <w:jc w:val="both"/>
            </w:pPr>
            <w:r w:rsidRPr="00C26A9D">
              <w:rPr>
                <w:sz w:val="22"/>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C26A9D" w:rsidRPr="00C26A9D" w:rsidRDefault="00C26A9D" w:rsidP="005570F6">
            <w:pPr>
              <w:tabs>
                <w:tab w:val="left" w:pos="9072"/>
              </w:tabs>
              <w:spacing w:line="240" w:lineRule="atLeast"/>
              <w:ind w:firstLine="426"/>
              <w:jc w:val="both"/>
            </w:pPr>
            <w:r w:rsidRPr="00C26A9D">
              <w:rPr>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C26A9D" w:rsidRPr="00C26A9D" w:rsidRDefault="00C26A9D" w:rsidP="005570F6">
            <w:pPr>
              <w:tabs>
                <w:tab w:val="left" w:pos="9072"/>
              </w:tabs>
              <w:spacing w:line="240" w:lineRule="atLeast"/>
              <w:ind w:firstLine="426"/>
              <w:jc w:val="both"/>
            </w:pPr>
            <w:r w:rsidRPr="00C26A9D">
              <w:rPr>
                <w:sz w:val="22"/>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C26A9D" w:rsidRPr="00C26A9D" w:rsidRDefault="00C26A9D" w:rsidP="005570F6">
            <w:pPr>
              <w:tabs>
                <w:tab w:val="left" w:pos="9072"/>
              </w:tabs>
              <w:spacing w:line="240" w:lineRule="atLeast"/>
              <w:ind w:firstLine="426"/>
              <w:jc w:val="both"/>
            </w:pPr>
            <w:r w:rsidRPr="00C26A9D">
              <w:rPr>
                <w:sz w:val="22"/>
                <w:szCs w:val="22"/>
              </w:rPr>
              <w:t>сделки репо, подлежащие исполнению за счет имущества фонда;</w:t>
            </w:r>
          </w:p>
          <w:p w:rsidR="00C26A9D" w:rsidRPr="00C26A9D" w:rsidRDefault="00C26A9D" w:rsidP="005570F6">
            <w:pPr>
              <w:tabs>
                <w:tab w:val="left" w:pos="9072"/>
              </w:tabs>
              <w:spacing w:line="240" w:lineRule="atLeast"/>
              <w:ind w:firstLine="426"/>
              <w:jc w:val="both"/>
            </w:pPr>
            <w:r w:rsidRPr="00C26A9D">
              <w:rPr>
                <w:sz w:val="22"/>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C26A9D" w:rsidRPr="00C26A9D" w:rsidRDefault="00C26A9D" w:rsidP="005570F6">
            <w:pPr>
              <w:tabs>
                <w:tab w:val="left" w:pos="9072"/>
              </w:tabs>
              <w:spacing w:line="240" w:lineRule="atLeast"/>
              <w:ind w:firstLine="426"/>
              <w:jc w:val="both"/>
            </w:pPr>
            <w:r w:rsidRPr="00C26A9D">
              <w:rPr>
                <w:sz w:val="22"/>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C26A9D" w:rsidRPr="00C26A9D" w:rsidRDefault="00C26A9D" w:rsidP="005570F6">
            <w:pPr>
              <w:tabs>
                <w:tab w:val="left" w:pos="9072"/>
              </w:tabs>
              <w:spacing w:line="240" w:lineRule="atLeast"/>
              <w:ind w:firstLine="426"/>
              <w:jc w:val="both"/>
            </w:pPr>
            <w:r w:rsidRPr="00C26A9D">
              <w:rPr>
                <w:sz w:val="22"/>
                <w:szCs w:val="22"/>
              </w:rPr>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w:t>
            </w:r>
            <w:r w:rsidRPr="00C26A9D">
              <w:rPr>
                <w:sz w:val="22"/>
                <w:szCs w:val="22"/>
              </w:rPr>
              <w:lastRenderedPageBreak/>
              <w:t>организацией, регистратором;</w:t>
            </w:r>
          </w:p>
          <w:p w:rsidR="00C26A9D" w:rsidRPr="00C26A9D" w:rsidRDefault="00C26A9D" w:rsidP="005570F6">
            <w:pPr>
              <w:tabs>
                <w:tab w:val="left" w:pos="9072"/>
              </w:tabs>
              <w:spacing w:line="240" w:lineRule="atLeast"/>
              <w:ind w:firstLine="426"/>
              <w:jc w:val="both"/>
            </w:pPr>
            <w:r w:rsidRPr="00C26A9D">
              <w:rPr>
                <w:sz w:val="22"/>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C26A9D" w:rsidRPr="00C26A9D" w:rsidRDefault="00C26A9D" w:rsidP="005570F6">
            <w:pPr>
              <w:tabs>
                <w:tab w:val="left" w:pos="9072"/>
              </w:tabs>
              <w:spacing w:line="240" w:lineRule="atLeast"/>
              <w:ind w:firstLine="426"/>
              <w:jc w:val="both"/>
            </w:pPr>
            <w:r w:rsidRPr="00C26A9D">
              <w:rPr>
                <w:sz w:val="22"/>
                <w:szCs w:val="22"/>
              </w:rPr>
              <w:t xml:space="preserve">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87 настоящих Правил, а также иных случаев, предусмотренных настоящими Правилами; </w:t>
            </w:r>
          </w:p>
          <w:p w:rsidR="00C26A9D" w:rsidRPr="00C26A9D" w:rsidRDefault="00C26A9D" w:rsidP="005570F6">
            <w:pPr>
              <w:autoSpaceDE w:val="0"/>
              <w:autoSpaceDN w:val="0"/>
              <w:adjustRightInd w:val="0"/>
              <w:ind w:firstLine="426"/>
              <w:jc w:val="both"/>
            </w:pPr>
            <w:r w:rsidRPr="00C26A9D">
              <w:rPr>
                <w:sz w:val="22"/>
                <w:szCs w:val="22"/>
              </w:rPr>
              <w:t xml:space="preserve">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 </w:t>
            </w:r>
          </w:p>
          <w:p w:rsidR="00C26A9D" w:rsidRPr="00C26A9D" w:rsidRDefault="00C26A9D" w:rsidP="005570F6">
            <w:pPr>
              <w:spacing w:line="240" w:lineRule="atLeast"/>
              <w:ind w:firstLine="425"/>
              <w:jc w:val="both"/>
            </w:pPr>
            <w:r w:rsidRPr="00C26A9D">
              <w:rPr>
                <w:sz w:val="22"/>
                <w:szCs w:val="22"/>
              </w:rPr>
              <w:t xml:space="preserve">  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tc>
        <w:tc>
          <w:tcPr>
            <w:tcW w:w="5016" w:type="dxa"/>
          </w:tcPr>
          <w:p w:rsidR="00C26A9D" w:rsidRPr="00C26A9D" w:rsidRDefault="00C26A9D" w:rsidP="005570F6">
            <w:pPr>
              <w:tabs>
                <w:tab w:val="left" w:pos="9072"/>
              </w:tabs>
              <w:spacing w:line="240" w:lineRule="atLeast"/>
              <w:ind w:firstLine="425"/>
              <w:jc w:val="both"/>
            </w:pPr>
            <w:r w:rsidRPr="00C26A9D">
              <w:rPr>
                <w:sz w:val="22"/>
                <w:szCs w:val="22"/>
              </w:rPr>
              <w:lastRenderedPageBreak/>
              <w:t>28. Управляющая компания не вправе:</w:t>
            </w:r>
          </w:p>
          <w:p w:rsidR="00C26A9D" w:rsidRPr="00C26A9D" w:rsidRDefault="00C26A9D" w:rsidP="005570F6">
            <w:pPr>
              <w:autoSpaceDE w:val="0"/>
              <w:autoSpaceDN w:val="0"/>
              <w:adjustRightInd w:val="0"/>
              <w:ind w:firstLine="426"/>
              <w:jc w:val="both"/>
            </w:pPr>
            <w:r w:rsidRPr="00C26A9D">
              <w:rPr>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C26A9D" w:rsidRPr="00C26A9D" w:rsidRDefault="00C26A9D" w:rsidP="005570F6">
            <w:pPr>
              <w:spacing w:line="240" w:lineRule="atLeast"/>
              <w:ind w:firstLine="426"/>
              <w:jc w:val="both"/>
            </w:pPr>
            <w:r w:rsidRPr="00C26A9D">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C26A9D" w:rsidRPr="00C26A9D" w:rsidRDefault="00C26A9D" w:rsidP="005570F6">
            <w:pPr>
              <w:spacing w:line="240" w:lineRule="atLeast"/>
              <w:ind w:firstLine="426"/>
              <w:jc w:val="both"/>
            </w:pPr>
            <w:r w:rsidRPr="00C26A9D">
              <w:rPr>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C26A9D" w:rsidRPr="00C26A9D" w:rsidRDefault="00C26A9D" w:rsidP="005570F6">
            <w:pPr>
              <w:autoSpaceDE w:val="0"/>
              <w:autoSpaceDN w:val="0"/>
              <w:adjustRightInd w:val="0"/>
              <w:ind w:firstLine="426"/>
              <w:jc w:val="both"/>
            </w:pPr>
            <w:r w:rsidRPr="00C26A9D">
              <w:rPr>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C26A9D" w:rsidRPr="00C26A9D" w:rsidRDefault="00C26A9D" w:rsidP="005570F6">
            <w:pPr>
              <w:spacing w:line="240" w:lineRule="atLeast"/>
              <w:ind w:firstLine="426"/>
              <w:jc w:val="both"/>
            </w:pPr>
            <w:r w:rsidRPr="00C26A9D">
              <w:rPr>
                <w:sz w:val="22"/>
                <w:szCs w:val="22"/>
              </w:rPr>
              <w:t xml:space="preserve">5) совершать следующие сделки или давать </w:t>
            </w:r>
            <w:r w:rsidRPr="00C26A9D">
              <w:rPr>
                <w:sz w:val="22"/>
                <w:szCs w:val="22"/>
              </w:rPr>
              <w:lastRenderedPageBreak/>
              <w:t>поручения на совершение следующих сделок:</w:t>
            </w:r>
          </w:p>
          <w:p w:rsidR="00C26A9D" w:rsidRPr="00C26A9D" w:rsidRDefault="00C26A9D" w:rsidP="005570F6">
            <w:pPr>
              <w:tabs>
                <w:tab w:val="left" w:pos="9072"/>
              </w:tabs>
              <w:spacing w:line="240" w:lineRule="atLeast"/>
              <w:ind w:firstLine="426"/>
              <w:jc w:val="both"/>
            </w:pPr>
            <w:r w:rsidRPr="00C26A9D">
              <w:rPr>
                <w:sz w:val="22"/>
                <w:szCs w:val="22"/>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C26A9D" w:rsidRPr="00C26A9D" w:rsidRDefault="00C26A9D" w:rsidP="005570F6">
            <w:pPr>
              <w:tabs>
                <w:tab w:val="left" w:pos="9072"/>
              </w:tabs>
              <w:spacing w:line="240" w:lineRule="atLeast"/>
              <w:ind w:firstLine="426"/>
              <w:jc w:val="both"/>
            </w:pPr>
            <w:r w:rsidRPr="00C26A9D">
              <w:rPr>
                <w:sz w:val="22"/>
                <w:szCs w:val="22"/>
              </w:rPr>
              <w:t>сделки по безвозмездному отчуждению имущества, составляющего фонд;</w:t>
            </w:r>
          </w:p>
          <w:p w:rsidR="00C26A9D" w:rsidRPr="00C26A9D" w:rsidRDefault="00C26A9D" w:rsidP="005570F6">
            <w:pPr>
              <w:tabs>
                <w:tab w:val="left" w:pos="9072"/>
              </w:tabs>
              <w:spacing w:line="240" w:lineRule="atLeast"/>
              <w:ind w:firstLine="426"/>
              <w:jc w:val="both"/>
            </w:pPr>
            <w:r w:rsidRPr="00C26A9D">
              <w:rPr>
                <w:sz w:val="22"/>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C26A9D" w:rsidRPr="00C26A9D" w:rsidRDefault="00C26A9D" w:rsidP="005570F6">
            <w:pPr>
              <w:tabs>
                <w:tab w:val="left" w:pos="9072"/>
              </w:tabs>
              <w:spacing w:line="240" w:lineRule="atLeast"/>
              <w:ind w:firstLine="426"/>
              <w:jc w:val="both"/>
            </w:pPr>
            <w:r w:rsidRPr="00C26A9D">
              <w:rPr>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C26A9D" w:rsidRPr="00C26A9D" w:rsidRDefault="00C26A9D" w:rsidP="005570F6">
            <w:pPr>
              <w:tabs>
                <w:tab w:val="left" w:pos="9072"/>
              </w:tabs>
              <w:spacing w:line="240" w:lineRule="atLeast"/>
              <w:ind w:firstLine="426"/>
              <w:jc w:val="both"/>
            </w:pPr>
            <w:r w:rsidRPr="00C26A9D">
              <w:rPr>
                <w:sz w:val="22"/>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C26A9D" w:rsidRPr="00C26A9D" w:rsidRDefault="00C26A9D" w:rsidP="005570F6">
            <w:pPr>
              <w:tabs>
                <w:tab w:val="left" w:pos="9072"/>
              </w:tabs>
              <w:spacing w:line="240" w:lineRule="atLeast"/>
              <w:ind w:firstLine="426"/>
              <w:jc w:val="both"/>
            </w:pPr>
            <w:r w:rsidRPr="00C26A9D">
              <w:rPr>
                <w:sz w:val="22"/>
                <w:szCs w:val="22"/>
              </w:rPr>
              <w:t>сделки репо, подлежащие исполнению за счет имущества фонда;</w:t>
            </w:r>
          </w:p>
          <w:p w:rsidR="00C26A9D" w:rsidRPr="00C26A9D" w:rsidRDefault="00C26A9D" w:rsidP="005570F6">
            <w:pPr>
              <w:tabs>
                <w:tab w:val="left" w:pos="9072"/>
              </w:tabs>
              <w:spacing w:line="240" w:lineRule="atLeast"/>
              <w:ind w:firstLine="426"/>
              <w:jc w:val="both"/>
            </w:pPr>
            <w:r w:rsidRPr="00C26A9D">
              <w:rPr>
                <w:sz w:val="22"/>
                <w:szCs w:val="22"/>
              </w:rPr>
              <w:t xml:space="preserve">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Pr="00C26A9D">
              <w:rPr>
                <w:b/>
                <w:sz w:val="22"/>
                <w:szCs w:val="22"/>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Pr="00C26A9D">
              <w:rPr>
                <w:sz w:val="22"/>
                <w:szCs w:val="22"/>
              </w:rPr>
              <w:t>;</w:t>
            </w:r>
          </w:p>
          <w:p w:rsidR="00C26A9D" w:rsidRPr="00C26A9D" w:rsidRDefault="00C26A9D" w:rsidP="005570F6">
            <w:pPr>
              <w:tabs>
                <w:tab w:val="left" w:pos="9072"/>
              </w:tabs>
              <w:spacing w:line="240" w:lineRule="atLeast"/>
              <w:ind w:firstLine="426"/>
              <w:jc w:val="both"/>
            </w:pPr>
            <w:r w:rsidRPr="00C26A9D">
              <w:rPr>
                <w:sz w:val="22"/>
                <w:szCs w:val="22"/>
              </w:rPr>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Pr="00C26A9D">
              <w:rPr>
                <w:b/>
                <w:sz w:val="22"/>
                <w:szCs w:val="22"/>
              </w:rPr>
              <w:t xml:space="preserve">за </w:t>
            </w:r>
            <w:r w:rsidRPr="00C26A9D">
              <w:rPr>
                <w:b/>
                <w:sz w:val="22"/>
                <w:szCs w:val="22"/>
              </w:rPr>
              <w:lastRenderedPageBreak/>
              <w:t>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Pr="00C26A9D">
              <w:rPr>
                <w:sz w:val="22"/>
                <w:szCs w:val="22"/>
              </w:rPr>
              <w:t>;</w:t>
            </w:r>
          </w:p>
          <w:p w:rsidR="00C26A9D" w:rsidRPr="00C26A9D" w:rsidRDefault="00C26A9D" w:rsidP="005570F6">
            <w:pPr>
              <w:tabs>
                <w:tab w:val="left" w:pos="9072"/>
              </w:tabs>
              <w:spacing w:line="240" w:lineRule="atLeast"/>
              <w:ind w:firstLine="426"/>
              <w:jc w:val="both"/>
            </w:pPr>
            <w:r w:rsidRPr="00C26A9D">
              <w:rPr>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C26A9D" w:rsidRPr="00C26A9D" w:rsidRDefault="00C26A9D" w:rsidP="005570F6">
            <w:pPr>
              <w:tabs>
                <w:tab w:val="left" w:pos="9072"/>
              </w:tabs>
              <w:spacing w:line="240" w:lineRule="atLeast"/>
              <w:ind w:firstLine="426"/>
              <w:jc w:val="both"/>
            </w:pPr>
            <w:r w:rsidRPr="00C26A9D">
              <w:rPr>
                <w:sz w:val="22"/>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C26A9D" w:rsidRPr="00C26A9D" w:rsidRDefault="00C26A9D" w:rsidP="005570F6">
            <w:pPr>
              <w:tabs>
                <w:tab w:val="left" w:pos="9072"/>
              </w:tabs>
              <w:spacing w:line="240" w:lineRule="atLeast"/>
              <w:ind w:firstLine="426"/>
              <w:jc w:val="both"/>
            </w:pPr>
            <w:r w:rsidRPr="00C26A9D">
              <w:rPr>
                <w:sz w:val="22"/>
                <w:szCs w:val="22"/>
              </w:rPr>
              <w:t xml:space="preserve">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87 настоящих Правил, а также иных случаев, предусмотренных настоящими Правилами; </w:t>
            </w:r>
          </w:p>
          <w:p w:rsidR="00C26A9D" w:rsidRPr="00C26A9D" w:rsidRDefault="00C26A9D" w:rsidP="005570F6">
            <w:pPr>
              <w:autoSpaceDE w:val="0"/>
              <w:autoSpaceDN w:val="0"/>
              <w:adjustRightInd w:val="0"/>
              <w:ind w:firstLine="426"/>
              <w:jc w:val="both"/>
            </w:pPr>
            <w:r w:rsidRPr="00C26A9D">
              <w:rPr>
                <w:sz w:val="22"/>
                <w:szCs w:val="22"/>
              </w:rPr>
              <w:t xml:space="preserve">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 </w:t>
            </w:r>
          </w:p>
          <w:p w:rsidR="004B5566" w:rsidRDefault="00C26A9D" w:rsidP="004B5566">
            <w:pPr>
              <w:spacing w:line="240" w:lineRule="atLeast"/>
              <w:ind w:firstLine="425"/>
              <w:jc w:val="both"/>
              <w:rPr>
                <w:sz w:val="22"/>
                <w:szCs w:val="22"/>
              </w:rPr>
            </w:pPr>
            <w:r w:rsidRPr="00C26A9D">
              <w:rPr>
                <w:sz w:val="22"/>
                <w:szCs w:val="22"/>
              </w:rPr>
              <w:t xml:space="preserve">  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p w:rsidR="004B5566" w:rsidRPr="004B5566" w:rsidRDefault="004B5566" w:rsidP="004B5566">
            <w:pPr>
              <w:spacing w:line="240" w:lineRule="atLeast"/>
              <w:ind w:firstLine="425"/>
              <w:jc w:val="both"/>
              <w:rPr>
                <w:sz w:val="16"/>
                <w:szCs w:val="16"/>
              </w:rPr>
            </w:pPr>
          </w:p>
        </w:tc>
      </w:tr>
      <w:tr w:rsidR="00C26A9D" w:rsidTr="005570F6">
        <w:trPr>
          <w:trHeight w:val="711"/>
        </w:trPr>
        <w:tc>
          <w:tcPr>
            <w:tcW w:w="5015" w:type="dxa"/>
          </w:tcPr>
          <w:p w:rsidR="00C26A9D" w:rsidRPr="00C26A9D" w:rsidRDefault="00C26A9D" w:rsidP="005570F6">
            <w:pPr>
              <w:spacing w:line="240" w:lineRule="atLeast"/>
              <w:ind w:firstLine="426"/>
              <w:jc w:val="both"/>
            </w:pPr>
            <w:r w:rsidRPr="00C26A9D">
              <w:rPr>
                <w:sz w:val="22"/>
                <w:szCs w:val="22"/>
              </w:rPr>
              <w:lastRenderedPageBreak/>
              <w:t>46. Прием заявок на приобретение инвестиционных паев осуществляется со дня начала формирования фонда каждый рабочий день.</w:t>
            </w:r>
          </w:p>
          <w:p w:rsidR="00C26A9D" w:rsidRPr="00C26A9D" w:rsidRDefault="00C26A9D" w:rsidP="005570F6">
            <w:pPr>
              <w:tabs>
                <w:tab w:val="left" w:pos="9072"/>
              </w:tabs>
              <w:spacing w:line="240" w:lineRule="atLeast"/>
              <w:ind w:firstLine="425"/>
              <w:jc w:val="both"/>
            </w:pPr>
            <w:r w:rsidRPr="00C26A9D">
              <w:rPr>
                <w:sz w:val="22"/>
                <w:szCs w:val="22"/>
              </w:rPr>
              <w:t>Прием заявок на приобретение инвестиционных паев не осуществляется со дня возникновения основания прекращения фонда.</w:t>
            </w:r>
          </w:p>
        </w:tc>
        <w:tc>
          <w:tcPr>
            <w:tcW w:w="5016" w:type="dxa"/>
          </w:tcPr>
          <w:p w:rsidR="00C26A9D" w:rsidRPr="00543264" w:rsidRDefault="00C26A9D" w:rsidP="005570F6">
            <w:pPr>
              <w:spacing w:line="240" w:lineRule="atLeast"/>
              <w:ind w:firstLine="426"/>
              <w:jc w:val="both"/>
            </w:pPr>
            <w:r w:rsidRPr="009A3B3D">
              <w:rPr>
                <w:sz w:val="22"/>
                <w:szCs w:val="22"/>
              </w:rPr>
              <w:t>46. Прием заявок на приобретение инвестиционных паев осуществляется со дня начала формирования фонда каждый рабочий день.</w:t>
            </w:r>
          </w:p>
          <w:p w:rsidR="00C26A9D" w:rsidRPr="00543264" w:rsidRDefault="00C26A9D" w:rsidP="005570F6">
            <w:pPr>
              <w:spacing w:line="240" w:lineRule="atLeast"/>
              <w:ind w:firstLine="426"/>
              <w:jc w:val="both"/>
              <w:rPr>
                <w:b/>
              </w:rPr>
            </w:pPr>
            <w:r w:rsidRPr="00543264">
              <w:rPr>
                <w:b/>
                <w:sz w:val="22"/>
                <w:szCs w:val="22"/>
              </w:rPr>
              <w:t xml:space="preserve">Прием заявок на приобретение инвестиционных паев может осуществляться в нерабочие дни, согласно расписанию работы </w:t>
            </w:r>
            <w:r w:rsidRPr="009A3B3D">
              <w:rPr>
                <w:b/>
                <w:sz w:val="22"/>
                <w:szCs w:val="22"/>
              </w:rPr>
              <w:t xml:space="preserve">пунктов приема заявок </w:t>
            </w:r>
            <w:r w:rsidR="00103E4F" w:rsidRPr="009A3B3D">
              <w:rPr>
                <w:b/>
                <w:sz w:val="22"/>
                <w:szCs w:val="22"/>
              </w:rPr>
              <w:t>у</w:t>
            </w:r>
            <w:r w:rsidRPr="009A3B3D">
              <w:rPr>
                <w:b/>
                <w:sz w:val="22"/>
                <w:szCs w:val="22"/>
              </w:rPr>
              <w:t xml:space="preserve">правляющей компании, информация о которых предоставляется </w:t>
            </w:r>
            <w:r w:rsidR="00103E4F" w:rsidRPr="00543264">
              <w:rPr>
                <w:b/>
                <w:sz w:val="22"/>
                <w:szCs w:val="22"/>
              </w:rPr>
              <w:t>у</w:t>
            </w:r>
            <w:r w:rsidRPr="00543264">
              <w:rPr>
                <w:b/>
                <w:sz w:val="22"/>
                <w:szCs w:val="22"/>
              </w:rPr>
              <w:t>правляющей компанией по телефону или раскрывается иным способом.</w:t>
            </w:r>
          </w:p>
          <w:p w:rsidR="00C26A9D" w:rsidRPr="00543264" w:rsidRDefault="00C26A9D" w:rsidP="005570F6">
            <w:pPr>
              <w:tabs>
                <w:tab w:val="left" w:pos="9072"/>
              </w:tabs>
              <w:spacing w:line="240" w:lineRule="atLeast"/>
              <w:ind w:firstLine="425"/>
              <w:jc w:val="both"/>
            </w:pPr>
            <w:r w:rsidRPr="00543264">
              <w:rPr>
                <w:sz w:val="22"/>
                <w:szCs w:val="22"/>
              </w:rPr>
              <w:t>Прием заявок на приобретение инвестиционных паев не осуществляется со дня возникновения основания прекращения фонда.</w:t>
            </w:r>
          </w:p>
        </w:tc>
      </w:tr>
      <w:tr w:rsidR="00C26A9D" w:rsidTr="005570F6">
        <w:trPr>
          <w:trHeight w:val="711"/>
        </w:trPr>
        <w:tc>
          <w:tcPr>
            <w:tcW w:w="5015" w:type="dxa"/>
          </w:tcPr>
          <w:p w:rsidR="00C26A9D" w:rsidRPr="00C26A9D" w:rsidRDefault="00C26A9D" w:rsidP="005570F6">
            <w:pPr>
              <w:tabs>
                <w:tab w:val="left" w:pos="9072"/>
              </w:tabs>
              <w:autoSpaceDE w:val="0"/>
              <w:autoSpaceDN w:val="0"/>
              <w:adjustRightInd w:val="0"/>
              <w:spacing w:line="240" w:lineRule="atLeast"/>
              <w:ind w:firstLine="426"/>
              <w:jc w:val="both"/>
            </w:pPr>
            <w:r w:rsidRPr="00C26A9D">
              <w:rPr>
                <w:sz w:val="22"/>
                <w:szCs w:val="22"/>
              </w:rPr>
              <w:lastRenderedPageBreak/>
              <w:t>47. Порядок подачи заявок на приобретение инвестиционных паев:</w:t>
            </w:r>
          </w:p>
          <w:p w:rsidR="00C26A9D" w:rsidRPr="00C26A9D" w:rsidRDefault="00C26A9D" w:rsidP="005570F6">
            <w:pPr>
              <w:widowControl w:val="0"/>
              <w:autoSpaceDE w:val="0"/>
              <w:autoSpaceDN w:val="0"/>
              <w:adjustRightInd w:val="0"/>
              <w:spacing w:line="240" w:lineRule="atLeast"/>
              <w:ind w:firstLine="426"/>
              <w:jc w:val="both"/>
            </w:pPr>
            <w:r w:rsidRPr="00C26A9D">
              <w:rPr>
                <w:sz w:val="22"/>
                <w:szCs w:val="22"/>
              </w:rPr>
              <w:t xml:space="preserve">Заявка на приобретение инвестиционных паев, оформленная в соответствии с приложением №1, к Правилам, подается в пунктах приема заявок инвестором или его уполномоченным представителем. </w:t>
            </w:r>
          </w:p>
          <w:p w:rsidR="00C26A9D" w:rsidRPr="00C26A9D" w:rsidRDefault="00C26A9D" w:rsidP="005570F6">
            <w:pPr>
              <w:widowControl w:val="0"/>
              <w:autoSpaceDE w:val="0"/>
              <w:autoSpaceDN w:val="0"/>
              <w:adjustRightInd w:val="0"/>
              <w:spacing w:line="240" w:lineRule="atLeast"/>
              <w:ind w:firstLine="426"/>
              <w:jc w:val="both"/>
            </w:pPr>
            <w:r w:rsidRPr="00C26A9D">
              <w:rPr>
                <w:sz w:val="22"/>
                <w:szCs w:val="22"/>
              </w:rPr>
              <w:t>Заявка на приобретение инвестиционных паев, оформленная в соответствии с приложением №2, к Правилам, подается в пунктах приема заявок номинальным держателем или его уполномоченным представителем.</w:t>
            </w:r>
          </w:p>
          <w:p w:rsidR="00C26A9D" w:rsidRPr="00C26A9D" w:rsidRDefault="00C26A9D" w:rsidP="005570F6">
            <w:pPr>
              <w:spacing w:line="240" w:lineRule="atLeast"/>
              <w:ind w:firstLine="426"/>
              <w:jc w:val="both"/>
            </w:pPr>
            <w:r w:rsidRPr="00C26A9D">
              <w:rPr>
                <w:sz w:val="22"/>
                <w:szCs w:val="22"/>
              </w:rPr>
              <w:t>Заявки на приобретение инвестиционных паев, направленные почтой (в том числе электронной), факсом или курьером, не принимаются.</w:t>
            </w:r>
          </w:p>
        </w:tc>
        <w:tc>
          <w:tcPr>
            <w:tcW w:w="5016" w:type="dxa"/>
          </w:tcPr>
          <w:p w:rsidR="00C26A9D" w:rsidRPr="009A3B3D" w:rsidRDefault="00C26A9D" w:rsidP="005570F6">
            <w:pPr>
              <w:tabs>
                <w:tab w:val="left" w:pos="9072"/>
              </w:tabs>
              <w:autoSpaceDE w:val="0"/>
              <w:autoSpaceDN w:val="0"/>
              <w:adjustRightInd w:val="0"/>
              <w:spacing w:line="240" w:lineRule="atLeast"/>
              <w:ind w:firstLine="426"/>
              <w:jc w:val="both"/>
            </w:pPr>
            <w:r w:rsidRPr="009A3B3D">
              <w:rPr>
                <w:sz w:val="22"/>
                <w:szCs w:val="22"/>
              </w:rPr>
              <w:t>47. Порядок подачи заявок на приобретение инвестиционных паев:</w:t>
            </w:r>
          </w:p>
          <w:p w:rsidR="00C26A9D" w:rsidRPr="00543264" w:rsidRDefault="00C26A9D" w:rsidP="005570F6">
            <w:pPr>
              <w:widowControl w:val="0"/>
              <w:autoSpaceDE w:val="0"/>
              <w:autoSpaceDN w:val="0"/>
              <w:adjustRightInd w:val="0"/>
              <w:spacing w:line="240" w:lineRule="atLeast"/>
              <w:ind w:firstLine="426"/>
              <w:jc w:val="both"/>
            </w:pPr>
            <w:r w:rsidRPr="009A3B3D">
              <w:rPr>
                <w:sz w:val="22"/>
                <w:szCs w:val="22"/>
              </w:rPr>
              <w:t>Заявка на приобретение инвестиционных паев, оформленная в соответствии с приложением №1</w:t>
            </w:r>
            <w:r w:rsidRPr="00543264">
              <w:rPr>
                <w:sz w:val="22"/>
                <w:szCs w:val="22"/>
              </w:rPr>
              <w:t xml:space="preserve"> к Правилам, подается в пунктах приема заявок инвестором или его уполномоченным представителем. </w:t>
            </w:r>
          </w:p>
          <w:p w:rsidR="00C26A9D" w:rsidRPr="00543264" w:rsidRDefault="00C26A9D" w:rsidP="005570F6">
            <w:pPr>
              <w:widowControl w:val="0"/>
              <w:autoSpaceDE w:val="0"/>
              <w:autoSpaceDN w:val="0"/>
              <w:adjustRightInd w:val="0"/>
              <w:spacing w:line="240" w:lineRule="atLeast"/>
              <w:ind w:firstLine="426"/>
              <w:jc w:val="both"/>
            </w:pPr>
            <w:r w:rsidRPr="00543264">
              <w:rPr>
                <w:sz w:val="22"/>
                <w:szCs w:val="22"/>
              </w:rPr>
              <w:t>Заявка на приобретение инвестиционных паев, оформленная в соответствии с приложением №2 к Правилам, подается в пунктах приема заявок номинальным держателем или его уполномоченным представителем.</w:t>
            </w:r>
          </w:p>
          <w:p w:rsidR="00C26A9D" w:rsidRPr="00543264" w:rsidRDefault="00C26A9D" w:rsidP="005570F6">
            <w:pPr>
              <w:spacing w:line="240" w:lineRule="atLeast"/>
              <w:ind w:firstLine="426"/>
              <w:jc w:val="both"/>
            </w:pPr>
            <w:r w:rsidRPr="00543264">
              <w:rPr>
                <w:sz w:val="22"/>
                <w:szCs w:val="22"/>
              </w:rPr>
              <w:t>Заявки на приобретение инвестиционных паев, направленные почтой (в том числе электронной), факсом или курьером, не принимаются.</w:t>
            </w:r>
          </w:p>
          <w:p w:rsidR="00C26A9D" w:rsidRPr="009A3B3D" w:rsidRDefault="00C26A9D" w:rsidP="00103E4F">
            <w:pPr>
              <w:spacing w:line="240" w:lineRule="atLeast"/>
              <w:ind w:firstLine="426"/>
              <w:jc w:val="both"/>
              <w:rPr>
                <w:b/>
              </w:rPr>
            </w:pPr>
            <w:r w:rsidRPr="00543264">
              <w:rPr>
                <w:b/>
                <w:sz w:val="22"/>
                <w:szCs w:val="22"/>
              </w:rPr>
              <w:t xml:space="preserve">Заявки на приобретение, поданные в </w:t>
            </w:r>
            <w:r w:rsidRPr="009A3B3D">
              <w:rPr>
                <w:b/>
                <w:sz w:val="22"/>
                <w:szCs w:val="22"/>
              </w:rPr>
              <w:t xml:space="preserve">пункты приема заявок </w:t>
            </w:r>
            <w:r w:rsidR="00103E4F" w:rsidRPr="009A3B3D">
              <w:rPr>
                <w:b/>
                <w:sz w:val="22"/>
                <w:szCs w:val="22"/>
              </w:rPr>
              <w:t>у</w:t>
            </w:r>
            <w:r w:rsidRPr="009A3B3D">
              <w:rPr>
                <w:b/>
                <w:sz w:val="22"/>
                <w:szCs w:val="22"/>
              </w:rPr>
              <w:t xml:space="preserve">правляющей компании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103E4F" w:rsidRPr="009A3B3D">
              <w:rPr>
                <w:b/>
                <w:sz w:val="22"/>
                <w:szCs w:val="22"/>
              </w:rPr>
              <w:t>у</w:t>
            </w:r>
            <w:r w:rsidRPr="009A3B3D">
              <w:rPr>
                <w:b/>
                <w:sz w:val="22"/>
                <w:szCs w:val="22"/>
              </w:rPr>
              <w:t>правляющей компании.</w:t>
            </w:r>
          </w:p>
        </w:tc>
      </w:tr>
      <w:tr w:rsidR="00C26A9D" w:rsidTr="005570F6">
        <w:trPr>
          <w:trHeight w:val="711"/>
        </w:trPr>
        <w:tc>
          <w:tcPr>
            <w:tcW w:w="5015" w:type="dxa"/>
          </w:tcPr>
          <w:p w:rsidR="00C26A9D" w:rsidRPr="00C26A9D" w:rsidRDefault="00C26A9D" w:rsidP="005570F6">
            <w:pPr>
              <w:tabs>
                <w:tab w:val="left" w:pos="9072"/>
              </w:tabs>
              <w:spacing w:line="240" w:lineRule="atLeast"/>
              <w:ind w:firstLine="425"/>
              <w:jc w:val="both"/>
            </w:pPr>
            <w:r w:rsidRPr="00C26A9D">
              <w:rPr>
                <w:sz w:val="22"/>
                <w:szCs w:val="22"/>
              </w:rPr>
              <w:t>67.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C26A9D" w:rsidRPr="00C26A9D" w:rsidRDefault="00C26A9D" w:rsidP="005570F6">
            <w:pPr>
              <w:tabs>
                <w:tab w:val="left" w:pos="9072"/>
              </w:tabs>
              <w:spacing w:line="240" w:lineRule="atLeast"/>
              <w:ind w:firstLine="426"/>
              <w:jc w:val="both"/>
            </w:pPr>
            <w:r w:rsidRPr="00C26A9D">
              <w:rPr>
                <w:sz w:val="22"/>
                <w:szCs w:val="22"/>
              </w:rPr>
              <w:t>Заявки на погашение инвестиционных паев носят безотзывный характер.</w:t>
            </w:r>
          </w:p>
          <w:p w:rsidR="00C26A9D" w:rsidRPr="00C26A9D" w:rsidRDefault="00C26A9D" w:rsidP="005570F6">
            <w:pPr>
              <w:pStyle w:val="ConsPlusNormal"/>
              <w:widowControl/>
              <w:tabs>
                <w:tab w:val="left" w:pos="851"/>
              </w:tabs>
              <w:spacing w:line="240" w:lineRule="atLeast"/>
              <w:ind w:firstLine="426"/>
              <w:jc w:val="both"/>
              <w:rPr>
                <w:rFonts w:ascii="Times New Roman" w:hAnsi="Times New Roman" w:cs="Times New Roman"/>
                <w:sz w:val="22"/>
                <w:szCs w:val="22"/>
                <w:lang w:eastAsia="zh-CN"/>
              </w:rPr>
            </w:pPr>
            <w:r w:rsidRPr="00C26A9D">
              <w:rPr>
                <w:rFonts w:ascii="Times New Roman" w:hAnsi="Times New Roman" w:cs="Times New Roman"/>
                <w:sz w:val="22"/>
                <w:szCs w:val="22"/>
                <w:lang w:eastAsia="zh-CN"/>
              </w:rPr>
              <w:t xml:space="preserve">Заявки на погашение инвестиционных паев подаются в следующем порядке: </w:t>
            </w:r>
          </w:p>
          <w:p w:rsidR="00C26A9D" w:rsidRPr="00C26A9D" w:rsidRDefault="00C26A9D" w:rsidP="005570F6">
            <w:pPr>
              <w:autoSpaceDE w:val="0"/>
              <w:autoSpaceDN w:val="0"/>
              <w:adjustRightInd w:val="0"/>
              <w:spacing w:line="240" w:lineRule="atLeast"/>
              <w:ind w:firstLine="426"/>
              <w:jc w:val="both"/>
              <w:rPr>
                <w:lang w:eastAsia="zh-CN"/>
              </w:rPr>
            </w:pPr>
            <w:r w:rsidRPr="00C26A9D">
              <w:rPr>
                <w:sz w:val="22"/>
                <w:szCs w:val="22"/>
              </w:rPr>
              <w:t xml:space="preserve">Заявка на погашение инвестиционных паев, оформленная в соответствии с приложением №3 к настоящим Правилам, подается в пунктах приема заявок владельцем инвестиционных паев или его уполномоченным представителем. </w:t>
            </w:r>
          </w:p>
          <w:p w:rsidR="00C26A9D" w:rsidRPr="00C26A9D" w:rsidRDefault="00C26A9D" w:rsidP="005570F6">
            <w:pPr>
              <w:spacing w:line="240" w:lineRule="atLeast"/>
              <w:ind w:firstLine="426"/>
              <w:jc w:val="both"/>
            </w:pPr>
            <w:r w:rsidRPr="00C26A9D">
              <w:rPr>
                <w:sz w:val="22"/>
                <w:szCs w:val="22"/>
              </w:rPr>
              <w:t>Заявка на погашение инвестиционных паев, оформленная в соответствии с приложением №4 к настоящим Правилам, подается в пунктах приема заявок номинальным держателем или его уполномоченным представителем.</w:t>
            </w:r>
          </w:p>
          <w:p w:rsidR="00C26A9D" w:rsidRPr="00C26A9D" w:rsidRDefault="00C26A9D" w:rsidP="005570F6">
            <w:pPr>
              <w:autoSpaceDE w:val="0"/>
              <w:autoSpaceDN w:val="0"/>
              <w:adjustRightInd w:val="0"/>
              <w:spacing w:line="240" w:lineRule="atLeast"/>
              <w:ind w:firstLine="426"/>
              <w:jc w:val="both"/>
            </w:pPr>
            <w:r w:rsidRPr="00C26A9D">
              <w:rPr>
                <w:sz w:val="22"/>
                <w:szCs w:val="22"/>
              </w:rPr>
              <w:t>Заявки на погашение инвестиционных паев, направленные электронной почтой, факсом или курьером, не принимаются.</w:t>
            </w:r>
          </w:p>
          <w:p w:rsidR="00C26A9D" w:rsidRPr="00C26A9D" w:rsidRDefault="00C26A9D" w:rsidP="005570F6">
            <w:pPr>
              <w:spacing w:line="240" w:lineRule="atLeast"/>
              <w:ind w:firstLine="318"/>
              <w:jc w:val="both"/>
            </w:pPr>
            <w:r w:rsidRPr="00C26A9D">
              <w:rPr>
                <w:sz w:val="22"/>
                <w:szCs w:val="22"/>
              </w:rPr>
              <w:t xml:space="preserve">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w:t>
            </w:r>
            <w:r w:rsidRPr="00C26A9D">
              <w:rPr>
                <w:rFonts w:cs="Times New Roman CYR"/>
                <w:sz w:val="22"/>
                <w:szCs w:val="22"/>
              </w:rPr>
              <w:t>195112, город Санкт-Петербург, Малоохтинский проспект, дом 64, литер А, часть пом. №541 (кабинет №623)</w:t>
            </w:r>
            <w:r w:rsidRPr="00C26A9D">
              <w:rPr>
                <w:sz w:val="22"/>
                <w:szCs w:val="22"/>
              </w:rPr>
              <w:t>, Общество с ограниченной ответственностью «БСПБ Капитал».</w:t>
            </w:r>
          </w:p>
          <w:p w:rsidR="00C26A9D" w:rsidRPr="00C26A9D" w:rsidRDefault="00C26A9D" w:rsidP="005570F6">
            <w:pPr>
              <w:spacing w:line="240" w:lineRule="atLeast"/>
              <w:ind w:firstLine="426"/>
              <w:jc w:val="both"/>
            </w:pPr>
            <w:r w:rsidRPr="00C26A9D">
              <w:rPr>
                <w:sz w:val="22"/>
                <w:szCs w:val="22"/>
              </w:rPr>
              <w:t xml:space="preserve">В случае направления лицом, желающим погасить инвестиционные паи заявки на погашение инвестиционных паев, посредством </w:t>
            </w:r>
            <w:r w:rsidRPr="00C26A9D">
              <w:rPr>
                <w:sz w:val="22"/>
                <w:szCs w:val="22"/>
              </w:rPr>
              <w:lastRenderedPageBreak/>
              <w:t>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C26A9D" w:rsidRPr="00C26A9D" w:rsidRDefault="00C26A9D" w:rsidP="005570F6">
            <w:pPr>
              <w:adjustRightInd w:val="0"/>
              <w:spacing w:line="240" w:lineRule="atLeast"/>
              <w:ind w:firstLine="426"/>
              <w:jc w:val="both"/>
            </w:pPr>
            <w:r w:rsidRPr="00C26A9D">
              <w:rPr>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w:t>
            </w:r>
          </w:p>
          <w:p w:rsidR="00C26A9D" w:rsidRPr="00C26A9D" w:rsidRDefault="00C26A9D" w:rsidP="005570F6">
            <w:pPr>
              <w:spacing w:line="240" w:lineRule="atLeast"/>
              <w:ind w:firstLine="426"/>
              <w:jc w:val="both"/>
            </w:pPr>
            <w:r w:rsidRPr="00C26A9D">
              <w:rPr>
                <w:sz w:val="22"/>
                <w:szCs w:val="22"/>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фонда,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C26A9D">
              <w:rPr>
                <w:color w:val="000000"/>
                <w:sz w:val="22"/>
                <w:szCs w:val="22"/>
              </w:rPr>
              <w:t>обратный почтовый адрес, указанный на почтовом отправлении.</w:t>
            </w:r>
            <w:r w:rsidRPr="00C26A9D">
              <w:rPr>
                <w:sz w:val="22"/>
                <w:szCs w:val="22"/>
              </w:rPr>
              <w:t xml:space="preserve"> </w:t>
            </w:r>
          </w:p>
          <w:p w:rsidR="00C26A9D" w:rsidRPr="00C26A9D" w:rsidRDefault="00C26A9D" w:rsidP="005570F6">
            <w:pPr>
              <w:tabs>
                <w:tab w:val="left" w:pos="9072"/>
              </w:tabs>
              <w:autoSpaceDE w:val="0"/>
              <w:autoSpaceDN w:val="0"/>
              <w:adjustRightInd w:val="0"/>
              <w:spacing w:line="240" w:lineRule="atLeast"/>
              <w:ind w:firstLine="426"/>
              <w:jc w:val="both"/>
            </w:pPr>
            <w:r w:rsidRPr="00C26A9D">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tc>
        <w:tc>
          <w:tcPr>
            <w:tcW w:w="5016" w:type="dxa"/>
          </w:tcPr>
          <w:p w:rsidR="00C26A9D" w:rsidRPr="00C26A9D" w:rsidRDefault="00C26A9D" w:rsidP="005570F6">
            <w:pPr>
              <w:tabs>
                <w:tab w:val="left" w:pos="9072"/>
              </w:tabs>
              <w:spacing w:line="240" w:lineRule="atLeast"/>
              <w:ind w:firstLine="425"/>
              <w:jc w:val="both"/>
            </w:pPr>
            <w:r w:rsidRPr="00C26A9D">
              <w:rPr>
                <w:sz w:val="22"/>
                <w:szCs w:val="22"/>
              </w:rPr>
              <w:lastRenderedPageBreak/>
              <w:t>67.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C26A9D" w:rsidRPr="00C26A9D" w:rsidRDefault="00C26A9D" w:rsidP="005570F6">
            <w:pPr>
              <w:tabs>
                <w:tab w:val="left" w:pos="9072"/>
              </w:tabs>
              <w:spacing w:line="240" w:lineRule="atLeast"/>
              <w:ind w:firstLine="426"/>
              <w:jc w:val="both"/>
            </w:pPr>
            <w:r w:rsidRPr="00C26A9D">
              <w:rPr>
                <w:sz w:val="22"/>
                <w:szCs w:val="22"/>
              </w:rPr>
              <w:t>Заявки на погашение инвестиционных паев носят безотзывный характер.</w:t>
            </w:r>
          </w:p>
          <w:p w:rsidR="00C26A9D" w:rsidRPr="00C26A9D" w:rsidRDefault="00C26A9D" w:rsidP="005570F6">
            <w:pPr>
              <w:pStyle w:val="ConsPlusNormal"/>
              <w:widowControl/>
              <w:tabs>
                <w:tab w:val="left" w:pos="851"/>
              </w:tabs>
              <w:spacing w:line="240" w:lineRule="atLeast"/>
              <w:ind w:firstLine="426"/>
              <w:jc w:val="both"/>
              <w:rPr>
                <w:rFonts w:ascii="Times New Roman" w:hAnsi="Times New Roman" w:cs="Times New Roman"/>
                <w:sz w:val="22"/>
                <w:szCs w:val="22"/>
                <w:lang w:eastAsia="zh-CN"/>
              </w:rPr>
            </w:pPr>
            <w:r w:rsidRPr="00C26A9D">
              <w:rPr>
                <w:rFonts w:ascii="Times New Roman" w:hAnsi="Times New Roman" w:cs="Times New Roman"/>
                <w:sz w:val="22"/>
                <w:szCs w:val="22"/>
                <w:lang w:eastAsia="zh-CN"/>
              </w:rPr>
              <w:t xml:space="preserve">Заявки на погашение инвестиционных паев подаются в следующем порядке: </w:t>
            </w:r>
          </w:p>
          <w:p w:rsidR="00C26A9D" w:rsidRPr="00C26A9D" w:rsidRDefault="00C26A9D" w:rsidP="005570F6">
            <w:pPr>
              <w:autoSpaceDE w:val="0"/>
              <w:autoSpaceDN w:val="0"/>
              <w:adjustRightInd w:val="0"/>
              <w:spacing w:line="240" w:lineRule="atLeast"/>
              <w:ind w:firstLine="426"/>
              <w:jc w:val="both"/>
              <w:rPr>
                <w:lang w:eastAsia="zh-CN"/>
              </w:rPr>
            </w:pPr>
            <w:r w:rsidRPr="00C26A9D">
              <w:rPr>
                <w:sz w:val="22"/>
                <w:szCs w:val="22"/>
              </w:rPr>
              <w:t xml:space="preserve">Заявка на погашение инвестиционных паев, оформленная в соответствии с приложением №3 к настоящим Правилам, подается в пунктах приема заявок владельцем инвестиционных паев или его уполномоченным представителем. </w:t>
            </w:r>
          </w:p>
          <w:p w:rsidR="00C26A9D" w:rsidRPr="00C26A9D" w:rsidRDefault="00C26A9D" w:rsidP="005570F6">
            <w:pPr>
              <w:spacing w:line="240" w:lineRule="atLeast"/>
              <w:ind w:firstLine="426"/>
              <w:jc w:val="both"/>
            </w:pPr>
            <w:r w:rsidRPr="00C26A9D">
              <w:rPr>
                <w:sz w:val="22"/>
                <w:szCs w:val="22"/>
              </w:rPr>
              <w:t>Заявка на погашение инвестиционных паев, оформленная в соответствии с приложением №4 к настоящим Правилам, подается в пунктах приема заявок номинальным держателем или его уполномоченным представителем.</w:t>
            </w:r>
          </w:p>
          <w:p w:rsidR="00C26A9D" w:rsidRPr="00C26A9D" w:rsidRDefault="00C26A9D" w:rsidP="005570F6">
            <w:pPr>
              <w:autoSpaceDE w:val="0"/>
              <w:autoSpaceDN w:val="0"/>
              <w:adjustRightInd w:val="0"/>
              <w:spacing w:line="240" w:lineRule="atLeast"/>
              <w:ind w:firstLine="426"/>
              <w:jc w:val="both"/>
            </w:pPr>
            <w:r w:rsidRPr="00C26A9D">
              <w:rPr>
                <w:sz w:val="22"/>
                <w:szCs w:val="22"/>
              </w:rPr>
              <w:t>Заявки на погашение инвестиционных паев, направленные электронной почтой, факсом или курьером, не принимаются.</w:t>
            </w:r>
          </w:p>
          <w:p w:rsidR="00C26A9D" w:rsidRPr="009A3B3D" w:rsidRDefault="00C26A9D" w:rsidP="005570F6">
            <w:pPr>
              <w:autoSpaceDE w:val="0"/>
              <w:autoSpaceDN w:val="0"/>
              <w:adjustRightInd w:val="0"/>
              <w:spacing w:line="240" w:lineRule="atLeast"/>
              <w:ind w:firstLine="426"/>
              <w:jc w:val="both"/>
              <w:rPr>
                <w:b/>
              </w:rPr>
            </w:pPr>
            <w:r w:rsidRPr="009A3B3D">
              <w:rPr>
                <w:b/>
                <w:sz w:val="22"/>
                <w:szCs w:val="22"/>
              </w:rPr>
              <w:t xml:space="preserve">Заявки на погашение, поданные в пункты приема заявок </w:t>
            </w:r>
            <w:r w:rsidR="00103E4F" w:rsidRPr="009A3B3D">
              <w:rPr>
                <w:b/>
                <w:sz w:val="22"/>
                <w:szCs w:val="22"/>
              </w:rPr>
              <w:t>у</w:t>
            </w:r>
            <w:r w:rsidRPr="009A3B3D">
              <w:rPr>
                <w:b/>
                <w:sz w:val="22"/>
                <w:szCs w:val="22"/>
              </w:rPr>
              <w:t>правляющей компании в выходной (нерабочий) день, считаются принятыми управляющей компанией в первый рабочий день, следующий за днем их поступления в пункты при</w:t>
            </w:r>
            <w:r w:rsidR="009F33A0" w:rsidRPr="009A3B3D">
              <w:rPr>
                <w:b/>
                <w:sz w:val="22"/>
                <w:szCs w:val="22"/>
              </w:rPr>
              <w:t xml:space="preserve">ема заявок </w:t>
            </w:r>
            <w:r w:rsidR="00103E4F" w:rsidRPr="009A3B3D">
              <w:rPr>
                <w:b/>
                <w:sz w:val="22"/>
                <w:szCs w:val="22"/>
              </w:rPr>
              <w:t>у</w:t>
            </w:r>
            <w:r w:rsidR="009F33A0" w:rsidRPr="009A3B3D">
              <w:rPr>
                <w:b/>
                <w:sz w:val="22"/>
                <w:szCs w:val="22"/>
              </w:rPr>
              <w:t>правляющей компании</w:t>
            </w:r>
            <w:r w:rsidRPr="009A3B3D">
              <w:rPr>
                <w:b/>
                <w:sz w:val="22"/>
                <w:szCs w:val="22"/>
              </w:rPr>
              <w:t>.</w:t>
            </w:r>
          </w:p>
          <w:p w:rsidR="00C26A9D" w:rsidRPr="00C26A9D" w:rsidRDefault="00C26A9D" w:rsidP="005570F6">
            <w:pPr>
              <w:spacing w:line="240" w:lineRule="atLeast"/>
              <w:ind w:firstLine="318"/>
              <w:jc w:val="both"/>
            </w:pPr>
            <w:r w:rsidRPr="009A3B3D">
              <w:rPr>
                <w:sz w:val="22"/>
                <w:szCs w:val="22"/>
              </w:rPr>
              <w:t>Заявки на погашение инвестиционных паев, а также, при необходимости</w:t>
            </w:r>
            <w:r w:rsidRPr="00C26A9D">
              <w:rPr>
                <w:sz w:val="22"/>
                <w:szCs w:val="22"/>
              </w:rPr>
              <w:t xml:space="preserve">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w:t>
            </w:r>
            <w:r w:rsidRPr="00C26A9D">
              <w:rPr>
                <w:rFonts w:cs="Times New Roman CYR"/>
                <w:sz w:val="22"/>
                <w:szCs w:val="22"/>
              </w:rPr>
              <w:lastRenderedPageBreak/>
              <w:t>195112, город Санкт-Петербург, Малоохтинский проспект, дом 64, литер А, часть пом. №541 (кабинет №623)</w:t>
            </w:r>
            <w:r w:rsidRPr="00C26A9D">
              <w:rPr>
                <w:sz w:val="22"/>
                <w:szCs w:val="22"/>
              </w:rPr>
              <w:t>, Общество с ограниченной ответственностью «БСПБ Капитал».</w:t>
            </w:r>
          </w:p>
          <w:p w:rsidR="00C26A9D" w:rsidRPr="00C26A9D" w:rsidRDefault="00C26A9D" w:rsidP="005570F6">
            <w:pPr>
              <w:spacing w:line="240" w:lineRule="atLeast"/>
              <w:ind w:firstLine="426"/>
              <w:jc w:val="both"/>
            </w:pPr>
            <w:r w:rsidRPr="00C26A9D">
              <w:rPr>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C26A9D" w:rsidRPr="00C26A9D" w:rsidRDefault="00C26A9D" w:rsidP="005570F6">
            <w:pPr>
              <w:adjustRightInd w:val="0"/>
              <w:spacing w:line="240" w:lineRule="atLeast"/>
              <w:ind w:firstLine="426"/>
              <w:jc w:val="both"/>
            </w:pPr>
            <w:r w:rsidRPr="00C26A9D">
              <w:rPr>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w:t>
            </w:r>
          </w:p>
          <w:p w:rsidR="00C26A9D" w:rsidRPr="00C26A9D" w:rsidRDefault="00C26A9D" w:rsidP="005570F6">
            <w:pPr>
              <w:spacing w:line="240" w:lineRule="atLeast"/>
              <w:ind w:firstLine="426"/>
              <w:jc w:val="both"/>
            </w:pPr>
            <w:r w:rsidRPr="00C26A9D">
              <w:rPr>
                <w:sz w:val="22"/>
                <w:szCs w:val="22"/>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фонда,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C26A9D">
              <w:rPr>
                <w:color w:val="000000"/>
                <w:sz w:val="22"/>
                <w:szCs w:val="22"/>
              </w:rPr>
              <w:t>обратный почтовый адрес, указанный на почтовом отправлении.</w:t>
            </w:r>
            <w:r w:rsidRPr="00C26A9D">
              <w:rPr>
                <w:sz w:val="22"/>
                <w:szCs w:val="22"/>
              </w:rPr>
              <w:t xml:space="preserve"> </w:t>
            </w:r>
          </w:p>
          <w:p w:rsidR="00C26A9D" w:rsidRPr="00C26A9D" w:rsidRDefault="00C26A9D" w:rsidP="005570F6">
            <w:pPr>
              <w:tabs>
                <w:tab w:val="left" w:pos="9072"/>
              </w:tabs>
              <w:autoSpaceDE w:val="0"/>
              <w:autoSpaceDN w:val="0"/>
              <w:adjustRightInd w:val="0"/>
              <w:spacing w:line="240" w:lineRule="atLeast"/>
              <w:ind w:firstLine="426"/>
              <w:jc w:val="both"/>
            </w:pPr>
            <w:r w:rsidRPr="00C26A9D">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tc>
      </w:tr>
      <w:tr w:rsidR="00C26A9D" w:rsidTr="005570F6">
        <w:trPr>
          <w:trHeight w:val="711"/>
        </w:trPr>
        <w:tc>
          <w:tcPr>
            <w:tcW w:w="5015" w:type="dxa"/>
          </w:tcPr>
          <w:p w:rsidR="00C26A9D" w:rsidRPr="00C26A9D" w:rsidRDefault="00C26A9D" w:rsidP="005570F6">
            <w:pPr>
              <w:tabs>
                <w:tab w:val="left" w:pos="9072"/>
              </w:tabs>
              <w:spacing w:line="240" w:lineRule="atLeast"/>
              <w:ind w:firstLine="425"/>
              <w:jc w:val="both"/>
            </w:pPr>
            <w:r w:rsidRPr="00C26A9D">
              <w:rPr>
                <w:sz w:val="22"/>
                <w:szCs w:val="22"/>
              </w:rPr>
              <w:lastRenderedPageBreak/>
              <w:t>68. </w:t>
            </w:r>
            <w:bookmarkStart w:id="0" w:name="p_67"/>
            <w:bookmarkStart w:id="1" w:name="p_68"/>
            <w:bookmarkEnd w:id="0"/>
            <w:bookmarkEnd w:id="1"/>
            <w:r w:rsidRPr="00C26A9D">
              <w:rPr>
                <w:sz w:val="22"/>
                <w:szCs w:val="22"/>
              </w:rPr>
              <w:t>Прием заявок на погашение инвестиционных паев осуществляется каждый рабочий день.</w:t>
            </w:r>
          </w:p>
        </w:tc>
        <w:tc>
          <w:tcPr>
            <w:tcW w:w="5016" w:type="dxa"/>
          </w:tcPr>
          <w:p w:rsidR="00C26A9D" w:rsidRPr="009A3B3D" w:rsidRDefault="00C26A9D" w:rsidP="005570F6">
            <w:pPr>
              <w:pStyle w:val="Iauiue"/>
              <w:ind w:firstLine="425"/>
              <w:jc w:val="both"/>
              <w:rPr>
                <w:sz w:val="22"/>
                <w:szCs w:val="22"/>
              </w:rPr>
            </w:pPr>
            <w:r w:rsidRPr="00C26A9D">
              <w:rPr>
                <w:sz w:val="22"/>
                <w:szCs w:val="22"/>
              </w:rPr>
              <w:t>68. Прием заявок на погашение инвестиционных паев осуществляется каждый рабочий день</w:t>
            </w:r>
            <w:r w:rsidRPr="009A3B3D">
              <w:rPr>
                <w:sz w:val="22"/>
                <w:szCs w:val="22"/>
              </w:rPr>
              <w:t>.</w:t>
            </w:r>
          </w:p>
          <w:p w:rsidR="00EC72A9" w:rsidRDefault="00C26A9D" w:rsidP="009A3B3D">
            <w:pPr>
              <w:tabs>
                <w:tab w:val="left" w:pos="9072"/>
              </w:tabs>
              <w:spacing w:line="240" w:lineRule="atLeast"/>
              <w:ind w:firstLine="425"/>
              <w:jc w:val="both"/>
              <w:rPr>
                <w:rFonts w:ascii="Arial" w:hAnsi="Arial" w:cs="Arial"/>
                <w:b/>
              </w:rPr>
            </w:pPr>
            <w:r w:rsidRPr="009A3B3D">
              <w:rPr>
                <w:b/>
                <w:sz w:val="22"/>
                <w:szCs w:val="22"/>
              </w:rPr>
              <w:t xml:space="preserve">Прием заявок на погашение инвестиционных паев может осуществляться в нерабочие дни, согласно расписанию работы пунктов приема заявок </w:t>
            </w:r>
            <w:r w:rsidR="00103E4F" w:rsidRPr="009A3B3D">
              <w:rPr>
                <w:b/>
                <w:sz w:val="22"/>
                <w:szCs w:val="22"/>
              </w:rPr>
              <w:t>у</w:t>
            </w:r>
            <w:r w:rsidRPr="009A3B3D">
              <w:rPr>
                <w:b/>
                <w:sz w:val="22"/>
                <w:szCs w:val="22"/>
              </w:rPr>
              <w:t xml:space="preserve">правляющей компании, информация о которых предоставляется </w:t>
            </w:r>
            <w:r w:rsidR="00103E4F" w:rsidRPr="009A3B3D">
              <w:rPr>
                <w:b/>
                <w:sz w:val="22"/>
                <w:szCs w:val="22"/>
              </w:rPr>
              <w:t>у</w:t>
            </w:r>
            <w:r w:rsidRPr="009A3B3D">
              <w:rPr>
                <w:b/>
                <w:sz w:val="22"/>
                <w:szCs w:val="22"/>
              </w:rPr>
              <w:t>правляющей компанией по телефону или раскрывается иным способом</w:t>
            </w:r>
            <w:r w:rsidRPr="00C26A9D">
              <w:rPr>
                <w:b/>
                <w:sz w:val="22"/>
                <w:szCs w:val="22"/>
              </w:rPr>
              <w:t>.</w:t>
            </w:r>
          </w:p>
        </w:tc>
      </w:tr>
      <w:tr w:rsidR="003C4636" w:rsidTr="005570F6">
        <w:trPr>
          <w:trHeight w:val="711"/>
        </w:trPr>
        <w:tc>
          <w:tcPr>
            <w:tcW w:w="5015" w:type="dxa"/>
          </w:tcPr>
          <w:p w:rsidR="003C4636" w:rsidRPr="00C26A9D" w:rsidRDefault="003C4636" w:rsidP="005570F6">
            <w:pPr>
              <w:pStyle w:val="ConsPlusNormal"/>
              <w:widowControl/>
              <w:spacing w:line="240" w:lineRule="atLeast"/>
              <w:ind w:firstLine="425"/>
              <w:jc w:val="both"/>
              <w:rPr>
                <w:rFonts w:ascii="Times New Roman" w:hAnsi="Times New Roman"/>
                <w:sz w:val="22"/>
                <w:szCs w:val="22"/>
              </w:rPr>
            </w:pPr>
            <w:r w:rsidRPr="00C26A9D">
              <w:rPr>
                <w:rFonts w:ascii="Times New Roman" w:hAnsi="Times New Roman" w:cs="Times New Roman"/>
                <w:sz w:val="22"/>
                <w:szCs w:val="22"/>
              </w:rPr>
              <w:t xml:space="preserve">87. За счет имущества, составляющего фонд, оплачиваются следующие расходы, связанные с доверительным управлением указанным имуществом: </w:t>
            </w:r>
          </w:p>
          <w:p w:rsidR="003C4636" w:rsidRPr="00C26A9D" w:rsidRDefault="003C4636" w:rsidP="005570F6">
            <w:pPr>
              <w:autoSpaceDE w:val="0"/>
              <w:autoSpaceDN w:val="0"/>
              <w:adjustRightInd w:val="0"/>
              <w:spacing w:line="240" w:lineRule="atLeast"/>
              <w:ind w:firstLine="426"/>
              <w:jc w:val="both"/>
              <w:rPr>
                <w:rFonts w:cs="Times New Roman CYR"/>
              </w:rPr>
            </w:pPr>
            <w:r w:rsidRPr="00C26A9D">
              <w:rPr>
                <w:rFonts w:cs="Times New Roman CYR"/>
                <w:sz w:val="22"/>
                <w:szCs w:val="22"/>
              </w:rPr>
              <w:t xml:space="preserve"> 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w:t>
            </w:r>
            <w:r w:rsidRPr="00C26A9D">
              <w:rPr>
                <w:rFonts w:cs="Times New Roman CYR"/>
                <w:sz w:val="22"/>
                <w:szCs w:val="22"/>
              </w:rPr>
              <w:lastRenderedPageBreak/>
              <w:t>управление указанным имуществом;</w:t>
            </w:r>
          </w:p>
          <w:p w:rsidR="003C4636" w:rsidRPr="00C26A9D" w:rsidRDefault="003C4636" w:rsidP="005570F6">
            <w:pPr>
              <w:autoSpaceDE w:val="0"/>
              <w:autoSpaceDN w:val="0"/>
              <w:adjustRightInd w:val="0"/>
              <w:spacing w:line="240" w:lineRule="atLeast"/>
              <w:ind w:firstLine="426"/>
              <w:jc w:val="both"/>
              <w:rPr>
                <w:rFonts w:cs="Times New Roman CYR"/>
              </w:rPr>
            </w:pPr>
            <w:r w:rsidRPr="00C26A9D">
              <w:rPr>
                <w:rFonts w:cs="Times New Roman CYR"/>
                <w:sz w:val="22"/>
                <w:szCs w:val="22"/>
              </w:rPr>
              <w:t xml:space="preserve"> 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3C4636" w:rsidRPr="00C26A9D" w:rsidRDefault="003C4636" w:rsidP="005570F6">
            <w:pPr>
              <w:autoSpaceDE w:val="0"/>
              <w:autoSpaceDN w:val="0"/>
              <w:adjustRightInd w:val="0"/>
              <w:spacing w:line="240" w:lineRule="atLeast"/>
              <w:ind w:firstLine="426"/>
              <w:jc w:val="both"/>
              <w:rPr>
                <w:rFonts w:cs="Times New Roman CYR"/>
              </w:rPr>
            </w:pPr>
            <w:r w:rsidRPr="00C26A9D">
              <w:rPr>
                <w:rFonts w:cs="Times New Roman CY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3C4636" w:rsidRPr="00C26A9D" w:rsidRDefault="003C4636" w:rsidP="005570F6">
            <w:pPr>
              <w:ind w:firstLine="426"/>
              <w:jc w:val="both"/>
            </w:pPr>
            <w:r w:rsidRPr="00C26A9D">
              <w:rPr>
                <w:sz w:val="22"/>
                <w:szCs w:val="22"/>
              </w:rPr>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3C4636" w:rsidRPr="00C26A9D" w:rsidRDefault="003C4636" w:rsidP="005570F6">
            <w:pPr>
              <w:autoSpaceDE w:val="0"/>
              <w:autoSpaceDN w:val="0"/>
              <w:adjustRightInd w:val="0"/>
              <w:spacing w:line="240" w:lineRule="atLeast"/>
              <w:ind w:firstLine="426"/>
              <w:jc w:val="both"/>
              <w:rPr>
                <w:rFonts w:cs="Times New Roman CYR"/>
              </w:rPr>
            </w:pPr>
            <w:r w:rsidRPr="00C26A9D">
              <w:rPr>
                <w:rFonts w:cs="Times New Roman CYR"/>
                <w:sz w:val="22"/>
                <w:szCs w:val="22"/>
              </w:rPr>
              <w:t xml:space="preserve"> 5)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3C4636" w:rsidRPr="00C26A9D" w:rsidRDefault="003C4636" w:rsidP="005570F6">
            <w:pPr>
              <w:autoSpaceDE w:val="0"/>
              <w:autoSpaceDN w:val="0"/>
              <w:adjustRightInd w:val="0"/>
              <w:spacing w:line="240" w:lineRule="atLeast"/>
              <w:ind w:firstLine="426"/>
              <w:jc w:val="both"/>
              <w:rPr>
                <w:rFonts w:cs="Times New Roman CYR"/>
              </w:rPr>
            </w:pPr>
            <w:r w:rsidRPr="00C26A9D">
              <w:rPr>
                <w:rFonts w:cs="Times New Roman CYR"/>
                <w:sz w:val="22"/>
                <w:szCs w:val="22"/>
              </w:rPr>
              <w:t xml:space="preserve"> 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3C4636" w:rsidRPr="00C26A9D" w:rsidRDefault="003C4636" w:rsidP="005570F6">
            <w:pPr>
              <w:autoSpaceDE w:val="0"/>
              <w:autoSpaceDN w:val="0"/>
              <w:adjustRightInd w:val="0"/>
              <w:spacing w:line="240" w:lineRule="atLeast"/>
              <w:ind w:firstLine="426"/>
              <w:jc w:val="both"/>
              <w:rPr>
                <w:rFonts w:cs="Times New Roman CYR"/>
              </w:rPr>
            </w:pPr>
            <w:r w:rsidRPr="00C26A9D">
              <w:rPr>
                <w:rFonts w:cs="Times New Roman CYR"/>
                <w:sz w:val="22"/>
                <w:szCs w:val="22"/>
              </w:rPr>
              <w:t xml:space="preserve"> 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3C4636" w:rsidRPr="00C26A9D" w:rsidRDefault="003C4636" w:rsidP="005570F6">
            <w:pPr>
              <w:autoSpaceDE w:val="0"/>
              <w:autoSpaceDN w:val="0"/>
              <w:adjustRightInd w:val="0"/>
              <w:spacing w:line="240" w:lineRule="atLeast"/>
              <w:ind w:firstLine="426"/>
              <w:jc w:val="both"/>
              <w:rPr>
                <w:rFonts w:cs="Times New Roman CYR"/>
              </w:rPr>
            </w:pPr>
            <w:r w:rsidRPr="00C26A9D">
              <w:rPr>
                <w:rFonts w:cs="Times New Roman CYR"/>
                <w:sz w:val="22"/>
                <w:szCs w:val="22"/>
              </w:rPr>
              <w:t xml:space="preserve"> 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w:t>
            </w:r>
            <w:r w:rsidRPr="00C26A9D">
              <w:rPr>
                <w:rFonts w:cs="Times New Roman CYR"/>
                <w:sz w:val="22"/>
                <w:szCs w:val="22"/>
              </w:rPr>
              <w:lastRenderedPageBreak/>
              <w:t>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3C4636" w:rsidRPr="00C26A9D" w:rsidRDefault="003C4636" w:rsidP="005570F6">
            <w:pPr>
              <w:autoSpaceDE w:val="0"/>
              <w:autoSpaceDN w:val="0"/>
              <w:adjustRightInd w:val="0"/>
              <w:spacing w:line="240" w:lineRule="atLeast"/>
              <w:ind w:firstLine="426"/>
              <w:jc w:val="both"/>
              <w:rPr>
                <w:rFonts w:cs="Times New Roman CYR"/>
              </w:rPr>
            </w:pPr>
            <w:r w:rsidRPr="00C26A9D">
              <w:rPr>
                <w:rFonts w:cs="Times New Roman CYR"/>
                <w:sz w:val="22"/>
                <w:szCs w:val="22"/>
              </w:rPr>
              <w:t xml:space="preserve"> 9) расходы, связанные с нотариальным свидетельствованием верности копии правил доверительного управления фондом,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3C4636" w:rsidRPr="00C26A9D" w:rsidRDefault="003C4636" w:rsidP="005570F6">
            <w:pPr>
              <w:autoSpaceDE w:val="0"/>
              <w:autoSpaceDN w:val="0"/>
              <w:adjustRightInd w:val="0"/>
              <w:spacing w:line="240" w:lineRule="atLeast"/>
              <w:ind w:firstLine="426"/>
              <w:jc w:val="both"/>
              <w:rPr>
                <w:rFonts w:cs="Times New Roman CYR"/>
              </w:rPr>
            </w:pPr>
            <w:r w:rsidRPr="00C26A9D">
              <w:rPr>
                <w:rFonts w:cs="Times New Roman CYR"/>
                <w:sz w:val="22"/>
                <w:szCs w:val="22"/>
              </w:rPr>
              <w:t>10)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фонда;</w:t>
            </w:r>
          </w:p>
          <w:p w:rsidR="003C4636" w:rsidRPr="00C26A9D" w:rsidRDefault="003C4636" w:rsidP="005570F6">
            <w:pPr>
              <w:autoSpaceDE w:val="0"/>
              <w:autoSpaceDN w:val="0"/>
              <w:adjustRightInd w:val="0"/>
              <w:spacing w:line="240" w:lineRule="atLeast"/>
              <w:ind w:firstLine="426"/>
              <w:jc w:val="both"/>
              <w:rPr>
                <w:rFonts w:cs="Times New Roman CYR"/>
              </w:rPr>
            </w:pPr>
            <w:r w:rsidRPr="00C26A9D">
              <w:rPr>
                <w:sz w:val="22"/>
                <w:szCs w:val="22"/>
              </w:rPr>
              <w:t>11) иные расходы, не указанные в настоящем пункте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среднегодовой стоимости чистых активов фонда.</w:t>
            </w:r>
          </w:p>
          <w:p w:rsidR="003C4636" w:rsidRPr="00C26A9D" w:rsidRDefault="003C4636" w:rsidP="005570F6">
            <w:pPr>
              <w:pStyle w:val="ConsPlusNormal"/>
              <w:widowControl/>
              <w:spacing w:line="240" w:lineRule="atLeast"/>
              <w:ind w:firstLine="426"/>
              <w:jc w:val="both"/>
              <w:rPr>
                <w:rFonts w:ascii="Times New Roman" w:hAnsi="Times New Roman" w:cs="Times New Roman"/>
                <w:sz w:val="22"/>
                <w:szCs w:val="22"/>
              </w:rPr>
            </w:pPr>
            <w:bookmarkStart w:id="2" w:name="p_84"/>
            <w:bookmarkEnd w:id="2"/>
            <w:r w:rsidRPr="00C26A9D">
              <w:rPr>
                <w:rFonts w:ascii="Times New Roman" w:hAnsi="Times New Roman" w:cs="Times New Roman"/>
                <w:sz w:val="22"/>
                <w:szCs w:val="22"/>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1" w:history="1">
              <w:r w:rsidRPr="00C26A9D">
                <w:rPr>
                  <w:rFonts w:ascii="Times New Roman" w:hAnsi="Times New Roman" w:cs="Times New Roman"/>
                  <w:sz w:val="22"/>
                  <w:szCs w:val="22"/>
                </w:rPr>
                <w:t>законом</w:t>
              </w:r>
            </w:hyperlink>
            <w:r w:rsidRPr="00C26A9D">
              <w:rPr>
                <w:rFonts w:ascii="Times New Roman" w:hAnsi="Times New Roman" w:cs="Times New Roman"/>
                <w:sz w:val="22"/>
                <w:szCs w:val="22"/>
              </w:rPr>
              <w:t xml:space="preserve"> «Об инвестиционных фондах».</w:t>
            </w:r>
          </w:p>
          <w:p w:rsidR="003C4636" w:rsidRPr="00C26A9D" w:rsidRDefault="003C4636" w:rsidP="005570F6">
            <w:pPr>
              <w:spacing w:line="240" w:lineRule="atLeast"/>
              <w:ind w:firstLine="426"/>
              <w:jc w:val="both"/>
            </w:pPr>
            <w:r w:rsidRPr="00C26A9D">
              <w:rPr>
                <w:sz w:val="22"/>
                <w:szCs w:val="22"/>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0,45 (ноль целых сорок пять сотых) процента</w:t>
            </w:r>
            <w:r w:rsidRPr="00C26A9D" w:rsidDel="002A7658">
              <w:rPr>
                <w:sz w:val="22"/>
                <w:szCs w:val="22"/>
              </w:rPr>
              <w:t xml:space="preserve"> </w:t>
            </w:r>
            <w:r w:rsidRPr="00C26A9D">
              <w:rPr>
                <w:sz w:val="22"/>
                <w:szCs w:val="22"/>
              </w:rPr>
              <w:t>(с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tc>
        <w:tc>
          <w:tcPr>
            <w:tcW w:w="5016" w:type="dxa"/>
          </w:tcPr>
          <w:p w:rsidR="003C4636" w:rsidRPr="00C26A9D" w:rsidRDefault="003C4636" w:rsidP="005570F6">
            <w:pPr>
              <w:pStyle w:val="ConsPlusNormal"/>
              <w:widowControl/>
              <w:spacing w:line="240" w:lineRule="atLeast"/>
              <w:ind w:firstLine="425"/>
              <w:jc w:val="both"/>
              <w:rPr>
                <w:rFonts w:ascii="Times New Roman" w:hAnsi="Times New Roman"/>
                <w:sz w:val="22"/>
                <w:szCs w:val="22"/>
              </w:rPr>
            </w:pPr>
            <w:r w:rsidRPr="00C26A9D">
              <w:rPr>
                <w:rFonts w:ascii="Times New Roman" w:hAnsi="Times New Roman" w:cs="Times New Roman"/>
                <w:sz w:val="22"/>
                <w:szCs w:val="22"/>
              </w:rPr>
              <w:lastRenderedPageBreak/>
              <w:t xml:space="preserve">87. За счет имущества, составляющего фонд, оплачиваются следующие расходы, связанные с доверительным управлением указанным имуществом: </w:t>
            </w:r>
          </w:p>
          <w:p w:rsidR="003C4636" w:rsidRPr="00C26A9D" w:rsidRDefault="003C4636" w:rsidP="005570F6">
            <w:pPr>
              <w:autoSpaceDE w:val="0"/>
              <w:autoSpaceDN w:val="0"/>
              <w:adjustRightInd w:val="0"/>
              <w:spacing w:line="240" w:lineRule="atLeast"/>
              <w:ind w:firstLine="426"/>
              <w:jc w:val="both"/>
              <w:rPr>
                <w:rFonts w:cs="Times New Roman CYR"/>
              </w:rPr>
            </w:pPr>
            <w:r w:rsidRPr="00C26A9D">
              <w:rPr>
                <w:rFonts w:cs="Times New Roman CYR"/>
                <w:sz w:val="22"/>
                <w:szCs w:val="22"/>
              </w:rPr>
              <w:t xml:space="preserve"> 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w:t>
            </w:r>
            <w:r w:rsidRPr="00C26A9D">
              <w:rPr>
                <w:rFonts w:cs="Times New Roman CYR"/>
                <w:sz w:val="22"/>
                <w:szCs w:val="22"/>
              </w:rPr>
              <w:lastRenderedPageBreak/>
              <w:t>управление указанным имуществом;</w:t>
            </w:r>
          </w:p>
          <w:p w:rsidR="003C4636" w:rsidRPr="00C26A9D" w:rsidRDefault="003C4636" w:rsidP="005570F6">
            <w:pPr>
              <w:autoSpaceDE w:val="0"/>
              <w:autoSpaceDN w:val="0"/>
              <w:adjustRightInd w:val="0"/>
              <w:spacing w:line="240" w:lineRule="atLeast"/>
              <w:ind w:firstLine="426"/>
              <w:jc w:val="both"/>
              <w:rPr>
                <w:rFonts w:cs="Times New Roman CYR"/>
              </w:rPr>
            </w:pPr>
            <w:r w:rsidRPr="00C26A9D">
              <w:rPr>
                <w:rFonts w:cs="Times New Roman CYR"/>
                <w:sz w:val="22"/>
                <w:szCs w:val="22"/>
              </w:rPr>
              <w:t xml:space="preserve"> 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3C4636" w:rsidRPr="00C26A9D" w:rsidRDefault="003C4636" w:rsidP="005570F6">
            <w:pPr>
              <w:autoSpaceDE w:val="0"/>
              <w:autoSpaceDN w:val="0"/>
              <w:adjustRightInd w:val="0"/>
              <w:spacing w:line="240" w:lineRule="atLeast"/>
              <w:ind w:firstLine="426"/>
              <w:jc w:val="both"/>
              <w:rPr>
                <w:rFonts w:cs="Times New Roman CYR"/>
              </w:rPr>
            </w:pPr>
            <w:r w:rsidRPr="00C26A9D">
              <w:rPr>
                <w:rFonts w:cs="Times New Roman CY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3C4636" w:rsidRPr="00C26A9D" w:rsidRDefault="003C4636" w:rsidP="005570F6">
            <w:pPr>
              <w:ind w:firstLine="426"/>
              <w:jc w:val="both"/>
            </w:pPr>
            <w:r w:rsidRPr="00C26A9D">
              <w:rPr>
                <w:sz w:val="22"/>
                <w:szCs w:val="22"/>
              </w:rPr>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3C4636" w:rsidRPr="00C26A9D" w:rsidRDefault="003C4636" w:rsidP="005570F6">
            <w:pPr>
              <w:autoSpaceDE w:val="0"/>
              <w:autoSpaceDN w:val="0"/>
              <w:adjustRightInd w:val="0"/>
              <w:spacing w:line="240" w:lineRule="atLeast"/>
              <w:ind w:firstLine="426"/>
              <w:jc w:val="both"/>
              <w:rPr>
                <w:rFonts w:cs="Times New Roman CYR"/>
              </w:rPr>
            </w:pPr>
            <w:r w:rsidRPr="00C26A9D">
              <w:rPr>
                <w:rFonts w:cs="Times New Roman CYR"/>
                <w:sz w:val="22"/>
                <w:szCs w:val="22"/>
              </w:rPr>
              <w:t xml:space="preserve"> 5)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3C4636" w:rsidRPr="00C26A9D" w:rsidRDefault="003C4636" w:rsidP="005570F6">
            <w:pPr>
              <w:autoSpaceDE w:val="0"/>
              <w:autoSpaceDN w:val="0"/>
              <w:adjustRightInd w:val="0"/>
              <w:spacing w:line="240" w:lineRule="atLeast"/>
              <w:ind w:firstLine="426"/>
              <w:jc w:val="both"/>
              <w:rPr>
                <w:rFonts w:cs="Times New Roman CYR"/>
              </w:rPr>
            </w:pPr>
            <w:r w:rsidRPr="00C26A9D">
              <w:rPr>
                <w:rFonts w:cs="Times New Roman CYR"/>
                <w:sz w:val="22"/>
                <w:szCs w:val="22"/>
              </w:rPr>
              <w:t xml:space="preserve"> 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3C4636" w:rsidRPr="00C26A9D" w:rsidRDefault="003C4636" w:rsidP="005570F6">
            <w:pPr>
              <w:autoSpaceDE w:val="0"/>
              <w:autoSpaceDN w:val="0"/>
              <w:adjustRightInd w:val="0"/>
              <w:spacing w:line="240" w:lineRule="atLeast"/>
              <w:ind w:firstLine="426"/>
              <w:jc w:val="both"/>
              <w:rPr>
                <w:rFonts w:cs="Times New Roman CYR"/>
              </w:rPr>
            </w:pPr>
            <w:r w:rsidRPr="00C26A9D">
              <w:rPr>
                <w:rFonts w:cs="Times New Roman CYR"/>
                <w:sz w:val="22"/>
                <w:szCs w:val="22"/>
              </w:rPr>
              <w:t xml:space="preserve"> 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3C4636" w:rsidRPr="00C26A9D" w:rsidRDefault="003C4636" w:rsidP="005570F6">
            <w:pPr>
              <w:autoSpaceDE w:val="0"/>
              <w:autoSpaceDN w:val="0"/>
              <w:adjustRightInd w:val="0"/>
              <w:spacing w:line="240" w:lineRule="atLeast"/>
              <w:ind w:firstLine="426"/>
              <w:jc w:val="both"/>
              <w:rPr>
                <w:rFonts w:cs="Times New Roman CYR"/>
              </w:rPr>
            </w:pPr>
            <w:r w:rsidRPr="00C26A9D">
              <w:rPr>
                <w:rFonts w:cs="Times New Roman CYR"/>
                <w:sz w:val="22"/>
                <w:szCs w:val="22"/>
              </w:rPr>
              <w:t xml:space="preserve"> 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w:t>
            </w:r>
            <w:r w:rsidRPr="00C26A9D">
              <w:rPr>
                <w:rFonts w:cs="Times New Roman CYR"/>
                <w:sz w:val="22"/>
                <w:szCs w:val="22"/>
              </w:rPr>
              <w:lastRenderedPageBreak/>
              <w:t>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3C4636" w:rsidRPr="00C26A9D" w:rsidRDefault="003C4636" w:rsidP="005570F6">
            <w:pPr>
              <w:autoSpaceDE w:val="0"/>
              <w:autoSpaceDN w:val="0"/>
              <w:adjustRightInd w:val="0"/>
              <w:spacing w:line="240" w:lineRule="atLeast"/>
              <w:ind w:firstLine="426"/>
              <w:jc w:val="both"/>
              <w:rPr>
                <w:rFonts w:cs="Times New Roman CYR"/>
              </w:rPr>
            </w:pPr>
            <w:r w:rsidRPr="00C26A9D">
              <w:rPr>
                <w:rFonts w:cs="Times New Roman CYR"/>
                <w:sz w:val="22"/>
                <w:szCs w:val="22"/>
              </w:rPr>
              <w:t xml:space="preserve"> 9) расходы, связанные с нотариальным свидетельствованием верности копии правил доверительного управления фондом,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3C4636" w:rsidRPr="00C26A9D" w:rsidRDefault="003C4636" w:rsidP="005570F6">
            <w:pPr>
              <w:autoSpaceDE w:val="0"/>
              <w:autoSpaceDN w:val="0"/>
              <w:adjustRightInd w:val="0"/>
              <w:spacing w:line="240" w:lineRule="atLeast"/>
              <w:ind w:firstLine="426"/>
              <w:jc w:val="both"/>
              <w:rPr>
                <w:rFonts w:cs="Times New Roman CYR"/>
              </w:rPr>
            </w:pPr>
            <w:r w:rsidRPr="00C26A9D">
              <w:rPr>
                <w:rFonts w:cs="Times New Roman CYR"/>
                <w:sz w:val="22"/>
                <w:szCs w:val="22"/>
              </w:rPr>
              <w:t>10)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фонда;</w:t>
            </w:r>
          </w:p>
          <w:p w:rsidR="003C4636" w:rsidRPr="00C26A9D" w:rsidRDefault="003C4636" w:rsidP="005570F6">
            <w:pPr>
              <w:autoSpaceDE w:val="0"/>
              <w:autoSpaceDN w:val="0"/>
              <w:adjustRightInd w:val="0"/>
              <w:spacing w:line="240" w:lineRule="atLeast"/>
              <w:ind w:firstLine="426"/>
              <w:jc w:val="both"/>
              <w:rPr>
                <w:rFonts w:cs="Times New Roman CYR"/>
              </w:rPr>
            </w:pPr>
            <w:r w:rsidRPr="00C26A9D">
              <w:rPr>
                <w:sz w:val="22"/>
                <w:szCs w:val="22"/>
              </w:rPr>
              <w:t>11) иные расходы, не указанные в настоящем пункте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среднегодовой стоимости чистых активов фонда.</w:t>
            </w:r>
          </w:p>
          <w:p w:rsidR="003C4636" w:rsidRPr="00C26A9D" w:rsidRDefault="003C4636" w:rsidP="005570F6">
            <w:pPr>
              <w:pStyle w:val="ConsPlusNormal"/>
              <w:widowControl/>
              <w:spacing w:line="240" w:lineRule="atLeast"/>
              <w:ind w:firstLine="426"/>
              <w:jc w:val="both"/>
              <w:rPr>
                <w:rFonts w:ascii="Times New Roman" w:hAnsi="Times New Roman" w:cs="Times New Roman"/>
                <w:sz w:val="22"/>
                <w:szCs w:val="22"/>
              </w:rPr>
            </w:pPr>
            <w:r w:rsidRPr="00C26A9D">
              <w:rPr>
                <w:rFonts w:ascii="Times New Roman" w:hAnsi="Times New Roman" w:cs="Times New Roman"/>
                <w:sz w:val="22"/>
                <w:szCs w:val="22"/>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2" w:history="1">
              <w:r w:rsidRPr="00C26A9D">
                <w:rPr>
                  <w:rFonts w:ascii="Times New Roman" w:hAnsi="Times New Roman" w:cs="Times New Roman"/>
                  <w:sz w:val="22"/>
                  <w:szCs w:val="22"/>
                </w:rPr>
                <w:t>законом</w:t>
              </w:r>
            </w:hyperlink>
            <w:r w:rsidRPr="00C26A9D">
              <w:rPr>
                <w:rFonts w:ascii="Times New Roman" w:hAnsi="Times New Roman" w:cs="Times New Roman"/>
                <w:sz w:val="22"/>
                <w:szCs w:val="22"/>
              </w:rPr>
              <w:t xml:space="preserve"> «Об инвестиционных фондах».</w:t>
            </w:r>
          </w:p>
          <w:p w:rsidR="003C4636" w:rsidRPr="00C26A9D" w:rsidRDefault="003C4636" w:rsidP="005570F6">
            <w:pPr>
              <w:spacing w:line="240" w:lineRule="atLeast"/>
              <w:ind w:firstLine="426"/>
              <w:jc w:val="both"/>
            </w:pPr>
            <w:r w:rsidRPr="00C26A9D">
              <w:rPr>
                <w:sz w:val="22"/>
                <w:szCs w:val="22"/>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Pr="00C26A9D">
              <w:rPr>
                <w:b/>
                <w:sz w:val="22"/>
                <w:szCs w:val="22"/>
              </w:rPr>
              <w:t xml:space="preserve">0,75 (ноль целых семьдесят пять сотых) </w:t>
            </w:r>
            <w:r w:rsidRPr="00426860">
              <w:rPr>
                <w:sz w:val="22"/>
                <w:szCs w:val="22"/>
              </w:rPr>
              <w:t>процента</w:t>
            </w:r>
            <w:r w:rsidRPr="00C26A9D" w:rsidDel="002A7658">
              <w:rPr>
                <w:sz w:val="22"/>
                <w:szCs w:val="22"/>
              </w:rPr>
              <w:t xml:space="preserve"> </w:t>
            </w:r>
            <w:r w:rsidRPr="00C26A9D">
              <w:rPr>
                <w:sz w:val="22"/>
                <w:szCs w:val="22"/>
              </w:rPr>
              <w:t>(с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tc>
      </w:tr>
      <w:tr w:rsidR="00B1766D" w:rsidTr="005570F6">
        <w:trPr>
          <w:trHeight w:val="711"/>
        </w:trPr>
        <w:tc>
          <w:tcPr>
            <w:tcW w:w="5015" w:type="dxa"/>
          </w:tcPr>
          <w:p w:rsidR="00B1766D" w:rsidRPr="00B1766D" w:rsidRDefault="00EC72A9" w:rsidP="00B1766D">
            <w:pPr>
              <w:spacing w:line="240" w:lineRule="atLeast"/>
              <w:ind w:firstLine="426"/>
              <w:jc w:val="both"/>
            </w:pPr>
            <w:r w:rsidRPr="009A3B3D">
              <w:rPr>
                <w:sz w:val="22"/>
                <w:szCs w:val="22"/>
              </w:rPr>
              <w:lastRenderedPageBreak/>
              <w:t xml:space="preserve">94.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w:t>
            </w:r>
            <w:r w:rsidRPr="009A3B3D">
              <w:rPr>
                <w:sz w:val="22"/>
                <w:szCs w:val="22"/>
              </w:rPr>
              <w:lastRenderedPageBreak/>
              <w:t>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B1766D" w:rsidRPr="00C26A9D" w:rsidRDefault="00B1766D" w:rsidP="005570F6">
            <w:pPr>
              <w:pStyle w:val="ConsPlusNormal"/>
              <w:widowControl/>
              <w:spacing w:line="240" w:lineRule="atLeast"/>
              <w:ind w:firstLine="425"/>
              <w:jc w:val="both"/>
              <w:rPr>
                <w:rFonts w:ascii="Times New Roman" w:hAnsi="Times New Roman" w:cs="Times New Roman"/>
                <w:sz w:val="22"/>
                <w:szCs w:val="22"/>
              </w:rPr>
            </w:pPr>
          </w:p>
        </w:tc>
        <w:tc>
          <w:tcPr>
            <w:tcW w:w="5016" w:type="dxa"/>
          </w:tcPr>
          <w:p w:rsidR="00B1766D" w:rsidRDefault="00EC72A9" w:rsidP="00B1766D">
            <w:pPr>
              <w:spacing w:line="240" w:lineRule="atLeast"/>
              <w:ind w:firstLine="426"/>
              <w:jc w:val="both"/>
            </w:pPr>
            <w:r w:rsidRPr="009A3B3D">
              <w:rPr>
                <w:sz w:val="22"/>
                <w:szCs w:val="22"/>
              </w:rPr>
              <w:lastRenderedPageBreak/>
              <w:t xml:space="preserve">94.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w:t>
            </w:r>
            <w:r w:rsidRPr="009A3B3D">
              <w:rPr>
                <w:sz w:val="22"/>
                <w:szCs w:val="22"/>
              </w:rPr>
              <w:lastRenderedPageBreak/>
              <w:t>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EC72A9" w:rsidRPr="009A3B3D" w:rsidRDefault="00EC72A9" w:rsidP="009A3B3D">
            <w:pPr>
              <w:ind w:firstLine="567"/>
              <w:jc w:val="both"/>
              <w:rPr>
                <w:b/>
                <w:sz w:val="22"/>
                <w:szCs w:val="22"/>
              </w:rPr>
            </w:pPr>
            <w:r w:rsidRPr="009A3B3D">
              <w:rPr>
                <w:b/>
                <w:sz w:val="22"/>
                <w:szCs w:val="22"/>
              </w:rPr>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tc>
      </w:tr>
    </w:tbl>
    <w:p w:rsidR="005F7507" w:rsidRPr="000842D3" w:rsidRDefault="005F7507" w:rsidP="001C756A">
      <w:pPr>
        <w:rPr>
          <w:sz w:val="16"/>
          <w:szCs w:val="16"/>
        </w:rPr>
      </w:pPr>
    </w:p>
    <w:p w:rsidR="00F10DC5" w:rsidRDefault="00F10DC5" w:rsidP="001C756A"/>
    <w:p w:rsidR="001C756A" w:rsidRDefault="001C756A" w:rsidP="001C756A">
      <w:r>
        <w:t xml:space="preserve">Генеральный директор  </w:t>
      </w:r>
    </w:p>
    <w:p w:rsidR="001C756A" w:rsidRDefault="001C756A" w:rsidP="001C756A">
      <w:r>
        <w:t xml:space="preserve">ООО «БСПБ Капитал»                                              </w:t>
      </w:r>
      <w:r w:rsidR="000842D3">
        <w:t xml:space="preserve">      </w:t>
      </w:r>
      <w:r>
        <w:rPr>
          <w:u w:val="single"/>
        </w:rPr>
        <w:t xml:space="preserve">                                         </w:t>
      </w:r>
      <w:r>
        <w:t xml:space="preserve">   Д.В. Шагардин                                                                                              </w:t>
      </w:r>
    </w:p>
    <w:p w:rsidR="00E31508" w:rsidRPr="000842D3" w:rsidRDefault="00371A49" w:rsidP="00A06199">
      <w:pPr>
        <w:rPr>
          <w:sz w:val="18"/>
          <w:szCs w:val="18"/>
        </w:rPr>
      </w:pPr>
      <w:r>
        <w:rPr>
          <w:sz w:val="22"/>
          <w:szCs w:val="22"/>
        </w:rPr>
        <w:t xml:space="preserve">                                                                                             </w:t>
      </w:r>
      <w:r w:rsidR="000842D3">
        <w:rPr>
          <w:sz w:val="22"/>
          <w:szCs w:val="22"/>
        </w:rPr>
        <w:t xml:space="preserve">      </w:t>
      </w:r>
      <w:r w:rsidRPr="000842D3">
        <w:rPr>
          <w:sz w:val="18"/>
          <w:szCs w:val="18"/>
        </w:rPr>
        <w:t>М.П.</w:t>
      </w:r>
    </w:p>
    <w:sectPr w:rsidR="00E31508" w:rsidRPr="000842D3" w:rsidSect="005570F6">
      <w:headerReference w:type="default" r:id="rId13"/>
      <w:pgSz w:w="11906" w:h="16838"/>
      <w:pgMar w:top="426" w:right="849" w:bottom="568" w:left="1276" w:header="426" w:footer="5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355" w:rsidRDefault="00A52355" w:rsidP="00150436">
      <w:r>
        <w:separator/>
      </w:r>
    </w:p>
  </w:endnote>
  <w:endnote w:type="continuationSeparator" w:id="0">
    <w:p w:rsidR="00A52355" w:rsidRDefault="00A52355" w:rsidP="0015043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355" w:rsidRDefault="00A52355" w:rsidP="00150436">
      <w:r>
        <w:separator/>
      </w:r>
    </w:p>
  </w:footnote>
  <w:footnote w:type="continuationSeparator" w:id="0">
    <w:p w:rsidR="00A52355" w:rsidRDefault="00A52355" w:rsidP="001504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3C" w:rsidRDefault="00F95976" w:rsidP="003A293C">
    <w:pPr>
      <w:pStyle w:val="a8"/>
      <w:spacing w:after="120"/>
      <w:jc w:val="center"/>
    </w:pPr>
    <w:fldSimple w:instr="PAGE   \* MERGEFORMAT">
      <w:r w:rsidR="00143671">
        <w:rPr>
          <w:noProof/>
        </w:rPr>
        <w:t>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2EEE16"/>
    <w:multiLevelType w:val="hybridMultilevel"/>
    <w:tmpl w:val="924C85D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83C4E12"/>
    <w:multiLevelType w:val="hybridMultilevel"/>
    <w:tmpl w:val="55226086"/>
    <w:lvl w:ilvl="0" w:tplc="624EE142">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97D2838"/>
    <w:multiLevelType w:val="hybridMultilevel"/>
    <w:tmpl w:val="6DDC2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D2F4D9"/>
    <w:multiLevelType w:val="hybridMultilevel"/>
    <w:tmpl w:val="08FBA79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6FA68E75"/>
    <w:multiLevelType w:val="hybridMultilevel"/>
    <w:tmpl w:val="383DFB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789F2E57"/>
    <w:multiLevelType w:val="hybridMultilevel"/>
    <w:tmpl w:val="DF96FB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D0EABB5"/>
    <w:multiLevelType w:val="hybridMultilevel"/>
    <w:tmpl w:val="2209196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EE0BEB"/>
    <w:rsid w:val="000048C9"/>
    <w:rsid w:val="00004D8D"/>
    <w:rsid w:val="00021E0D"/>
    <w:rsid w:val="0003553F"/>
    <w:rsid w:val="0005428D"/>
    <w:rsid w:val="00067AF9"/>
    <w:rsid w:val="0007737F"/>
    <w:rsid w:val="000773D9"/>
    <w:rsid w:val="00083174"/>
    <w:rsid w:val="000842D3"/>
    <w:rsid w:val="000B0E19"/>
    <w:rsid w:val="000B7D62"/>
    <w:rsid w:val="000C00E7"/>
    <w:rsid w:val="000C2362"/>
    <w:rsid w:val="000C79C3"/>
    <w:rsid w:val="000D5985"/>
    <w:rsid w:val="000E4EC1"/>
    <w:rsid w:val="00103E4F"/>
    <w:rsid w:val="00120365"/>
    <w:rsid w:val="00122763"/>
    <w:rsid w:val="001403D1"/>
    <w:rsid w:val="00143671"/>
    <w:rsid w:val="00150436"/>
    <w:rsid w:val="0016479A"/>
    <w:rsid w:val="00165A90"/>
    <w:rsid w:val="00183EF1"/>
    <w:rsid w:val="00186BD1"/>
    <w:rsid w:val="00194AB0"/>
    <w:rsid w:val="001A060E"/>
    <w:rsid w:val="001A4428"/>
    <w:rsid w:val="001C756A"/>
    <w:rsid w:val="001D5223"/>
    <w:rsid w:val="001E30DB"/>
    <w:rsid w:val="00235DAF"/>
    <w:rsid w:val="00247B32"/>
    <w:rsid w:val="00252D45"/>
    <w:rsid w:val="00264195"/>
    <w:rsid w:val="00265386"/>
    <w:rsid w:val="00291259"/>
    <w:rsid w:val="00292A3A"/>
    <w:rsid w:val="002A39FE"/>
    <w:rsid w:val="002A748C"/>
    <w:rsid w:val="002A7658"/>
    <w:rsid w:val="002B5195"/>
    <w:rsid w:val="002C0DD6"/>
    <w:rsid w:val="002C266D"/>
    <w:rsid w:val="002D0311"/>
    <w:rsid w:val="002E0D10"/>
    <w:rsid w:val="002F67B7"/>
    <w:rsid w:val="00310107"/>
    <w:rsid w:val="00344D0F"/>
    <w:rsid w:val="003570EB"/>
    <w:rsid w:val="00357794"/>
    <w:rsid w:val="003629FD"/>
    <w:rsid w:val="0037106A"/>
    <w:rsid w:val="00371A49"/>
    <w:rsid w:val="0038278E"/>
    <w:rsid w:val="00383E62"/>
    <w:rsid w:val="003A293C"/>
    <w:rsid w:val="003B5505"/>
    <w:rsid w:val="003C2B67"/>
    <w:rsid w:val="003C3357"/>
    <w:rsid w:val="003C4636"/>
    <w:rsid w:val="003C632D"/>
    <w:rsid w:val="003F1BD7"/>
    <w:rsid w:val="003F513B"/>
    <w:rsid w:val="004142B2"/>
    <w:rsid w:val="00426860"/>
    <w:rsid w:val="00427A11"/>
    <w:rsid w:val="00434B3B"/>
    <w:rsid w:val="00480070"/>
    <w:rsid w:val="00484125"/>
    <w:rsid w:val="004A4C93"/>
    <w:rsid w:val="004B5566"/>
    <w:rsid w:val="004D7676"/>
    <w:rsid w:val="004E2576"/>
    <w:rsid w:val="004E46C7"/>
    <w:rsid w:val="005029A0"/>
    <w:rsid w:val="00543264"/>
    <w:rsid w:val="005478B7"/>
    <w:rsid w:val="00552A6B"/>
    <w:rsid w:val="005570F6"/>
    <w:rsid w:val="005722CE"/>
    <w:rsid w:val="005938DA"/>
    <w:rsid w:val="00594EF0"/>
    <w:rsid w:val="005A3726"/>
    <w:rsid w:val="005F7507"/>
    <w:rsid w:val="00605148"/>
    <w:rsid w:val="0061768D"/>
    <w:rsid w:val="00620562"/>
    <w:rsid w:val="0062603A"/>
    <w:rsid w:val="00631B9A"/>
    <w:rsid w:val="00653C16"/>
    <w:rsid w:val="0065640B"/>
    <w:rsid w:val="00660080"/>
    <w:rsid w:val="00676EC7"/>
    <w:rsid w:val="00692029"/>
    <w:rsid w:val="006B64F2"/>
    <w:rsid w:val="006B68E5"/>
    <w:rsid w:val="006C4F3B"/>
    <w:rsid w:val="006C6584"/>
    <w:rsid w:val="006D1A37"/>
    <w:rsid w:val="006D62D7"/>
    <w:rsid w:val="006F40F8"/>
    <w:rsid w:val="006F569A"/>
    <w:rsid w:val="00700918"/>
    <w:rsid w:val="007065B5"/>
    <w:rsid w:val="007140DB"/>
    <w:rsid w:val="00726950"/>
    <w:rsid w:val="00730ED5"/>
    <w:rsid w:val="00734AB5"/>
    <w:rsid w:val="007444CA"/>
    <w:rsid w:val="00751358"/>
    <w:rsid w:val="00764721"/>
    <w:rsid w:val="00776191"/>
    <w:rsid w:val="0078315C"/>
    <w:rsid w:val="00792378"/>
    <w:rsid w:val="007928C5"/>
    <w:rsid w:val="007B2E8A"/>
    <w:rsid w:val="007D677A"/>
    <w:rsid w:val="007E5676"/>
    <w:rsid w:val="007F02D3"/>
    <w:rsid w:val="007F7AD9"/>
    <w:rsid w:val="00804EDA"/>
    <w:rsid w:val="00823856"/>
    <w:rsid w:val="008516CB"/>
    <w:rsid w:val="00853678"/>
    <w:rsid w:val="00872015"/>
    <w:rsid w:val="00872909"/>
    <w:rsid w:val="00886A64"/>
    <w:rsid w:val="008878CF"/>
    <w:rsid w:val="008B6260"/>
    <w:rsid w:val="008C4B2D"/>
    <w:rsid w:val="009039AA"/>
    <w:rsid w:val="0090572C"/>
    <w:rsid w:val="0091254C"/>
    <w:rsid w:val="00936083"/>
    <w:rsid w:val="009652C4"/>
    <w:rsid w:val="00973281"/>
    <w:rsid w:val="0097703F"/>
    <w:rsid w:val="009A3B3D"/>
    <w:rsid w:val="009B0A45"/>
    <w:rsid w:val="009B6E7A"/>
    <w:rsid w:val="009B7630"/>
    <w:rsid w:val="009C76F2"/>
    <w:rsid w:val="009D30B1"/>
    <w:rsid w:val="009D55D3"/>
    <w:rsid w:val="009D5739"/>
    <w:rsid w:val="009D74C0"/>
    <w:rsid w:val="009F33A0"/>
    <w:rsid w:val="00A06199"/>
    <w:rsid w:val="00A07717"/>
    <w:rsid w:val="00A12780"/>
    <w:rsid w:val="00A17E48"/>
    <w:rsid w:val="00A230D8"/>
    <w:rsid w:val="00A444C9"/>
    <w:rsid w:val="00A52355"/>
    <w:rsid w:val="00A67EB1"/>
    <w:rsid w:val="00A736DB"/>
    <w:rsid w:val="00A77C40"/>
    <w:rsid w:val="00A83112"/>
    <w:rsid w:val="00A90305"/>
    <w:rsid w:val="00A92F71"/>
    <w:rsid w:val="00A96243"/>
    <w:rsid w:val="00AA0050"/>
    <w:rsid w:val="00AB750F"/>
    <w:rsid w:val="00AC49C9"/>
    <w:rsid w:val="00AC5D2A"/>
    <w:rsid w:val="00AE373A"/>
    <w:rsid w:val="00AF0244"/>
    <w:rsid w:val="00AF1AAB"/>
    <w:rsid w:val="00B1766D"/>
    <w:rsid w:val="00B20392"/>
    <w:rsid w:val="00B37F93"/>
    <w:rsid w:val="00B6755E"/>
    <w:rsid w:val="00B83FDF"/>
    <w:rsid w:val="00B94795"/>
    <w:rsid w:val="00B95A93"/>
    <w:rsid w:val="00B96DA4"/>
    <w:rsid w:val="00BA4DE2"/>
    <w:rsid w:val="00BB69F7"/>
    <w:rsid w:val="00BB7A3F"/>
    <w:rsid w:val="00BC362B"/>
    <w:rsid w:val="00BD1F0A"/>
    <w:rsid w:val="00BD59A3"/>
    <w:rsid w:val="00BE498B"/>
    <w:rsid w:val="00C0526F"/>
    <w:rsid w:val="00C17CE6"/>
    <w:rsid w:val="00C26A9D"/>
    <w:rsid w:val="00C32B67"/>
    <w:rsid w:val="00C33848"/>
    <w:rsid w:val="00C40942"/>
    <w:rsid w:val="00C4358F"/>
    <w:rsid w:val="00C500C0"/>
    <w:rsid w:val="00C629D0"/>
    <w:rsid w:val="00C92A27"/>
    <w:rsid w:val="00CC0636"/>
    <w:rsid w:val="00CC3B10"/>
    <w:rsid w:val="00CC4CA2"/>
    <w:rsid w:val="00CD3C6D"/>
    <w:rsid w:val="00CE5ED0"/>
    <w:rsid w:val="00CF3408"/>
    <w:rsid w:val="00D01C8A"/>
    <w:rsid w:val="00D03C8F"/>
    <w:rsid w:val="00D0455D"/>
    <w:rsid w:val="00D04B34"/>
    <w:rsid w:val="00D201F0"/>
    <w:rsid w:val="00D202B8"/>
    <w:rsid w:val="00D2480A"/>
    <w:rsid w:val="00D25B88"/>
    <w:rsid w:val="00D44DB3"/>
    <w:rsid w:val="00D50AE8"/>
    <w:rsid w:val="00D67F75"/>
    <w:rsid w:val="00D7516D"/>
    <w:rsid w:val="00D85FB0"/>
    <w:rsid w:val="00D8661B"/>
    <w:rsid w:val="00D87524"/>
    <w:rsid w:val="00D9130E"/>
    <w:rsid w:val="00D91595"/>
    <w:rsid w:val="00D97383"/>
    <w:rsid w:val="00DB3A60"/>
    <w:rsid w:val="00DD4617"/>
    <w:rsid w:val="00DD6523"/>
    <w:rsid w:val="00DD6801"/>
    <w:rsid w:val="00E13C07"/>
    <w:rsid w:val="00E23595"/>
    <w:rsid w:val="00E306D4"/>
    <w:rsid w:val="00E31508"/>
    <w:rsid w:val="00E33392"/>
    <w:rsid w:val="00E63D6A"/>
    <w:rsid w:val="00EA6B62"/>
    <w:rsid w:val="00EC72A9"/>
    <w:rsid w:val="00ED6BD9"/>
    <w:rsid w:val="00EE0BEB"/>
    <w:rsid w:val="00EF3DB2"/>
    <w:rsid w:val="00EF481F"/>
    <w:rsid w:val="00F02341"/>
    <w:rsid w:val="00F028D9"/>
    <w:rsid w:val="00F034A9"/>
    <w:rsid w:val="00F10DC5"/>
    <w:rsid w:val="00F10F99"/>
    <w:rsid w:val="00F155ED"/>
    <w:rsid w:val="00F668CB"/>
    <w:rsid w:val="00F70011"/>
    <w:rsid w:val="00F872B0"/>
    <w:rsid w:val="00F95976"/>
    <w:rsid w:val="00FB503B"/>
    <w:rsid w:val="00FF038A"/>
    <w:rsid w:val="00FF0B46"/>
    <w:rsid w:val="00FF420F"/>
    <w:rsid w:val="00FF7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4AB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640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65640B"/>
    <w:pPr>
      <w:widowControl w:val="0"/>
      <w:spacing w:after="0" w:line="240" w:lineRule="auto"/>
      <w:ind w:firstLine="720"/>
    </w:pPr>
    <w:rPr>
      <w:rFonts w:ascii="Arial" w:hAnsi="Arial" w:cs="Arial"/>
      <w:sz w:val="20"/>
      <w:szCs w:val="20"/>
    </w:rPr>
  </w:style>
  <w:style w:type="paragraph" w:customStyle="1" w:styleId="CharChar">
    <w:name w:val="Char Char"/>
    <w:basedOn w:val="a"/>
    <w:uiPriority w:val="99"/>
    <w:rsid w:val="00D2480A"/>
    <w:pPr>
      <w:spacing w:after="160" w:line="240" w:lineRule="exact"/>
    </w:pPr>
    <w:rPr>
      <w:rFonts w:ascii="Verdana" w:hAnsi="Verdana" w:cs="Verdana"/>
      <w:sz w:val="20"/>
      <w:szCs w:val="20"/>
      <w:lang w:val="en-US" w:eastAsia="en-US"/>
    </w:rPr>
  </w:style>
  <w:style w:type="paragraph" w:styleId="a4">
    <w:name w:val="Title"/>
    <w:basedOn w:val="a"/>
    <w:link w:val="a5"/>
    <w:uiPriority w:val="99"/>
    <w:qFormat/>
    <w:locked/>
    <w:rsid w:val="006B64F2"/>
    <w:pPr>
      <w:autoSpaceDE w:val="0"/>
      <w:autoSpaceDN w:val="0"/>
      <w:spacing w:line="280" w:lineRule="exact"/>
      <w:ind w:firstLine="288"/>
      <w:jc w:val="center"/>
    </w:pPr>
    <w:rPr>
      <w:rFonts w:ascii="Arial" w:hAnsi="Arial" w:cs="Arial"/>
    </w:rPr>
  </w:style>
  <w:style w:type="paragraph" w:styleId="a6">
    <w:name w:val="Balloon Text"/>
    <w:basedOn w:val="a"/>
    <w:link w:val="a7"/>
    <w:uiPriority w:val="99"/>
    <w:rsid w:val="00A96243"/>
    <w:rPr>
      <w:rFonts w:ascii="Segoe UI" w:hAnsi="Segoe UI" w:cs="Segoe UI"/>
      <w:sz w:val="18"/>
      <w:szCs w:val="18"/>
    </w:rPr>
  </w:style>
  <w:style w:type="character" w:customStyle="1" w:styleId="a5">
    <w:name w:val="Название Знак"/>
    <w:basedOn w:val="a0"/>
    <w:link w:val="a4"/>
    <w:uiPriority w:val="99"/>
    <w:locked/>
    <w:rsid w:val="006B64F2"/>
    <w:rPr>
      <w:rFonts w:ascii="Arial" w:hAnsi="Arial" w:cs="Arial"/>
      <w:sz w:val="24"/>
      <w:szCs w:val="24"/>
    </w:rPr>
  </w:style>
  <w:style w:type="character" w:customStyle="1" w:styleId="a7">
    <w:name w:val="Текст выноски Знак"/>
    <w:basedOn w:val="a0"/>
    <w:link w:val="a6"/>
    <w:uiPriority w:val="99"/>
    <w:locked/>
    <w:rsid w:val="00A96243"/>
    <w:rPr>
      <w:rFonts w:ascii="Segoe UI" w:hAnsi="Segoe UI" w:cs="Segoe UI"/>
      <w:sz w:val="18"/>
      <w:szCs w:val="18"/>
    </w:rPr>
  </w:style>
  <w:style w:type="paragraph" w:customStyle="1" w:styleId="Default">
    <w:name w:val="Default"/>
    <w:rsid w:val="00D85FB0"/>
    <w:pPr>
      <w:autoSpaceDE w:val="0"/>
      <w:autoSpaceDN w:val="0"/>
      <w:adjustRightInd w:val="0"/>
      <w:spacing w:after="0" w:line="240" w:lineRule="auto"/>
    </w:pPr>
    <w:rPr>
      <w:color w:val="000000"/>
      <w:sz w:val="24"/>
      <w:szCs w:val="24"/>
      <w:lang w:eastAsia="en-US"/>
    </w:rPr>
  </w:style>
  <w:style w:type="paragraph" w:styleId="a8">
    <w:name w:val="header"/>
    <w:basedOn w:val="a"/>
    <w:link w:val="a9"/>
    <w:uiPriority w:val="99"/>
    <w:unhideWhenUsed/>
    <w:rsid w:val="00150436"/>
    <w:pPr>
      <w:tabs>
        <w:tab w:val="center" w:pos="4677"/>
        <w:tab w:val="right" w:pos="9355"/>
      </w:tabs>
    </w:pPr>
  </w:style>
  <w:style w:type="character" w:customStyle="1" w:styleId="a9">
    <w:name w:val="Верхний колонтитул Знак"/>
    <w:basedOn w:val="a0"/>
    <w:link w:val="a8"/>
    <w:uiPriority w:val="99"/>
    <w:locked/>
    <w:rsid w:val="00150436"/>
    <w:rPr>
      <w:rFonts w:cs="Times New Roman"/>
      <w:sz w:val="24"/>
      <w:szCs w:val="24"/>
    </w:rPr>
  </w:style>
  <w:style w:type="paragraph" w:styleId="aa">
    <w:name w:val="footer"/>
    <w:basedOn w:val="a"/>
    <w:link w:val="ab"/>
    <w:uiPriority w:val="99"/>
    <w:unhideWhenUsed/>
    <w:rsid w:val="00150436"/>
    <w:pPr>
      <w:tabs>
        <w:tab w:val="center" w:pos="4677"/>
        <w:tab w:val="right" w:pos="9355"/>
      </w:tabs>
    </w:pPr>
  </w:style>
  <w:style w:type="character" w:customStyle="1" w:styleId="ab">
    <w:name w:val="Нижний колонтитул Знак"/>
    <w:basedOn w:val="a0"/>
    <w:link w:val="aa"/>
    <w:uiPriority w:val="99"/>
    <w:locked/>
    <w:rsid w:val="00150436"/>
    <w:rPr>
      <w:rFonts w:cs="Times New Roman"/>
      <w:sz w:val="24"/>
      <w:szCs w:val="24"/>
    </w:rPr>
  </w:style>
  <w:style w:type="paragraph" w:styleId="ac">
    <w:name w:val="List Paragraph"/>
    <w:basedOn w:val="a"/>
    <w:uiPriority w:val="34"/>
    <w:qFormat/>
    <w:rsid w:val="00CF3408"/>
    <w:pPr>
      <w:ind w:left="720"/>
      <w:contextualSpacing/>
    </w:pPr>
  </w:style>
  <w:style w:type="paragraph" w:customStyle="1" w:styleId="ConsPlusNormal">
    <w:name w:val="ConsPlusNormal"/>
    <w:uiPriority w:val="99"/>
    <w:rsid w:val="003C4636"/>
    <w:pPr>
      <w:widowControl w:val="0"/>
      <w:autoSpaceDE w:val="0"/>
      <w:autoSpaceDN w:val="0"/>
      <w:adjustRightInd w:val="0"/>
      <w:spacing w:after="0" w:line="240" w:lineRule="auto"/>
      <w:ind w:firstLine="720"/>
    </w:pPr>
    <w:rPr>
      <w:rFonts w:ascii="Arial" w:hAnsi="Arial" w:cs="Arial"/>
      <w:sz w:val="20"/>
      <w:szCs w:val="20"/>
    </w:rPr>
  </w:style>
  <w:style w:type="paragraph" w:customStyle="1" w:styleId="Iauiue">
    <w:name w:val="Iau?iue"/>
    <w:uiPriority w:val="99"/>
    <w:rsid w:val="00C26A9D"/>
    <w:pPr>
      <w:autoSpaceDE w:val="0"/>
      <w:autoSpaceDN w:val="0"/>
      <w:spacing w:after="0" w:line="240" w:lineRule="auto"/>
    </w:pPr>
    <w:rPr>
      <w:sz w:val="20"/>
      <w:szCs w:val="20"/>
    </w:rPr>
  </w:style>
</w:styles>
</file>

<file path=word/webSettings.xml><?xml version="1.0" encoding="utf-8"?>
<w:webSettings xmlns:r="http://schemas.openxmlformats.org/officeDocument/2006/relationships" xmlns:w="http://schemas.openxmlformats.org/wordprocessingml/2006/main">
  <w:divs>
    <w:div w:id="1442720191">
      <w:marLeft w:val="0"/>
      <w:marRight w:val="0"/>
      <w:marTop w:val="0"/>
      <w:marBottom w:val="0"/>
      <w:divBdr>
        <w:top w:val="none" w:sz="0" w:space="0" w:color="auto"/>
        <w:left w:val="none" w:sz="0" w:space="0" w:color="auto"/>
        <w:bottom w:val="none" w:sz="0" w:space="0" w:color="auto"/>
        <w:right w:val="none" w:sz="0" w:space="0" w:color="auto"/>
      </w:divBdr>
    </w:div>
    <w:div w:id="1442720192">
      <w:marLeft w:val="0"/>
      <w:marRight w:val="0"/>
      <w:marTop w:val="0"/>
      <w:marBottom w:val="0"/>
      <w:divBdr>
        <w:top w:val="none" w:sz="0" w:space="0" w:color="auto"/>
        <w:left w:val="none" w:sz="0" w:space="0" w:color="auto"/>
        <w:bottom w:val="none" w:sz="0" w:space="0" w:color="auto"/>
        <w:right w:val="none" w:sz="0" w:space="0" w:color="auto"/>
      </w:divBdr>
    </w:div>
    <w:div w:id="1442720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consultantplus://offline/ref=6D650B6AF306E33C2BEAB547A1FCB8CC74DC9FDC6E8F71513AC1B517C72Dh8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6D650B6AF306E33C2BEAB547A1FCB8CC74DC9FDC6E8F71513AC1B517C72Dh8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consultantplus://offline/ref=F5881309309EEC1F6BC0C2E2F3F92FDB3F805FD8E947F15D9D1ED55584AAC8E268EFEA50FC30BA4FE1DE0F333E96E8A5033B5A510F56SCF8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032_частично действующая редакция</Статус_x0020_документа>
    <_EndDate xmlns="http://schemas.microsoft.com/sharepoint/v3/fields">02.07.2020</_EndDate>
  </documentManagement>
</p:properties>
</file>

<file path=customXml/itemProps1.xml><?xml version="1.0" encoding="utf-8"?>
<ds:datastoreItem xmlns:ds="http://schemas.openxmlformats.org/officeDocument/2006/customXml" ds:itemID="{4A689090-BC68-46AF-BDD3-0A89068A6F4B}"/>
</file>

<file path=customXml/itemProps2.xml><?xml version="1.0" encoding="utf-8"?>
<ds:datastoreItem xmlns:ds="http://schemas.openxmlformats.org/officeDocument/2006/customXml" ds:itemID="{31A57EDC-921F-46D2-A7AA-16987F669A61}"/>
</file>

<file path=customXml/itemProps3.xml><?xml version="1.0" encoding="utf-8"?>
<ds:datastoreItem xmlns:ds="http://schemas.openxmlformats.org/officeDocument/2006/customXml" ds:itemID="{A028A27D-3F05-49BA-B84B-19A537B975D4}"/>
</file>

<file path=docProps/app.xml><?xml version="1.0" encoding="utf-8"?>
<Properties xmlns="http://schemas.openxmlformats.org/officeDocument/2006/extended-properties" xmlns:vt="http://schemas.openxmlformats.org/officeDocument/2006/docPropsVTypes">
  <Template>Normal.dotm</Template>
  <TotalTime>0</TotalTime>
  <Pages>12</Pages>
  <Words>6182</Words>
  <Characters>43743</Characters>
  <Application>Microsoft Office Word</Application>
  <DocSecurity>4</DocSecurity>
  <Lines>364</Lines>
  <Paragraphs>99</Paragraphs>
  <ScaleCrop>false</ScaleCrop>
  <Company>ЗАО "УК "Рацио-капитал"</Company>
  <LinksUpToDate>false</LinksUpToDate>
  <CharactersWithSpaces>49826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dc:title>
  <dc:creator>Пользователь</dc:creator>
  <cp:lastModifiedBy>malyhina</cp:lastModifiedBy>
  <cp:revision>2</cp:revision>
  <cp:lastPrinted>2017-06-20T07:17:00Z</cp:lastPrinted>
  <dcterms:created xsi:type="dcterms:W3CDTF">2020-07-03T06:42:00Z</dcterms:created>
  <dcterms:modified xsi:type="dcterms:W3CDTF">2020-07-03T06:42:00Z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_dlc_DocIdItemGuid">
    <vt:lpwstr>8e4ee67d-cd7a-4799-93ae-06b70e87c39e</vt:lpwstr>
  </property>
</Properties>
</file>