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7A" w:rsidRDefault="00B00D04" w:rsidP="0068037A">
      <w:pPr>
        <w:ind w:left="7080"/>
        <w:jc w:val="right"/>
        <w:rPr>
          <w:b/>
          <w:bCs/>
          <w:sz w:val="22"/>
          <w:szCs w:val="22"/>
        </w:rPr>
      </w:pPr>
      <w:r>
        <w:rPr>
          <w:b/>
          <w:bCs/>
          <w:sz w:val="22"/>
          <w:szCs w:val="22"/>
        </w:rPr>
        <w:t>УТВЕРЖДЕНЫ</w:t>
      </w:r>
    </w:p>
    <w:p w:rsidR="0068037A" w:rsidRPr="00616F8B" w:rsidRDefault="0068037A" w:rsidP="0068037A">
      <w:pPr>
        <w:ind w:left="4248" w:firstLine="708"/>
        <w:jc w:val="right"/>
        <w:rPr>
          <w:b/>
          <w:bCs/>
          <w:sz w:val="22"/>
          <w:szCs w:val="22"/>
        </w:rPr>
      </w:pPr>
      <w:r>
        <w:rPr>
          <w:b/>
          <w:bCs/>
          <w:sz w:val="22"/>
          <w:szCs w:val="22"/>
        </w:rPr>
        <w:t xml:space="preserve">         </w:t>
      </w:r>
      <w:r w:rsidRPr="00616F8B">
        <w:rPr>
          <w:b/>
          <w:bCs/>
          <w:sz w:val="22"/>
          <w:szCs w:val="22"/>
        </w:rPr>
        <w:t>Приказом генерального директора</w:t>
      </w:r>
    </w:p>
    <w:p w:rsidR="0068037A" w:rsidRPr="00616F8B" w:rsidRDefault="0068037A" w:rsidP="0068037A">
      <w:pPr>
        <w:ind w:left="4248"/>
        <w:jc w:val="right"/>
        <w:rPr>
          <w:b/>
          <w:bCs/>
          <w:sz w:val="22"/>
          <w:szCs w:val="22"/>
        </w:rPr>
      </w:pPr>
      <w:r w:rsidRPr="00616F8B">
        <w:rPr>
          <w:b/>
          <w:bCs/>
          <w:sz w:val="22"/>
          <w:szCs w:val="22"/>
        </w:rPr>
        <w:t xml:space="preserve">                                          ООО «БСПБ Капитал»</w:t>
      </w:r>
    </w:p>
    <w:p w:rsidR="0068037A" w:rsidRDefault="0068037A" w:rsidP="00893C30">
      <w:pPr>
        <w:ind w:left="4956" w:right="-1"/>
        <w:rPr>
          <w:b/>
          <w:bCs/>
        </w:rPr>
      </w:pPr>
      <w:r w:rsidRPr="00616F8B">
        <w:rPr>
          <w:b/>
          <w:bCs/>
          <w:sz w:val="22"/>
          <w:szCs w:val="22"/>
        </w:rPr>
        <w:t xml:space="preserve">           </w:t>
      </w:r>
      <w:r w:rsidR="005C267D">
        <w:rPr>
          <w:b/>
          <w:bCs/>
          <w:sz w:val="22"/>
          <w:szCs w:val="22"/>
        </w:rPr>
        <w:t xml:space="preserve">   </w:t>
      </w:r>
      <w:r w:rsidRPr="00616F8B">
        <w:rPr>
          <w:b/>
          <w:bCs/>
          <w:sz w:val="22"/>
          <w:szCs w:val="22"/>
        </w:rPr>
        <w:t xml:space="preserve"> </w:t>
      </w:r>
      <w:r w:rsidR="001E68CD" w:rsidRPr="00616F8B">
        <w:rPr>
          <w:b/>
          <w:bCs/>
          <w:sz w:val="22"/>
          <w:szCs w:val="22"/>
        </w:rPr>
        <w:t xml:space="preserve">   </w:t>
      </w:r>
      <w:r w:rsidR="00642913">
        <w:rPr>
          <w:b/>
          <w:bCs/>
          <w:sz w:val="22"/>
          <w:szCs w:val="22"/>
        </w:rPr>
        <w:t xml:space="preserve">  </w:t>
      </w:r>
      <w:r w:rsidRPr="00616F8B">
        <w:rPr>
          <w:b/>
          <w:bCs/>
          <w:sz w:val="22"/>
          <w:szCs w:val="22"/>
        </w:rPr>
        <w:t>№ 1-1-</w:t>
      </w:r>
      <w:r w:rsidR="00D640C4" w:rsidRPr="00616F8B">
        <w:rPr>
          <w:b/>
          <w:bCs/>
          <w:sz w:val="22"/>
          <w:szCs w:val="22"/>
        </w:rPr>
        <w:t>2020</w:t>
      </w:r>
      <w:r w:rsidR="00534E98" w:rsidRPr="00616F8B">
        <w:rPr>
          <w:b/>
          <w:bCs/>
          <w:sz w:val="22"/>
          <w:szCs w:val="22"/>
        </w:rPr>
        <w:t>/</w:t>
      </w:r>
      <w:r w:rsidR="004B374D">
        <w:rPr>
          <w:b/>
          <w:bCs/>
          <w:sz w:val="22"/>
          <w:szCs w:val="22"/>
        </w:rPr>
        <w:t>90</w:t>
      </w:r>
      <w:r w:rsidRPr="00616F8B">
        <w:rPr>
          <w:b/>
          <w:bCs/>
          <w:sz w:val="22"/>
          <w:szCs w:val="22"/>
        </w:rPr>
        <w:t xml:space="preserve"> от «</w:t>
      </w:r>
      <w:r w:rsidR="006C7B0C">
        <w:rPr>
          <w:b/>
          <w:bCs/>
          <w:sz w:val="22"/>
          <w:szCs w:val="22"/>
        </w:rPr>
        <w:t>29</w:t>
      </w:r>
      <w:r w:rsidRPr="00616F8B">
        <w:rPr>
          <w:b/>
          <w:bCs/>
          <w:sz w:val="22"/>
          <w:szCs w:val="22"/>
        </w:rPr>
        <w:t xml:space="preserve">» </w:t>
      </w:r>
      <w:r w:rsidR="006C7B0C">
        <w:rPr>
          <w:b/>
          <w:bCs/>
          <w:sz w:val="22"/>
          <w:szCs w:val="22"/>
        </w:rPr>
        <w:t>декабря</w:t>
      </w:r>
      <w:r w:rsidR="0016751C">
        <w:rPr>
          <w:b/>
          <w:bCs/>
          <w:sz w:val="22"/>
          <w:szCs w:val="22"/>
        </w:rPr>
        <w:t xml:space="preserve"> </w:t>
      </w:r>
      <w:r w:rsidRPr="00616F8B">
        <w:rPr>
          <w:b/>
          <w:bCs/>
          <w:sz w:val="22"/>
          <w:szCs w:val="22"/>
        </w:rPr>
        <w:t>20</w:t>
      </w:r>
      <w:r w:rsidR="00D640C4" w:rsidRPr="00616F8B">
        <w:rPr>
          <w:b/>
          <w:bCs/>
          <w:sz w:val="22"/>
          <w:szCs w:val="22"/>
        </w:rPr>
        <w:t>20</w:t>
      </w:r>
      <w:r w:rsidRPr="00616F8B">
        <w:rPr>
          <w:b/>
          <w:bCs/>
          <w:sz w:val="22"/>
          <w:szCs w:val="22"/>
        </w:rPr>
        <w:t xml:space="preserve"> г.</w:t>
      </w:r>
    </w:p>
    <w:p w:rsidR="00A5480F" w:rsidRDefault="00A5480F" w:rsidP="0065640B">
      <w:pPr>
        <w:jc w:val="center"/>
        <w:rPr>
          <w:b/>
        </w:rPr>
      </w:pPr>
    </w:p>
    <w:p w:rsidR="00004D8D" w:rsidRDefault="00004D8D" w:rsidP="0065640B">
      <w:pPr>
        <w:jc w:val="center"/>
        <w:rPr>
          <w:b/>
        </w:rPr>
      </w:pPr>
    </w:p>
    <w:p w:rsidR="00CF78D9" w:rsidRDefault="00CF78D9" w:rsidP="0065640B">
      <w:pPr>
        <w:jc w:val="center"/>
        <w:rPr>
          <w:b/>
        </w:rPr>
      </w:pPr>
    </w:p>
    <w:p w:rsidR="00CF78D9" w:rsidRDefault="00CF78D9" w:rsidP="0065640B">
      <w:pPr>
        <w:jc w:val="center"/>
        <w:rPr>
          <w:b/>
        </w:rPr>
      </w:pPr>
    </w:p>
    <w:p w:rsidR="007946BF" w:rsidRDefault="007946BF" w:rsidP="0065640B">
      <w:pPr>
        <w:jc w:val="center"/>
        <w:rPr>
          <w:b/>
        </w:rPr>
      </w:pPr>
    </w:p>
    <w:p w:rsidR="00A07717" w:rsidRPr="00A07717" w:rsidRDefault="0078315C" w:rsidP="00247B32">
      <w:pPr>
        <w:jc w:val="center"/>
        <w:rPr>
          <w:b/>
          <w:sz w:val="28"/>
          <w:szCs w:val="28"/>
        </w:rPr>
      </w:pPr>
      <w:r w:rsidRPr="00A07717">
        <w:rPr>
          <w:b/>
          <w:sz w:val="28"/>
          <w:szCs w:val="28"/>
        </w:rPr>
        <w:t xml:space="preserve">Изменения и </w:t>
      </w:r>
      <w:r w:rsidR="00A07717" w:rsidRPr="00A07717">
        <w:rPr>
          <w:b/>
          <w:sz w:val="28"/>
          <w:szCs w:val="28"/>
        </w:rPr>
        <w:t>дополнения</w:t>
      </w:r>
      <w:r w:rsidR="00CC3B10">
        <w:rPr>
          <w:b/>
          <w:sz w:val="28"/>
          <w:szCs w:val="28"/>
        </w:rPr>
        <w:t xml:space="preserve"> № </w:t>
      </w:r>
      <w:r w:rsidR="00EE20BB">
        <w:rPr>
          <w:b/>
          <w:sz w:val="28"/>
          <w:szCs w:val="28"/>
        </w:rPr>
        <w:t>2</w:t>
      </w:r>
      <w:r w:rsidR="00642913">
        <w:rPr>
          <w:b/>
          <w:sz w:val="28"/>
          <w:szCs w:val="28"/>
        </w:rPr>
        <w:t>8</w:t>
      </w:r>
    </w:p>
    <w:p w:rsidR="00C33848" w:rsidRPr="005A3726" w:rsidRDefault="00C33848" w:rsidP="00C33848">
      <w:pPr>
        <w:jc w:val="center"/>
        <w:rPr>
          <w:b/>
          <w:bCs/>
          <w:sz w:val="28"/>
          <w:szCs w:val="28"/>
        </w:rPr>
      </w:pPr>
      <w:r>
        <w:rPr>
          <w:b/>
          <w:bCs/>
          <w:sz w:val="28"/>
          <w:szCs w:val="28"/>
        </w:rPr>
        <w:t xml:space="preserve">в </w:t>
      </w:r>
      <w:r w:rsidRPr="005A3726">
        <w:rPr>
          <w:b/>
          <w:bCs/>
          <w:sz w:val="28"/>
          <w:szCs w:val="28"/>
        </w:rPr>
        <w:t>Правила доверительного управления</w:t>
      </w:r>
    </w:p>
    <w:p w:rsidR="00C33848" w:rsidRPr="005A3726" w:rsidRDefault="00C33848" w:rsidP="00C33848">
      <w:pPr>
        <w:jc w:val="center"/>
        <w:rPr>
          <w:b/>
          <w:bCs/>
          <w:sz w:val="28"/>
          <w:szCs w:val="28"/>
        </w:rPr>
      </w:pPr>
      <w:r w:rsidRPr="005A3726">
        <w:rPr>
          <w:b/>
          <w:bCs/>
          <w:sz w:val="28"/>
          <w:szCs w:val="28"/>
        </w:rPr>
        <w:t xml:space="preserve">Открытым паевым инвестиционным фондом </w:t>
      </w:r>
    </w:p>
    <w:p w:rsidR="00C33848" w:rsidRPr="005A3726" w:rsidRDefault="00C33848" w:rsidP="00C33848">
      <w:pPr>
        <w:jc w:val="center"/>
        <w:rPr>
          <w:b/>
          <w:bCs/>
          <w:sz w:val="28"/>
          <w:szCs w:val="28"/>
        </w:rPr>
      </w:pPr>
      <w:r w:rsidRPr="005A3726">
        <w:rPr>
          <w:b/>
          <w:bCs/>
          <w:sz w:val="28"/>
          <w:szCs w:val="28"/>
        </w:rPr>
        <w:t>рыночных финансовых инструментов</w:t>
      </w:r>
    </w:p>
    <w:p w:rsidR="00C33848" w:rsidRPr="005A3726" w:rsidRDefault="00C33848" w:rsidP="00BB0D76">
      <w:pPr>
        <w:jc w:val="center"/>
        <w:rPr>
          <w:b/>
          <w:bCs/>
          <w:sz w:val="28"/>
          <w:szCs w:val="28"/>
        </w:rPr>
      </w:pPr>
      <w:r w:rsidRPr="005A3726">
        <w:rPr>
          <w:b/>
          <w:bCs/>
          <w:sz w:val="28"/>
          <w:szCs w:val="28"/>
        </w:rPr>
        <w:t>«БСПБ - Сберегательный»</w:t>
      </w:r>
    </w:p>
    <w:p w:rsidR="00C33848" w:rsidRPr="005A3726" w:rsidRDefault="00C33848" w:rsidP="00CF78D9">
      <w:pPr>
        <w:spacing w:after="120"/>
        <w:jc w:val="center"/>
        <w:rPr>
          <w:bCs/>
        </w:rPr>
      </w:pPr>
      <w:r w:rsidRPr="005A3726">
        <w:rPr>
          <w:bCs/>
        </w:rPr>
        <w:t>(</w:t>
      </w:r>
      <w:r w:rsidR="008B35D9" w:rsidRPr="008B35D9">
        <w:rPr>
          <w:bCs/>
        </w:rPr>
        <w:t xml:space="preserve">Правила доверительного управления фондом зарегистрированы </w:t>
      </w:r>
      <w:r w:rsidR="008B35D9">
        <w:rPr>
          <w:bCs/>
        </w:rPr>
        <w:t xml:space="preserve">ФСФР России </w:t>
      </w:r>
      <w:r w:rsidR="00AA3C96">
        <w:rPr>
          <w:bCs/>
        </w:rPr>
        <w:t xml:space="preserve">                            </w:t>
      </w:r>
      <w:r w:rsidR="008B35D9">
        <w:rPr>
          <w:bCs/>
        </w:rPr>
        <w:t xml:space="preserve">за </w:t>
      </w:r>
      <w:r w:rsidR="008B35D9" w:rsidRPr="008B35D9">
        <w:rPr>
          <w:bCs/>
        </w:rPr>
        <w:t>№ 0450-75409623</w:t>
      </w:r>
      <w:r w:rsidR="008B35D9">
        <w:rPr>
          <w:bCs/>
        </w:rPr>
        <w:t xml:space="preserve"> от </w:t>
      </w:r>
      <w:r w:rsidRPr="005A3726">
        <w:rPr>
          <w:bCs/>
        </w:rPr>
        <w:t>22.12.2005)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9"/>
        <w:gridCol w:w="4959"/>
      </w:tblGrid>
      <w:tr w:rsidR="0065640B" w:rsidRPr="0039614A" w:rsidTr="004F2520">
        <w:tc>
          <w:tcPr>
            <w:tcW w:w="4959" w:type="dxa"/>
          </w:tcPr>
          <w:p w:rsidR="0065640B" w:rsidRPr="0039614A" w:rsidRDefault="0065640B" w:rsidP="004F2520">
            <w:pPr>
              <w:jc w:val="center"/>
            </w:pPr>
            <w:r w:rsidRPr="0039614A">
              <w:rPr>
                <w:sz w:val="22"/>
                <w:szCs w:val="22"/>
              </w:rPr>
              <w:t>СТАРАЯ РЕДАКЦИЯ</w:t>
            </w:r>
          </w:p>
        </w:tc>
        <w:tc>
          <w:tcPr>
            <w:tcW w:w="4959" w:type="dxa"/>
          </w:tcPr>
          <w:p w:rsidR="0065640B" w:rsidRPr="0039614A" w:rsidRDefault="0065640B" w:rsidP="004F2520">
            <w:pPr>
              <w:jc w:val="center"/>
            </w:pPr>
            <w:r w:rsidRPr="0039614A">
              <w:rPr>
                <w:sz w:val="22"/>
                <w:szCs w:val="22"/>
              </w:rPr>
              <w:t>НОВАЯ РЕДАКЦИЯ</w:t>
            </w:r>
          </w:p>
        </w:tc>
      </w:tr>
      <w:tr w:rsidR="003C2F4D" w:rsidRPr="001F396B" w:rsidTr="004F2520">
        <w:tc>
          <w:tcPr>
            <w:tcW w:w="4959" w:type="dxa"/>
          </w:tcPr>
          <w:p w:rsidR="00AF1A61" w:rsidRDefault="003C2F4D" w:rsidP="003C2F4D">
            <w:pPr>
              <w:ind w:firstLine="284"/>
              <w:jc w:val="both"/>
              <w:rPr>
                <w:sz w:val="22"/>
                <w:szCs w:val="22"/>
              </w:rPr>
            </w:pPr>
            <w:r w:rsidRPr="003C2F4D">
              <w:rPr>
                <w:sz w:val="22"/>
                <w:szCs w:val="22"/>
              </w:rPr>
              <w:t xml:space="preserve">Абзац </w:t>
            </w:r>
            <w:r>
              <w:rPr>
                <w:sz w:val="22"/>
                <w:szCs w:val="22"/>
              </w:rPr>
              <w:t>3</w:t>
            </w:r>
            <w:r w:rsidRPr="003C2F4D">
              <w:rPr>
                <w:sz w:val="22"/>
                <w:szCs w:val="22"/>
              </w:rPr>
              <w:t xml:space="preserve"> пункта 48(1). </w:t>
            </w:r>
          </w:p>
          <w:p w:rsidR="003C2F4D" w:rsidRPr="001F396B" w:rsidRDefault="003C2F4D" w:rsidP="003C2F4D">
            <w:pPr>
              <w:ind w:firstLine="284"/>
              <w:jc w:val="both"/>
              <w:rPr>
                <w:sz w:val="22"/>
                <w:szCs w:val="22"/>
                <w:highlight w:val="yellow"/>
              </w:rPr>
            </w:pPr>
            <w:r w:rsidRPr="003C2F4D">
              <w:rPr>
                <w:sz w:val="22"/>
                <w:szCs w:val="22"/>
              </w:rPr>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в сети Интернет по адресу </w:t>
            </w:r>
            <w:hyperlink r:id="rId10" w:history="1">
              <w:r w:rsidRPr="003C2F4D">
                <w:rPr>
                  <w:rStyle w:val="ae"/>
                  <w:sz w:val="22"/>
                  <w:szCs w:val="22"/>
                </w:rPr>
                <w:t>www.bspbcapital.ru</w:t>
              </w:r>
            </w:hyperlink>
            <w:r w:rsidRPr="003C2F4D">
              <w:rPr>
                <w:sz w:val="22"/>
                <w:szCs w:val="22"/>
              </w:rPr>
              <w:t>. При подаче заявки в электронном виде физическое лицо подписывает электронный документ простой электронной подписью.</w:t>
            </w:r>
          </w:p>
        </w:tc>
        <w:tc>
          <w:tcPr>
            <w:tcW w:w="4959" w:type="dxa"/>
          </w:tcPr>
          <w:p w:rsidR="00AF1A61" w:rsidRDefault="00AF1A61" w:rsidP="00AF1A61">
            <w:pPr>
              <w:ind w:firstLine="284"/>
              <w:jc w:val="both"/>
              <w:rPr>
                <w:sz w:val="22"/>
                <w:szCs w:val="22"/>
              </w:rPr>
            </w:pPr>
            <w:r w:rsidRPr="003C2F4D">
              <w:rPr>
                <w:sz w:val="22"/>
                <w:szCs w:val="22"/>
              </w:rPr>
              <w:t xml:space="preserve">Абзац </w:t>
            </w:r>
            <w:r>
              <w:rPr>
                <w:sz w:val="22"/>
                <w:szCs w:val="22"/>
              </w:rPr>
              <w:t>3</w:t>
            </w:r>
            <w:r w:rsidRPr="003C2F4D">
              <w:rPr>
                <w:sz w:val="22"/>
                <w:szCs w:val="22"/>
              </w:rPr>
              <w:t xml:space="preserve"> пункта 48(1). </w:t>
            </w:r>
          </w:p>
          <w:p w:rsidR="003C2F4D" w:rsidRPr="001F396B" w:rsidRDefault="00AF1A61" w:rsidP="00B9462F">
            <w:pPr>
              <w:ind w:firstLine="286"/>
              <w:jc w:val="both"/>
              <w:rPr>
                <w:sz w:val="22"/>
                <w:szCs w:val="22"/>
                <w:highlight w:val="yellow"/>
              </w:rPr>
            </w:pPr>
            <w:r w:rsidRPr="003C2F4D">
              <w:rPr>
                <w:sz w:val="22"/>
                <w:szCs w:val="22"/>
              </w:rPr>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Pr="00B9462F">
              <w:rPr>
                <w:sz w:val="22"/>
                <w:szCs w:val="22"/>
              </w:rPr>
              <w:t>«Личный кабинет агента»</w:t>
            </w:r>
            <w:r w:rsidRPr="00AF1A61">
              <w:rPr>
                <w:b/>
                <w:sz w:val="22"/>
                <w:szCs w:val="22"/>
              </w:rPr>
              <w:t xml:space="preserve"> </w:t>
            </w:r>
            <w:r w:rsidR="00847560" w:rsidRPr="00E9237F">
              <w:rPr>
                <w:b/>
                <w:sz w:val="22"/>
                <w:szCs w:val="22"/>
              </w:rPr>
              <w:t>и/или посредством специализированного программного обеспечения управляющей компании «Система регистрации договоров»</w:t>
            </w:r>
            <w:r w:rsidRPr="003C2F4D">
              <w:rPr>
                <w:sz w:val="22"/>
                <w:szCs w:val="22"/>
              </w:rPr>
              <w:t>. При подаче заявки в электронном виде физическое лицо подписывает электронный документ простой электронной подписью.</w:t>
            </w:r>
          </w:p>
        </w:tc>
      </w:tr>
      <w:tr w:rsidR="00BD4E6F" w:rsidRPr="001F396B" w:rsidTr="004F2520">
        <w:tc>
          <w:tcPr>
            <w:tcW w:w="4959" w:type="dxa"/>
          </w:tcPr>
          <w:p w:rsidR="00BD4E6F" w:rsidRPr="00BD4E6F" w:rsidRDefault="00BD4E6F" w:rsidP="00BD4E6F">
            <w:pPr>
              <w:tabs>
                <w:tab w:val="left" w:pos="9072"/>
              </w:tabs>
              <w:autoSpaceDE w:val="0"/>
              <w:autoSpaceDN w:val="0"/>
              <w:adjustRightInd w:val="0"/>
              <w:ind w:firstLine="284"/>
              <w:jc w:val="both"/>
              <w:rPr>
                <w:sz w:val="22"/>
                <w:szCs w:val="22"/>
              </w:rPr>
            </w:pPr>
            <w:r w:rsidRPr="00BD4E6F">
              <w:rPr>
                <w:sz w:val="22"/>
                <w:szCs w:val="22"/>
              </w:rPr>
              <w:t>55. 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 не менее 400 000 (Четырехсот тысяч) рублей.</w:t>
            </w:r>
          </w:p>
          <w:p w:rsidR="00BD4E6F" w:rsidRPr="003C2F4D" w:rsidRDefault="00BD4E6F" w:rsidP="00BD4E6F">
            <w:pPr>
              <w:spacing w:before="120" w:line="240" w:lineRule="atLeast"/>
              <w:ind w:firstLine="284"/>
              <w:jc w:val="both"/>
              <w:rPr>
                <w:sz w:val="22"/>
                <w:szCs w:val="22"/>
              </w:rPr>
            </w:pPr>
            <w:r w:rsidRPr="00BD4E6F">
              <w:rPr>
                <w:sz w:val="22"/>
                <w:szCs w:val="22"/>
              </w:rPr>
              <w:t>Выдача инвестиционных паев после даты завершения (окончания) формирования фонда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не менее 10 000 (Десяти тысяч) рублей.</w:t>
            </w:r>
          </w:p>
        </w:tc>
        <w:tc>
          <w:tcPr>
            <w:tcW w:w="4959" w:type="dxa"/>
          </w:tcPr>
          <w:p w:rsidR="00BD4E6F" w:rsidRPr="00BD4E6F" w:rsidRDefault="00BD4E6F" w:rsidP="00BD4E6F">
            <w:pPr>
              <w:tabs>
                <w:tab w:val="left" w:pos="9072"/>
              </w:tabs>
              <w:autoSpaceDE w:val="0"/>
              <w:autoSpaceDN w:val="0"/>
              <w:adjustRightInd w:val="0"/>
              <w:ind w:firstLine="284"/>
              <w:jc w:val="both"/>
              <w:rPr>
                <w:sz w:val="22"/>
                <w:szCs w:val="22"/>
              </w:rPr>
            </w:pPr>
            <w:r w:rsidRPr="00BD4E6F">
              <w:rPr>
                <w:sz w:val="22"/>
                <w:szCs w:val="22"/>
              </w:rPr>
              <w:t xml:space="preserve">55. 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 не менее </w:t>
            </w:r>
            <w:r w:rsidRPr="00BD4E6F">
              <w:rPr>
                <w:b/>
                <w:sz w:val="22"/>
                <w:szCs w:val="22"/>
              </w:rPr>
              <w:t>30 000 (Тридцати тысяч)</w:t>
            </w:r>
            <w:r w:rsidRPr="00BD4E6F">
              <w:rPr>
                <w:sz w:val="22"/>
                <w:szCs w:val="22"/>
              </w:rPr>
              <w:t xml:space="preserve"> рублей.</w:t>
            </w:r>
          </w:p>
          <w:p w:rsidR="00BD4E6F" w:rsidRPr="003C2F4D" w:rsidRDefault="00BD4E6F" w:rsidP="00BD4E6F">
            <w:pPr>
              <w:ind w:firstLine="284"/>
              <w:jc w:val="both"/>
              <w:rPr>
                <w:sz w:val="22"/>
                <w:szCs w:val="22"/>
              </w:rPr>
            </w:pPr>
            <w:r w:rsidRPr="00BD4E6F">
              <w:rPr>
                <w:sz w:val="22"/>
                <w:szCs w:val="22"/>
              </w:rPr>
              <w:t xml:space="preserve">Выдача инвестиционных паев после даты завершения (окончания) формирования фонда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не менее </w:t>
            </w:r>
            <w:r w:rsidRPr="00BD4E6F">
              <w:rPr>
                <w:b/>
                <w:sz w:val="22"/>
                <w:szCs w:val="22"/>
              </w:rPr>
              <w:t xml:space="preserve">5 000 (Пяти тысяч) </w:t>
            </w:r>
            <w:r w:rsidRPr="00BD4E6F">
              <w:rPr>
                <w:sz w:val="22"/>
                <w:szCs w:val="22"/>
              </w:rPr>
              <w:t>рублей.</w:t>
            </w:r>
          </w:p>
        </w:tc>
      </w:tr>
      <w:tr w:rsidR="0039614A" w:rsidRPr="0039614A" w:rsidTr="0081230A">
        <w:tc>
          <w:tcPr>
            <w:tcW w:w="4959" w:type="dxa"/>
          </w:tcPr>
          <w:p w:rsidR="0039614A" w:rsidRPr="0039614A" w:rsidRDefault="0039614A" w:rsidP="0039614A">
            <w:pPr>
              <w:ind w:firstLine="284"/>
              <w:jc w:val="both"/>
              <w:rPr>
                <w:sz w:val="22"/>
                <w:szCs w:val="22"/>
              </w:rPr>
            </w:pPr>
            <w:r w:rsidRPr="0039614A">
              <w:rPr>
                <w:sz w:val="22"/>
                <w:szCs w:val="22"/>
              </w:rPr>
              <w:t xml:space="preserve">64. При подаче заявки на приобретение инвестиционных паев надбавка, на которую увеличивается расчетная стоимость инвестиционного пая составляет: </w:t>
            </w:r>
          </w:p>
          <w:p w:rsidR="0039614A" w:rsidRPr="0039614A" w:rsidRDefault="0039614A" w:rsidP="0039614A">
            <w:pPr>
              <w:ind w:firstLine="284"/>
              <w:jc w:val="both"/>
              <w:rPr>
                <w:sz w:val="22"/>
                <w:szCs w:val="22"/>
              </w:rPr>
            </w:pPr>
            <w:r w:rsidRPr="0039614A">
              <w:rPr>
                <w:sz w:val="22"/>
                <w:szCs w:val="22"/>
              </w:rPr>
              <w:t>- 1 (один) процент (налогом на добавленную стоимость не облагается) от расчетной стоимости инвестиционного пая при сумме, внесенной в оплату инвестиционных паев, в размере менее</w:t>
            </w:r>
            <w:r w:rsidRPr="0039614A" w:rsidDel="00A1089A">
              <w:rPr>
                <w:sz w:val="22"/>
                <w:szCs w:val="22"/>
              </w:rPr>
              <w:t xml:space="preserve"> </w:t>
            </w:r>
            <w:r w:rsidRPr="0039614A">
              <w:rPr>
                <w:sz w:val="22"/>
                <w:szCs w:val="22"/>
              </w:rPr>
              <w:t xml:space="preserve">                   1 000 000 (одного миллиона) рублей; </w:t>
            </w:r>
          </w:p>
          <w:p w:rsidR="0039614A" w:rsidRPr="0039614A" w:rsidRDefault="0039614A" w:rsidP="0039614A">
            <w:pPr>
              <w:ind w:firstLine="284"/>
              <w:jc w:val="both"/>
              <w:rPr>
                <w:sz w:val="22"/>
                <w:szCs w:val="22"/>
              </w:rPr>
            </w:pPr>
            <w:r w:rsidRPr="0039614A">
              <w:rPr>
                <w:sz w:val="22"/>
                <w:szCs w:val="22"/>
              </w:rPr>
              <w:t xml:space="preserve">- 0,5 (ноль целых пять десятых) процента </w:t>
            </w:r>
            <w:r w:rsidRPr="0039614A">
              <w:rPr>
                <w:sz w:val="22"/>
                <w:szCs w:val="22"/>
              </w:rPr>
              <w:lastRenderedPageBreak/>
              <w:t xml:space="preserve">(налогом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rsidR="0039614A" w:rsidRDefault="0039614A" w:rsidP="0039614A">
            <w:pPr>
              <w:ind w:firstLine="284"/>
              <w:jc w:val="both"/>
              <w:rPr>
                <w:sz w:val="22"/>
                <w:szCs w:val="22"/>
              </w:rPr>
            </w:pPr>
            <w:r w:rsidRPr="0039614A">
              <w:rPr>
                <w:sz w:val="22"/>
                <w:szCs w:val="22"/>
              </w:rPr>
              <w:t>- не взимается при сумме, внесенной в оплату инвестиционных паев, в размере равном или более 5 000 000 (пяти миллионов) рублей.</w:t>
            </w:r>
          </w:p>
          <w:p w:rsidR="00723A7D" w:rsidRPr="00723A7D" w:rsidRDefault="00723A7D" w:rsidP="00723A7D">
            <w:pPr>
              <w:ind w:firstLine="284"/>
              <w:jc w:val="both"/>
              <w:rPr>
                <w:sz w:val="22"/>
                <w:szCs w:val="22"/>
              </w:rPr>
            </w:pPr>
            <w:r w:rsidRPr="004D7666">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r w:rsidRPr="00723A7D">
              <w:rPr>
                <w:sz w:val="22"/>
                <w:szCs w:val="22"/>
              </w:rPr>
              <w:t xml:space="preserve"> </w:t>
            </w:r>
          </w:p>
          <w:p w:rsidR="00723A7D" w:rsidRPr="0039614A" w:rsidRDefault="00723A7D" w:rsidP="0039614A">
            <w:pPr>
              <w:ind w:firstLine="284"/>
              <w:jc w:val="both"/>
              <w:rPr>
                <w:sz w:val="22"/>
                <w:szCs w:val="22"/>
              </w:rPr>
            </w:pPr>
          </w:p>
        </w:tc>
        <w:tc>
          <w:tcPr>
            <w:tcW w:w="4959" w:type="dxa"/>
          </w:tcPr>
          <w:p w:rsidR="0039614A" w:rsidRPr="0039614A" w:rsidRDefault="0039614A" w:rsidP="0039614A">
            <w:pPr>
              <w:ind w:firstLine="284"/>
              <w:jc w:val="both"/>
              <w:rPr>
                <w:sz w:val="22"/>
                <w:szCs w:val="22"/>
              </w:rPr>
            </w:pPr>
            <w:r w:rsidRPr="0039614A">
              <w:rPr>
                <w:sz w:val="22"/>
                <w:szCs w:val="22"/>
              </w:rPr>
              <w:lastRenderedPageBreak/>
              <w:t xml:space="preserve">64. При подаче заявки на приобретение инвестиционных паев надбавка, на которую увеличивается расчетная стоимость инвестиционного пая составляет: </w:t>
            </w:r>
          </w:p>
          <w:p w:rsidR="0030690D" w:rsidRPr="002E44A8" w:rsidRDefault="0030690D" w:rsidP="0030690D">
            <w:pPr>
              <w:ind w:firstLine="284"/>
              <w:jc w:val="both"/>
              <w:rPr>
                <w:b/>
                <w:sz w:val="22"/>
                <w:szCs w:val="22"/>
              </w:rPr>
            </w:pPr>
            <w:r w:rsidRPr="002E44A8">
              <w:rPr>
                <w:b/>
                <w:sz w:val="22"/>
                <w:szCs w:val="22"/>
              </w:rPr>
              <w:t xml:space="preserve">- 1,5 (одна целая пять десятых) процента </w:t>
            </w:r>
            <w:r w:rsidRPr="00B00AFB">
              <w:rPr>
                <w:sz w:val="22"/>
                <w:szCs w:val="22"/>
              </w:rPr>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менее</w:t>
            </w:r>
            <w:r w:rsidRPr="002E44A8" w:rsidDel="00A1089A">
              <w:rPr>
                <w:b/>
                <w:sz w:val="22"/>
                <w:szCs w:val="22"/>
              </w:rPr>
              <w:t xml:space="preserve"> </w:t>
            </w:r>
            <w:r w:rsidRPr="002E44A8">
              <w:rPr>
                <w:b/>
                <w:sz w:val="22"/>
                <w:szCs w:val="22"/>
              </w:rPr>
              <w:t xml:space="preserve">                   400 000 (Четырехсот тысяч) рублей; </w:t>
            </w:r>
          </w:p>
          <w:p w:rsidR="0030690D" w:rsidRPr="002E44A8" w:rsidRDefault="0030690D" w:rsidP="0030690D">
            <w:pPr>
              <w:ind w:firstLine="284"/>
              <w:jc w:val="both"/>
              <w:rPr>
                <w:b/>
                <w:sz w:val="22"/>
                <w:szCs w:val="22"/>
              </w:rPr>
            </w:pPr>
            <w:r w:rsidRPr="002E44A8">
              <w:rPr>
                <w:b/>
                <w:sz w:val="22"/>
                <w:szCs w:val="22"/>
              </w:rPr>
              <w:lastRenderedPageBreak/>
              <w:t>- 1 (один) процент (налогом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w:t>
            </w:r>
            <w:r w:rsidR="002E44A8" w:rsidRPr="002E44A8">
              <w:rPr>
                <w:b/>
                <w:sz w:val="22"/>
                <w:szCs w:val="22"/>
              </w:rPr>
              <w:t xml:space="preserve"> или более</w:t>
            </w:r>
            <w:r w:rsidRPr="002E44A8">
              <w:rPr>
                <w:b/>
                <w:sz w:val="22"/>
                <w:szCs w:val="22"/>
              </w:rPr>
              <w:t xml:space="preserve"> 400 000 (</w:t>
            </w:r>
            <w:r w:rsidR="002E44A8" w:rsidRPr="002E44A8">
              <w:rPr>
                <w:b/>
                <w:sz w:val="22"/>
                <w:szCs w:val="22"/>
              </w:rPr>
              <w:t>Четыре</w:t>
            </w:r>
            <w:r w:rsidR="00B9462F">
              <w:rPr>
                <w:b/>
                <w:sz w:val="22"/>
                <w:szCs w:val="22"/>
              </w:rPr>
              <w:t>хсот</w:t>
            </w:r>
            <w:r w:rsidRPr="002E44A8">
              <w:rPr>
                <w:b/>
                <w:sz w:val="22"/>
                <w:szCs w:val="22"/>
              </w:rPr>
              <w:t xml:space="preserve"> </w:t>
            </w:r>
            <w:r w:rsidR="002E44A8" w:rsidRPr="002E44A8">
              <w:rPr>
                <w:b/>
                <w:sz w:val="22"/>
                <w:szCs w:val="22"/>
              </w:rPr>
              <w:t>тысяч</w:t>
            </w:r>
            <w:r w:rsidRPr="002E44A8">
              <w:rPr>
                <w:b/>
                <w:sz w:val="22"/>
                <w:szCs w:val="22"/>
              </w:rPr>
              <w:t xml:space="preserve">) рублей, но менее </w:t>
            </w:r>
            <w:r w:rsidR="002E44A8" w:rsidRPr="002E44A8">
              <w:rPr>
                <w:b/>
                <w:sz w:val="22"/>
                <w:szCs w:val="22"/>
              </w:rPr>
              <w:t>1</w:t>
            </w:r>
            <w:r w:rsidRPr="002E44A8">
              <w:rPr>
                <w:b/>
                <w:sz w:val="22"/>
                <w:szCs w:val="22"/>
              </w:rPr>
              <w:t xml:space="preserve"> 000 000 (</w:t>
            </w:r>
            <w:r w:rsidR="002E44A8" w:rsidRPr="002E44A8">
              <w:rPr>
                <w:b/>
                <w:sz w:val="22"/>
                <w:szCs w:val="22"/>
              </w:rPr>
              <w:t>Одного</w:t>
            </w:r>
            <w:r w:rsidRPr="002E44A8">
              <w:rPr>
                <w:b/>
                <w:sz w:val="22"/>
                <w:szCs w:val="22"/>
              </w:rPr>
              <w:t xml:space="preserve"> миллион</w:t>
            </w:r>
            <w:r w:rsidR="002E44A8" w:rsidRPr="002E44A8">
              <w:rPr>
                <w:b/>
                <w:sz w:val="22"/>
                <w:szCs w:val="22"/>
              </w:rPr>
              <w:t>а</w:t>
            </w:r>
            <w:r w:rsidRPr="002E44A8">
              <w:rPr>
                <w:b/>
                <w:sz w:val="22"/>
                <w:szCs w:val="22"/>
              </w:rPr>
              <w:t>) рублей;</w:t>
            </w:r>
          </w:p>
          <w:p w:rsidR="0030690D" w:rsidRPr="0039614A" w:rsidRDefault="0030690D" w:rsidP="0030690D">
            <w:pPr>
              <w:ind w:firstLine="284"/>
              <w:jc w:val="both"/>
              <w:rPr>
                <w:sz w:val="22"/>
                <w:szCs w:val="22"/>
              </w:rPr>
            </w:pPr>
            <w:r w:rsidRPr="0039614A">
              <w:rPr>
                <w:sz w:val="22"/>
                <w:szCs w:val="22"/>
              </w:rPr>
              <w:t>- 0,5 (ноль целых пять десятых) процента (налогом на добавленную стоимость не облагается) от расчетной стоимости инвестиционного пая при сумме, внесенной в оплату инвестиционных паев, в разме</w:t>
            </w:r>
            <w:r w:rsidR="002E44A8">
              <w:rPr>
                <w:sz w:val="22"/>
                <w:szCs w:val="22"/>
              </w:rPr>
              <w:t>ре равном или более 1 000 000 (О</w:t>
            </w:r>
            <w:r w:rsidRPr="0039614A">
              <w:rPr>
                <w:sz w:val="22"/>
                <w:szCs w:val="22"/>
              </w:rPr>
              <w:t>дного миллиона) рублей, но менее 5 000 000 (</w:t>
            </w:r>
            <w:r w:rsidR="002E44A8">
              <w:rPr>
                <w:sz w:val="22"/>
                <w:szCs w:val="22"/>
              </w:rPr>
              <w:t>П</w:t>
            </w:r>
            <w:r w:rsidRPr="0039614A">
              <w:rPr>
                <w:sz w:val="22"/>
                <w:szCs w:val="22"/>
              </w:rPr>
              <w:t xml:space="preserve">яти миллионов) рублей; </w:t>
            </w:r>
          </w:p>
          <w:p w:rsidR="0039614A" w:rsidRDefault="0030690D" w:rsidP="0030690D">
            <w:pPr>
              <w:ind w:firstLine="284"/>
              <w:jc w:val="both"/>
              <w:rPr>
                <w:sz w:val="22"/>
                <w:szCs w:val="22"/>
              </w:rPr>
            </w:pPr>
            <w:r w:rsidRPr="0039614A">
              <w:rPr>
                <w:sz w:val="22"/>
                <w:szCs w:val="22"/>
              </w:rPr>
              <w:t>- не взимается при сумме, внесенной в оплату инвестиционных паев, в разме</w:t>
            </w:r>
            <w:r w:rsidR="00B9462F">
              <w:rPr>
                <w:sz w:val="22"/>
                <w:szCs w:val="22"/>
              </w:rPr>
              <w:t>ре равном или более 5 000 000 (П</w:t>
            </w:r>
            <w:r w:rsidRPr="0039614A">
              <w:rPr>
                <w:sz w:val="22"/>
                <w:szCs w:val="22"/>
              </w:rPr>
              <w:t>яти миллионов) рублей.</w:t>
            </w:r>
          </w:p>
          <w:p w:rsidR="00723A7D" w:rsidRPr="0039614A" w:rsidRDefault="00723A7D" w:rsidP="00723A7D">
            <w:pPr>
              <w:ind w:firstLine="284"/>
              <w:jc w:val="both"/>
              <w:rPr>
                <w:sz w:val="22"/>
                <w:szCs w:val="22"/>
              </w:rPr>
            </w:pPr>
            <w:r w:rsidRPr="004D7666">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r w:rsidRPr="00723A7D">
              <w:rPr>
                <w:sz w:val="22"/>
                <w:szCs w:val="22"/>
              </w:rPr>
              <w:t xml:space="preserve"> </w:t>
            </w:r>
          </w:p>
        </w:tc>
      </w:tr>
      <w:tr w:rsidR="00AF1A61" w:rsidRPr="001F396B" w:rsidTr="004F2520">
        <w:tc>
          <w:tcPr>
            <w:tcW w:w="4959" w:type="dxa"/>
          </w:tcPr>
          <w:p w:rsidR="00AF1A61" w:rsidRDefault="00AF1A61" w:rsidP="00AF1A61">
            <w:pPr>
              <w:ind w:firstLine="284"/>
              <w:jc w:val="both"/>
              <w:rPr>
                <w:sz w:val="22"/>
                <w:szCs w:val="22"/>
              </w:rPr>
            </w:pPr>
            <w:r w:rsidRPr="003C2F4D">
              <w:rPr>
                <w:sz w:val="22"/>
                <w:szCs w:val="22"/>
              </w:rPr>
              <w:lastRenderedPageBreak/>
              <w:t xml:space="preserve">Абзац </w:t>
            </w:r>
            <w:r>
              <w:rPr>
                <w:sz w:val="22"/>
                <w:szCs w:val="22"/>
              </w:rPr>
              <w:t>3</w:t>
            </w:r>
            <w:r w:rsidRPr="003C2F4D">
              <w:rPr>
                <w:sz w:val="22"/>
                <w:szCs w:val="22"/>
              </w:rPr>
              <w:t xml:space="preserve"> пункта </w:t>
            </w:r>
            <w:r w:rsidRPr="00AF1A61">
              <w:rPr>
                <w:sz w:val="22"/>
                <w:szCs w:val="22"/>
              </w:rPr>
              <w:t xml:space="preserve">67(1). </w:t>
            </w:r>
          </w:p>
          <w:p w:rsidR="00AF1A61" w:rsidRPr="003C2F4D" w:rsidRDefault="00AF1A61" w:rsidP="00AF1A61">
            <w:pPr>
              <w:ind w:firstLine="284"/>
              <w:jc w:val="both"/>
              <w:rPr>
                <w:sz w:val="22"/>
                <w:szCs w:val="22"/>
              </w:rPr>
            </w:pPr>
            <w:r w:rsidRPr="00AF1A61">
              <w:rPr>
                <w:sz w:val="22"/>
                <w:szCs w:val="22"/>
              </w:rPr>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в сети Интернет по адресу </w:t>
            </w:r>
            <w:hyperlink r:id="rId11" w:history="1">
              <w:r w:rsidRPr="00AF1A61">
                <w:rPr>
                  <w:rStyle w:val="ae"/>
                  <w:sz w:val="22"/>
                  <w:szCs w:val="22"/>
                </w:rPr>
                <w:t>www.bspbcapital.ru</w:t>
              </w:r>
            </w:hyperlink>
            <w:r w:rsidRPr="00AF1A61">
              <w:rPr>
                <w:sz w:val="22"/>
                <w:szCs w:val="22"/>
              </w:rPr>
              <w:t>. При подаче заявки в электронном виде физическое лицо подписывает электронный документ простой электронной подписью.</w:t>
            </w:r>
          </w:p>
        </w:tc>
        <w:tc>
          <w:tcPr>
            <w:tcW w:w="4959" w:type="dxa"/>
          </w:tcPr>
          <w:p w:rsidR="00AF1A61" w:rsidRDefault="00AF1A61" w:rsidP="00AF1A61">
            <w:pPr>
              <w:ind w:firstLine="284"/>
              <w:jc w:val="both"/>
              <w:rPr>
                <w:sz w:val="22"/>
                <w:szCs w:val="22"/>
              </w:rPr>
            </w:pPr>
            <w:r w:rsidRPr="003C2F4D">
              <w:rPr>
                <w:sz w:val="22"/>
                <w:szCs w:val="22"/>
              </w:rPr>
              <w:t xml:space="preserve">Абзац </w:t>
            </w:r>
            <w:r>
              <w:rPr>
                <w:sz w:val="22"/>
                <w:szCs w:val="22"/>
              </w:rPr>
              <w:t>3</w:t>
            </w:r>
            <w:r w:rsidRPr="003C2F4D">
              <w:rPr>
                <w:sz w:val="22"/>
                <w:szCs w:val="22"/>
              </w:rPr>
              <w:t xml:space="preserve"> пункта </w:t>
            </w:r>
            <w:r w:rsidRPr="00AF1A61">
              <w:rPr>
                <w:sz w:val="22"/>
                <w:szCs w:val="22"/>
              </w:rPr>
              <w:t xml:space="preserve">67(1). </w:t>
            </w:r>
          </w:p>
          <w:p w:rsidR="00AF1A61" w:rsidRPr="003C2F4D" w:rsidRDefault="00AF1A61" w:rsidP="00B9462F">
            <w:pPr>
              <w:ind w:firstLine="284"/>
              <w:jc w:val="both"/>
              <w:rPr>
                <w:sz w:val="22"/>
                <w:szCs w:val="22"/>
              </w:rPr>
            </w:pPr>
            <w:r w:rsidRPr="00AF1A61">
              <w:rPr>
                <w:sz w:val="22"/>
                <w:szCs w:val="22"/>
              </w:rPr>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Pr="00E9237F">
              <w:rPr>
                <w:sz w:val="22"/>
                <w:szCs w:val="22"/>
              </w:rPr>
              <w:t xml:space="preserve">«Личный кабинет агента» </w:t>
            </w:r>
            <w:r w:rsidR="00E9237F" w:rsidRPr="00E9237F">
              <w:rPr>
                <w:b/>
                <w:sz w:val="22"/>
                <w:szCs w:val="22"/>
              </w:rPr>
              <w:t>и/или посредством специализированного программного обеспечения управляющей компании «Система регистрации договоров»</w:t>
            </w:r>
            <w:r w:rsidRPr="00AF1A61">
              <w:rPr>
                <w:sz w:val="22"/>
                <w:szCs w:val="22"/>
              </w:rPr>
              <w:t>. При подаче заявки в электронном виде физическое лицо подписывает электронный документ простой электронной подписью.</w:t>
            </w:r>
          </w:p>
        </w:tc>
      </w:tr>
      <w:tr w:rsidR="003F5521" w:rsidRPr="001F396B" w:rsidTr="004F2520">
        <w:tc>
          <w:tcPr>
            <w:tcW w:w="4959" w:type="dxa"/>
          </w:tcPr>
          <w:p w:rsidR="003C2F4D" w:rsidRPr="003C2F4D" w:rsidRDefault="003C2F4D" w:rsidP="003C2F4D">
            <w:pPr>
              <w:pStyle w:val="Default"/>
              <w:ind w:firstLine="284"/>
              <w:jc w:val="both"/>
              <w:rPr>
                <w:sz w:val="22"/>
                <w:szCs w:val="22"/>
              </w:rPr>
            </w:pPr>
            <w:r w:rsidRPr="003C2F4D">
              <w:rPr>
                <w:sz w:val="22"/>
                <w:szCs w:val="22"/>
              </w:rPr>
              <w:t>76. 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rsidR="003C2F4D" w:rsidRPr="003C2F4D" w:rsidRDefault="003C2F4D" w:rsidP="003C2F4D">
            <w:pPr>
              <w:pStyle w:val="Default"/>
              <w:ind w:firstLine="284"/>
              <w:jc w:val="both"/>
              <w:rPr>
                <w:sz w:val="22"/>
                <w:szCs w:val="22"/>
              </w:rPr>
            </w:pPr>
            <w:r w:rsidRPr="003C2F4D">
              <w:rPr>
                <w:sz w:val="22"/>
                <w:szCs w:val="22"/>
              </w:rPr>
              <w:t>- 1,5 (одна целая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менее или равный 182 (ста восьмидесяти двум)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C2F4D" w:rsidRPr="003C2F4D" w:rsidRDefault="003C2F4D" w:rsidP="003C2F4D">
            <w:pPr>
              <w:pStyle w:val="Default"/>
              <w:ind w:firstLine="284"/>
              <w:jc w:val="both"/>
              <w:rPr>
                <w:sz w:val="22"/>
                <w:szCs w:val="22"/>
              </w:rPr>
            </w:pPr>
            <w:r w:rsidRPr="003C2F4D">
              <w:rPr>
                <w:sz w:val="22"/>
                <w:szCs w:val="22"/>
              </w:rPr>
              <w:t xml:space="preserve">- 0,75 (ноль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более 182 (ста восьмидесяти двух) дней, но менее </w:t>
            </w:r>
            <w:r w:rsidRPr="003C2F4D">
              <w:rPr>
                <w:sz w:val="22"/>
                <w:szCs w:val="22"/>
              </w:rPr>
              <w:lastRenderedPageBreak/>
              <w:t>или равный 365 (тремстам шестидесяти пяти)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F5521" w:rsidRPr="001F396B" w:rsidRDefault="003C2F4D" w:rsidP="003C2F4D">
            <w:pPr>
              <w:pStyle w:val="Default"/>
              <w:ind w:firstLine="284"/>
              <w:jc w:val="both"/>
              <w:rPr>
                <w:sz w:val="22"/>
                <w:szCs w:val="22"/>
                <w:highlight w:val="yellow"/>
              </w:rPr>
            </w:pPr>
            <w:r w:rsidRPr="003C2F4D">
              <w:rPr>
                <w:sz w:val="22"/>
                <w:szCs w:val="22"/>
              </w:rPr>
              <w:t>- не взимается при подаче заявки на погашение инвестиционных паев фонда в срок более 365 (трехсот шестидесяти пяти)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tc>
        <w:tc>
          <w:tcPr>
            <w:tcW w:w="4959" w:type="dxa"/>
          </w:tcPr>
          <w:p w:rsidR="00F81EFD" w:rsidRPr="003C2F4D" w:rsidRDefault="00F81EFD" w:rsidP="00F81EFD">
            <w:pPr>
              <w:pStyle w:val="Default"/>
              <w:ind w:firstLine="284"/>
              <w:jc w:val="both"/>
              <w:rPr>
                <w:sz w:val="22"/>
                <w:szCs w:val="22"/>
              </w:rPr>
            </w:pPr>
            <w:r w:rsidRPr="003C2F4D">
              <w:rPr>
                <w:sz w:val="22"/>
                <w:szCs w:val="22"/>
              </w:rPr>
              <w:lastRenderedPageBreak/>
              <w:t>76. 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rsidR="002E44A8" w:rsidRPr="003C2F4D" w:rsidRDefault="002E44A8" w:rsidP="002E44A8">
            <w:pPr>
              <w:pStyle w:val="Default"/>
              <w:ind w:firstLine="284"/>
              <w:jc w:val="both"/>
              <w:rPr>
                <w:sz w:val="22"/>
                <w:szCs w:val="22"/>
              </w:rPr>
            </w:pPr>
            <w:r w:rsidRPr="003C2F4D">
              <w:rPr>
                <w:sz w:val="22"/>
                <w:szCs w:val="22"/>
              </w:rPr>
              <w:t>- 1,5 (одна целая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менее или равный 182 (ста восьмидесяти двум)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2E44A8" w:rsidRPr="003C2F4D" w:rsidRDefault="002E44A8" w:rsidP="002E44A8">
            <w:pPr>
              <w:pStyle w:val="Default"/>
              <w:ind w:firstLine="284"/>
              <w:jc w:val="both"/>
              <w:rPr>
                <w:sz w:val="22"/>
                <w:szCs w:val="22"/>
              </w:rPr>
            </w:pPr>
            <w:r w:rsidRPr="003C2F4D">
              <w:rPr>
                <w:sz w:val="22"/>
                <w:szCs w:val="22"/>
              </w:rPr>
              <w:t xml:space="preserve">- 0,75 (ноль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более 182 (ста восьмидесяти двух) дней, но менее </w:t>
            </w:r>
            <w:r w:rsidRPr="003C2F4D">
              <w:rPr>
                <w:sz w:val="22"/>
                <w:szCs w:val="22"/>
              </w:rPr>
              <w:lastRenderedPageBreak/>
              <w:t xml:space="preserve">или равный </w:t>
            </w:r>
            <w:r w:rsidRPr="002E44A8">
              <w:rPr>
                <w:b/>
                <w:sz w:val="22"/>
                <w:szCs w:val="22"/>
              </w:rPr>
              <w:t>731 (семистам тридцати одному) дню</w:t>
            </w:r>
            <w:r w:rsidRPr="003C2F4D">
              <w:rPr>
                <w:sz w:val="22"/>
                <w:szCs w:val="22"/>
              </w:rPr>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F5521" w:rsidRPr="001F396B" w:rsidRDefault="002E44A8" w:rsidP="002E44A8">
            <w:pPr>
              <w:pStyle w:val="Default"/>
              <w:ind w:firstLine="281"/>
              <w:jc w:val="both"/>
              <w:rPr>
                <w:sz w:val="22"/>
                <w:szCs w:val="22"/>
                <w:highlight w:val="yellow"/>
              </w:rPr>
            </w:pPr>
            <w:r w:rsidRPr="003C2F4D">
              <w:rPr>
                <w:sz w:val="22"/>
                <w:szCs w:val="22"/>
              </w:rPr>
              <w:t xml:space="preserve">- не взимается при подаче заявки на погашение инвестиционных паев фонда в срок более </w:t>
            </w:r>
            <w:r w:rsidRPr="002E44A8">
              <w:rPr>
                <w:b/>
                <w:sz w:val="22"/>
                <w:szCs w:val="22"/>
              </w:rPr>
              <w:t>731 (семис</w:t>
            </w:r>
            <w:r>
              <w:rPr>
                <w:b/>
                <w:sz w:val="22"/>
                <w:szCs w:val="22"/>
              </w:rPr>
              <w:t>от</w:t>
            </w:r>
            <w:r w:rsidRPr="002E44A8">
              <w:rPr>
                <w:b/>
                <w:sz w:val="22"/>
                <w:szCs w:val="22"/>
              </w:rPr>
              <w:t xml:space="preserve"> тридцати одно</w:t>
            </w:r>
            <w:r>
              <w:rPr>
                <w:b/>
                <w:sz w:val="22"/>
                <w:szCs w:val="22"/>
              </w:rPr>
              <w:t>го</w:t>
            </w:r>
            <w:r w:rsidRPr="002E44A8">
              <w:rPr>
                <w:b/>
                <w:sz w:val="22"/>
                <w:szCs w:val="22"/>
              </w:rPr>
              <w:t>) дн</w:t>
            </w:r>
            <w:r>
              <w:rPr>
                <w:b/>
                <w:sz w:val="22"/>
                <w:szCs w:val="22"/>
              </w:rPr>
              <w:t>я</w:t>
            </w:r>
            <w:r w:rsidRPr="003C2F4D">
              <w:rPr>
                <w:sz w:val="22"/>
                <w:szCs w:val="22"/>
              </w:rPr>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tc>
      </w:tr>
      <w:tr w:rsidR="0039614A" w:rsidRPr="001F396B" w:rsidTr="0039614A">
        <w:tc>
          <w:tcPr>
            <w:tcW w:w="4959" w:type="dxa"/>
          </w:tcPr>
          <w:p w:rsidR="0039614A" w:rsidRDefault="0039614A" w:rsidP="0039614A">
            <w:pPr>
              <w:pStyle w:val="Default"/>
              <w:ind w:firstLine="284"/>
              <w:jc w:val="both"/>
              <w:rPr>
                <w:sz w:val="22"/>
                <w:szCs w:val="22"/>
              </w:rPr>
            </w:pPr>
            <w:r w:rsidRPr="003C2F4D">
              <w:rPr>
                <w:sz w:val="22"/>
                <w:szCs w:val="22"/>
              </w:rPr>
              <w:lastRenderedPageBreak/>
              <w:t xml:space="preserve">Абзац </w:t>
            </w:r>
            <w:r>
              <w:rPr>
                <w:sz w:val="22"/>
                <w:szCs w:val="22"/>
              </w:rPr>
              <w:t>3</w:t>
            </w:r>
            <w:r w:rsidRPr="003C2F4D">
              <w:rPr>
                <w:sz w:val="22"/>
                <w:szCs w:val="22"/>
              </w:rPr>
              <w:t xml:space="preserve"> пункта </w:t>
            </w:r>
            <w:r w:rsidRPr="00AF1A61">
              <w:rPr>
                <w:sz w:val="22"/>
                <w:szCs w:val="22"/>
              </w:rPr>
              <w:t xml:space="preserve">86(1). </w:t>
            </w:r>
          </w:p>
          <w:p w:rsidR="0039614A" w:rsidRPr="003C2F4D" w:rsidRDefault="0039614A" w:rsidP="0039614A">
            <w:pPr>
              <w:pStyle w:val="Default"/>
              <w:ind w:firstLine="284"/>
              <w:jc w:val="both"/>
              <w:rPr>
                <w:sz w:val="22"/>
                <w:szCs w:val="22"/>
              </w:rPr>
            </w:pPr>
            <w:r w:rsidRPr="00AF1A61">
              <w:rPr>
                <w:sz w:val="22"/>
                <w:szCs w:val="22"/>
              </w:rPr>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в сети Интернет по адресу </w:t>
            </w:r>
            <w:hyperlink r:id="rId12" w:history="1">
              <w:r w:rsidRPr="0039614A">
                <w:rPr>
                  <w:rStyle w:val="ae"/>
                  <w:sz w:val="22"/>
                  <w:szCs w:val="22"/>
                </w:rPr>
                <w:t>www.bspbcapital.ru</w:t>
              </w:r>
            </w:hyperlink>
            <w:r w:rsidRPr="00AF1A61">
              <w:rPr>
                <w:sz w:val="22"/>
                <w:szCs w:val="22"/>
              </w:rPr>
              <w:t>. При подаче заявки в электронном виде физическое лицо подписывает электронный документ простой электронной подписью.</w:t>
            </w:r>
          </w:p>
        </w:tc>
        <w:tc>
          <w:tcPr>
            <w:tcW w:w="4959" w:type="dxa"/>
          </w:tcPr>
          <w:p w:rsidR="0039614A" w:rsidRDefault="0039614A" w:rsidP="0039614A">
            <w:pPr>
              <w:pStyle w:val="Default"/>
              <w:ind w:firstLine="281"/>
              <w:jc w:val="both"/>
              <w:rPr>
                <w:sz w:val="22"/>
                <w:szCs w:val="22"/>
              </w:rPr>
            </w:pPr>
            <w:r w:rsidRPr="003C2F4D">
              <w:rPr>
                <w:sz w:val="22"/>
                <w:szCs w:val="22"/>
              </w:rPr>
              <w:t xml:space="preserve">Абзац </w:t>
            </w:r>
            <w:r>
              <w:rPr>
                <w:sz w:val="22"/>
                <w:szCs w:val="22"/>
              </w:rPr>
              <w:t>3</w:t>
            </w:r>
            <w:r w:rsidRPr="003C2F4D">
              <w:rPr>
                <w:sz w:val="22"/>
                <w:szCs w:val="22"/>
              </w:rPr>
              <w:t xml:space="preserve"> пункта </w:t>
            </w:r>
            <w:r w:rsidRPr="00AF1A61">
              <w:rPr>
                <w:sz w:val="22"/>
                <w:szCs w:val="22"/>
              </w:rPr>
              <w:t xml:space="preserve">86(1). </w:t>
            </w:r>
          </w:p>
          <w:p w:rsidR="0039614A" w:rsidRPr="003C2F4D" w:rsidRDefault="0039614A" w:rsidP="00B9462F">
            <w:pPr>
              <w:pStyle w:val="Default"/>
              <w:jc w:val="both"/>
              <w:rPr>
                <w:sz w:val="22"/>
                <w:szCs w:val="22"/>
              </w:rPr>
            </w:pPr>
            <w:r w:rsidRPr="00AF1A61">
              <w:rPr>
                <w:sz w:val="22"/>
                <w:szCs w:val="22"/>
              </w:rPr>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Pr="0039614A">
              <w:rPr>
                <w:sz w:val="22"/>
                <w:szCs w:val="22"/>
              </w:rPr>
              <w:t xml:space="preserve">«Личный кабинет агента» </w:t>
            </w:r>
            <w:r w:rsidR="00E9237F" w:rsidRPr="00E9237F">
              <w:rPr>
                <w:b/>
                <w:color w:val="auto"/>
                <w:sz w:val="22"/>
                <w:szCs w:val="22"/>
              </w:rPr>
              <w:t>и/или посредством специализированного программного обеспечения управляющей компании «Система регистрации договоров»</w:t>
            </w:r>
            <w:r w:rsidRPr="00AF1A61">
              <w:rPr>
                <w:sz w:val="22"/>
                <w:szCs w:val="22"/>
              </w:rPr>
              <w:t>. При подаче заявки в электронном виде физическое лицо подписывает электронный документ простой электронной подписью.</w:t>
            </w:r>
          </w:p>
        </w:tc>
      </w:tr>
    </w:tbl>
    <w:p w:rsidR="0065640B" w:rsidRPr="00674E7F" w:rsidRDefault="0065640B" w:rsidP="0065640B">
      <w:pPr>
        <w:jc w:val="center"/>
      </w:pPr>
    </w:p>
    <w:p w:rsidR="003E7EF8" w:rsidRDefault="003E7EF8" w:rsidP="003E7EF8">
      <w:r>
        <w:t xml:space="preserve">Генеральный директор  </w:t>
      </w:r>
    </w:p>
    <w:p w:rsidR="003E7EF8" w:rsidRDefault="003E7EF8" w:rsidP="003E7EF8">
      <w:r>
        <w:t xml:space="preserve">ООО «БСПБ Капитал»                                                   </w:t>
      </w:r>
      <w:r>
        <w:rPr>
          <w:u w:val="single"/>
        </w:rPr>
        <w:t xml:space="preserve">                                         </w:t>
      </w:r>
      <w:r>
        <w:t xml:space="preserve">   Д.В. Шагардин                                                                                              </w:t>
      </w:r>
    </w:p>
    <w:p w:rsidR="00E31508" w:rsidRPr="00E31508" w:rsidRDefault="003E7EF8" w:rsidP="003E7EF8">
      <w:pPr>
        <w:rPr>
          <w:sz w:val="22"/>
          <w:szCs w:val="22"/>
        </w:rPr>
      </w:pPr>
      <w:r>
        <w:rPr>
          <w:sz w:val="22"/>
          <w:szCs w:val="22"/>
        </w:rPr>
        <w:t xml:space="preserve">                                                                                                   </w:t>
      </w:r>
      <w:r>
        <w:rPr>
          <w:sz w:val="18"/>
          <w:szCs w:val="18"/>
        </w:rPr>
        <w:t>М.П.</w:t>
      </w:r>
    </w:p>
    <w:sectPr w:rsidR="00E31508" w:rsidRPr="00E31508" w:rsidSect="0039614A">
      <w:headerReference w:type="default" r:id="rId13"/>
      <w:footerReference w:type="default" r:id="rId14"/>
      <w:pgSz w:w="11906" w:h="16838"/>
      <w:pgMar w:top="568" w:right="707" w:bottom="426" w:left="1418" w:header="285"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AA8" w:rsidRDefault="00E75AA8" w:rsidP="002524B9">
      <w:r>
        <w:separator/>
      </w:r>
    </w:p>
  </w:endnote>
  <w:endnote w:type="continuationSeparator" w:id="0">
    <w:p w:rsidR="00E75AA8" w:rsidRDefault="00E75AA8" w:rsidP="002524B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B9" w:rsidRDefault="002524B9">
    <w:pPr>
      <w:pStyle w:val="aa"/>
      <w:jc w:val="right"/>
    </w:pPr>
  </w:p>
  <w:p w:rsidR="002524B9" w:rsidRDefault="002524B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AA8" w:rsidRDefault="00E75AA8" w:rsidP="002524B9">
      <w:r>
        <w:separator/>
      </w:r>
    </w:p>
  </w:footnote>
  <w:footnote w:type="continuationSeparator" w:id="0">
    <w:p w:rsidR="00E75AA8" w:rsidRDefault="00E75AA8" w:rsidP="00252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90" w:rsidRDefault="0019598D" w:rsidP="000D4A90">
    <w:pPr>
      <w:pStyle w:val="a8"/>
      <w:jc w:val="center"/>
    </w:pPr>
    <w:fldSimple w:instr="PAGE   \* MERGEFORMAT">
      <w:r w:rsidR="00887E80">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83C4E12"/>
    <w:multiLevelType w:val="hybridMultilevel"/>
    <w:tmpl w:val="AE66F0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97D2838"/>
    <w:multiLevelType w:val="hybridMultilevel"/>
    <w:tmpl w:val="6DDC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D2F4D9"/>
    <w:multiLevelType w:val="hybridMultilevel"/>
    <w:tmpl w:val="08FBA7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6FA68E75"/>
    <w:multiLevelType w:val="hybridMultilevel"/>
    <w:tmpl w:val="383DFB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89F2E57"/>
    <w:multiLevelType w:val="hybridMultilevel"/>
    <w:tmpl w:val="DF96F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D0EABB5"/>
    <w:multiLevelType w:val="hybridMultilevel"/>
    <w:tmpl w:val="220919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1"/>
    <w:footnote w:id="0"/>
  </w:footnotePr>
  <w:endnotePr>
    <w:endnote w:id="-1"/>
    <w:endnote w:id="0"/>
  </w:endnotePr>
  <w:compat/>
  <w:rsids>
    <w:rsidRoot w:val="00EE0BEB"/>
    <w:rsid w:val="000005AB"/>
    <w:rsid w:val="00004D8D"/>
    <w:rsid w:val="00022D60"/>
    <w:rsid w:val="00037BAA"/>
    <w:rsid w:val="000452EF"/>
    <w:rsid w:val="000463B3"/>
    <w:rsid w:val="0005428D"/>
    <w:rsid w:val="00056B90"/>
    <w:rsid w:val="00067AF9"/>
    <w:rsid w:val="00077D56"/>
    <w:rsid w:val="00081AED"/>
    <w:rsid w:val="000A4E50"/>
    <w:rsid w:val="000B34E5"/>
    <w:rsid w:val="000B7D62"/>
    <w:rsid w:val="000C2362"/>
    <w:rsid w:val="000C29D3"/>
    <w:rsid w:val="000C5F00"/>
    <w:rsid w:val="000D4A90"/>
    <w:rsid w:val="000D59BC"/>
    <w:rsid w:val="000F273D"/>
    <w:rsid w:val="00114DE1"/>
    <w:rsid w:val="00165A90"/>
    <w:rsid w:val="0016751C"/>
    <w:rsid w:val="00174AB7"/>
    <w:rsid w:val="001943EC"/>
    <w:rsid w:val="0019598D"/>
    <w:rsid w:val="001A73C8"/>
    <w:rsid w:val="001C4AAE"/>
    <w:rsid w:val="001C4B16"/>
    <w:rsid w:val="001D5126"/>
    <w:rsid w:val="001D5223"/>
    <w:rsid w:val="001E37A5"/>
    <w:rsid w:val="001E68CD"/>
    <w:rsid w:val="001F396B"/>
    <w:rsid w:val="001F5908"/>
    <w:rsid w:val="0020223D"/>
    <w:rsid w:val="00206A55"/>
    <w:rsid w:val="00214F65"/>
    <w:rsid w:val="002241C7"/>
    <w:rsid w:val="00224FE2"/>
    <w:rsid w:val="00247B32"/>
    <w:rsid w:val="002524B9"/>
    <w:rsid w:val="0025258A"/>
    <w:rsid w:val="00252D45"/>
    <w:rsid w:val="00277D12"/>
    <w:rsid w:val="00282722"/>
    <w:rsid w:val="00292A3A"/>
    <w:rsid w:val="002A0F13"/>
    <w:rsid w:val="002A76C9"/>
    <w:rsid w:val="002B08CD"/>
    <w:rsid w:val="002B5195"/>
    <w:rsid w:val="002C266D"/>
    <w:rsid w:val="002C2AE6"/>
    <w:rsid w:val="002D2941"/>
    <w:rsid w:val="002E2543"/>
    <w:rsid w:val="002E44A8"/>
    <w:rsid w:val="002F505E"/>
    <w:rsid w:val="00302CC5"/>
    <w:rsid w:val="0030690D"/>
    <w:rsid w:val="00310107"/>
    <w:rsid w:val="00325948"/>
    <w:rsid w:val="003416CE"/>
    <w:rsid w:val="003457F7"/>
    <w:rsid w:val="003570EB"/>
    <w:rsid w:val="0037106A"/>
    <w:rsid w:val="003761A6"/>
    <w:rsid w:val="0039614A"/>
    <w:rsid w:val="003A7665"/>
    <w:rsid w:val="003A7AE6"/>
    <w:rsid w:val="003C2F4D"/>
    <w:rsid w:val="003E7EF8"/>
    <w:rsid w:val="003F5521"/>
    <w:rsid w:val="00434318"/>
    <w:rsid w:val="00465939"/>
    <w:rsid w:val="00471075"/>
    <w:rsid w:val="0048290E"/>
    <w:rsid w:val="004A4CD6"/>
    <w:rsid w:val="004B291C"/>
    <w:rsid w:val="004B374D"/>
    <w:rsid w:val="004C1DBD"/>
    <w:rsid w:val="004D7666"/>
    <w:rsid w:val="004E5390"/>
    <w:rsid w:val="004F2520"/>
    <w:rsid w:val="00505B1B"/>
    <w:rsid w:val="00527C1D"/>
    <w:rsid w:val="00534E98"/>
    <w:rsid w:val="0058075A"/>
    <w:rsid w:val="005938DA"/>
    <w:rsid w:val="0059435E"/>
    <w:rsid w:val="00597762"/>
    <w:rsid w:val="00597C0C"/>
    <w:rsid w:val="005A3726"/>
    <w:rsid w:val="005C062C"/>
    <w:rsid w:val="005C267D"/>
    <w:rsid w:val="005D5CA2"/>
    <w:rsid w:val="005E43F9"/>
    <w:rsid w:val="005F6DD5"/>
    <w:rsid w:val="00616F8B"/>
    <w:rsid w:val="00642913"/>
    <w:rsid w:val="006453BD"/>
    <w:rsid w:val="0065640B"/>
    <w:rsid w:val="00664A66"/>
    <w:rsid w:val="0067487B"/>
    <w:rsid w:val="00674E7F"/>
    <w:rsid w:val="0068037A"/>
    <w:rsid w:val="00681DBD"/>
    <w:rsid w:val="00692029"/>
    <w:rsid w:val="006A0A6E"/>
    <w:rsid w:val="006B64F2"/>
    <w:rsid w:val="006B7876"/>
    <w:rsid w:val="006C4005"/>
    <w:rsid w:val="006C4F3B"/>
    <w:rsid w:val="006C7B0C"/>
    <w:rsid w:val="006D62D7"/>
    <w:rsid w:val="006D6C19"/>
    <w:rsid w:val="006E73B1"/>
    <w:rsid w:val="006F12CD"/>
    <w:rsid w:val="006F4E0C"/>
    <w:rsid w:val="006F569A"/>
    <w:rsid w:val="00703C16"/>
    <w:rsid w:val="007065B5"/>
    <w:rsid w:val="00723A7D"/>
    <w:rsid w:val="00726950"/>
    <w:rsid w:val="00751358"/>
    <w:rsid w:val="00756F45"/>
    <w:rsid w:val="00765366"/>
    <w:rsid w:val="00776191"/>
    <w:rsid w:val="0078315C"/>
    <w:rsid w:val="00792378"/>
    <w:rsid w:val="007946BF"/>
    <w:rsid w:val="007A469E"/>
    <w:rsid w:val="007C2092"/>
    <w:rsid w:val="007F0B49"/>
    <w:rsid w:val="007F7AD9"/>
    <w:rsid w:val="0080467F"/>
    <w:rsid w:val="0081230A"/>
    <w:rsid w:val="00823856"/>
    <w:rsid w:val="00825F25"/>
    <w:rsid w:val="00833E7C"/>
    <w:rsid w:val="0084217A"/>
    <w:rsid w:val="00844168"/>
    <w:rsid w:val="00846C97"/>
    <w:rsid w:val="00847560"/>
    <w:rsid w:val="008516CB"/>
    <w:rsid w:val="00853245"/>
    <w:rsid w:val="00881E87"/>
    <w:rsid w:val="00886A64"/>
    <w:rsid w:val="00887E80"/>
    <w:rsid w:val="00893C30"/>
    <w:rsid w:val="00897A2F"/>
    <w:rsid w:val="008B35D9"/>
    <w:rsid w:val="008B706A"/>
    <w:rsid w:val="008C6D0A"/>
    <w:rsid w:val="008D5A18"/>
    <w:rsid w:val="008E27E5"/>
    <w:rsid w:val="008F061F"/>
    <w:rsid w:val="008F2F3B"/>
    <w:rsid w:val="008F3EFA"/>
    <w:rsid w:val="009030D6"/>
    <w:rsid w:val="009039AA"/>
    <w:rsid w:val="00910E16"/>
    <w:rsid w:val="00913299"/>
    <w:rsid w:val="009511E7"/>
    <w:rsid w:val="009667FA"/>
    <w:rsid w:val="00970052"/>
    <w:rsid w:val="009853B2"/>
    <w:rsid w:val="009B17EA"/>
    <w:rsid w:val="009B5689"/>
    <w:rsid w:val="009B6E7A"/>
    <w:rsid w:val="009C1C8B"/>
    <w:rsid w:val="009C4F43"/>
    <w:rsid w:val="009C776B"/>
    <w:rsid w:val="009D55D3"/>
    <w:rsid w:val="009D5739"/>
    <w:rsid w:val="009F1D8E"/>
    <w:rsid w:val="009F42F6"/>
    <w:rsid w:val="00A0578D"/>
    <w:rsid w:val="00A06199"/>
    <w:rsid w:val="00A07717"/>
    <w:rsid w:val="00A1089A"/>
    <w:rsid w:val="00A12780"/>
    <w:rsid w:val="00A230D8"/>
    <w:rsid w:val="00A444C9"/>
    <w:rsid w:val="00A5480F"/>
    <w:rsid w:val="00A63022"/>
    <w:rsid w:val="00A638FE"/>
    <w:rsid w:val="00A644C9"/>
    <w:rsid w:val="00A71F47"/>
    <w:rsid w:val="00A736DB"/>
    <w:rsid w:val="00A74687"/>
    <w:rsid w:val="00A76D3F"/>
    <w:rsid w:val="00A81C12"/>
    <w:rsid w:val="00A83112"/>
    <w:rsid w:val="00A92F71"/>
    <w:rsid w:val="00A96243"/>
    <w:rsid w:val="00AA3C96"/>
    <w:rsid w:val="00AB750F"/>
    <w:rsid w:val="00AC5D2A"/>
    <w:rsid w:val="00AE140E"/>
    <w:rsid w:val="00AF0244"/>
    <w:rsid w:val="00AF1A61"/>
    <w:rsid w:val="00B00AFB"/>
    <w:rsid w:val="00B00D04"/>
    <w:rsid w:val="00B156A3"/>
    <w:rsid w:val="00B20392"/>
    <w:rsid w:val="00B55307"/>
    <w:rsid w:val="00B63F9A"/>
    <w:rsid w:val="00B71831"/>
    <w:rsid w:val="00B9462F"/>
    <w:rsid w:val="00B95F74"/>
    <w:rsid w:val="00BB0D76"/>
    <w:rsid w:val="00BC278E"/>
    <w:rsid w:val="00BD3D2E"/>
    <w:rsid w:val="00BD4E6F"/>
    <w:rsid w:val="00BD59A3"/>
    <w:rsid w:val="00C14511"/>
    <w:rsid w:val="00C33848"/>
    <w:rsid w:val="00C4086A"/>
    <w:rsid w:val="00C41C62"/>
    <w:rsid w:val="00C56C8B"/>
    <w:rsid w:val="00C97A56"/>
    <w:rsid w:val="00CB24AB"/>
    <w:rsid w:val="00CC3B10"/>
    <w:rsid w:val="00CE0F06"/>
    <w:rsid w:val="00CE5ED0"/>
    <w:rsid w:val="00CF3408"/>
    <w:rsid w:val="00CF78D9"/>
    <w:rsid w:val="00D01C8A"/>
    <w:rsid w:val="00D17E5C"/>
    <w:rsid w:val="00D201F0"/>
    <w:rsid w:val="00D2480A"/>
    <w:rsid w:val="00D31A1A"/>
    <w:rsid w:val="00D35A2C"/>
    <w:rsid w:val="00D405DD"/>
    <w:rsid w:val="00D46C4C"/>
    <w:rsid w:val="00D50806"/>
    <w:rsid w:val="00D640C4"/>
    <w:rsid w:val="00D7516D"/>
    <w:rsid w:val="00D768C1"/>
    <w:rsid w:val="00D81DAA"/>
    <w:rsid w:val="00D85FB0"/>
    <w:rsid w:val="00D87524"/>
    <w:rsid w:val="00D87D8F"/>
    <w:rsid w:val="00D91595"/>
    <w:rsid w:val="00D95AA0"/>
    <w:rsid w:val="00D97383"/>
    <w:rsid w:val="00DA37CB"/>
    <w:rsid w:val="00DA7EA2"/>
    <w:rsid w:val="00DC07FA"/>
    <w:rsid w:val="00DD4617"/>
    <w:rsid w:val="00DD6801"/>
    <w:rsid w:val="00E05106"/>
    <w:rsid w:val="00E05C78"/>
    <w:rsid w:val="00E13C07"/>
    <w:rsid w:val="00E2271F"/>
    <w:rsid w:val="00E266E9"/>
    <w:rsid w:val="00E2674D"/>
    <w:rsid w:val="00E306D4"/>
    <w:rsid w:val="00E31508"/>
    <w:rsid w:val="00E54E00"/>
    <w:rsid w:val="00E62567"/>
    <w:rsid w:val="00E742C2"/>
    <w:rsid w:val="00E75755"/>
    <w:rsid w:val="00E75AA8"/>
    <w:rsid w:val="00E9237F"/>
    <w:rsid w:val="00E93822"/>
    <w:rsid w:val="00EA5F10"/>
    <w:rsid w:val="00EA631D"/>
    <w:rsid w:val="00EB3DD5"/>
    <w:rsid w:val="00ED5DE4"/>
    <w:rsid w:val="00EE0BEB"/>
    <w:rsid w:val="00EE20BB"/>
    <w:rsid w:val="00EE2997"/>
    <w:rsid w:val="00EE3489"/>
    <w:rsid w:val="00EF08F7"/>
    <w:rsid w:val="00EF7364"/>
    <w:rsid w:val="00F06060"/>
    <w:rsid w:val="00F07A4C"/>
    <w:rsid w:val="00F20EDA"/>
    <w:rsid w:val="00F2416F"/>
    <w:rsid w:val="00F34DFB"/>
    <w:rsid w:val="00F46716"/>
    <w:rsid w:val="00F62718"/>
    <w:rsid w:val="00F70011"/>
    <w:rsid w:val="00F81EFD"/>
    <w:rsid w:val="00F82DD6"/>
    <w:rsid w:val="00F86CE5"/>
    <w:rsid w:val="00FB503B"/>
    <w:rsid w:val="00FC3FE6"/>
    <w:rsid w:val="00FC71FC"/>
    <w:rsid w:val="00FE556A"/>
    <w:rsid w:val="00FF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755"/>
    <w:pPr>
      <w:spacing w:after="0" w:line="240"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40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65640B"/>
    <w:pPr>
      <w:widowControl w:val="0"/>
      <w:spacing w:after="0" w:line="240" w:lineRule="auto"/>
      <w:ind w:firstLine="720"/>
    </w:pPr>
    <w:rPr>
      <w:rFonts w:ascii="Arial" w:hAnsi="Arial" w:cs="Arial"/>
      <w:sz w:val="20"/>
      <w:szCs w:val="20"/>
    </w:rPr>
  </w:style>
  <w:style w:type="paragraph" w:customStyle="1" w:styleId="CharChar">
    <w:name w:val="Char Char"/>
    <w:basedOn w:val="a"/>
    <w:uiPriority w:val="99"/>
    <w:rsid w:val="00D2480A"/>
    <w:pPr>
      <w:spacing w:after="160" w:line="240" w:lineRule="exact"/>
    </w:pPr>
    <w:rPr>
      <w:rFonts w:ascii="Verdana" w:hAnsi="Verdana" w:cs="Verdana"/>
      <w:sz w:val="20"/>
      <w:szCs w:val="20"/>
      <w:lang w:val="en-US" w:eastAsia="en-US"/>
    </w:rPr>
  </w:style>
  <w:style w:type="paragraph" w:styleId="a4">
    <w:name w:val="Title"/>
    <w:basedOn w:val="a"/>
    <w:link w:val="a5"/>
    <w:uiPriority w:val="99"/>
    <w:qFormat/>
    <w:locked/>
    <w:rsid w:val="006B64F2"/>
    <w:pPr>
      <w:autoSpaceDE w:val="0"/>
      <w:autoSpaceDN w:val="0"/>
      <w:spacing w:line="280" w:lineRule="exact"/>
      <w:ind w:firstLine="288"/>
      <w:jc w:val="center"/>
    </w:pPr>
    <w:rPr>
      <w:rFonts w:ascii="Arial" w:hAnsi="Arial" w:cs="Arial"/>
    </w:rPr>
  </w:style>
  <w:style w:type="paragraph" w:styleId="a6">
    <w:name w:val="Balloon Text"/>
    <w:basedOn w:val="a"/>
    <w:link w:val="a7"/>
    <w:uiPriority w:val="99"/>
    <w:rsid w:val="00A96243"/>
    <w:rPr>
      <w:rFonts w:ascii="Segoe UI" w:hAnsi="Segoe UI" w:cs="Segoe UI"/>
      <w:sz w:val="18"/>
      <w:szCs w:val="18"/>
    </w:rPr>
  </w:style>
  <w:style w:type="character" w:customStyle="1" w:styleId="a5">
    <w:name w:val="Название Знак"/>
    <w:basedOn w:val="a0"/>
    <w:link w:val="a4"/>
    <w:uiPriority w:val="99"/>
    <w:locked/>
    <w:rsid w:val="006B64F2"/>
    <w:rPr>
      <w:rFonts w:ascii="Arial" w:hAnsi="Arial" w:cs="Arial"/>
      <w:sz w:val="24"/>
      <w:szCs w:val="24"/>
    </w:rPr>
  </w:style>
  <w:style w:type="character" w:customStyle="1" w:styleId="a7">
    <w:name w:val="Текст выноски Знак"/>
    <w:basedOn w:val="a0"/>
    <w:link w:val="a6"/>
    <w:uiPriority w:val="99"/>
    <w:locked/>
    <w:rsid w:val="00A96243"/>
    <w:rPr>
      <w:rFonts w:ascii="Segoe UI" w:hAnsi="Segoe UI" w:cs="Segoe UI"/>
      <w:sz w:val="18"/>
      <w:szCs w:val="18"/>
    </w:rPr>
  </w:style>
  <w:style w:type="paragraph" w:customStyle="1" w:styleId="Default">
    <w:name w:val="Default"/>
    <w:rsid w:val="00D85FB0"/>
    <w:pPr>
      <w:autoSpaceDE w:val="0"/>
      <w:autoSpaceDN w:val="0"/>
      <w:adjustRightInd w:val="0"/>
      <w:spacing w:after="0" w:line="240" w:lineRule="auto"/>
    </w:pPr>
    <w:rPr>
      <w:color w:val="000000"/>
      <w:sz w:val="24"/>
      <w:szCs w:val="24"/>
      <w:lang w:eastAsia="en-US"/>
    </w:rPr>
  </w:style>
  <w:style w:type="paragraph" w:customStyle="1" w:styleId="BodyNum">
    <w:name w:val="Body Num"/>
    <w:basedOn w:val="a"/>
    <w:uiPriority w:val="99"/>
    <w:rsid w:val="00434318"/>
    <w:pPr>
      <w:autoSpaceDE w:val="0"/>
      <w:autoSpaceDN w:val="0"/>
      <w:spacing w:after="120"/>
    </w:pPr>
    <w:rPr>
      <w:lang w:eastAsia="en-US"/>
    </w:rPr>
  </w:style>
  <w:style w:type="paragraph" w:styleId="a8">
    <w:name w:val="header"/>
    <w:basedOn w:val="a"/>
    <w:link w:val="a9"/>
    <w:uiPriority w:val="99"/>
    <w:unhideWhenUsed/>
    <w:rsid w:val="002524B9"/>
    <w:pPr>
      <w:tabs>
        <w:tab w:val="center" w:pos="4677"/>
        <w:tab w:val="right" w:pos="9355"/>
      </w:tabs>
    </w:pPr>
  </w:style>
  <w:style w:type="character" w:customStyle="1" w:styleId="a9">
    <w:name w:val="Верхний колонтитул Знак"/>
    <w:basedOn w:val="a0"/>
    <w:link w:val="a8"/>
    <w:uiPriority w:val="99"/>
    <w:locked/>
    <w:rsid w:val="002524B9"/>
    <w:rPr>
      <w:rFonts w:cs="Times New Roman"/>
      <w:sz w:val="24"/>
      <w:szCs w:val="24"/>
    </w:rPr>
  </w:style>
  <w:style w:type="paragraph" w:styleId="aa">
    <w:name w:val="footer"/>
    <w:basedOn w:val="a"/>
    <w:link w:val="ab"/>
    <w:uiPriority w:val="99"/>
    <w:unhideWhenUsed/>
    <w:rsid w:val="002524B9"/>
    <w:pPr>
      <w:tabs>
        <w:tab w:val="center" w:pos="4677"/>
        <w:tab w:val="right" w:pos="9355"/>
      </w:tabs>
    </w:pPr>
  </w:style>
  <w:style w:type="character" w:customStyle="1" w:styleId="ab">
    <w:name w:val="Нижний колонтитул Знак"/>
    <w:basedOn w:val="a0"/>
    <w:link w:val="aa"/>
    <w:uiPriority w:val="99"/>
    <w:locked/>
    <w:rsid w:val="002524B9"/>
    <w:rPr>
      <w:rFonts w:cs="Times New Roman"/>
      <w:sz w:val="24"/>
      <w:szCs w:val="24"/>
    </w:rPr>
  </w:style>
  <w:style w:type="paragraph" w:customStyle="1" w:styleId="ConsPlusNormal">
    <w:name w:val="ConsPlusNormal"/>
    <w:uiPriority w:val="99"/>
    <w:rsid w:val="00D81DAA"/>
    <w:pPr>
      <w:widowControl w:val="0"/>
      <w:autoSpaceDE w:val="0"/>
      <w:autoSpaceDN w:val="0"/>
      <w:adjustRightInd w:val="0"/>
      <w:spacing w:after="0" w:line="240" w:lineRule="auto"/>
      <w:ind w:firstLine="720"/>
    </w:pPr>
    <w:rPr>
      <w:rFonts w:ascii="Arial" w:hAnsi="Arial" w:cs="Arial"/>
      <w:sz w:val="20"/>
      <w:szCs w:val="20"/>
    </w:rPr>
  </w:style>
  <w:style w:type="paragraph" w:customStyle="1" w:styleId="Iauiue">
    <w:name w:val="Iau?iue"/>
    <w:uiPriority w:val="99"/>
    <w:rsid w:val="00D81DAA"/>
    <w:pPr>
      <w:autoSpaceDE w:val="0"/>
      <w:autoSpaceDN w:val="0"/>
      <w:spacing w:after="0" w:line="240" w:lineRule="auto"/>
    </w:pPr>
    <w:rPr>
      <w:sz w:val="20"/>
      <w:szCs w:val="20"/>
    </w:rPr>
  </w:style>
  <w:style w:type="paragraph" w:styleId="ac">
    <w:name w:val="footnote text"/>
    <w:basedOn w:val="a"/>
    <w:link w:val="ad"/>
    <w:uiPriority w:val="99"/>
    <w:semiHidden/>
    <w:rsid w:val="00D81DAA"/>
    <w:rPr>
      <w:sz w:val="20"/>
      <w:lang w:eastAsia="en-US"/>
    </w:rPr>
  </w:style>
  <w:style w:type="character" w:customStyle="1" w:styleId="ad">
    <w:name w:val="Текст сноски Знак"/>
    <w:basedOn w:val="a0"/>
    <w:link w:val="ac"/>
    <w:uiPriority w:val="99"/>
    <w:semiHidden/>
    <w:locked/>
    <w:rsid w:val="00D81DAA"/>
    <w:rPr>
      <w:rFonts w:cs="Times New Roman"/>
      <w:sz w:val="24"/>
      <w:szCs w:val="24"/>
      <w:lang w:eastAsia="en-US"/>
    </w:rPr>
  </w:style>
  <w:style w:type="paragraph" w:styleId="2">
    <w:name w:val="Body Text 2"/>
    <w:basedOn w:val="a"/>
    <w:link w:val="20"/>
    <w:uiPriority w:val="99"/>
    <w:rsid w:val="00D81DAA"/>
    <w:pPr>
      <w:autoSpaceDE w:val="0"/>
      <w:autoSpaceDN w:val="0"/>
      <w:ind w:firstLine="709"/>
    </w:pPr>
    <w:rPr>
      <w:lang w:eastAsia="en-US"/>
    </w:rPr>
  </w:style>
  <w:style w:type="character" w:customStyle="1" w:styleId="20">
    <w:name w:val="Основной текст 2 Знак"/>
    <w:basedOn w:val="a0"/>
    <w:link w:val="2"/>
    <w:uiPriority w:val="99"/>
    <w:locked/>
    <w:rsid w:val="00D81DAA"/>
    <w:rPr>
      <w:rFonts w:cs="Times New Roman"/>
      <w:sz w:val="24"/>
      <w:szCs w:val="24"/>
      <w:lang w:eastAsia="en-US"/>
    </w:rPr>
  </w:style>
  <w:style w:type="character" w:styleId="ae">
    <w:name w:val="Hyperlink"/>
    <w:basedOn w:val="a0"/>
    <w:uiPriority w:val="99"/>
    <w:unhideWhenUsed/>
    <w:rsid w:val="003C2F4D"/>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1606131">
      <w:marLeft w:val="0"/>
      <w:marRight w:val="0"/>
      <w:marTop w:val="0"/>
      <w:marBottom w:val="0"/>
      <w:divBdr>
        <w:top w:val="none" w:sz="0" w:space="0" w:color="auto"/>
        <w:left w:val="none" w:sz="0" w:space="0" w:color="auto"/>
        <w:bottom w:val="none" w:sz="0" w:space="0" w:color="auto"/>
        <w:right w:val="none" w:sz="0" w:space="0" w:color="auto"/>
      </w:divBdr>
    </w:div>
    <w:div w:id="1801606132">
      <w:marLeft w:val="0"/>
      <w:marRight w:val="0"/>
      <w:marTop w:val="0"/>
      <w:marBottom w:val="0"/>
      <w:divBdr>
        <w:top w:val="none" w:sz="0" w:space="0" w:color="auto"/>
        <w:left w:val="none" w:sz="0" w:space="0" w:color="auto"/>
        <w:bottom w:val="none" w:sz="0" w:space="0" w:color="auto"/>
        <w:right w:val="none" w:sz="0" w:space="0" w:color="auto"/>
      </w:divBdr>
    </w:div>
    <w:div w:id="1801606133">
      <w:marLeft w:val="0"/>
      <w:marRight w:val="0"/>
      <w:marTop w:val="0"/>
      <w:marBottom w:val="0"/>
      <w:divBdr>
        <w:top w:val="none" w:sz="0" w:space="0" w:color="auto"/>
        <w:left w:val="none" w:sz="0" w:space="0" w:color="auto"/>
        <w:bottom w:val="none" w:sz="0" w:space="0" w:color="auto"/>
        <w:right w:val="none" w:sz="0" w:space="0" w:color="auto"/>
      </w:divBdr>
    </w:div>
    <w:div w:id="1801606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spbcapital.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spbcapital.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spbcapital.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028_не вступили в силу. Ждем публикацию.</Статус_x0020_документа>
    <_EndDate xmlns="http://schemas.microsoft.com/sharepoint/v3/fields">14.01.2021</_EndDate>
  </documentManagement>
</p:properties>
</file>

<file path=customXml/itemProps1.xml><?xml version="1.0" encoding="utf-8"?>
<ds:datastoreItem xmlns:ds="http://schemas.openxmlformats.org/officeDocument/2006/customXml" ds:itemID="{F80CE60F-9544-4E0A-A258-84EB76D87B68}"/>
</file>

<file path=customXml/itemProps2.xml><?xml version="1.0" encoding="utf-8"?>
<ds:datastoreItem xmlns:ds="http://schemas.openxmlformats.org/officeDocument/2006/customXml" ds:itemID="{3845D39D-5A1A-4DCA-8354-8445E643C795}"/>
</file>

<file path=customXml/itemProps3.xml><?xml version="1.0" encoding="utf-8"?>
<ds:datastoreItem xmlns:ds="http://schemas.openxmlformats.org/officeDocument/2006/customXml" ds:itemID="{E52D1B6D-16C4-401E-8932-CFC47993D210}"/>
</file>

<file path=docProps/app.xml><?xml version="1.0" encoding="utf-8"?>
<Properties xmlns="http://schemas.openxmlformats.org/officeDocument/2006/extended-properties" xmlns:vt="http://schemas.openxmlformats.org/officeDocument/2006/docPropsVTypes">
  <Template>Normal.dotm</Template>
  <TotalTime>6</TotalTime>
  <Pages>3</Pages>
  <Words>1321</Words>
  <Characters>9196</Characters>
  <Application>Microsoft Office Word</Application>
  <DocSecurity>4</DocSecurity>
  <Lines>76</Lines>
  <Paragraphs>20</Paragraphs>
  <ScaleCrop>false</ScaleCrop>
  <Company>ЗАО "УК "Рацио-капитал"</Company>
  <LinksUpToDate>false</LinksUpToDate>
  <CharactersWithSpaces>10497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Пользователь</dc:creator>
  <cp:lastModifiedBy>kondratieva</cp:lastModifiedBy>
  <cp:revision>2</cp:revision>
  <cp:lastPrinted>2017-06-20T07:17:00Z</cp:lastPrinted>
  <dcterms:created xsi:type="dcterms:W3CDTF">2021-01-14T09:13:00Z</dcterms:created>
  <dcterms:modified xsi:type="dcterms:W3CDTF">2021-01-14T09:13:00Z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_dlc_DocIdItemGuid">
    <vt:lpwstr>ac1d740b-ce7e-41ae-8760-1bd84ede3624</vt:lpwstr>
  </property>
</Properties>
</file>