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4A0"/>
      </w:tblPr>
      <w:tblGrid>
        <w:gridCol w:w="7178"/>
        <w:gridCol w:w="2465"/>
      </w:tblGrid>
      <w:tr w:rsidR="00D877B2" w:rsidTr="00D877B2">
        <w:trPr>
          <w:trHeight w:val="360"/>
        </w:trPr>
        <w:tc>
          <w:tcPr>
            <w:tcW w:w="7178" w:type="dxa"/>
          </w:tcPr>
          <w:p w:rsidR="00D877B2" w:rsidRDefault="00D877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D877B2" w:rsidRDefault="00D877B2">
            <w:pPr>
              <w:rPr>
                <w:sz w:val="22"/>
                <w:szCs w:val="22"/>
              </w:rPr>
            </w:pPr>
          </w:p>
        </w:tc>
      </w:tr>
      <w:tr w:rsidR="00D877B2" w:rsidTr="00D877B2">
        <w:trPr>
          <w:trHeight w:val="253"/>
        </w:trPr>
        <w:tc>
          <w:tcPr>
            <w:tcW w:w="7178" w:type="dxa"/>
            <w:vAlign w:val="center"/>
            <w:hideMark/>
          </w:tcPr>
          <w:p w:rsidR="00D877B2" w:rsidRDefault="00D877B2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Управляющая компания «</w:t>
            </w:r>
            <w:proofErr w:type="spellStart"/>
            <w:r>
              <w:rPr>
                <w:sz w:val="22"/>
                <w:szCs w:val="22"/>
              </w:rPr>
              <w:t>Брокеркредитсервис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65" w:type="dxa"/>
            <w:vAlign w:val="center"/>
            <w:hideMark/>
          </w:tcPr>
          <w:p w:rsidR="00D877B2" w:rsidRDefault="00D877B2">
            <w:pPr>
              <w:ind w:lef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(383) 210 50 20</w:t>
            </w:r>
          </w:p>
        </w:tc>
      </w:tr>
      <w:tr w:rsidR="00D877B2" w:rsidTr="00D877B2">
        <w:trPr>
          <w:trHeight w:val="254"/>
        </w:trPr>
        <w:tc>
          <w:tcPr>
            <w:tcW w:w="7178" w:type="dxa"/>
            <w:vAlign w:val="center"/>
            <w:hideMark/>
          </w:tcPr>
          <w:p w:rsidR="00D877B2" w:rsidRDefault="00D877B2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Советская, д.37, Новосибирск, Россия, 630099 </w:t>
            </w:r>
          </w:p>
        </w:tc>
        <w:tc>
          <w:tcPr>
            <w:tcW w:w="2465" w:type="dxa"/>
            <w:vAlign w:val="center"/>
            <w:hideMark/>
          </w:tcPr>
          <w:p w:rsidR="00D877B2" w:rsidRDefault="00D877B2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bcs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am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D877B2" w:rsidTr="00D877B2">
        <w:trPr>
          <w:trHeight w:val="254"/>
        </w:trPr>
        <w:tc>
          <w:tcPr>
            <w:tcW w:w="7178" w:type="dxa"/>
            <w:vAlign w:val="center"/>
            <w:hideMark/>
          </w:tcPr>
          <w:p w:rsidR="00D877B2" w:rsidRDefault="00D877B2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1025403200020  ИНН 5407191291</w:t>
            </w:r>
          </w:p>
        </w:tc>
        <w:tc>
          <w:tcPr>
            <w:tcW w:w="2465" w:type="dxa"/>
            <w:vAlign w:val="center"/>
            <w:hideMark/>
          </w:tcPr>
          <w:p w:rsidR="00D877B2" w:rsidRDefault="00D87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spellStart"/>
            <w:r>
              <w:rPr>
                <w:sz w:val="22"/>
                <w:szCs w:val="22"/>
                <w:lang w:val="en-US"/>
              </w:rPr>
              <w:t>uk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bcs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877B2" w:rsidTr="00D877B2">
        <w:trPr>
          <w:trHeight w:val="254"/>
        </w:trPr>
        <w:tc>
          <w:tcPr>
            <w:tcW w:w="7178" w:type="dxa"/>
            <w:vAlign w:val="center"/>
          </w:tcPr>
          <w:p w:rsidR="00D877B2" w:rsidRDefault="00D877B2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  <w:vAlign w:val="center"/>
          </w:tcPr>
          <w:p w:rsidR="00D877B2" w:rsidRDefault="00D877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77B2" w:rsidRDefault="00D877B2" w:rsidP="00D877B2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D877B2" w:rsidRDefault="00D877B2" w:rsidP="00D877B2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D877B2" w:rsidRDefault="00BD3511" w:rsidP="00D877B2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Решением</w:t>
      </w:r>
      <w:r w:rsidR="00D877B2">
        <w:rPr>
          <w:sz w:val="22"/>
          <w:szCs w:val="22"/>
        </w:rPr>
        <w:t xml:space="preserve"> Генерального директор</w:t>
      </w:r>
      <w:proofErr w:type="gramStart"/>
      <w:r w:rsidR="00D877B2">
        <w:rPr>
          <w:sz w:val="22"/>
          <w:szCs w:val="22"/>
        </w:rPr>
        <w:t>а АО У</w:t>
      </w:r>
      <w:proofErr w:type="gramEnd"/>
      <w:r w:rsidR="00D877B2">
        <w:rPr>
          <w:sz w:val="22"/>
          <w:szCs w:val="22"/>
        </w:rPr>
        <w:t>К «БКС»</w:t>
      </w:r>
    </w:p>
    <w:p w:rsidR="00D877B2" w:rsidRDefault="00D877B2" w:rsidP="00D877B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BD3511">
        <w:rPr>
          <w:sz w:val="22"/>
          <w:szCs w:val="22"/>
        </w:rPr>
        <w:t>3/16</w:t>
      </w:r>
      <w:r>
        <w:rPr>
          <w:sz w:val="22"/>
          <w:szCs w:val="22"/>
        </w:rPr>
        <w:t xml:space="preserve"> от «</w:t>
      </w:r>
      <w:r w:rsidRPr="00D877B2">
        <w:rPr>
          <w:sz w:val="22"/>
          <w:szCs w:val="22"/>
        </w:rPr>
        <w:t>21</w:t>
      </w:r>
      <w:r>
        <w:rPr>
          <w:sz w:val="22"/>
          <w:szCs w:val="22"/>
        </w:rPr>
        <w:t>» ноября 2016г.</w:t>
      </w:r>
    </w:p>
    <w:p w:rsidR="00D877B2" w:rsidRDefault="00D877B2" w:rsidP="00D877B2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___________/А.Ф. Рахманов</w:t>
      </w:r>
    </w:p>
    <w:p w:rsidR="00D877B2" w:rsidRDefault="00D877B2" w:rsidP="00D877B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М.П. </w:t>
      </w:r>
    </w:p>
    <w:p w:rsidR="00F90B54" w:rsidRDefault="00F90B54" w:rsidP="00B819E3">
      <w:pPr>
        <w:jc w:val="center"/>
        <w:rPr>
          <w:b/>
          <w:bCs/>
          <w:sz w:val="22"/>
        </w:rPr>
      </w:pPr>
    </w:p>
    <w:p w:rsidR="00092AF1" w:rsidRDefault="00092AF1" w:rsidP="00B819E3">
      <w:pPr>
        <w:jc w:val="center"/>
        <w:rPr>
          <w:b/>
          <w:bCs/>
          <w:sz w:val="22"/>
        </w:rPr>
      </w:pPr>
    </w:p>
    <w:p w:rsidR="005307C2" w:rsidRPr="005307C2" w:rsidRDefault="005307C2" w:rsidP="005307C2">
      <w:pPr>
        <w:jc w:val="center"/>
        <w:rPr>
          <w:b/>
          <w:bCs/>
        </w:rPr>
      </w:pPr>
      <w:r w:rsidRPr="005307C2">
        <w:rPr>
          <w:b/>
          <w:bCs/>
        </w:rPr>
        <w:t>ИЗМЕНЕНИЯ И ДОПОЛНЕНИЯ № 1</w:t>
      </w:r>
      <w:r w:rsidR="00C130F5">
        <w:rPr>
          <w:b/>
          <w:bCs/>
        </w:rPr>
        <w:t>4</w:t>
      </w:r>
    </w:p>
    <w:p w:rsidR="005307C2" w:rsidRDefault="005307C2" w:rsidP="005307C2">
      <w:pPr>
        <w:pStyle w:val="a8"/>
        <w:jc w:val="center"/>
        <w:rPr>
          <w:b/>
        </w:rPr>
      </w:pPr>
      <w:r w:rsidRPr="005307C2">
        <w:rPr>
          <w:b/>
          <w:bCs/>
        </w:rPr>
        <w:t xml:space="preserve">в Правила доверительного управления </w:t>
      </w:r>
      <w:r w:rsidRPr="005307C2">
        <w:rPr>
          <w:b/>
        </w:rPr>
        <w:t>Открытым индексным паевым инвестиционным Фондом «БКС - Индекс ММВБ»</w:t>
      </w:r>
    </w:p>
    <w:p w:rsidR="005307C2" w:rsidRPr="005307C2" w:rsidRDefault="005307C2" w:rsidP="005307C2">
      <w:pPr>
        <w:pStyle w:val="a8"/>
        <w:jc w:val="center"/>
        <w:rPr>
          <w:b/>
        </w:rPr>
      </w:pPr>
    </w:p>
    <w:p w:rsidR="005307C2" w:rsidRPr="00EA522E" w:rsidRDefault="005307C2" w:rsidP="005307C2">
      <w:pPr>
        <w:jc w:val="center"/>
        <w:rPr>
          <w:bCs/>
        </w:rPr>
      </w:pPr>
      <w:proofErr w:type="gramStart"/>
      <w:r w:rsidRPr="00EA522E">
        <w:rPr>
          <w:bCs/>
        </w:rPr>
        <w:t xml:space="preserve">(Правила доверительного управления </w:t>
      </w:r>
      <w:r w:rsidRPr="00EA522E">
        <w:t>Открытым индексным паевым инвестиционным Фондом «БКС - Индекс ММВБ»</w:t>
      </w:r>
      <w:r w:rsidRPr="00EA522E">
        <w:rPr>
          <w:bCs/>
        </w:rPr>
        <w:t xml:space="preserve"> зарегистрированы ФСФР России </w:t>
      </w:r>
      <w:proofErr w:type="gramEnd"/>
    </w:p>
    <w:p w:rsidR="005307C2" w:rsidRPr="00EA522E" w:rsidRDefault="001E29AE" w:rsidP="005307C2">
      <w:pPr>
        <w:jc w:val="center"/>
        <w:rPr>
          <w:bCs/>
        </w:rPr>
      </w:pPr>
      <w:r w:rsidRPr="00EA522E">
        <w:rPr>
          <w:bCs/>
        </w:rPr>
        <w:t>за № 0278-58233720</w:t>
      </w:r>
      <w:r w:rsidR="005307C2" w:rsidRPr="00EA522E">
        <w:rPr>
          <w:bCs/>
        </w:rPr>
        <w:t xml:space="preserve"> от </w:t>
      </w:r>
      <w:r w:rsidRPr="00EA522E">
        <w:rPr>
          <w:bCs/>
        </w:rPr>
        <w:t>17 ноября 2004</w:t>
      </w:r>
      <w:r w:rsidR="00C130F5">
        <w:rPr>
          <w:bCs/>
        </w:rPr>
        <w:t xml:space="preserve"> </w:t>
      </w:r>
      <w:r w:rsidR="005307C2" w:rsidRPr="00EA522E">
        <w:rPr>
          <w:bCs/>
        </w:rPr>
        <w:t>г.)</w:t>
      </w:r>
    </w:p>
    <w:p w:rsidR="005307C2" w:rsidRPr="006D3595" w:rsidRDefault="005307C2" w:rsidP="005307C2">
      <w:pPr>
        <w:jc w:val="both"/>
        <w:rPr>
          <w:b/>
          <w:bCs/>
        </w:rPr>
      </w:pPr>
    </w:p>
    <w:tbl>
      <w:tblPr>
        <w:tblW w:w="10255" w:type="dxa"/>
        <w:tblInd w:w="-792" w:type="dxa"/>
        <w:tblLook w:val="0000"/>
      </w:tblPr>
      <w:tblGrid>
        <w:gridCol w:w="4869"/>
        <w:gridCol w:w="5386"/>
      </w:tblGrid>
      <w:tr w:rsidR="00C130F5" w:rsidRPr="00BA6A9E" w:rsidTr="000F27F1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5" w:rsidRPr="00BA6A9E" w:rsidRDefault="00C130F5" w:rsidP="000F27F1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Старая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  <w:p w:rsidR="00C130F5" w:rsidRPr="00BA6A9E" w:rsidRDefault="00C130F5" w:rsidP="000F27F1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5" w:rsidRPr="00BA6A9E" w:rsidRDefault="00C130F5" w:rsidP="000F27F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</w:tc>
      </w:tr>
      <w:tr w:rsidR="00C130F5" w:rsidRPr="00BA6A9E" w:rsidTr="000F27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5" w:rsidRPr="00BA6A9E" w:rsidRDefault="00C130F5" w:rsidP="000F27F1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 При выдаче инвестиционных паев после даты завершения (окончания) формирования фонда по заявке на приобретение, принятой Управляющей компанией либо Агентом Фонда,  выдача инвестиционных паев осуществляется при условии передачи в их оплату  денежных сре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дств в с</w:t>
            </w:r>
            <w:proofErr w:type="gram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умме не менее:</w:t>
            </w:r>
          </w:p>
          <w:p w:rsidR="00C130F5" w:rsidRPr="00BA6A9E" w:rsidRDefault="00C130F5" w:rsidP="000F27F1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50 000 (Пятьдесят тысяч) рублей – для лиц, не являющихся владельцами инвестиционных паев фонда;</w:t>
            </w:r>
          </w:p>
          <w:p w:rsidR="00C130F5" w:rsidRPr="00BA6A9E" w:rsidRDefault="00C130F5" w:rsidP="000F27F1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5 000  (Пять  тысяч) рублей – для владельцев инвестиционных паев фонда.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5" w:rsidRPr="00BA6A9E" w:rsidRDefault="00C130F5" w:rsidP="000F27F1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56. При выдаче инвестиционных паев после даты завершения (окончания) формирования фонда по заявке на приобретение, принятой Агентом Фонда, выдача инвестиционных паев осуществляется при условии передачи в их оплату  денежных сре</w:t>
            </w:r>
            <w:proofErr w:type="gramStart"/>
            <w:r w:rsidRPr="00BA6A9E">
              <w:rPr>
                <w:sz w:val="22"/>
                <w:szCs w:val="22"/>
              </w:rPr>
              <w:t>дств в с</w:t>
            </w:r>
            <w:proofErr w:type="gramEnd"/>
            <w:r w:rsidRPr="00BA6A9E">
              <w:rPr>
                <w:sz w:val="22"/>
                <w:szCs w:val="22"/>
              </w:rPr>
              <w:t>умме не менее:</w:t>
            </w:r>
          </w:p>
          <w:p w:rsidR="00C130F5" w:rsidRPr="00BA6A9E" w:rsidRDefault="00C130F5" w:rsidP="00213859">
            <w:pPr>
              <w:numPr>
                <w:ilvl w:val="0"/>
                <w:numId w:val="6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50 000 (Пятидесяти тысяч) рублей – для лиц, не являющихся владельцами инвестиционных паев фонда;</w:t>
            </w:r>
          </w:p>
          <w:p w:rsidR="00C130F5" w:rsidRPr="00BA6A9E" w:rsidRDefault="00C130F5" w:rsidP="00213859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10 000  (Десят</w:t>
            </w:r>
            <w:r w:rsidR="00EC09E6">
              <w:rPr>
                <w:sz w:val="22"/>
                <w:szCs w:val="22"/>
              </w:rPr>
              <w:t>и</w:t>
            </w:r>
            <w:r w:rsidRPr="00BA6A9E">
              <w:rPr>
                <w:sz w:val="22"/>
                <w:szCs w:val="22"/>
              </w:rPr>
              <w:t xml:space="preserve">  тысяч) рублей – для владельцев инвестиционных паев фонда.</w:t>
            </w:r>
          </w:p>
          <w:p w:rsidR="00C130F5" w:rsidRPr="00BA6A9E" w:rsidRDefault="00C130F5" w:rsidP="000F27F1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При выдаче инвестиционных паев после даты завершения (окончания) формирования фонда по заявке на приобретение, принятой Управляющей компанией, выдача инвестиционных паев осуществляется при условии передачи в их оплату  денежных сре</w:t>
            </w:r>
            <w:proofErr w:type="gramStart"/>
            <w:r w:rsidRPr="00BA6A9E">
              <w:rPr>
                <w:sz w:val="22"/>
                <w:szCs w:val="22"/>
              </w:rPr>
              <w:t>дств в с</w:t>
            </w:r>
            <w:proofErr w:type="gramEnd"/>
            <w:r w:rsidRPr="00BA6A9E">
              <w:rPr>
                <w:sz w:val="22"/>
                <w:szCs w:val="22"/>
              </w:rPr>
              <w:t>умме не менее:</w:t>
            </w:r>
          </w:p>
          <w:p w:rsidR="00C130F5" w:rsidRPr="00BA6A9E" w:rsidRDefault="00C130F5" w:rsidP="00213859">
            <w:pPr>
              <w:numPr>
                <w:ilvl w:val="0"/>
                <w:numId w:val="6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5 000 </w:t>
            </w:r>
            <w:proofErr w:type="spellStart"/>
            <w:r w:rsidRPr="00BA6A9E">
              <w:rPr>
                <w:sz w:val="22"/>
                <w:szCs w:val="22"/>
              </w:rPr>
              <w:t>000</w:t>
            </w:r>
            <w:proofErr w:type="spellEnd"/>
            <w:r w:rsidRPr="00BA6A9E">
              <w:rPr>
                <w:sz w:val="22"/>
                <w:szCs w:val="22"/>
              </w:rPr>
              <w:t xml:space="preserve"> (Пять миллионов) рублей – для лиц, не являющихся владельцами инвестиционных паев фонда;</w:t>
            </w:r>
          </w:p>
          <w:p w:rsidR="00C130F5" w:rsidRPr="00BA6A9E" w:rsidRDefault="00C130F5" w:rsidP="00213859">
            <w:pPr>
              <w:numPr>
                <w:ilvl w:val="0"/>
                <w:numId w:val="6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1 000 </w:t>
            </w:r>
            <w:proofErr w:type="spellStart"/>
            <w:r w:rsidRPr="00BA6A9E">
              <w:rPr>
                <w:sz w:val="22"/>
                <w:szCs w:val="22"/>
              </w:rPr>
              <w:t>000</w:t>
            </w:r>
            <w:proofErr w:type="spellEnd"/>
            <w:r w:rsidRPr="00BA6A9E">
              <w:rPr>
                <w:sz w:val="22"/>
                <w:szCs w:val="22"/>
              </w:rPr>
              <w:t xml:space="preserve">  (Один миллион) рублей – для владельцев инвестиционных паев фонда.</w:t>
            </w:r>
          </w:p>
        </w:tc>
      </w:tr>
      <w:tr w:rsidR="00C130F5" w:rsidRPr="00BA6A9E" w:rsidTr="000F27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5" w:rsidRPr="00BA6A9E" w:rsidRDefault="00C130F5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65. После завершения (окончания) формирования фонда размер надбавки, на которую увеличивается расчетная стоимость инвестиционного пая, составляет:  </w:t>
            </w:r>
          </w:p>
          <w:p w:rsidR="00C130F5" w:rsidRPr="00BA6A9E" w:rsidRDefault="00C130F5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 Управляющей компанией, за исключением заявок, принятых в филиале Управляющей компании, расположенном по адресу: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Российская 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Федерация, 129110, г. Москва, проспект Мира, д. 69, строение 1, на сумму меньшую 1 000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000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(одного миллиона) рублей  -  1 (Один) процент от расчетной стоимости инвестиционного пая,  на сумму равную или свыше 1 000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000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(одного миллиона) рублей - 0 (ноль) процентов;</w:t>
            </w:r>
            <w:proofErr w:type="gramEnd"/>
          </w:p>
          <w:p w:rsidR="00C130F5" w:rsidRPr="00BA6A9E" w:rsidRDefault="00C130F5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в филиале Управляющей компании, расположенном по адресу: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Российская Федерация, 129110, г. Москва, проспект Мира, д. 69, строение 1, - 1,2 (Одна целая две десятых) процента  от расчетной стоимости инвестиционного пая;</w:t>
            </w:r>
            <w:proofErr w:type="gramEnd"/>
          </w:p>
          <w:p w:rsidR="00C130F5" w:rsidRPr="00BA6A9E" w:rsidRDefault="00C130F5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 Агентом фонда, за исключением Публичного акционерного общества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Росбанк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- 1,2 (Одна целая две десятых) процента  от расчетной стоимости инвестиционного пая;</w:t>
            </w:r>
          </w:p>
          <w:p w:rsidR="00C130F5" w:rsidRPr="00BA6A9E" w:rsidRDefault="00C130F5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 Агентом фонда - Публичным акционерным обществом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Росбанк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 (Один) процент от расчетной стоимости инвестиционного пая.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5" w:rsidRPr="00BA6A9E" w:rsidRDefault="00C130F5" w:rsidP="000F27F1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lastRenderedPageBreak/>
              <w:t xml:space="preserve">65. После завершения (окончания) формирования фонда размер надбавки, на которую увеличивается расчетная стоимость инвестиционного пая, составляет:  </w:t>
            </w:r>
          </w:p>
          <w:p w:rsidR="00C130F5" w:rsidRPr="00BA6A9E" w:rsidRDefault="00C130F5" w:rsidP="000F27F1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- при выдаче инвестиционных паев по заявке на приобретение, принятой  Управляющей компанией - 0 (ноль) процентов;</w:t>
            </w:r>
          </w:p>
          <w:p w:rsidR="00C130F5" w:rsidRPr="00BA6A9E" w:rsidRDefault="00C130F5" w:rsidP="000F27F1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- при выдаче инвестиционных паев по заявке на приобретение, принятой  Агентом фонда - 1 (Один) процент от расчетной стоимости инвестиционного </w:t>
            </w:r>
            <w:r w:rsidRPr="00BA6A9E">
              <w:rPr>
                <w:sz w:val="22"/>
                <w:szCs w:val="22"/>
              </w:rPr>
              <w:lastRenderedPageBreak/>
              <w:t>пая.</w:t>
            </w:r>
          </w:p>
          <w:p w:rsidR="00C130F5" w:rsidRPr="00BA6A9E" w:rsidRDefault="00C130F5" w:rsidP="000F27F1">
            <w:pPr>
              <w:jc w:val="both"/>
              <w:rPr>
                <w:sz w:val="22"/>
                <w:szCs w:val="22"/>
              </w:rPr>
            </w:pPr>
          </w:p>
        </w:tc>
      </w:tr>
      <w:tr w:rsidR="00C130F5" w:rsidRPr="00BA6A9E" w:rsidTr="000F27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5" w:rsidRPr="00BA6A9E" w:rsidRDefault="00C130F5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77. При подаче заявки на погашение инвестиционных паев скидка, на которую уменьшается расчетная стоимость, рассчитывается в следующем порядке: </w:t>
            </w:r>
          </w:p>
          <w:p w:rsidR="00C130F5" w:rsidRPr="00BA6A9E" w:rsidRDefault="00C130F5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Размер скидки при погашении инвестиционных паев по лицевому счету  владельца по заявке на погашение, оформленной в соответствии с приложениями № 4, № 5 к настоящим Правилам, принятой  в филиале Управляющей компании, расположенном по адресу: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Российская Федерация, 129110, г. Москва, проспект Мира, д. 69, строение 1, или Агентом Фонда, за исключением Публичного акционерного общества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Росбанк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составляет 2 (Два) процента от стоимости инвестиционного пая - в случае погашения паев в период до  одного года со дня внесения в реестр владельцев инвестиционных паев приходной записи об их приобретении, 1 (Один) процент от стоимости инвестиционного пая - в случае погашения</w:t>
            </w:r>
            <w:proofErr w:type="gram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паев в период от одного года до двух лет со дня внесения в реестр владельцев инвестиционных паев приходной записи об их приобретении, 0,5 (Ноль целых пять десятых) процента от стоимости инвестиционного пая - в случае погашения паев в период от двух лет до трех лет со дня внесения в реестр владельцев инвестиционных паев приходной записи об их приобретении, а в случае</w:t>
            </w:r>
            <w:proofErr w:type="gram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владения паями более трех лет скидка не взимается.</w:t>
            </w:r>
          </w:p>
          <w:p w:rsidR="00C130F5" w:rsidRPr="00BA6A9E" w:rsidRDefault="00C130F5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Размер скидки при погашении инвестиционных 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паев по лицевому счету  владельца по заявке на погашение, оформленной в соответствии с приложениями № 4, № 5 к настоящим Правилам, принятой Агентом Фонда - Публичным акционерным обществом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Росбанк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 составляет 1 (Один) процент от стоимости инвестиционного пая.</w:t>
            </w:r>
          </w:p>
          <w:p w:rsidR="00C130F5" w:rsidRPr="00BA6A9E" w:rsidRDefault="00C130F5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погашении инвестиционных паев по лицевому счету номинального держателя по заявке на погашение, оформленной в соответствии с приложением № 6 к настоящим Правилам, принятой Управляющей компанией  или Агентом фонда, скидка не взимается.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451CA9" w:rsidRDefault="00C130F5" w:rsidP="00451CA9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lastRenderedPageBreak/>
              <w:t xml:space="preserve">77. </w:t>
            </w:r>
            <w:r w:rsidR="00451CA9" w:rsidRPr="00451CA9">
              <w:rPr>
                <w:sz w:val="22"/>
                <w:szCs w:val="22"/>
              </w:rPr>
              <w:t xml:space="preserve">При подаче </w:t>
            </w:r>
            <w:proofErr w:type="gramStart"/>
            <w:r w:rsidR="00451CA9" w:rsidRPr="00451CA9">
              <w:rPr>
                <w:sz w:val="22"/>
                <w:szCs w:val="22"/>
              </w:rPr>
              <w:t>заявки</w:t>
            </w:r>
            <w:proofErr w:type="gramEnd"/>
            <w:r w:rsidR="00451CA9" w:rsidRPr="00451CA9">
              <w:rPr>
                <w:sz w:val="22"/>
                <w:szCs w:val="22"/>
              </w:rPr>
              <w:t xml:space="preserve"> на погашение инвестиционных паёв </w:t>
            </w:r>
            <w:r w:rsidR="00451CA9" w:rsidRPr="00451CA9">
              <w:rPr>
                <w:bCs/>
                <w:sz w:val="22"/>
                <w:szCs w:val="22"/>
              </w:rPr>
              <w:t xml:space="preserve">Управляющей компании или Агентам, </w:t>
            </w:r>
            <w:r w:rsidR="00451CA9" w:rsidRPr="00451CA9">
              <w:rPr>
                <w:sz w:val="22"/>
                <w:szCs w:val="22"/>
              </w:rPr>
              <w:t>размер скидки, на которую уменьшается расчётная стоимость инвестиционного пая, составляет:</w:t>
            </w:r>
          </w:p>
          <w:p w:rsidR="00451CA9" w:rsidRPr="00451CA9" w:rsidRDefault="00451CA9" w:rsidP="00451CA9">
            <w:pPr>
              <w:jc w:val="both"/>
              <w:rPr>
                <w:sz w:val="22"/>
                <w:szCs w:val="22"/>
              </w:rPr>
            </w:pPr>
            <w:r w:rsidRPr="00451CA9">
              <w:rPr>
                <w:sz w:val="22"/>
                <w:szCs w:val="22"/>
              </w:rPr>
              <w:t>- 2,00 (Два) процента от расчётной стоимости инвестиционного пая в случае, если погашение инвестиционных паёв производится в срок менее или равный 12 (Двенадцати) месяцам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паев;</w:t>
            </w:r>
          </w:p>
          <w:p w:rsidR="00451CA9" w:rsidRPr="00451CA9" w:rsidRDefault="00451CA9" w:rsidP="00451CA9">
            <w:pPr>
              <w:jc w:val="both"/>
              <w:rPr>
                <w:sz w:val="22"/>
                <w:szCs w:val="22"/>
              </w:rPr>
            </w:pPr>
            <w:r w:rsidRPr="00451CA9">
              <w:rPr>
                <w:sz w:val="22"/>
                <w:szCs w:val="22"/>
              </w:rPr>
              <w:t>- 1,00 (Один) процент от расчётной стоимости инвестиционного пая в случае, если погашение инвестиционных паёв производится в срок более 12 (Двенадцати) месяцев, но менее 18 (Восемнадцати) месяцев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паев;</w:t>
            </w:r>
          </w:p>
          <w:p w:rsidR="00451CA9" w:rsidRPr="00451CA9" w:rsidRDefault="00451CA9" w:rsidP="00451CA9">
            <w:pPr>
              <w:jc w:val="both"/>
              <w:rPr>
                <w:sz w:val="22"/>
                <w:szCs w:val="22"/>
              </w:rPr>
            </w:pPr>
            <w:r w:rsidRPr="00451CA9">
              <w:rPr>
                <w:sz w:val="22"/>
                <w:szCs w:val="22"/>
              </w:rPr>
              <w:t>- не взимается в случае, если погашение инвестиционных паёв производится в срок равный или более 18 (Восемнадцати) месяцев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паев.</w:t>
            </w:r>
          </w:p>
          <w:p w:rsidR="00451CA9" w:rsidRPr="00451CA9" w:rsidRDefault="00451CA9" w:rsidP="00451CA9">
            <w:pPr>
              <w:jc w:val="both"/>
              <w:rPr>
                <w:sz w:val="22"/>
                <w:szCs w:val="22"/>
              </w:rPr>
            </w:pPr>
            <w:r w:rsidRPr="00451CA9">
              <w:rPr>
                <w:sz w:val="22"/>
                <w:szCs w:val="22"/>
              </w:rPr>
              <w:t xml:space="preserve">- </w:t>
            </w:r>
            <w:proofErr w:type="gramStart"/>
            <w:r w:rsidRPr="00451CA9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451CA9">
              <w:rPr>
                <w:sz w:val="22"/>
                <w:szCs w:val="22"/>
              </w:rPr>
              <w:t>кидка</w:t>
            </w:r>
            <w:proofErr w:type="spellEnd"/>
            <w:r w:rsidRPr="00451CA9">
              <w:rPr>
                <w:sz w:val="22"/>
                <w:szCs w:val="22"/>
              </w:rPr>
              <w:t xml:space="preserve">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</w:t>
            </w:r>
            <w:r w:rsidRPr="00451CA9">
              <w:rPr>
                <w:sz w:val="22"/>
                <w:szCs w:val="22"/>
              </w:rPr>
              <w:lastRenderedPageBreak/>
              <w:t>компании, и погашение этих инвестиционных паев осуществляется в срок равный или более 18 (Восемнадцати)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компании).</w:t>
            </w:r>
          </w:p>
          <w:p w:rsidR="00C130F5" w:rsidRPr="00BA6A9E" w:rsidRDefault="00451CA9" w:rsidP="00451CA9">
            <w:pPr>
              <w:jc w:val="both"/>
              <w:rPr>
                <w:sz w:val="22"/>
                <w:szCs w:val="22"/>
              </w:rPr>
            </w:pPr>
            <w:r w:rsidRPr="00451CA9">
              <w:rPr>
                <w:sz w:val="22"/>
                <w:szCs w:val="22"/>
              </w:rPr>
              <w:t xml:space="preserve">Размер скидки при погашении инвестиционных паев по лицевому счету  владельца по заявке на погашение, принятой Агентом Фонда - Публичным акционерным обществом </w:t>
            </w:r>
            <w:proofErr w:type="spellStart"/>
            <w:r w:rsidRPr="00451CA9">
              <w:rPr>
                <w:sz w:val="22"/>
                <w:szCs w:val="22"/>
              </w:rPr>
              <w:t>Росбанк</w:t>
            </w:r>
            <w:proofErr w:type="spellEnd"/>
            <w:r w:rsidRPr="00451CA9">
              <w:rPr>
                <w:sz w:val="22"/>
                <w:szCs w:val="22"/>
              </w:rPr>
              <w:t>,  составляет 1 (Один) процент от стоимости инвестиционного пая независимо от срока владения инвестиционными паями.</w:t>
            </w:r>
          </w:p>
        </w:tc>
      </w:tr>
      <w:tr w:rsidR="00C130F5" w:rsidRPr="00BA6A9E" w:rsidTr="000F27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F7" w:rsidRPr="004E60F7" w:rsidRDefault="00C130F5" w:rsidP="004E60F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83. </w:t>
            </w:r>
            <w:r w:rsidR="004E60F7" w:rsidRPr="004E60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Инвестиционные паи могут обмениваться на инвестиционные паи следующих паевых инвестиционных фондов:</w:t>
            </w:r>
          </w:p>
          <w:p w:rsidR="004E60F7" w:rsidRPr="004E60F7" w:rsidRDefault="004E60F7" w:rsidP="004E60F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60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4E60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смешанных инвестиций «БКС - Технологии»,</w:t>
            </w:r>
          </w:p>
          <w:p w:rsidR="004E60F7" w:rsidRPr="004E60F7" w:rsidRDefault="004E60F7" w:rsidP="004E60F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60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4E60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облигаций «БКС - Фонд Национальных Облигаций»,</w:t>
            </w:r>
          </w:p>
          <w:p w:rsidR="004E60F7" w:rsidRPr="004E60F7" w:rsidRDefault="004E60F7" w:rsidP="004E60F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60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4E60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смешанных инвестиций «БКС - Глобальные Рынки»,</w:t>
            </w:r>
          </w:p>
          <w:p w:rsidR="004E60F7" w:rsidRPr="004E60F7" w:rsidRDefault="004E60F7" w:rsidP="004E60F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60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4E60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фондов «БКС - Зарубежные Фонды»,</w:t>
            </w:r>
          </w:p>
          <w:p w:rsidR="00C130F5" w:rsidRPr="00BA6A9E" w:rsidRDefault="004E60F7" w:rsidP="004E60F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60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4E60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смешанных инвестиций «БКС – Фонд Дивидендных Идей».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F7" w:rsidRPr="004E60F7" w:rsidRDefault="00C130F5" w:rsidP="004E60F7">
            <w:pPr>
              <w:jc w:val="both"/>
              <w:rPr>
                <w:sz w:val="22"/>
                <w:szCs w:val="22"/>
              </w:rPr>
            </w:pPr>
            <w:r w:rsidRPr="00C64F39">
              <w:rPr>
                <w:sz w:val="22"/>
                <w:szCs w:val="22"/>
              </w:rPr>
              <w:t xml:space="preserve">83. </w:t>
            </w:r>
            <w:r w:rsidR="004E60F7" w:rsidRPr="004E60F7">
              <w:rPr>
                <w:sz w:val="22"/>
                <w:szCs w:val="22"/>
              </w:rPr>
              <w:t>Инвестиционные паи могут обмениваться на инвестиционные паи следующих паевых инвестиционных фондов:</w:t>
            </w:r>
          </w:p>
          <w:p w:rsidR="004E60F7" w:rsidRPr="004E60F7" w:rsidRDefault="004E60F7" w:rsidP="00213859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E60F7">
              <w:rPr>
                <w:sz w:val="22"/>
                <w:szCs w:val="22"/>
              </w:rPr>
              <w:t xml:space="preserve">Открытый паевой инвестиционный фонд смешанных инвестиций «БКС </w:t>
            </w:r>
            <w:r>
              <w:rPr>
                <w:sz w:val="22"/>
                <w:szCs w:val="22"/>
              </w:rPr>
              <w:t xml:space="preserve">Глобальные </w:t>
            </w:r>
            <w:r w:rsidR="00D877B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кции</w:t>
            </w:r>
            <w:r w:rsidRPr="004E60F7">
              <w:rPr>
                <w:sz w:val="22"/>
                <w:szCs w:val="22"/>
              </w:rPr>
              <w:t>»,</w:t>
            </w:r>
          </w:p>
          <w:p w:rsidR="004E60F7" w:rsidRPr="004E60F7" w:rsidRDefault="004E60F7" w:rsidP="00213859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E60F7">
              <w:rPr>
                <w:sz w:val="22"/>
                <w:szCs w:val="22"/>
              </w:rPr>
              <w:t xml:space="preserve">Открытый паевой инвестиционный фонд облигаций «БКС </w:t>
            </w:r>
            <w:r>
              <w:rPr>
                <w:sz w:val="22"/>
                <w:szCs w:val="22"/>
              </w:rPr>
              <w:t>Основа</w:t>
            </w:r>
            <w:r w:rsidRPr="004E60F7">
              <w:rPr>
                <w:sz w:val="22"/>
                <w:szCs w:val="22"/>
              </w:rPr>
              <w:t>»,</w:t>
            </w:r>
          </w:p>
          <w:p w:rsidR="004E60F7" w:rsidRPr="004E60F7" w:rsidRDefault="004E60F7" w:rsidP="00213859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E60F7">
              <w:rPr>
                <w:sz w:val="22"/>
                <w:szCs w:val="22"/>
              </w:rPr>
              <w:t>Открытый паевой инвестиционный фонд смешанных инвестиций «БКС - Глобальные Рынки»,</w:t>
            </w:r>
          </w:p>
          <w:p w:rsidR="004E60F7" w:rsidRPr="004E60F7" w:rsidRDefault="004E60F7" w:rsidP="00213859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E60F7">
              <w:rPr>
                <w:sz w:val="22"/>
                <w:szCs w:val="22"/>
              </w:rPr>
              <w:t>Открытый паевой инвестиционный фонд фондов «БКС - Зарубежные Фонды»,</w:t>
            </w:r>
          </w:p>
          <w:p w:rsidR="004E60F7" w:rsidRPr="004E60F7" w:rsidRDefault="004E60F7" w:rsidP="00213859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E60F7">
              <w:rPr>
                <w:sz w:val="22"/>
                <w:szCs w:val="22"/>
              </w:rPr>
              <w:t>Открытый паевой инвестиционный фонд смешанных инвестиций «БКС – Фонд Дивидендных Идей».</w:t>
            </w:r>
          </w:p>
          <w:p w:rsidR="00C130F5" w:rsidRPr="006A259A" w:rsidRDefault="00C130F5" w:rsidP="000F27F1">
            <w:pPr>
              <w:jc w:val="both"/>
              <w:rPr>
                <w:sz w:val="22"/>
                <w:szCs w:val="22"/>
              </w:rPr>
            </w:pPr>
          </w:p>
        </w:tc>
      </w:tr>
      <w:tr w:rsidR="00C130F5" w:rsidRPr="00BA6A9E" w:rsidTr="000F27F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5" w:rsidRDefault="00C130F5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Подписант:</w:t>
            </w:r>
          </w:p>
          <w:p w:rsidR="00C130F5" w:rsidRPr="00C64F39" w:rsidRDefault="00C130F5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Генеральный директор  АО УК «БКС»__________Р.Ф. </w:t>
            </w:r>
            <w:proofErr w:type="spellStart"/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Шайнуров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5" w:rsidRDefault="00C130F5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Подписант:</w:t>
            </w:r>
          </w:p>
          <w:p w:rsidR="00C130F5" w:rsidRPr="00C64F39" w:rsidRDefault="00C130F5" w:rsidP="000F27F1">
            <w:pPr>
              <w:jc w:val="both"/>
              <w:rPr>
                <w:sz w:val="22"/>
                <w:szCs w:val="22"/>
              </w:rPr>
            </w:pPr>
            <w:r w:rsidRPr="00C64F39">
              <w:rPr>
                <w:sz w:val="22"/>
                <w:szCs w:val="22"/>
              </w:rPr>
              <w:t>Генеральный директор  АО УК «БКС»__________</w:t>
            </w:r>
            <w:r>
              <w:rPr>
                <w:sz w:val="22"/>
                <w:szCs w:val="22"/>
              </w:rPr>
              <w:t>А</w:t>
            </w:r>
            <w:r w:rsidRPr="00C64F39">
              <w:rPr>
                <w:sz w:val="22"/>
                <w:szCs w:val="22"/>
              </w:rPr>
              <w:t xml:space="preserve">.Ф. </w:t>
            </w:r>
            <w:r>
              <w:rPr>
                <w:sz w:val="22"/>
                <w:szCs w:val="22"/>
              </w:rPr>
              <w:t>Рахманов</w:t>
            </w:r>
          </w:p>
        </w:tc>
      </w:tr>
    </w:tbl>
    <w:p w:rsidR="005307C2" w:rsidRDefault="005307C2" w:rsidP="005307C2">
      <w:pPr>
        <w:rPr>
          <w:b/>
          <w:bCs/>
        </w:rPr>
      </w:pPr>
    </w:p>
    <w:p w:rsidR="005307C2" w:rsidRDefault="005307C2" w:rsidP="005307C2">
      <w:pPr>
        <w:rPr>
          <w:b/>
          <w:bCs/>
        </w:rPr>
      </w:pPr>
    </w:p>
    <w:p w:rsidR="00092AF1" w:rsidRPr="005307C2" w:rsidRDefault="00092AF1" w:rsidP="005307C2">
      <w:pPr>
        <w:rPr>
          <w:b/>
        </w:rPr>
      </w:pPr>
    </w:p>
    <w:p w:rsidR="00092AF1" w:rsidRDefault="00092AF1" w:rsidP="00B819E3">
      <w:pPr>
        <w:rPr>
          <w:b/>
          <w:sz w:val="20"/>
          <w:szCs w:val="20"/>
        </w:rPr>
      </w:pPr>
    </w:p>
    <w:p w:rsidR="00B819E3" w:rsidRPr="005307C2" w:rsidRDefault="00B819E3" w:rsidP="00B819E3">
      <w:pPr>
        <w:rPr>
          <w:b/>
        </w:rPr>
      </w:pPr>
      <w:r w:rsidRPr="005307C2">
        <w:rPr>
          <w:b/>
        </w:rPr>
        <w:t>Генеральный директор</w:t>
      </w:r>
    </w:p>
    <w:p w:rsidR="00B819E3" w:rsidRPr="005307C2" w:rsidRDefault="00B819E3" w:rsidP="00B819E3">
      <w:pPr>
        <w:rPr>
          <w:b/>
        </w:rPr>
      </w:pPr>
      <w:r w:rsidRPr="005307C2">
        <w:rPr>
          <w:b/>
        </w:rPr>
        <w:t xml:space="preserve">АО УК «БКС»                        </w:t>
      </w:r>
      <w:r w:rsidR="005307C2">
        <w:rPr>
          <w:b/>
        </w:rPr>
        <w:t xml:space="preserve">               </w:t>
      </w:r>
      <w:r w:rsidRPr="005307C2">
        <w:rPr>
          <w:b/>
        </w:rPr>
        <w:t xml:space="preserve"> ___________________ /</w:t>
      </w:r>
      <w:r w:rsidR="00C130F5" w:rsidRPr="00C130F5">
        <w:rPr>
          <w:b/>
        </w:rPr>
        <w:t>А.Ф. Рахманов</w:t>
      </w:r>
    </w:p>
    <w:sectPr w:rsidR="00B819E3" w:rsidRPr="005307C2" w:rsidSect="0098764D">
      <w:headerReference w:type="default" r:id="rId11"/>
      <w:footerReference w:type="default" r:id="rId12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09" w:rsidRDefault="00DB0D09">
      <w:r>
        <w:separator/>
      </w:r>
    </w:p>
  </w:endnote>
  <w:endnote w:type="continuationSeparator" w:id="0">
    <w:p w:rsidR="00DB0D09" w:rsidRDefault="00DB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243363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62865</wp:posOffset>
          </wp:positionV>
          <wp:extent cx="7606665" cy="499110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09" w:rsidRDefault="00DB0D09">
      <w:r>
        <w:separator/>
      </w:r>
    </w:p>
  </w:footnote>
  <w:footnote w:type="continuationSeparator" w:id="0">
    <w:p w:rsidR="00DB0D09" w:rsidRDefault="00DB0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243363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1476375" cy="56197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125936"/>
    <w:multiLevelType w:val="hybridMultilevel"/>
    <w:tmpl w:val="6C28CF7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40FD"/>
    <w:rsid w:val="00011E88"/>
    <w:rsid w:val="00013CB6"/>
    <w:rsid w:val="0001553C"/>
    <w:rsid w:val="00022EE7"/>
    <w:rsid w:val="00023992"/>
    <w:rsid w:val="00026BC0"/>
    <w:rsid w:val="00031D8F"/>
    <w:rsid w:val="0003769E"/>
    <w:rsid w:val="000419CA"/>
    <w:rsid w:val="00064ED9"/>
    <w:rsid w:val="00076365"/>
    <w:rsid w:val="00092AF1"/>
    <w:rsid w:val="000958FC"/>
    <w:rsid w:val="000A78EA"/>
    <w:rsid w:val="000C28D7"/>
    <w:rsid w:val="000C7F2D"/>
    <w:rsid w:val="000D7022"/>
    <w:rsid w:val="000E1A01"/>
    <w:rsid w:val="000F27F1"/>
    <w:rsid w:val="00123242"/>
    <w:rsid w:val="001333AB"/>
    <w:rsid w:val="001501D9"/>
    <w:rsid w:val="00175C79"/>
    <w:rsid w:val="001C5F46"/>
    <w:rsid w:val="001C78B9"/>
    <w:rsid w:val="001E29AE"/>
    <w:rsid w:val="001E57E0"/>
    <w:rsid w:val="001F1170"/>
    <w:rsid w:val="001F4100"/>
    <w:rsid w:val="002020A1"/>
    <w:rsid w:val="00210415"/>
    <w:rsid w:val="00213859"/>
    <w:rsid w:val="00225798"/>
    <w:rsid w:val="00226583"/>
    <w:rsid w:val="00233438"/>
    <w:rsid w:val="00243363"/>
    <w:rsid w:val="00247D3B"/>
    <w:rsid w:val="00263C69"/>
    <w:rsid w:val="00272A9C"/>
    <w:rsid w:val="00273A08"/>
    <w:rsid w:val="002B7DCF"/>
    <w:rsid w:val="002F0109"/>
    <w:rsid w:val="002F705B"/>
    <w:rsid w:val="002F72F4"/>
    <w:rsid w:val="002F7F1B"/>
    <w:rsid w:val="0032334D"/>
    <w:rsid w:val="00330CFA"/>
    <w:rsid w:val="0033163E"/>
    <w:rsid w:val="003408AF"/>
    <w:rsid w:val="00374878"/>
    <w:rsid w:val="00382D6B"/>
    <w:rsid w:val="00383A54"/>
    <w:rsid w:val="003A7AEB"/>
    <w:rsid w:val="003B0AC5"/>
    <w:rsid w:val="003B6D1F"/>
    <w:rsid w:val="003C15B6"/>
    <w:rsid w:val="003E1D04"/>
    <w:rsid w:val="003F6EA9"/>
    <w:rsid w:val="00417D14"/>
    <w:rsid w:val="00425B76"/>
    <w:rsid w:val="00430208"/>
    <w:rsid w:val="00433BE6"/>
    <w:rsid w:val="00451CA9"/>
    <w:rsid w:val="00470A9B"/>
    <w:rsid w:val="0048455E"/>
    <w:rsid w:val="004846EA"/>
    <w:rsid w:val="004878B4"/>
    <w:rsid w:val="004A5AAE"/>
    <w:rsid w:val="004A64A5"/>
    <w:rsid w:val="004D2788"/>
    <w:rsid w:val="004E1ADC"/>
    <w:rsid w:val="004E60F7"/>
    <w:rsid w:val="004F17FA"/>
    <w:rsid w:val="004F4EAE"/>
    <w:rsid w:val="0050777E"/>
    <w:rsid w:val="00513E16"/>
    <w:rsid w:val="005307C2"/>
    <w:rsid w:val="005375D5"/>
    <w:rsid w:val="00553A10"/>
    <w:rsid w:val="00572656"/>
    <w:rsid w:val="00590864"/>
    <w:rsid w:val="00590F4B"/>
    <w:rsid w:val="005A6F41"/>
    <w:rsid w:val="005A7AF8"/>
    <w:rsid w:val="005B3FD9"/>
    <w:rsid w:val="005C628F"/>
    <w:rsid w:val="005C73FD"/>
    <w:rsid w:val="005D7F43"/>
    <w:rsid w:val="005E2947"/>
    <w:rsid w:val="00604577"/>
    <w:rsid w:val="00612AF4"/>
    <w:rsid w:val="00647857"/>
    <w:rsid w:val="00686FA1"/>
    <w:rsid w:val="006A259A"/>
    <w:rsid w:val="006D11E9"/>
    <w:rsid w:val="006D3595"/>
    <w:rsid w:val="006D43BD"/>
    <w:rsid w:val="006F03DA"/>
    <w:rsid w:val="00700D15"/>
    <w:rsid w:val="007071D6"/>
    <w:rsid w:val="007147ED"/>
    <w:rsid w:val="00734CB2"/>
    <w:rsid w:val="0073585D"/>
    <w:rsid w:val="00780D37"/>
    <w:rsid w:val="00781348"/>
    <w:rsid w:val="00797689"/>
    <w:rsid w:val="00797E5E"/>
    <w:rsid w:val="007A08D3"/>
    <w:rsid w:val="007A4276"/>
    <w:rsid w:val="007A7175"/>
    <w:rsid w:val="007B0A42"/>
    <w:rsid w:val="007B2918"/>
    <w:rsid w:val="007B4A6F"/>
    <w:rsid w:val="007F3131"/>
    <w:rsid w:val="007F7BB7"/>
    <w:rsid w:val="00807477"/>
    <w:rsid w:val="00815528"/>
    <w:rsid w:val="00832C54"/>
    <w:rsid w:val="008346F3"/>
    <w:rsid w:val="00834D90"/>
    <w:rsid w:val="008644D8"/>
    <w:rsid w:val="008A3AD5"/>
    <w:rsid w:val="008B090C"/>
    <w:rsid w:val="008D12E1"/>
    <w:rsid w:val="008D228F"/>
    <w:rsid w:val="008D6BBE"/>
    <w:rsid w:val="00906373"/>
    <w:rsid w:val="00911FA0"/>
    <w:rsid w:val="00913A74"/>
    <w:rsid w:val="00913E71"/>
    <w:rsid w:val="00921AF1"/>
    <w:rsid w:val="00930F79"/>
    <w:rsid w:val="00935298"/>
    <w:rsid w:val="0097344A"/>
    <w:rsid w:val="00984CBC"/>
    <w:rsid w:val="0098764D"/>
    <w:rsid w:val="009A03DD"/>
    <w:rsid w:val="009B5865"/>
    <w:rsid w:val="009B7B21"/>
    <w:rsid w:val="009D201F"/>
    <w:rsid w:val="009D616E"/>
    <w:rsid w:val="009E025D"/>
    <w:rsid w:val="009F58D0"/>
    <w:rsid w:val="00A02CE6"/>
    <w:rsid w:val="00A05155"/>
    <w:rsid w:val="00A1576C"/>
    <w:rsid w:val="00A50C6F"/>
    <w:rsid w:val="00A5268B"/>
    <w:rsid w:val="00A64015"/>
    <w:rsid w:val="00A76F57"/>
    <w:rsid w:val="00AA5353"/>
    <w:rsid w:val="00AB7AF7"/>
    <w:rsid w:val="00AC0978"/>
    <w:rsid w:val="00AC1292"/>
    <w:rsid w:val="00AD2680"/>
    <w:rsid w:val="00B00E56"/>
    <w:rsid w:val="00B24018"/>
    <w:rsid w:val="00B4391E"/>
    <w:rsid w:val="00B51900"/>
    <w:rsid w:val="00B70657"/>
    <w:rsid w:val="00B735A7"/>
    <w:rsid w:val="00B819E3"/>
    <w:rsid w:val="00B845EC"/>
    <w:rsid w:val="00B84C39"/>
    <w:rsid w:val="00B86A3C"/>
    <w:rsid w:val="00BA6A9E"/>
    <w:rsid w:val="00BC2C76"/>
    <w:rsid w:val="00BD3511"/>
    <w:rsid w:val="00BD408E"/>
    <w:rsid w:val="00BD646F"/>
    <w:rsid w:val="00C130F5"/>
    <w:rsid w:val="00C167E5"/>
    <w:rsid w:val="00C21FEF"/>
    <w:rsid w:val="00C2557B"/>
    <w:rsid w:val="00C25CF7"/>
    <w:rsid w:val="00C32B8E"/>
    <w:rsid w:val="00C37EEF"/>
    <w:rsid w:val="00C56D80"/>
    <w:rsid w:val="00C57B15"/>
    <w:rsid w:val="00C608E9"/>
    <w:rsid w:val="00C64F39"/>
    <w:rsid w:val="00C65592"/>
    <w:rsid w:val="00C9268F"/>
    <w:rsid w:val="00CB43D7"/>
    <w:rsid w:val="00CC1AEA"/>
    <w:rsid w:val="00CD379D"/>
    <w:rsid w:val="00CD66CC"/>
    <w:rsid w:val="00CE5C59"/>
    <w:rsid w:val="00CF0752"/>
    <w:rsid w:val="00D10ECE"/>
    <w:rsid w:val="00D110D7"/>
    <w:rsid w:val="00D13252"/>
    <w:rsid w:val="00D20D60"/>
    <w:rsid w:val="00D20E49"/>
    <w:rsid w:val="00D22588"/>
    <w:rsid w:val="00D233FC"/>
    <w:rsid w:val="00D23554"/>
    <w:rsid w:val="00D261D3"/>
    <w:rsid w:val="00D3316D"/>
    <w:rsid w:val="00D3456C"/>
    <w:rsid w:val="00D417A3"/>
    <w:rsid w:val="00D44E47"/>
    <w:rsid w:val="00D47FB0"/>
    <w:rsid w:val="00D75F02"/>
    <w:rsid w:val="00D826EE"/>
    <w:rsid w:val="00D877B2"/>
    <w:rsid w:val="00D90A6D"/>
    <w:rsid w:val="00D95D0E"/>
    <w:rsid w:val="00DA0ADF"/>
    <w:rsid w:val="00DB0D09"/>
    <w:rsid w:val="00DB3305"/>
    <w:rsid w:val="00DC5DCD"/>
    <w:rsid w:val="00DD6225"/>
    <w:rsid w:val="00DD6CBC"/>
    <w:rsid w:val="00DE5931"/>
    <w:rsid w:val="00DE61D3"/>
    <w:rsid w:val="00E0450B"/>
    <w:rsid w:val="00E12CB3"/>
    <w:rsid w:val="00E14AC9"/>
    <w:rsid w:val="00E21242"/>
    <w:rsid w:val="00E25A97"/>
    <w:rsid w:val="00E279CF"/>
    <w:rsid w:val="00E410C7"/>
    <w:rsid w:val="00E47489"/>
    <w:rsid w:val="00E47FFA"/>
    <w:rsid w:val="00E52713"/>
    <w:rsid w:val="00E55D63"/>
    <w:rsid w:val="00E55E0A"/>
    <w:rsid w:val="00E5640D"/>
    <w:rsid w:val="00E63C74"/>
    <w:rsid w:val="00E722F7"/>
    <w:rsid w:val="00E85FCD"/>
    <w:rsid w:val="00E97E0D"/>
    <w:rsid w:val="00EA0A96"/>
    <w:rsid w:val="00EA3799"/>
    <w:rsid w:val="00EA522E"/>
    <w:rsid w:val="00EB06DB"/>
    <w:rsid w:val="00EB1A19"/>
    <w:rsid w:val="00EC0264"/>
    <w:rsid w:val="00EC041F"/>
    <w:rsid w:val="00EC09E6"/>
    <w:rsid w:val="00EC146F"/>
    <w:rsid w:val="00EE1E1B"/>
    <w:rsid w:val="00EE57EB"/>
    <w:rsid w:val="00EF0FE5"/>
    <w:rsid w:val="00F33D0F"/>
    <w:rsid w:val="00F4071E"/>
    <w:rsid w:val="00F454C1"/>
    <w:rsid w:val="00F551E8"/>
    <w:rsid w:val="00F5595B"/>
    <w:rsid w:val="00F874DA"/>
    <w:rsid w:val="00F90B54"/>
    <w:rsid w:val="00F97C2E"/>
    <w:rsid w:val="00FA0293"/>
    <w:rsid w:val="00FA038F"/>
    <w:rsid w:val="00FB45BA"/>
    <w:rsid w:val="00FD1380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3305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DB3305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330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DB330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DB33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DB33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DB3305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DB3305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B3305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014_частично действующая редакция</Статус_x0020_документа>
    <_EndDate xmlns="http://schemas.microsoft.com/sharepoint/v3/fields">20.12.2016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AEB1-5D8C-4C67-9508-42F0F10D6C02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E9F94CA-E07C-4C62-87EA-C91A9644A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ED275-BA9E-42B2-9A0B-FDDA0B66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2A78FE-F403-4C0F-840D-CBD53D51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7563</Characters>
  <Application>Microsoft Office Word</Application>
  <DocSecurity>0</DocSecurity>
  <Lines>63</Lines>
  <Paragraphs>17</Paragraphs>
  <ScaleCrop>false</ScaleCrop>
  <Company>bcs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kulkova</cp:lastModifiedBy>
  <cp:revision>2</cp:revision>
  <cp:lastPrinted>2015-10-21T11:33:00Z</cp:lastPrinted>
  <dcterms:created xsi:type="dcterms:W3CDTF">2016-12-21T13:28:00Z</dcterms:created>
  <dcterms:modified xsi:type="dcterms:W3CDTF">2016-12-21T13:28:00Z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