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E4" w:rsidRDefault="00811365" w:rsidP="00811365">
      <w:pPr>
        <w:pStyle w:val="a3"/>
        <w:spacing w:after="60"/>
        <w:ind w:left="5664" w:firstLine="708"/>
        <w:rPr>
          <w:b/>
          <w:bCs/>
          <w:sz w:val="24"/>
          <w:szCs w:val="24"/>
        </w:rPr>
      </w:pPr>
      <w:r>
        <w:rPr>
          <w:b/>
          <w:bCs/>
          <w:sz w:val="24"/>
          <w:szCs w:val="24"/>
        </w:rPr>
        <w:t xml:space="preserve">       УТВЕРЖДАЮ</w:t>
      </w:r>
    </w:p>
    <w:p w:rsidR="00D640E4" w:rsidRDefault="00D640E4" w:rsidP="00D640E4">
      <w:pPr>
        <w:pStyle w:val="a3"/>
        <w:spacing w:after="60"/>
        <w:ind w:firstLine="284"/>
        <w:jc w:val="center"/>
        <w:rPr>
          <w:b/>
          <w:bCs/>
          <w:sz w:val="24"/>
          <w:szCs w:val="24"/>
        </w:rPr>
      </w:pPr>
    </w:p>
    <w:p w:rsidR="00811365" w:rsidRDefault="00811365" w:rsidP="00811365">
      <w:pPr>
        <w:jc w:val="right"/>
      </w:pPr>
      <w:r>
        <w:t>Генеральный директор ООО «ЭЛБИ»</w:t>
      </w:r>
    </w:p>
    <w:p w:rsidR="00811365" w:rsidRDefault="00811365" w:rsidP="00811365">
      <w:pPr>
        <w:jc w:val="right"/>
      </w:pPr>
    </w:p>
    <w:p w:rsidR="00811365" w:rsidRDefault="00811365" w:rsidP="00811365">
      <w:pPr>
        <w:jc w:val="right"/>
      </w:pPr>
      <w:r>
        <w:t>_______________________ Э.Ф. Шпаковский</w:t>
      </w:r>
    </w:p>
    <w:p w:rsidR="00811365" w:rsidRDefault="00811365" w:rsidP="00811365">
      <w:pPr>
        <w:jc w:val="right"/>
      </w:pPr>
    </w:p>
    <w:p w:rsidR="00811365" w:rsidRPr="00811365" w:rsidRDefault="00811365" w:rsidP="00811365">
      <w:pPr>
        <w:jc w:val="right"/>
      </w:pPr>
      <w:r>
        <w:t>Приказ №</w:t>
      </w:r>
      <w:r w:rsidR="007944D3">
        <w:t>9</w:t>
      </w:r>
      <w:r w:rsidR="008B516F">
        <w:t>-1/17</w:t>
      </w:r>
      <w:r>
        <w:t xml:space="preserve"> </w:t>
      </w:r>
      <w:r w:rsidR="008B516F">
        <w:t xml:space="preserve"> </w:t>
      </w:r>
      <w:r>
        <w:t xml:space="preserve">от </w:t>
      </w:r>
      <w:r w:rsidR="007944D3">
        <w:t>25 сентября</w:t>
      </w:r>
      <w:r w:rsidR="008B516F">
        <w:t xml:space="preserve"> </w:t>
      </w:r>
      <w:r>
        <w:t>2017г.</w:t>
      </w:r>
    </w:p>
    <w:p w:rsidR="00D640E4" w:rsidRDefault="00D640E4" w:rsidP="00D640E4">
      <w:pPr>
        <w:pStyle w:val="a3"/>
        <w:spacing w:after="60"/>
        <w:ind w:firstLine="284"/>
        <w:jc w:val="center"/>
        <w:rPr>
          <w:b/>
          <w:bCs/>
          <w:sz w:val="24"/>
          <w:szCs w:val="24"/>
        </w:rPr>
      </w:pPr>
    </w:p>
    <w:p w:rsidR="00D640E4" w:rsidRDefault="00D640E4" w:rsidP="00D640E4">
      <w:pPr>
        <w:pStyle w:val="a3"/>
        <w:spacing w:after="60"/>
        <w:ind w:firstLine="284"/>
        <w:jc w:val="center"/>
        <w:rPr>
          <w:b/>
          <w:bCs/>
          <w:sz w:val="24"/>
          <w:szCs w:val="24"/>
        </w:rPr>
      </w:pPr>
    </w:p>
    <w:p w:rsidR="00D640E4" w:rsidRPr="00D640E4" w:rsidRDefault="00D640E4" w:rsidP="00D640E4">
      <w:pPr>
        <w:pStyle w:val="a3"/>
        <w:spacing w:after="60"/>
        <w:ind w:firstLine="284"/>
        <w:jc w:val="center"/>
        <w:rPr>
          <w:b/>
          <w:bCs/>
          <w:sz w:val="24"/>
          <w:szCs w:val="24"/>
        </w:rPr>
      </w:pPr>
      <w:r w:rsidRPr="00D640E4">
        <w:rPr>
          <w:b/>
          <w:bCs/>
          <w:sz w:val="24"/>
          <w:szCs w:val="24"/>
        </w:rPr>
        <w:t>ИЗМЕНЕНИЯ И ДОПОЛНЕНИЯ</w:t>
      </w:r>
      <w:r w:rsidR="00B615E0">
        <w:rPr>
          <w:b/>
          <w:bCs/>
          <w:sz w:val="24"/>
          <w:szCs w:val="24"/>
        </w:rPr>
        <w:t xml:space="preserve"> №11</w:t>
      </w:r>
    </w:p>
    <w:p w:rsidR="00D640E4" w:rsidRPr="00D640E4" w:rsidRDefault="00D640E4" w:rsidP="000843D9">
      <w:pPr>
        <w:jc w:val="center"/>
        <w:rPr>
          <w:rStyle w:val="a7"/>
        </w:rPr>
      </w:pPr>
      <w:r w:rsidRPr="00D640E4">
        <w:rPr>
          <w:rStyle w:val="a7"/>
          <w:bCs/>
        </w:rPr>
        <w:t>В ПРАВИЛА ДОВЕРИТЕЛЬНОГО УПРАВЛЕНИЯ</w:t>
      </w:r>
      <w:r w:rsidRPr="00D640E4">
        <w:rPr>
          <w:b/>
        </w:rPr>
        <w:br/>
      </w:r>
      <w:r w:rsidR="00450B67" w:rsidRPr="00450B67">
        <w:rPr>
          <w:b/>
          <w:color w:val="000000"/>
        </w:rPr>
        <w:t>Открытым паевым инвестиционным фондом  смешанных инвестиций «Объединенный»</w:t>
      </w:r>
    </w:p>
    <w:p w:rsidR="00D640E4" w:rsidRPr="00D640E4" w:rsidRDefault="000843D9" w:rsidP="00D640E4">
      <w:pPr>
        <w:jc w:val="center"/>
        <w:rPr>
          <w:rStyle w:val="a7"/>
          <w:b w:val="0"/>
          <w:sz w:val="20"/>
          <w:szCs w:val="20"/>
        </w:rPr>
      </w:pPr>
      <w:r>
        <w:rPr>
          <w:rStyle w:val="a7"/>
          <w:bCs/>
          <w:sz w:val="20"/>
          <w:szCs w:val="20"/>
        </w:rPr>
        <w:t xml:space="preserve">(Правила </w:t>
      </w:r>
      <w:r w:rsidR="00D640E4" w:rsidRPr="00D640E4">
        <w:rPr>
          <w:rStyle w:val="a7"/>
          <w:bCs/>
          <w:sz w:val="20"/>
          <w:szCs w:val="20"/>
        </w:rPr>
        <w:t>зарегистрированы ФСФР России  11.08.2005 года № 0385-75407452</w:t>
      </w:r>
      <w:r w:rsidR="00811365">
        <w:rPr>
          <w:rStyle w:val="a7"/>
          <w:bCs/>
          <w:sz w:val="20"/>
          <w:szCs w:val="20"/>
        </w:rPr>
        <w:t>)</w:t>
      </w:r>
    </w:p>
    <w:p w:rsidR="00D640E4" w:rsidRPr="00F21A86" w:rsidRDefault="00D640E4"/>
    <w:tbl>
      <w:tblPr>
        <w:tblpPr w:leftFromText="180" w:rightFromText="180" w:vertAnchor="text" w:horzAnchor="margin" w:tblpY="9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536"/>
        <w:gridCol w:w="4536"/>
      </w:tblGrid>
      <w:tr w:rsidR="00D640E4" w:rsidRPr="00F21A86" w:rsidTr="00AC6BB1">
        <w:tc>
          <w:tcPr>
            <w:tcW w:w="534" w:type="dxa"/>
          </w:tcPr>
          <w:p w:rsidR="00D640E4" w:rsidRPr="00F21A86" w:rsidRDefault="00AC2AB7" w:rsidP="00D640E4">
            <w:pPr>
              <w:spacing w:after="60"/>
              <w:jc w:val="center"/>
              <w:rPr>
                <w:b/>
              </w:rPr>
            </w:pPr>
            <w:r w:rsidRPr="00F21A86">
              <w:rPr>
                <w:b/>
              </w:rPr>
              <w:t>№ п/п</w:t>
            </w:r>
          </w:p>
        </w:tc>
        <w:tc>
          <w:tcPr>
            <w:tcW w:w="4536" w:type="dxa"/>
          </w:tcPr>
          <w:p w:rsidR="00D640E4" w:rsidRPr="00F21A86" w:rsidRDefault="00D640E4" w:rsidP="00D640E4">
            <w:pPr>
              <w:spacing w:after="60"/>
              <w:jc w:val="center"/>
              <w:rPr>
                <w:b/>
              </w:rPr>
            </w:pPr>
            <w:r w:rsidRPr="00F21A86">
              <w:rPr>
                <w:b/>
              </w:rPr>
              <w:t>Старая редакция</w:t>
            </w:r>
          </w:p>
        </w:tc>
        <w:tc>
          <w:tcPr>
            <w:tcW w:w="4536" w:type="dxa"/>
          </w:tcPr>
          <w:p w:rsidR="00D640E4" w:rsidRPr="00F21A86" w:rsidRDefault="00D640E4" w:rsidP="00D640E4">
            <w:pPr>
              <w:spacing w:after="60"/>
              <w:jc w:val="center"/>
              <w:rPr>
                <w:b/>
              </w:rPr>
            </w:pPr>
            <w:r w:rsidRPr="00F21A86">
              <w:rPr>
                <w:b/>
              </w:rPr>
              <w:t>Новая редакция</w:t>
            </w:r>
          </w:p>
        </w:tc>
      </w:tr>
      <w:tr w:rsidR="00D26C66" w:rsidRPr="00F21A86" w:rsidTr="00AC6BB1">
        <w:tc>
          <w:tcPr>
            <w:tcW w:w="534" w:type="dxa"/>
          </w:tcPr>
          <w:p w:rsidR="00D26C66" w:rsidRPr="00F21A86" w:rsidRDefault="00AC2AB7" w:rsidP="00D640E4">
            <w:pPr>
              <w:autoSpaceDE w:val="0"/>
              <w:autoSpaceDN w:val="0"/>
              <w:adjustRightInd w:val="0"/>
              <w:ind w:left="113" w:right="57"/>
              <w:jc w:val="both"/>
            </w:pPr>
            <w:r w:rsidRPr="00F21A86">
              <w:t>1</w:t>
            </w:r>
          </w:p>
        </w:tc>
        <w:tc>
          <w:tcPr>
            <w:tcW w:w="4536" w:type="dxa"/>
          </w:tcPr>
          <w:p w:rsidR="00D26C66" w:rsidRPr="00F21A86" w:rsidRDefault="00D26C66" w:rsidP="00D26C66">
            <w:pPr>
              <w:spacing w:line="276" w:lineRule="auto"/>
              <w:ind w:firstLine="317"/>
              <w:jc w:val="both"/>
            </w:pPr>
            <w:r w:rsidRPr="00F21A86">
              <w:t xml:space="preserve">1.Полное название паевого инвестиционного фонда: Открытый паевой инвестиционный фонд  смешанных инвестиций “Объединенный” (далее - фонд). </w:t>
            </w:r>
          </w:p>
          <w:p w:rsidR="00D26C66" w:rsidRPr="00F21A86" w:rsidRDefault="00D26C66" w:rsidP="006A5262">
            <w:pPr>
              <w:pStyle w:val="ConsPlusNormal"/>
              <w:widowControl/>
              <w:ind w:firstLine="540"/>
              <w:jc w:val="both"/>
              <w:rPr>
                <w:rFonts w:ascii="Times New Roman" w:hAnsi="Times New Roman" w:cs="Times New Roman"/>
                <w:sz w:val="24"/>
                <w:szCs w:val="24"/>
              </w:rPr>
            </w:pPr>
          </w:p>
        </w:tc>
        <w:tc>
          <w:tcPr>
            <w:tcW w:w="4536" w:type="dxa"/>
          </w:tcPr>
          <w:p w:rsidR="00D26C66" w:rsidRPr="00F21A86" w:rsidRDefault="00D26C66" w:rsidP="00D26C66">
            <w:pPr>
              <w:tabs>
                <w:tab w:val="left" w:pos="318"/>
                <w:tab w:val="left" w:pos="459"/>
              </w:tabs>
              <w:spacing w:line="276" w:lineRule="auto"/>
              <w:ind w:firstLine="176"/>
              <w:jc w:val="both"/>
            </w:pPr>
            <w:r w:rsidRPr="00F21A86">
              <w:t xml:space="preserve">1.Полное название паевого инвестиционного фонда: Открытый паевой инвестиционный фонд  </w:t>
            </w:r>
            <w:r w:rsidRPr="00F21A86">
              <w:rPr>
                <w:b/>
              </w:rPr>
              <w:t>рыночных финансовых инструментов</w:t>
            </w:r>
            <w:r w:rsidRPr="00F21A86">
              <w:t xml:space="preserve"> “Объединенный” (далее - фонд). </w:t>
            </w:r>
          </w:p>
          <w:p w:rsidR="00D26C66" w:rsidRPr="00F21A86" w:rsidRDefault="00D26C66" w:rsidP="00BD50A0">
            <w:pPr>
              <w:pStyle w:val="ConsPlusNormal"/>
              <w:widowControl/>
              <w:ind w:firstLine="540"/>
              <w:rPr>
                <w:rFonts w:ascii="Times New Roman" w:hAnsi="Times New Roman" w:cs="Times New Roman"/>
                <w:sz w:val="24"/>
                <w:szCs w:val="24"/>
              </w:rPr>
            </w:pPr>
          </w:p>
        </w:tc>
      </w:tr>
      <w:tr w:rsidR="00D26C66" w:rsidRPr="00F21A86" w:rsidTr="00AC6BB1">
        <w:tc>
          <w:tcPr>
            <w:tcW w:w="534" w:type="dxa"/>
          </w:tcPr>
          <w:p w:rsidR="00D26C66" w:rsidRPr="00F21A86" w:rsidRDefault="00AC2AB7" w:rsidP="00D640E4">
            <w:pPr>
              <w:autoSpaceDE w:val="0"/>
              <w:autoSpaceDN w:val="0"/>
              <w:adjustRightInd w:val="0"/>
              <w:ind w:left="113" w:right="57"/>
              <w:jc w:val="both"/>
            </w:pPr>
            <w:r w:rsidRPr="00F21A86">
              <w:t>2</w:t>
            </w:r>
          </w:p>
        </w:tc>
        <w:tc>
          <w:tcPr>
            <w:tcW w:w="4536" w:type="dxa"/>
          </w:tcPr>
          <w:p w:rsidR="00D26C66" w:rsidRPr="00F21A86" w:rsidRDefault="00D26C66" w:rsidP="00D26C66">
            <w:pPr>
              <w:spacing w:line="276" w:lineRule="auto"/>
              <w:ind w:firstLine="317"/>
              <w:jc w:val="both"/>
            </w:pPr>
            <w:r w:rsidRPr="00F21A86">
              <w:t>2.Краткое название фонда: ОПИФ смешанных инвестиций</w:t>
            </w:r>
            <w:r w:rsidR="006A5262" w:rsidRPr="00F21A86">
              <w:t xml:space="preserve"> </w:t>
            </w:r>
            <w:r w:rsidR="00AC6BB1" w:rsidRPr="00F21A86">
              <w:t>“Объединенный”</w:t>
            </w:r>
            <w:r w:rsidR="00DA5253" w:rsidRPr="00F21A86">
              <w:t>.</w:t>
            </w:r>
          </w:p>
          <w:p w:rsidR="00D26C66" w:rsidRPr="00F21A86" w:rsidRDefault="00D26C66" w:rsidP="006A5262">
            <w:pPr>
              <w:pStyle w:val="ConsPlusNormal"/>
              <w:widowControl/>
              <w:ind w:firstLine="540"/>
              <w:jc w:val="both"/>
              <w:rPr>
                <w:rFonts w:ascii="Times New Roman" w:hAnsi="Times New Roman" w:cs="Times New Roman"/>
                <w:sz w:val="24"/>
                <w:szCs w:val="24"/>
              </w:rPr>
            </w:pPr>
          </w:p>
        </w:tc>
        <w:tc>
          <w:tcPr>
            <w:tcW w:w="4536" w:type="dxa"/>
          </w:tcPr>
          <w:p w:rsidR="00D26C66" w:rsidRPr="00F21A86" w:rsidRDefault="00D26C66" w:rsidP="00D26C66">
            <w:pPr>
              <w:spacing w:line="276" w:lineRule="auto"/>
              <w:jc w:val="both"/>
            </w:pPr>
            <w:r w:rsidRPr="00F21A86">
              <w:t xml:space="preserve">   2.Краткое название фонда: ОПИФ </w:t>
            </w:r>
            <w:r w:rsidRPr="00F21A86">
              <w:rPr>
                <w:b/>
              </w:rPr>
              <w:t>рыночных финансовых инструментов</w:t>
            </w:r>
            <w:r w:rsidRPr="00F21A86">
              <w:t xml:space="preserve"> “Объединенный”.</w:t>
            </w:r>
          </w:p>
          <w:p w:rsidR="00D26C66" w:rsidRPr="00F21A86" w:rsidRDefault="00D26C66" w:rsidP="00BD50A0">
            <w:pPr>
              <w:pStyle w:val="ConsPlusNormal"/>
              <w:widowControl/>
              <w:ind w:firstLine="540"/>
              <w:rPr>
                <w:rFonts w:ascii="Times New Roman" w:hAnsi="Times New Roman" w:cs="Times New Roman"/>
                <w:sz w:val="24"/>
                <w:szCs w:val="24"/>
              </w:rPr>
            </w:pPr>
          </w:p>
        </w:tc>
      </w:tr>
      <w:tr w:rsidR="00D26C66" w:rsidRPr="00F21A86" w:rsidTr="00AC6BB1">
        <w:tc>
          <w:tcPr>
            <w:tcW w:w="534" w:type="dxa"/>
          </w:tcPr>
          <w:p w:rsidR="00D26C66" w:rsidRPr="00F21A86" w:rsidRDefault="00AC2AB7" w:rsidP="00D640E4">
            <w:pPr>
              <w:autoSpaceDE w:val="0"/>
              <w:autoSpaceDN w:val="0"/>
              <w:adjustRightInd w:val="0"/>
              <w:ind w:left="113" w:right="57"/>
              <w:jc w:val="both"/>
            </w:pPr>
            <w:r w:rsidRPr="00F21A86">
              <w:t>3</w:t>
            </w:r>
          </w:p>
        </w:tc>
        <w:tc>
          <w:tcPr>
            <w:tcW w:w="4536" w:type="dxa"/>
          </w:tcPr>
          <w:p w:rsidR="00D26C66" w:rsidRPr="00F21A86" w:rsidRDefault="00D26C66" w:rsidP="00D26C66">
            <w:pPr>
              <w:pStyle w:val="af3"/>
              <w:spacing w:line="276" w:lineRule="auto"/>
              <w:ind w:firstLine="175"/>
            </w:pPr>
            <w:r w:rsidRPr="00F21A86">
              <w:t xml:space="preserve">  21.Инвестиционная политика управляющей компании:</w:t>
            </w:r>
          </w:p>
          <w:p w:rsidR="00D26C66" w:rsidRPr="00F21A86" w:rsidRDefault="00D26C66" w:rsidP="00D26C66">
            <w:pPr>
              <w:spacing w:line="276" w:lineRule="auto"/>
              <w:ind w:firstLine="317"/>
              <w:jc w:val="both"/>
            </w:pPr>
            <w:r w:rsidRPr="00F21A86">
              <w:t>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фьючерсных договоров (контрактов) и опционных договоров (контрактов).</w:t>
            </w:r>
          </w:p>
          <w:p w:rsidR="00D26C66" w:rsidRPr="00F21A86" w:rsidRDefault="00D26C66" w:rsidP="00D26C66">
            <w:pPr>
              <w:tabs>
                <w:tab w:val="left" w:pos="322"/>
              </w:tabs>
              <w:spacing w:line="276" w:lineRule="auto"/>
              <w:ind w:firstLine="317"/>
              <w:jc w:val="both"/>
            </w:pPr>
            <w:r w:rsidRPr="00F21A86">
              <w:t xml:space="preserve"> Имущественные права из фьючерсных договоров (контрактов) и опционных договоров (контрактов) могут составлять активы при условии что:</w:t>
            </w:r>
          </w:p>
          <w:p w:rsidR="00592F04" w:rsidRPr="00F21A86" w:rsidRDefault="00D26C66" w:rsidP="00D26C66">
            <w:pPr>
              <w:spacing w:line="276" w:lineRule="auto"/>
              <w:ind w:firstLine="317"/>
              <w:jc w:val="both"/>
            </w:pPr>
            <w:r w:rsidRPr="00F21A86">
              <w:t xml:space="preserve"> 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w:t>
            </w:r>
          </w:p>
          <w:p w:rsidR="00D26C66" w:rsidRPr="00F21A86" w:rsidRDefault="00D26C66" w:rsidP="00D26C66">
            <w:pPr>
              <w:spacing w:line="276" w:lineRule="auto"/>
              <w:ind w:firstLine="317"/>
              <w:jc w:val="both"/>
            </w:pPr>
            <w:r w:rsidRPr="00F21A86">
              <w:t xml:space="preserve"> договоров (контрактов); </w:t>
            </w:r>
          </w:p>
          <w:p w:rsidR="00D26C66" w:rsidRPr="00F21A86" w:rsidRDefault="00D26C66" w:rsidP="00AC6BB1">
            <w:pPr>
              <w:spacing w:line="276" w:lineRule="auto"/>
              <w:ind w:firstLine="175"/>
              <w:jc w:val="both"/>
            </w:pPr>
            <w:r w:rsidRPr="00F21A86">
              <w:lastRenderedPageBreak/>
              <w:t xml:space="preserve">   2) сумма величин открытой длинной позиции  по всем фьючерсным договорам (контрактам) и опционным контрактам  не превышает:</w:t>
            </w:r>
          </w:p>
          <w:p w:rsidR="00D26C66" w:rsidRPr="00F21A86" w:rsidRDefault="00D26C66" w:rsidP="00AC6BB1">
            <w:pPr>
              <w:spacing w:line="276" w:lineRule="auto"/>
              <w:ind w:firstLine="175"/>
              <w:jc w:val="both"/>
            </w:pPr>
            <w:r w:rsidRPr="00F21A86">
              <w:t xml:space="preserve">    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производными финансовыми инструментами); и</w:t>
            </w:r>
          </w:p>
          <w:p w:rsidR="00D26C66" w:rsidRPr="00F21A86" w:rsidRDefault="00D26C66" w:rsidP="00AC6BB1">
            <w:pPr>
              <w:spacing w:line="276" w:lineRule="auto"/>
              <w:ind w:firstLine="175"/>
              <w:jc w:val="both"/>
            </w:pPr>
            <w:r w:rsidRPr="00F21A86">
              <w:t xml:space="preserve">    сумму денежных средств, включая иностранную валюту, составляющих активы фонда, на банковских счетах; и</w:t>
            </w:r>
          </w:p>
          <w:p w:rsidR="00D26C66" w:rsidRPr="00F21A86" w:rsidRDefault="00D26C66" w:rsidP="00AC6BB1">
            <w:pPr>
              <w:spacing w:line="276" w:lineRule="auto"/>
              <w:ind w:firstLine="175"/>
              <w:jc w:val="both"/>
            </w:pPr>
            <w:r w:rsidRPr="00F21A86">
              <w:t xml:space="preserve">    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D26C66" w:rsidRPr="00F21A86" w:rsidRDefault="00AC6BB1" w:rsidP="00AC6BB1">
            <w:pPr>
              <w:spacing w:line="276" w:lineRule="auto"/>
              <w:ind w:firstLine="175"/>
              <w:jc w:val="both"/>
            </w:pPr>
            <w:r w:rsidRPr="00F21A86">
              <w:t xml:space="preserve">  </w:t>
            </w:r>
            <w:r w:rsidR="00D26C66" w:rsidRPr="00F21A86">
              <w:t>стоимость государственных ценных бумаг Российской Федерации, составляющие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D26C66" w:rsidRPr="00F21A86" w:rsidRDefault="00D26C66" w:rsidP="00AC6BB1">
            <w:pPr>
              <w:spacing w:line="276" w:lineRule="auto"/>
              <w:ind w:firstLine="175"/>
              <w:jc w:val="both"/>
            </w:pPr>
            <w:r w:rsidRPr="00F21A86">
              <w:t xml:space="preserve">    стоимость облигаций иных эмитентов, составляющих активы фонда, имеющи</w:t>
            </w:r>
            <w:r w:rsidR="00AC6BB1" w:rsidRPr="00F21A86">
              <w:t>х рейтинг не ниже уровня "BBB-"</w:t>
            </w:r>
            <w:r w:rsidRPr="00F21A86">
              <w:t xml:space="preserve">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w:t>
            </w:r>
            <w:r w:rsidRPr="00F21A86">
              <w:lastRenderedPageBreak/>
              <w:t>"Мудис Инвесторс Сервис" (Moody's Investors Service);</w:t>
            </w:r>
          </w:p>
          <w:p w:rsidR="00D26C66" w:rsidRPr="00F21A86" w:rsidRDefault="00D26C66" w:rsidP="00D26C66">
            <w:pPr>
              <w:spacing w:line="276" w:lineRule="auto"/>
              <w:ind w:firstLine="317"/>
              <w:jc w:val="both"/>
              <w:rPr>
                <w:b/>
              </w:rPr>
            </w:pPr>
            <w:r w:rsidRPr="00F21A86">
              <w:t xml:space="preserve"> 3) величина совокупной короткой позиции по фьючерсным договорам (контрактам)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p w:rsidR="00D26C66" w:rsidRPr="00F21A86" w:rsidRDefault="00D26C66" w:rsidP="00D26C66">
            <w:pPr>
              <w:pStyle w:val="ConsPlusNormal"/>
              <w:widowControl/>
              <w:ind w:firstLine="175"/>
              <w:jc w:val="both"/>
              <w:rPr>
                <w:rFonts w:ascii="Times New Roman" w:hAnsi="Times New Roman" w:cs="Times New Roman"/>
                <w:sz w:val="24"/>
                <w:szCs w:val="24"/>
              </w:rPr>
            </w:pPr>
          </w:p>
        </w:tc>
        <w:tc>
          <w:tcPr>
            <w:tcW w:w="4536" w:type="dxa"/>
          </w:tcPr>
          <w:p w:rsidR="00D26C66" w:rsidRPr="00F21A86" w:rsidRDefault="00D26C66" w:rsidP="00D26C66">
            <w:pPr>
              <w:pStyle w:val="af3"/>
              <w:spacing w:line="276" w:lineRule="auto"/>
              <w:ind w:firstLine="175"/>
            </w:pPr>
            <w:r w:rsidRPr="00F21A86">
              <w:lastRenderedPageBreak/>
              <w:t>21.Инвестиционная политика управляющей компании:</w:t>
            </w:r>
          </w:p>
          <w:p w:rsidR="00592F04" w:rsidRPr="00F21A86" w:rsidRDefault="00D26C66" w:rsidP="00592F04">
            <w:pPr>
              <w:spacing w:line="276" w:lineRule="auto"/>
              <w:ind w:firstLine="317"/>
              <w:jc w:val="both"/>
              <w:rPr>
                <w:b/>
              </w:rPr>
            </w:pPr>
            <w:r w:rsidRPr="00F21A86">
              <w:rPr>
                <w:b/>
              </w:rPr>
              <w:t>Инвестиционной политикой управляющей компании является долгосрочное вложение средств в ценные бумаги</w:t>
            </w:r>
            <w:r w:rsidR="00592F04" w:rsidRPr="00F21A86">
              <w:rPr>
                <w:b/>
              </w:rPr>
              <w:t>.</w:t>
            </w:r>
          </w:p>
          <w:p w:rsidR="00011FE0" w:rsidRPr="00F21A86" w:rsidRDefault="00011FE0">
            <w:pPr>
              <w:spacing w:line="276" w:lineRule="auto"/>
              <w:ind w:firstLine="317"/>
              <w:jc w:val="both"/>
            </w:pPr>
          </w:p>
        </w:tc>
      </w:tr>
      <w:tr w:rsidR="00D26C66" w:rsidRPr="00F21A86" w:rsidTr="00AC6BB1">
        <w:tc>
          <w:tcPr>
            <w:tcW w:w="534" w:type="dxa"/>
          </w:tcPr>
          <w:p w:rsidR="00D26C66" w:rsidRPr="00F21A86" w:rsidRDefault="00AC2AB7" w:rsidP="00D640E4">
            <w:pPr>
              <w:autoSpaceDE w:val="0"/>
              <w:autoSpaceDN w:val="0"/>
              <w:adjustRightInd w:val="0"/>
              <w:ind w:left="113" w:right="57"/>
              <w:jc w:val="both"/>
            </w:pPr>
            <w:r w:rsidRPr="00F21A86">
              <w:lastRenderedPageBreak/>
              <w:t>4</w:t>
            </w:r>
          </w:p>
        </w:tc>
        <w:tc>
          <w:tcPr>
            <w:tcW w:w="4536" w:type="dxa"/>
          </w:tcPr>
          <w:p w:rsidR="00AC6BB1" w:rsidRPr="00F21A86" w:rsidRDefault="00AC6BB1" w:rsidP="00AC6BB1">
            <w:pPr>
              <w:pStyle w:val="BodyNum"/>
              <w:spacing w:after="0" w:line="276" w:lineRule="auto"/>
              <w:ind w:firstLine="317"/>
            </w:pPr>
            <w:r w:rsidRPr="00F21A86">
              <w:t>22. Объекты инвестирования, их состав и описание.</w:t>
            </w:r>
          </w:p>
          <w:p w:rsidR="00AC6BB1" w:rsidRPr="00F21A86" w:rsidRDefault="00AC6BB1" w:rsidP="00AC6BB1">
            <w:pPr>
              <w:autoSpaceDE w:val="0"/>
              <w:autoSpaceDN w:val="0"/>
              <w:adjustRightInd w:val="0"/>
              <w:spacing w:line="276" w:lineRule="auto"/>
              <w:ind w:firstLine="317"/>
              <w:jc w:val="both"/>
            </w:pPr>
            <w:r w:rsidRPr="00F21A86">
              <w:t>22.1.  Имущество, составляющее фонд, может быть инвестировано в:</w:t>
            </w:r>
          </w:p>
          <w:p w:rsidR="00AC6BB1" w:rsidRPr="00F21A86" w:rsidRDefault="00AC6BB1" w:rsidP="00AC6BB1">
            <w:pPr>
              <w:spacing w:line="276" w:lineRule="auto"/>
              <w:ind w:firstLine="175"/>
              <w:jc w:val="both"/>
            </w:pPr>
            <w:r w:rsidRPr="00F21A86">
              <w:t>1) денежные средства, в том числе иностранную валюту, на счетах и во вкладах в кредитных организациях;</w:t>
            </w:r>
          </w:p>
          <w:p w:rsidR="00AC6BB1" w:rsidRPr="00F21A86" w:rsidRDefault="00AC6BB1" w:rsidP="00AC6BB1">
            <w:pPr>
              <w:spacing w:line="276" w:lineRule="auto"/>
              <w:ind w:firstLine="175"/>
              <w:jc w:val="both"/>
            </w:pPr>
            <w:r w:rsidRPr="00F21A86">
              <w:t>2) 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AC6BB1" w:rsidRPr="00F21A86" w:rsidRDefault="00AC6BB1" w:rsidP="00AC6BB1">
            <w:pPr>
              <w:spacing w:line="276" w:lineRule="auto"/>
              <w:ind w:firstLine="175"/>
              <w:jc w:val="both"/>
            </w:pPr>
            <w:r w:rsidRPr="00F21A86">
              <w:t>3) полностью оплаченные акции иностранных акционерных обществ;</w:t>
            </w:r>
          </w:p>
          <w:p w:rsidR="00AC6BB1" w:rsidRPr="00F21A86" w:rsidRDefault="00AC6BB1" w:rsidP="00AC6BB1">
            <w:pPr>
              <w:spacing w:line="276" w:lineRule="auto"/>
              <w:ind w:firstLine="175"/>
              <w:jc w:val="both"/>
            </w:pPr>
            <w:r w:rsidRPr="00F21A86">
              <w:t>4) долговые инструменты;</w:t>
            </w:r>
          </w:p>
          <w:p w:rsidR="00AC6BB1" w:rsidRPr="00F21A86" w:rsidRDefault="00AC6BB1" w:rsidP="00AC6BB1">
            <w:pPr>
              <w:spacing w:line="276" w:lineRule="auto"/>
              <w:ind w:firstLine="175"/>
              <w:jc w:val="both"/>
            </w:pPr>
            <w:r w:rsidRPr="00F21A86">
              <w:t>5) акции акционерных инвестиционных фондов и инвестиционные паи паевых открытых, интервальных и закрытых инвестиционных фондов, за исключением инвестиционных фондов, относящиеся к категории фондов фондов;</w:t>
            </w:r>
          </w:p>
          <w:p w:rsidR="00AC6BB1" w:rsidRPr="00F21A86" w:rsidRDefault="00AC6BB1" w:rsidP="00AC6BB1">
            <w:pPr>
              <w:spacing w:line="276" w:lineRule="auto"/>
              <w:ind w:firstLine="175"/>
              <w:jc w:val="both"/>
            </w:pPr>
            <w:r w:rsidRPr="00F21A86">
              <w:t>6)паи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фонда прошли процедуру листинга хотя бы на одной из фондовых бирж, указанных в пункте 23.3. настоящих Правил, - значение "C", пятая буква - значение "S";</w:t>
            </w:r>
          </w:p>
          <w:p w:rsidR="00AC6BB1" w:rsidRPr="00F21A86" w:rsidRDefault="00AC6BB1" w:rsidP="00AC6BB1">
            <w:pPr>
              <w:spacing w:line="276" w:lineRule="auto"/>
              <w:ind w:firstLine="317"/>
              <w:jc w:val="both"/>
            </w:pPr>
            <w:r w:rsidRPr="00F21A86">
              <w:t>7)российские и иностранные депозитарные расписки на ценные бумаги, предусмотренные настоящим пунктом;</w:t>
            </w:r>
          </w:p>
          <w:p w:rsidR="00AC6BB1" w:rsidRPr="00F21A86" w:rsidRDefault="00AC6BB1" w:rsidP="00AC6BB1">
            <w:pPr>
              <w:spacing w:line="276" w:lineRule="auto"/>
              <w:ind w:firstLine="317"/>
              <w:jc w:val="both"/>
            </w:pPr>
            <w:r w:rsidRPr="00F21A86">
              <w:t>8)имущественные права из фьючерсных договоров (контрактов) и опционных договоров (контрактов), базовым активом которых является имущество (индекс), предусмотренное пунктом 22.5. настоящих Правил.</w:t>
            </w:r>
          </w:p>
          <w:p w:rsidR="00AC6BB1" w:rsidRPr="00F21A86" w:rsidRDefault="00AC6BB1" w:rsidP="00AC6BB1">
            <w:pPr>
              <w:spacing w:line="276" w:lineRule="auto"/>
              <w:ind w:firstLine="175"/>
              <w:jc w:val="both"/>
            </w:pPr>
            <w:r w:rsidRPr="00F21A86">
              <w:rPr>
                <w:b/>
              </w:rPr>
              <w:t>22.2</w:t>
            </w:r>
            <w:r w:rsidRPr="00F21A86">
              <w:t>. В целях настоящих Правил под долговыми инструментами понимаются:</w:t>
            </w:r>
          </w:p>
          <w:p w:rsidR="00AC6BB1" w:rsidRPr="00F21A86" w:rsidRDefault="00AC6BB1" w:rsidP="00AC6BB1">
            <w:pPr>
              <w:spacing w:line="276" w:lineRule="auto"/>
              <w:ind w:firstLine="175"/>
              <w:jc w:val="both"/>
            </w:pPr>
            <w:r w:rsidRPr="00F21A86">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AC6BB1" w:rsidRPr="00F21A86" w:rsidRDefault="00AC6BB1" w:rsidP="00AC6BB1">
            <w:pPr>
              <w:spacing w:line="276" w:lineRule="auto"/>
              <w:ind w:firstLine="175"/>
              <w:jc w:val="both"/>
            </w:pPr>
            <w:r w:rsidRPr="00F21A86">
              <w:t>б) биржевые облигации российских хозяйственных обществ;</w:t>
            </w:r>
          </w:p>
          <w:p w:rsidR="00AC6BB1" w:rsidRPr="00F21A86" w:rsidRDefault="00AC6BB1" w:rsidP="00AC6BB1">
            <w:pPr>
              <w:spacing w:line="276" w:lineRule="auto"/>
              <w:ind w:firstLine="175"/>
              <w:jc w:val="both"/>
            </w:pPr>
            <w:r w:rsidRPr="00F21A86">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AC6BB1" w:rsidRPr="00F21A86" w:rsidRDefault="00AC6BB1" w:rsidP="00AC6BB1">
            <w:pPr>
              <w:spacing w:line="276" w:lineRule="auto"/>
              <w:ind w:firstLine="175"/>
              <w:jc w:val="both"/>
            </w:pPr>
            <w:r w:rsidRPr="00F21A86">
              <w:t>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AC6BB1" w:rsidRPr="00F21A86" w:rsidRDefault="00AC6BB1" w:rsidP="00AC6BB1">
            <w:pPr>
              <w:spacing w:line="276" w:lineRule="auto"/>
              <w:ind w:firstLine="175"/>
              <w:jc w:val="both"/>
            </w:pPr>
            <w:r w:rsidRPr="00F21A86">
              <w:t xml:space="preserve">д) российские и иностранные депозитарные расписки на ценные бумаги, предусмотренные настоящим  пунктом. </w:t>
            </w:r>
          </w:p>
          <w:p w:rsidR="001E14BC" w:rsidRPr="00F21A86" w:rsidRDefault="001E14BC" w:rsidP="001E14BC">
            <w:pPr>
              <w:ind w:firstLine="175"/>
              <w:jc w:val="both"/>
            </w:pPr>
            <w:r w:rsidRPr="00F21A86">
              <w:t>22.3.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1E14BC" w:rsidRPr="00F21A86" w:rsidRDefault="008B516F" w:rsidP="001E14BC">
            <w:pPr>
              <w:ind w:firstLine="175"/>
              <w:jc w:val="both"/>
            </w:pPr>
            <w:r>
              <w:t xml:space="preserve">    </w:t>
            </w:r>
            <w:r w:rsidR="001E14BC" w:rsidRPr="00F21A86">
              <w:t xml:space="preserve">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(Thompson Reuters), либо такие ценные бумаги обращаются на организованном рынке ценных бумаг. </w:t>
            </w:r>
          </w:p>
          <w:p w:rsidR="001E14BC" w:rsidRPr="00F21A86" w:rsidRDefault="001E14BC" w:rsidP="001E14BC">
            <w:pPr>
              <w:widowControl w:val="0"/>
              <w:tabs>
                <w:tab w:val="left" w:pos="540"/>
                <w:tab w:val="left" w:pos="960"/>
              </w:tabs>
              <w:autoSpaceDE w:val="0"/>
              <w:autoSpaceDN w:val="0"/>
              <w:adjustRightInd w:val="0"/>
              <w:ind w:firstLine="175"/>
              <w:jc w:val="both"/>
            </w:pPr>
            <w:r w:rsidRPr="00F21A86">
              <w:t xml:space="preserve">   В состав активов фонда могут входить акции иностранных акционерных обществ, паи (акции) иностранных 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1E14BC" w:rsidRPr="00F21A86" w:rsidRDefault="001E14BC" w:rsidP="001E14BC">
            <w:pPr>
              <w:pStyle w:val="ConsPlusNormal"/>
              <w:widowControl/>
              <w:numPr>
                <w:ilvl w:val="0"/>
                <w:numId w:val="2"/>
              </w:numPr>
              <w:tabs>
                <w:tab w:val="num" w:pos="0"/>
                <w:tab w:val="left" w:pos="459"/>
              </w:tabs>
              <w:ind w:left="0" w:firstLine="175"/>
              <w:jc w:val="both"/>
              <w:rPr>
                <w:rFonts w:ascii="Times New Roman" w:hAnsi="Times New Roman" w:cs="Times New Roman"/>
                <w:sz w:val="24"/>
                <w:szCs w:val="24"/>
                <w:lang w:eastAsia="zh-CN"/>
              </w:rPr>
            </w:pPr>
            <w:r w:rsidRPr="00F21A86">
              <w:rPr>
                <w:rFonts w:ascii="Times New Roman" w:hAnsi="Times New Roman" w:cs="Times New Roman"/>
                <w:sz w:val="24"/>
                <w:szCs w:val="24"/>
                <w:lang w:eastAsia="zh-CN"/>
              </w:rPr>
              <w:t>Американская фондовая биржа (American Stock Exchange);</w:t>
            </w:r>
          </w:p>
          <w:p w:rsidR="001E14BC" w:rsidRPr="00F21A86" w:rsidRDefault="001E14BC" w:rsidP="001E14BC">
            <w:pPr>
              <w:pStyle w:val="ConsPlusNormal"/>
              <w:widowControl/>
              <w:numPr>
                <w:ilvl w:val="0"/>
                <w:numId w:val="2"/>
              </w:numPr>
              <w:tabs>
                <w:tab w:val="num" w:pos="0"/>
                <w:tab w:val="left" w:pos="459"/>
              </w:tabs>
              <w:ind w:left="0" w:firstLine="175"/>
              <w:jc w:val="both"/>
              <w:rPr>
                <w:rFonts w:ascii="Times New Roman" w:hAnsi="Times New Roman" w:cs="Times New Roman"/>
                <w:sz w:val="24"/>
                <w:szCs w:val="24"/>
                <w:lang w:eastAsia="zh-CN"/>
              </w:rPr>
            </w:pPr>
            <w:r w:rsidRPr="00F21A86">
              <w:rPr>
                <w:rFonts w:ascii="Times New Roman" w:hAnsi="Times New Roman" w:cs="Times New Roman"/>
                <w:sz w:val="24"/>
                <w:szCs w:val="24"/>
                <w:lang w:eastAsia="zh-CN"/>
              </w:rPr>
              <w:t>Гонконгская фондовая биржа (Hong Kong Stock Exchange);</w:t>
            </w:r>
          </w:p>
          <w:p w:rsidR="001E14BC" w:rsidRPr="00F21A86" w:rsidRDefault="001E14BC" w:rsidP="001E14BC">
            <w:pPr>
              <w:pStyle w:val="ConsPlusNormal"/>
              <w:widowControl/>
              <w:numPr>
                <w:ilvl w:val="0"/>
                <w:numId w:val="2"/>
              </w:numPr>
              <w:tabs>
                <w:tab w:val="num" w:pos="0"/>
                <w:tab w:val="left" w:pos="438"/>
                <w:tab w:val="left" w:pos="618"/>
              </w:tabs>
              <w:ind w:left="0" w:firstLine="175"/>
              <w:jc w:val="both"/>
              <w:rPr>
                <w:rFonts w:ascii="Times New Roman" w:hAnsi="Times New Roman" w:cs="Times New Roman"/>
                <w:sz w:val="24"/>
                <w:szCs w:val="24"/>
                <w:lang w:val="en-US" w:eastAsia="zh-CN"/>
              </w:rPr>
            </w:pPr>
            <w:r w:rsidRPr="00F21A86">
              <w:rPr>
                <w:rFonts w:ascii="Times New Roman" w:hAnsi="Times New Roman" w:cs="Times New Roman"/>
                <w:sz w:val="24"/>
                <w:szCs w:val="24"/>
                <w:lang w:eastAsia="zh-CN"/>
              </w:rPr>
              <w:t>Евронекст</w:t>
            </w:r>
            <w:r w:rsidRPr="00F21A86">
              <w:rPr>
                <w:rFonts w:ascii="Times New Roman" w:hAnsi="Times New Roman" w:cs="Times New Roman"/>
                <w:sz w:val="24"/>
                <w:szCs w:val="24"/>
                <w:lang w:val="en-US" w:eastAsia="zh-CN"/>
              </w:rPr>
              <w:t xml:space="preserve"> (Euronext Amsterdam, Euronext Brussels, Euronext Lisbon, Euronext Paris);</w:t>
            </w:r>
          </w:p>
          <w:p w:rsidR="001E14BC" w:rsidRPr="00F21A86" w:rsidRDefault="001E14BC" w:rsidP="001E14BC">
            <w:pPr>
              <w:pStyle w:val="ConsPlusNormal"/>
              <w:widowControl/>
              <w:numPr>
                <w:ilvl w:val="0"/>
                <w:numId w:val="2"/>
              </w:numPr>
              <w:tabs>
                <w:tab w:val="num" w:pos="0"/>
                <w:tab w:val="left" w:pos="438"/>
                <w:tab w:val="left" w:pos="618"/>
              </w:tabs>
              <w:ind w:left="0" w:firstLine="175"/>
              <w:jc w:val="both"/>
              <w:rPr>
                <w:rFonts w:ascii="Times New Roman" w:hAnsi="Times New Roman" w:cs="Times New Roman"/>
                <w:sz w:val="24"/>
                <w:szCs w:val="24"/>
                <w:lang w:eastAsia="zh-CN"/>
              </w:rPr>
            </w:pPr>
            <w:r w:rsidRPr="00F21A86">
              <w:rPr>
                <w:rFonts w:ascii="Times New Roman" w:hAnsi="Times New Roman" w:cs="Times New Roman"/>
                <w:sz w:val="24"/>
                <w:szCs w:val="24"/>
                <w:lang w:eastAsia="zh-CN"/>
              </w:rPr>
              <w:t>Закрытое акционерное общество «Фондовая биржа ММВБ»;</w:t>
            </w:r>
          </w:p>
          <w:p w:rsidR="001E14BC" w:rsidRPr="00F21A86" w:rsidRDefault="001E14BC" w:rsidP="001E14BC">
            <w:pPr>
              <w:pStyle w:val="ConsPlusNormal"/>
              <w:widowControl/>
              <w:numPr>
                <w:ilvl w:val="0"/>
                <w:numId w:val="2"/>
              </w:numPr>
              <w:tabs>
                <w:tab w:val="num" w:pos="0"/>
                <w:tab w:val="left" w:pos="438"/>
                <w:tab w:val="left" w:pos="618"/>
              </w:tabs>
              <w:ind w:left="0" w:firstLine="175"/>
              <w:jc w:val="both"/>
              <w:rPr>
                <w:rFonts w:ascii="Times New Roman" w:hAnsi="Times New Roman" w:cs="Times New Roman"/>
                <w:sz w:val="24"/>
                <w:szCs w:val="24"/>
                <w:lang w:eastAsia="zh-CN"/>
              </w:rPr>
            </w:pPr>
            <w:r w:rsidRPr="00F21A86">
              <w:rPr>
                <w:rFonts w:ascii="Times New Roman" w:hAnsi="Times New Roman" w:cs="Times New Roman"/>
                <w:sz w:val="24"/>
                <w:szCs w:val="24"/>
                <w:lang w:eastAsia="zh-CN"/>
              </w:rPr>
              <w:t>Ирландская фондовая биржа (Irish Stock Exchange);</w:t>
            </w:r>
          </w:p>
          <w:p w:rsidR="001E14BC" w:rsidRPr="00F21A86" w:rsidRDefault="001E14BC" w:rsidP="001E14BC">
            <w:pPr>
              <w:pStyle w:val="ConsPlusNormal"/>
              <w:widowControl/>
              <w:numPr>
                <w:ilvl w:val="0"/>
                <w:numId w:val="2"/>
              </w:numPr>
              <w:tabs>
                <w:tab w:val="num" w:pos="0"/>
                <w:tab w:val="left" w:pos="438"/>
                <w:tab w:val="left" w:pos="618"/>
              </w:tabs>
              <w:ind w:left="0" w:firstLine="175"/>
              <w:jc w:val="both"/>
              <w:rPr>
                <w:rFonts w:ascii="Times New Roman" w:hAnsi="Times New Roman" w:cs="Times New Roman"/>
                <w:sz w:val="24"/>
                <w:szCs w:val="24"/>
                <w:lang w:eastAsia="zh-CN"/>
              </w:rPr>
            </w:pPr>
            <w:r w:rsidRPr="00F21A86">
              <w:rPr>
                <w:rFonts w:ascii="Times New Roman" w:hAnsi="Times New Roman" w:cs="Times New Roman"/>
                <w:sz w:val="24"/>
                <w:szCs w:val="24"/>
                <w:lang w:eastAsia="zh-CN"/>
              </w:rPr>
              <w:t>Испанская фондовая биржа (BME Spanish Exchanges);</w:t>
            </w:r>
          </w:p>
          <w:p w:rsidR="001E14BC" w:rsidRPr="00F21A86" w:rsidRDefault="001E14BC" w:rsidP="001E14BC">
            <w:pPr>
              <w:pStyle w:val="ConsPlusNormal"/>
              <w:widowControl/>
              <w:numPr>
                <w:ilvl w:val="0"/>
                <w:numId w:val="2"/>
              </w:numPr>
              <w:tabs>
                <w:tab w:val="num" w:pos="0"/>
                <w:tab w:val="left" w:pos="438"/>
                <w:tab w:val="left" w:pos="618"/>
              </w:tabs>
              <w:ind w:left="0" w:firstLine="175"/>
              <w:jc w:val="both"/>
              <w:rPr>
                <w:rFonts w:ascii="Times New Roman" w:hAnsi="Times New Roman" w:cs="Times New Roman"/>
                <w:sz w:val="24"/>
                <w:szCs w:val="24"/>
                <w:lang w:eastAsia="zh-CN"/>
              </w:rPr>
            </w:pPr>
            <w:r w:rsidRPr="00F21A86">
              <w:rPr>
                <w:rFonts w:ascii="Times New Roman" w:hAnsi="Times New Roman" w:cs="Times New Roman"/>
                <w:sz w:val="24"/>
                <w:szCs w:val="24"/>
                <w:lang w:eastAsia="zh-CN"/>
              </w:rPr>
              <w:t>Итальянская фондовая биржа (Borsa Italiana);</w:t>
            </w:r>
          </w:p>
          <w:p w:rsidR="001E14BC" w:rsidRPr="00F21A86" w:rsidRDefault="001E14BC" w:rsidP="001E14BC">
            <w:pPr>
              <w:pStyle w:val="ConsPlusNormal"/>
              <w:widowControl/>
              <w:numPr>
                <w:ilvl w:val="0"/>
                <w:numId w:val="2"/>
              </w:numPr>
              <w:tabs>
                <w:tab w:val="num" w:pos="0"/>
                <w:tab w:val="left" w:pos="438"/>
                <w:tab w:val="left" w:pos="618"/>
              </w:tabs>
              <w:ind w:left="0" w:firstLine="175"/>
              <w:jc w:val="both"/>
              <w:rPr>
                <w:rFonts w:ascii="Times New Roman" w:hAnsi="Times New Roman" w:cs="Times New Roman"/>
                <w:sz w:val="24"/>
                <w:szCs w:val="24"/>
                <w:lang w:eastAsia="zh-CN"/>
              </w:rPr>
            </w:pPr>
            <w:r w:rsidRPr="00F21A86">
              <w:rPr>
                <w:rFonts w:ascii="Times New Roman" w:hAnsi="Times New Roman" w:cs="Times New Roman"/>
                <w:sz w:val="24"/>
                <w:szCs w:val="24"/>
                <w:lang w:eastAsia="zh-CN"/>
              </w:rPr>
              <w:t>Корейская биржа (Korea Exchange);</w:t>
            </w:r>
          </w:p>
          <w:p w:rsidR="001E14BC" w:rsidRPr="00F21A86" w:rsidRDefault="001E14BC" w:rsidP="001E14BC">
            <w:pPr>
              <w:pStyle w:val="ConsPlusNormal"/>
              <w:widowControl/>
              <w:numPr>
                <w:ilvl w:val="0"/>
                <w:numId w:val="2"/>
              </w:numPr>
              <w:tabs>
                <w:tab w:val="num" w:pos="0"/>
                <w:tab w:val="left" w:pos="426"/>
              </w:tabs>
              <w:ind w:left="0" w:firstLine="175"/>
              <w:jc w:val="both"/>
              <w:rPr>
                <w:rFonts w:ascii="Times New Roman" w:hAnsi="Times New Roman" w:cs="Times New Roman"/>
                <w:sz w:val="24"/>
                <w:szCs w:val="24"/>
                <w:lang w:eastAsia="zh-CN"/>
              </w:rPr>
            </w:pPr>
            <w:r w:rsidRPr="00F21A86">
              <w:rPr>
                <w:rFonts w:ascii="Times New Roman" w:hAnsi="Times New Roman" w:cs="Times New Roman"/>
                <w:sz w:val="24"/>
                <w:szCs w:val="24"/>
                <w:lang w:eastAsia="zh-CN"/>
              </w:rPr>
              <w:t>Лондонская фондовая биржа (London Stock Exchange);</w:t>
            </w:r>
          </w:p>
          <w:p w:rsidR="001E14BC" w:rsidRPr="00F21A86" w:rsidRDefault="001E14BC" w:rsidP="001E14BC">
            <w:pPr>
              <w:pStyle w:val="ConsPlusNormal"/>
              <w:widowControl/>
              <w:numPr>
                <w:ilvl w:val="0"/>
                <w:numId w:val="2"/>
              </w:numPr>
              <w:tabs>
                <w:tab w:val="num" w:pos="0"/>
                <w:tab w:val="left" w:pos="426"/>
                <w:tab w:val="left" w:pos="792"/>
              </w:tabs>
              <w:ind w:left="0" w:firstLine="175"/>
              <w:jc w:val="both"/>
              <w:rPr>
                <w:rFonts w:ascii="Times New Roman" w:hAnsi="Times New Roman" w:cs="Times New Roman"/>
                <w:sz w:val="24"/>
                <w:szCs w:val="24"/>
                <w:lang w:eastAsia="zh-CN"/>
              </w:rPr>
            </w:pPr>
            <w:r w:rsidRPr="00F21A86">
              <w:rPr>
                <w:rFonts w:ascii="Times New Roman" w:hAnsi="Times New Roman" w:cs="Times New Roman"/>
                <w:sz w:val="24"/>
                <w:szCs w:val="24"/>
                <w:lang w:eastAsia="zh-CN"/>
              </w:rPr>
              <w:t>Люксембургская фондовая биржа (Luxembourg Stock Exchange);</w:t>
            </w:r>
          </w:p>
          <w:p w:rsidR="001E14BC" w:rsidRPr="00F21A86" w:rsidRDefault="001E14BC" w:rsidP="001E14BC">
            <w:pPr>
              <w:pStyle w:val="ConsPlusNormal"/>
              <w:widowControl/>
              <w:numPr>
                <w:ilvl w:val="0"/>
                <w:numId w:val="2"/>
              </w:numPr>
              <w:tabs>
                <w:tab w:val="num" w:pos="0"/>
                <w:tab w:val="left" w:pos="426"/>
                <w:tab w:val="left" w:pos="630"/>
                <w:tab w:val="left" w:pos="792"/>
              </w:tabs>
              <w:ind w:left="0" w:firstLine="175"/>
              <w:jc w:val="both"/>
              <w:rPr>
                <w:rFonts w:ascii="Times New Roman" w:hAnsi="Times New Roman" w:cs="Times New Roman"/>
                <w:sz w:val="24"/>
                <w:szCs w:val="24"/>
                <w:lang w:eastAsia="zh-CN"/>
              </w:rPr>
            </w:pPr>
            <w:r w:rsidRPr="00F21A86">
              <w:rPr>
                <w:rFonts w:ascii="Times New Roman" w:hAnsi="Times New Roman" w:cs="Times New Roman"/>
                <w:sz w:val="24"/>
                <w:szCs w:val="24"/>
                <w:lang w:eastAsia="zh-CN"/>
              </w:rPr>
              <w:t>Насдак (Nasdaq);</w:t>
            </w:r>
          </w:p>
          <w:p w:rsidR="001E14BC" w:rsidRPr="00F21A86" w:rsidRDefault="001E14BC" w:rsidP="001E14BC">
            <w:pPr>
              <w:pStyle w:val="ConsPlusNormal"/>
              <w:widowControl/>
              <w:numPr>
                <w:ilvl w:val="0"/>
                <w:numId w:val="2"/>
              </w:numPr>
              <w:tabs>
                <w:tab w:val="num" w:pos="0"/>
                <w:tab w:val="left" w:pos="630"/>
                <w:tab w:val="left" w:pos="792"/>
              </w:tabs>
              <w:ind w:left="0" w:firstLine="175"/>
              <w:jc w:val="both"/>
              <w:rPr>
                <w:rFonts w:ascii="Times New Roman" w:hAnsi="Times New Roman" w:cs="Times New Roman"/>
                <w:sz w:val="24"/>
                <w:szCs w:val="24"/>
                <w:lang w:eastAsia="zh-CN"/>
              </w:rPr>
            </w:pPr>
            <w:r w:rsidRPr="00F21A86">
              <w:rPr>
                <w:rFonts w:ascii="Times New Roman" w:hAnsi="Times New Roman" w:cs="Times New Roman"/>
                <w:sz w:val="24"/>
                <w:szCs w:val="24"/>
                <w:lang w:eastAsia="zh-CN"/>
              </w:rPr>
              <w:t>Немецкая фондовая биржа (Deutsche Borse);</w:t>
            </w:r>
          </w:p>
          <w:p w:rsidR="001E14BC" w:rsidRPr="00F21A86" w:rsidRDefault="001E14BC" w:rsidP="001E14BC">
            <w:pPr>
              <w:pStyle w:val="ConsPlusNormal"/>
              <w:widowControl/>
              <w:numPr>
                <w:ilvl w:val="0"/>
                <w:numId w:val="2"/>
              </w:numPr>
              <w:tabs>
                <w:tab w:val="num" w:pos="0"/>
                <w:tab w:val="left" w:pos="630"/>
                <w:tab w:val="left" w:pos="792"/>
              </w:tabs>
              <w:ind w:left="0" w:firstLine="175"/>
              <w:jc w:val="both"/>
              <w:rPr>
                <w:rFonts w:ascii="Times New Roman" w:hAnsi="Times New Roman" w:cs="Times New Roman"/>
                <w:sz w:val="24"/>
                <w:szCs w:val="24"/>
                <w:lang w:val="en-US" w:eastAsia="zh-CN"/>
              </w:rPr>
            </w:pPr>
            <w:r w:rsidRPr="00F21A86">
              <w:rPr>
                <w:rFonts w:ascii="Times New Roman" w:hAnsi="Times New Roman" w:cs="Times New Roman"/>
                <w:sz w:val="24"/>
                <w:szCs w:val="24"/>
                <w:lang w:eastAsia="zh-CN"/>
              </w:rPr>
              <w:t>Нью</w:t>
            </w:r>
            <w:r w:rsidRPr="00F21A86">
              <w:rPr>
                <w:rFonts w:ascii="Times New Roman" w:hAnsi="Times New Roman" w:cs="Times New Roman"/>
                <w:sz w:val="24"/>
                <w:szCs w:val="24"/>
                <w:lang w:val="en-US" w:eastAsia="zh-CN"/>
              </w:rPr>
              <w:t>-</w:t>
            </w:r>
            <w:r w:rsidRPr="00F21A86">
              <w:rPr>
                <w:rFonts w:ascii="Times New Roman" w:hAnsi="Times New Roman" w:cs="Times New Roman"/>
                <w:sz w:val="24"/>
                <w:szCs w:val="24"/>
                <w:lang w:eastAsia="zh-CN"/>
              </w:rPr>
              <w:t>Йоркская</w:t>
            </w:r>
            <w:r w:rsidRPr="00F21A86">
              <w:rPr>
                <w:rFonts w:ascii="Times New Roman" w:hAnsi="Times New Roman" w:cs="Times New Roman"/>
                <w:sz w:val="24"/>
                <w:szCs w:val="24"/>
                <w:lang w:val="en-US" w:eastAsia="zh-CN"/>
              </w:rPr>
              <w:t xml:space="preserve"> </w:t>
            </w:r>
            <w:r w:rsidRPr="00F21A86">
              <w:rPr>
                <w:rFonts w:ascii="Times New Roman" w:hAnsi="Times New Roman" w:cs="Times New Roman"/>
                <w:sz w:val="24"/>
                <w:szCs w:val="24"/>
                <w:lang w:eastAsia="zh-CN"/>
              </w:rPr>
              <w:t>фондовая</w:t>
            </w:r>
            <w:r w:rsidRPr="00F21A86">
              <w:rPr>
                <w:rFonts w:ascii="Times New Roman" w:hAnsi="Times New Roman" w:cs="Times New Roman"/>
                <w:sz w:val="24"/>
                <w:szCs w:val="24"/>
                <w:lang w:val="en-US" w:eastAsia="zh-CN"/>
              </w:rPr>
              <w:t xml:space="preserve"> </w:t>
            </w:r>
            <w:r w:rsidRPr="00F21A86">
              <w:rPr>
                <w:rFonts w:ascii="Times New Roman" w:hAnsi="Times New Roman" w:cs="Times New Roman"/>
                <w:sz w:val="24"/>
                <w:szCs w:val="24"/>
                <w:lang w:eastAsia="zh-CN"/>
              </w:rPr>
              <w:t>биржа</w:t>
            </w:r>
            <w:r w:rsidRPr="00F21A86">
              <w:rPr>
                <w:rFonts w:ascii="Times New Roman" w:hAnsi="Times New Roman" w:cs="Times New Roman"/>
                <w:sz w:val="24"/>
                <w:szCs w:val="24"/>
                <w:lang w:val="en-US" w:eastAsia="zh-CN"/>
              </w:rPr>
              <w:t xml:space="preserve"> (New York Stock Exchange);</w:t>
            </w:r>
          </w:p>
          <w:p w:rsidR="001E14BC" w:rsidRPr="00F21A86" w:rsidRDefault="001E14BC" w:rsidP="001E14BC">
            <w:pPr>
              <w:pStyle w:val="ConsPlusNormal"/>
              <w:widowControl/>
              <w:numPr>
                <w:ilvl w:val="0"/>
                <w:numId w:val="2"/>
              </w:numPr>
              <w:tabs>
                <w:tab w:val="num" w:pos="0"/>
                <w:tab w:val="left" w:pos="630"/>
                <w:tab w:val="left" w:pos="792"/>
              </w:tabs>
              <w:ind w:left="0" w:firstLine="175"/>
              <w:jc w:val="both"/>
              <w:rPr>
                <w:rFonts w:ascii="Times New Roman" w:hAnsi="Times New Roman" w:cs="Times New Roman"/>
                <w:sz w:val="24"/>
                <w:szCs w:val="24"/>
                <w:lang w:eastAsia="zh-CN"/>
              </w:rPr>
            </w:pPr>
            <w:r w:rsidRPr="00F21A86">
              <w:rPr>
                <w:rFonts w:ascii="Times New Roman" w:hAnsi="Times New Roman" w:cs="Times New Roman"/>
                <w:sz w:val="24"/>
                <w:szCs w:val="24"/>
                <w:lang w:eastAsia="zh-CN"/>
              </w:rPr>
              <w:t>Открытое акционерное общество «Фондовая биржа «Российская Торговая Система»;</w:t>
            </w:r>
          </w:p>
          <w:p w:rsidR="001E14BC" w:rsidRPr="00F21A86" w:rsidRDefault="001E14BC" w:rsidP="001E14BC">
            <w:pPr>
              <w:pStyle w:val="ConsPlusNormal"/>
              <w:widowControl/>
              <w:numPr>
                <w:ilvl w:val="0"/>
                <w:numId w:val="2"/>
              </w:numPr>
              <w:tabs>
                <w:tab w:val="num" w:pos="0"/>
                <w:tab w:val="left" w:pos="630"/>
                <w:tab w:val="left" w:pos="792"/>
              </w:tabs>
              <w:ind w:left="0" w:firstLine="175"/>
              <w:jc w:val="both"/>
              <w:rPr>
                <w:rFonts w:ascii="Times New Roman" w:hAnsi="Times New Roman" w:cs="Times New Roman"/>
                <w:sz w:val="24"/>
                <w:szCs w:val="24"/>
                <w:lang w:eastAsia="zh-CN"/>
              </w:rPr>
            </w:pPr>
            <w:r w:rsidRPr="00F21A86">
              <w:rPr>
                <w:rFonts w:ascii="Times New Roman" w:hAnsi="Times New Roman" w:cs="Times New Roman"/>
                <w:sz w:val="24"/>
                <w:szCs w:val="24"/>
                <w:lang w:eastAsia="zh-CN"/>
              </w:rPr>
              <w:t>Токийская фондовая биржа (Tokyo Stock Exchange Group);</w:t>
            </w:r>
          </w:p>
          <w:p w:rsidR="001E14BC" w:rsidRPr="00F21A86" w:rsidRDefault="001E14BC" w:rsidP="001E14BC">
            <w:pPr>
              <w:pStyle w:val="ConsPlusNormal"/>
              <w:widowControl/>
              <w:numPr>
                <w:ilvl w:val="0"/>
                <w:numId w:val="2"/>
              </w:numPr>
              <w:tabs>
                <w:tab w:val="num" w:pos="0"/>
                <w:tab w:val="left" w:pos="630"/>
                <w:tab w:val="left" w:pos="792"/>
              </w:tabs>
              <w:ind w:left="0" w:firstLine="175"/>
              <w:jc w:val="both"/>
              <w:rPr>
                <w:rFonts w:ascii="Times New Roman" w:hAnsi="Times New Roman" w:cs="Times New Roman"/>
                <w:sz w:val="24"/>
                <w:szCs w:val="24"/>
                <w:lang w:val="en-US" w:eastAsia="zh-CN"/>
              </w:rPr>
            </w:pPr>
            <w:r w:rsidRPr="00F21A86">
              <w:rPr>
                <w:rFonts w:ascii="Times New Roman" w:hAnsi="Times New Roman" w:cs="Times New Roman"/>
                <w:sz w:val="24"/>
                <w:szCs w:val="24"/>
                <w:lang w:eastAsia="zh-CN"/>
              </w:rPr>
              <w:t>Фондовая</w:t>
            </w:r>
            <w:r w:rsidRPr="00F21A86">
              <w:rPr>
                <w:rFonts w:ascii="Times New Roman" w:hAnsi="Times New Roman" w:cs="Times New Roman"/>
                <w:sz w:val="24"/>
                <w:szCs w:val="24"/>
                <w:lang w:val="en-US" w:eastAsia="zh-CN"/>
              </w:rPr>
              <w:t xml:space="preserve"> </w:t>
            </w:r>
            <w:r w:rsidRPr="00F21A86">
              <w:rPr>
                <w:rFonts w:ascii="Times New Roman" w:hAnsi="Times New Roman" w:cs="Times New Roman"/>
                <w:sz w:val="24"/>
                <w:szCs w:val="24"/>
                <w:lang w:eastAsia="zh-CN"/>
              </w:rPr>
              <w:t>биржа</w:t>
            </w:r>
            <w:r w:rsidRPr="00F21A86">
              <w:rPr>
                <w:rFonts w:ascii="Times New Roman" w:hAnsi="Times New Roman" w:cs="Times New Roman"/>
                <w:sz w:val="24"/>
                <w:szCs w:val="24"/>
                <w:lang w:val="en-US" w:eastAsia="zh-CN"/>
              </w:rPr>
              <w:t xml:space="preserve"> </w:t>
            </w:r>
            <w:r w:rsidRPr="00F21A86">
              <w:rPr>
                <w:rFonts w:ascii="Times New Roman" w:hAnsi="Times New Roman" w:cs="Times New Roman"/>
                <w:sz w:val="24"/>
                <w:szCs w:val="24"/>
                <w:lang w:eastAsia="zh-CN"/>
              </w:rPr>
              <w:t>Торонто</w:t>
            </w:r>
            <w:r w:rsidRPr="00F21A86">
              <w:rPr>
                <w:rFonts w:ascii="Times New Roman" w:hAnsi="Times New Roman" w:cs="Times New Roman"/>
                <w:sz w:val="24"/>
                <w:szCs w:val="24"/>
                <w:lang w:val="en-US" w:eastAsia="zh-CN"/>
              </w:rPr>
              <w:t xml:space="preserve"> (Toronto Stock Exchange, TSX Group);</w:t>
            </w:r>
          </w:p>
          <w:p w:rsidR="001E14BC" w:rsidRPr="00F21A86" w:rsidRDefault="001E14BC" w:rsidP="001E14BC">
            <w:pPr>
              <w:pStyle w:val="ConsPlusNormal"/>
              <w:widowControl/>
              <w:numPr>
                <w:ilvl w:val="0"/>
                <w:numId w:val="2"/>
              </w:numPr>
              <w:tabs>
                <w:tab w:val="num" w:pos="0"/>
                <w:tab w:val="left" w:pos="630"/>
                <w:tab w:val="left" w:pos="792"/>
              </w:tabs>
              <w:ind w:left="0" w:firstLine="175"/>
              <w:jc w:val="both"/>
              <w:rPr>
                <w:rFonts w:ascii="Times New Roman" w:hAnsi="Times New Roman" w:cs="Times New Roman"/>
                <w:sz w:val="24"/>
                <w:szCs w:val="24"/>
                <w:lang w:eastAsia="zh-CN"/>
              </w:rPr>
            </w:pPr>
            <w:r w:rsidRPr="00F21A86">
              <w:rPr>
                <w:rFonts w:ascii="Times New Roman" w:hAnsi="Times New Roman" w:cs="Times New Roman"/>
                <w:sz w:val="24"/>
                <w:szCs w:val="24"/>
                <w:lang w:eastAsia="zh-CN"/>
              </w:rPr>
              <w:t>Фондовая биржа Швейцарии (Swiss Exchange);</w:t>
            </w:r>
          </w:p>
          <w:p w:rsidR="001E14BC" w:rsidRPr="00F21A86" w:rsidRDefault="001E14BC" w:rsidP="001E14BC">
            <w:pPr>
              <w:pStyle w:val="ConsPlusNormal"/>
              <w:widowControl/>
              <w:numPr>
                <w:ilvl w:val="0"/>
                <w:numId w:val="2"/>
              </w:numPr>
              <w:tabs>
                <w:tab w:val="num" w:pos="0"/>
                <w:tab w:val="left" w:pos="630"/>
                <w:tab w:val="left" w:pos="792"/>
              </w:tabs>
              <w:ind w:left="0" w:firstLine="175"/>
              <w:jc w:val="both"/>
              <w:rPr>
                <w:rFonts w:ascii="Times New Roman" w:hAnsi="Times New Roman" w:cs="Times New Roman"/>
                <w:sz w:val="24"/>
                <w:szCs w:val="24"/>
                <w:lang w:eastAsia="zh-CN"/>
              </w:rPr>
            </w:pPr>
            <w:r w:rsidRPr="00F21A86">
              <w:rPr>
                <w:rFonts w:ascii="Times New Roman" w:hAnsi="Times New Roman" w:cs="Times New Roman"/>
                <w:sz w:val="24"/>
                <w:szCs w:val="24"/>
                <w:lang w:eastAsia="zh-CN"/>
              </w:rPr>
              <w:t>Шанхайская фондовая биржа (Shanghai Stock Exchange).</w:t>
            </w:r>
          </w:p>
          <w:p w:rsidR="001E14BC" w:rsidRPr="00F21A86" w:rsidRDefault="001E14BC" w:rsidP="001E14BC">
            <w:pPr>
              <w:pStyle w:val="ConsPlusNormal"/>
              <w:widowControl/>
              <w:ind w:firstLine="175"/>
              <w:jc w:val="both"/>
              <w:rPr>
                <w:rFonts w:ascii="Times New Roman" w:hAnsi="Times New Roman" w:cs="Times New Roman"/>
                <w:sz w:val="24"/>
                <w:szCs w:val="24"/>
                <w:lang w:eastAsia="zh-CN"/>
              </w:rPr>
            </w:pPr>
            <w:r w:rsidRPr="008B516F">
              <w:rPr>
                <w:rFonts w:ascii="Times New Roman" w:hAnsi="Times New Roman" w:cs="Times New Roman"/>
                <w:sz w:val="24"/>
                <w:szCs w:val="24"/>
              </w:rPr>
              <w:t>Указанное требование не распространяется на ценные бумаги, которые в соответствии с личным законом иностранного эмитента не предназначены для публичного обращения и на паи (акции) иностранных инвестиционных фондов открытого типа</w:t>
            </w:r>
            <w:r w:rsidRPr="00F21A86">
              <w:rPr>
                <w:rFonts w:ascii="Times New Roman" w:hAnsi="Times New Roman" w:cs="Times New Roman"/>
                <w:sz w:val="24"/>
                <w:szCs w:val="24"/>
                <w:lang w:eastAsia="zh-CN"/>
              </w:rPr>
              <w:t>.</w:t>
            </w:r>
          </w:p>
          <w:p w:rsidR="008110F0" w:rsidRPr="00F21A86" w:rsidRDefault="008110F0" w:rsidP="002426F6">
            <w:pPr>
              <w:ind w:firstLine="175"/>
              <w:jc w:val="both"/>
            </w:pPr>
            <w:r w:rsidRPr="00F21A86">
              <w:t>22.4. Лица, обязанные по:</w:t>
            </w:r>
          </w:p>
          <w:p w:rsidR="008110F0" w:rsidRPr="00F21A86" w:rsidRDefault="008110F0" w:rsidP="002426F6">
            <w:pPr>
              <w:ind w:firstLine="175"/>
              <w:jc w:val="both"/>
            </w:pPr>
            <w:r w:rsidRPr="00F21A86">
              <w:t>акциям российских открытых акционерных обществ,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инвестиционным паям паевых инвестиционных фондов, акциям акционерных инвестиционных фондов, российским депозитарным распискам должны быть зарегистрированы в Российской Федерации;</w:t>
            </w:r>
          </w:p>
          <w:p w:rsidR="008110F0" w:rsidRPr="00F21A86" w:rsidRDefault="008110F0" w:rsidP="002426F6">
            <w:pPr>
              <w:ind w:firstLine="175"/>
              <w:jc w:val="both"/>
              <w:rPr>
                <w:b/>
              </w:rPr>
            </w:pPr>
            <w:r w:rsidRPr="00F21A86">
              <w:t>акциям иностранных акционерных обществ, облигациям иностранных эмитентов и международным финансовым организациям, паям (акциям) иностранных инвестиционных фондов, иностранным депозитарным распискам должны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борьбы с отмыванием денег (ФАТФ).</w:t>
            </w:r>
          </w:p>
          <w:p w:rsidR="008110F0" w:rsidRPr="00F21A86" w:rsidRDefault="008110F0" w:rsidP="002426F6">
            <w:pPr>
              <w:ind w:firstLine="175"/>
              <w:jc w:val="both"/>
            </w:pPr>
            <w:r w:rsidRPr="00F21A86">
              <w:t>Имущество, составляющее фонд, может быть инвестировано в облигации, эмитентами которых могут быть:</w:t>
            </w:r>
          </w:p>
          <w:p w:rsidR="008110F0" w:rsidRPr="00F21A86" w:rsidRDefault="008110F0" w:rsidP="002426F6">
            <w:pPr>
              <w:ind w:firstLine="175"/>
              <w:jc w:val="both"/>
            </w:pPr>
            <w:r w:rsidRPr="00F21A86">
              <w:t>- российские органы государственной власти;</w:t>
            </w:r>
          </w:p>
          <w:p w:rsidR="008110F0" w:rsidRPr="00F21A86" w:rsidRDefault="008110F0" w:rsidP="002426F6">
            <w:pPr>
              <w:ind w:firstLine="175"/>
              <w:jc w:val="both"/>
            </w:pPr>
            <w:r w:rsidRPr="00F21A86">
              <w:t>- иностранные органы государственной власти;</w:t>
            </w:r>
          </w:p>
          <w:p w:rsidR="008110F0" w:rsidRPr="00F21A86" w:rsidRDefault="008110F0" w:rsidP="002426F6">
            <w:pPr>
              <w:ind w:firstLine="175"/>
              <w:jc w:val="both"/>
            </w:pPr>
            <w:r w:rsidRPr="00F21A86">
              <w:t>- органы местного самоуправления;</w:t>
            </w:r>
          </w:p>
          <w:p w:rsidR="008110F0" w:rsidRPr="00F21A86" w:rsidRDefault="008110F0" w:rsidP="002426F6">
            <w:pPr>
              <w:ind w:firstLine="175"/>
              <w:jc w:val="both"/>
            </w:pPr>
            <w:r w:rsidRPr="00F21A86">
              <w:t>- международные финансовые организации;</w:t>
            </w:r>
          </w:p>
          <w:p w:rsidR="008110F0" w:rsidRPr="00F21A86" w:rsidRDefault="008110F0" w:rsidP="002426F6">
            <w:pPr>
              <w:ind w:firstLine="175"/>
              <w:jc w:val="both"/>
            </w:pPr>
            <w:r w:rsidRPr="00F21A86">
              <w:t>- российские юридические лица;</w:t>
            </w:r>
          </w:p>
          <w:p w:rsidR="008110F0" w:rsidRPr="00F21A86" w:rsidRDefault="008110F0" w:rsidP="002426F6">
            <w:pPr>
              <w:ind w:firstLine="175"/>
              <w:jc w:val="both"/>
              <w:rPr>
                <w:b/>
              </w:rPr>
            </w:pPr>
            <w:r w:rsidRPr="00F21A86">
              <w:t>- иностранные юридические лица.</w:t>
            </w:r>
          </w:p>
          <w:p w:rsidR="008110F0" w:rsidRPr="00F21A86" w:rsidRDefault="008110F0" w:rsidP="002426F6">
            <w:pPr>
              <w:ind w:firstLine="175"/>
              <w:jc w:val="both"/>
            </w:pPr>
            <w:r w:rsidRPr="00F21A86">
              <w:t>Ценные бумаги, составляющие фонд, могут быть, как допущены, так и не допущены к торгам организаторов торговли на рынке ценных бумаг.</w:t>
            </w:r>
          </w:p>
          <w:p w:rsidR="008110F0" w:rsidRPr="00F21A86" w:rsidRDefault="008110F0" w:rsidP="008110F0">
            <w:pPr>
              <w:spacing w:line="276" w:lineRule="auto"/>
              <w:ind w:firstLine="175"/>
              <w:jc w:val="both"/>
            </w:pPr>
            <w:r w:rsidRPr="00F21A86">
              <w:t>Ценные бумаги, составляющие фонд, могут быть, как включены, так и не включены в котировальные списки фондовых бирж.</w:t>
            </w:r>
          </w:p>
          <w:p w:rsidR="008110F0" w:rsidRPr="00F21A86" w:rsidRDefault="008110F0" w:rsidP="008110F0">
            <w:pPr>
              <w:spacing w:line="276" w:lineRule="auto"/>
              <w:ind w:firstLine="175"/>
              <w:jc w:val="both"/>
            </w:pPr>
            <w:r w:rsidRPr="00F21A86">
              <w:t xml:space="preserve"> В состав активов фонда могут входить как обыкновенные, так и привилегированные акции.</w:t>
            </w:r>
          </w:p>
          <w:p w:rsidR="008110F0" w:rsidRPr="00F21A86" w:rsidRDefault="008110F0" w:rsidP="008110F0">
            <w:pPr>
              <w:spacing w:line="276" w:lineRule="auto"/>
              <w:ind w:firstLine="175"/>
              <w:jc w:val="both"/>
            </w:pPr>
            <w:r w:rsidRPr="00F21A86">
              <w:t xml:space="preserve"> В состав активов фонда могут входить обыкновенные акции акционерных инвестиционных фондов и инвестиционные паи паевых инвестиционных фондов, относящихся к следующим категориям:</w:t>
            </w:r>
          </w:p>
          <w:p w:rsidR="008110F0" w:rsidRPr="00F21A86" w:rsidRDefault="008110F0" w:rsidP="008110F0">
            <w:pPr>
              <w:spacing w:line="276" w:lineRule="auto"/>
              <w:ind w:firstLine="175"/>
              <w:jc w:val="both"/>
            </w:pPr>
            <w:r w:rsidRPr="00F21A86">
              <w:t>- фонд денежного рынка;</w:t>
            </w:r>
          </w:p>
          <w:p w:rsidR="008110F0" w:rsidRPr="00F21A86" w:rsidRDefault="008110F0" w:rsidP="008110F0">
            <w:pPr>
              <w:spacing w:line="276" w:lineRule="auto"/>
              <w:ind w:firstLine="175"/>
              <w:jc w:val="both"/>
            </w:pPr>
            <w:r w:rsidRPr="00F21A86">
              <w:t>- фонд облигаций;</w:t>
            </w:r>
          </w:p>
          <w:p w:rsidR="008110F0" w:rsidRPr="00F21A86" w:rsidRDefault="008110F0" w:rsidP="008110F0">
            <w:pPr>
              <w:spacing w:line="276" w:lineRule="auto"/>
              <w:ind w:firstLine="175"/>
              <w:jc w:val="both"/>
            </w:pPr>
            <w:r w:rsidRPr="00F21A86">
              <w:t>- фонд акций;</w:t>
            </w:r>
          </w:p>
          <w:p w:rsidR="008110F0" w:rsidRPr="00F21A86" w:rsidRDefault="008110F0" w:rsidP="008110F0">
            <w:pPr>
              <w:spacing w:line="276" w:lineRule="auto"/>
              <w:ind w:firstLine="175"/>
              <w:jc w:val="both"/>
            </w:pPr>
            <w:r w:rsidRPr="00F21A86">
              <w:t>- фонд смешанных инвестиций;</w:t>
            </w:r>
          </w:p>
          <w:p w:rsidR="008110F0" w:rsidRPr="00F21A86" w:rsidRDefault="008110F0" w:rsidP="008110F0">
            <w:pPr>
              <w:spacing w:line="276" w:lineRule="auto"/>
              <w:ind w:firstLine="175"/>
              <w:jc w:val="both"/>
            </w:pPr>
            <w:r w:rsidRPr="00F21A86">
              <w:t>- фонд прямых инвестиций;</w:t>
            </w:r>
          </w:p>
          <w:p w:rsidR="008110F0" w:rsidRPr="00F21A86" w:rsidRDefault="008110F0" w:rsidP="008110F0">
            <w:pPr>
              <w:spacing w:line="276" w:lineRule="auto"/>
              <w:ind w:firstLine="175"/>
              <w:jc w:val="both"/>
            </w:pPr>
            <w:r w:rsidRPr="00F21A86">
              <w:t>- фонд особо рисковых (венчурных) инвестиций;</w:t>
            </w:r>
          </w:p>
          <w:p w:rsidR="008110F0" w:rsidRPr="00F21A86" w:rsidRDefault="008110F0" w:rsidP="008110F0">
            <w:pPr>
              <w:spacing w:line="276" w:lineRule="auto"/>
              <w:ind w:firstLine="175"/>
              <w:jc w:val="both"/>
            </w:pPr>
            <w:r w:rsidRPr="00F21A86">
              <w:t>- рентный фонд;</w:t>
            </w:r>
          </w:p>
          <w:p w:rsidR="008110F0" w:rsidRPr="00F21A86" w:rsidRDefault="008110F0" w:rsidP="008110F0">
            <w:pPr>
              <w:spacing w:line="276" w:lineRule="auto"/>
              <w:ind w:firstLine="175"/>
              <w:jc w:val="both"/>
            </w:pPr>
            <w:r w:rsidRPr="00F21A86">
              <w:t>- фонд недвижимости;</w:t>
            </w:r>
          </w:p>
          <w:p w:rsidR="008110F0" w:rsidRPr="00F21A86" w:rsidRDefault="008110F0" w:rsidP="008110F0">
            <w:pPr>
              <w:spacing w:line="276" w:lineRule="auto"/>
              <w:ind w:firstLine="175"/>
              <w:jc w:val="both"/>
            </w:pPr>
            <w:r w:rsidRPr="00F21A86">
              <w:t>- ипотечный фонд;</w:t>
            </w:r>
          </w:p>
          <w:p w:rsidR="008110F0" w:rsidRPr="00F21A86" w:rsidRDefault="008110F0" w:rsidP="008110F0">
            <w:pPr>
              <w:spacing w:line="276" w:lineRule="auto"/>
              <w:ind w:firstLine="175"/>
              <w:jc w:val="both"/>
            </w:pPr>
            <w:r w:rsidRPr="00F21A86">
              <w:t>- индексный фонд;</w:t>
            </w:r>
          </w:p>
          <w:p w:rsidR="008110F0" w:rsidRPr="00F21A86" w:rsidRDefault="008110F0" w:rsidP="008110F0">
            <w:pPr>
              <w:spacing w:line="276" w:lineRule="auto"/>
              <w:ind w:firstLine="175"/>
              <w:jc w:val="both"/>
            </w:pPr>
            <w:r w:rsidRPr="00F21A86">
              <w:t>-кредитный фонд;</w:t>
            </w:r>
          </w:p>
          <w:p w:rsidR="008110F0" w:rsidRPr="00F21A86" w:rsidRDefault="008110F0" w:rsidP="008110F0">
            <w:pPr>
              <w:spacing w:line="276" w:lineRule="auto"/>
              <w:ind w:firstLine="175"/>
              <w:jc w:val="both"/>
            </w:pPr>
            <w:r w:rsidRPr="00F21A86">
              <w:t>- хедж-фонд;</w:t>
            </w:r>
          </w:p>
          <w:p w:rsidR="008110F0" w:rsidRPr="00F21A86" w:rsidRDefault="008110F0" w:rsidP="008110F0">
            <w:pPr>
              <w:spacing w:line="276" w:lineRule="auto"/>
              <w:ind w:firstLine="175"/>
              <w:jc w:val="both"/>
            </w:pPr>
            <w:r w:rsidRPr="00F21A86">
              <w:t>- фонд художественных ценностей;</w:t>
            </w:r>
          </w:p>
          <w:p w:rsidR="008110F0" w:rsidRPr="00F21A86" w:rsidRDefault="008110F0" w:rsidP="008110F0">
            <w:pPr>
              <w:spacing w:line="276" w:lineRule="auto"/>
              <w:ind w:firstLine="175"/>
              <w:jc w:val="both"/>
            </w:pPr>
            <w:r w:rsidRPr="00F21A86">
              <w:t>- фонд товарного рынка.</w:t>
            </w:r>
          </w:p>
          <w:p w:rsidR="008110F0" w:rsidRPr="00F21A86" w:rsidRDefault="008110F0" w:rsidP="008110F0">
            <w:pPr>
              <w:spacing w:line="276" w:lineRule="auto"/>
              <w:ind w:firstLine="175"/>
              <w:jc w:val="both"/>
            </w:pPr>
            <w:r w:rsidRPr="00F21A86">
              <w:t xml:space="preserve">         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8110F0" w:rsidRPr="00F21A86" w:rsidRDefault="008110F0" w:rsidP="008110F0">
            <w:pPr>
              <w:spacing w:line="276" w:lineRule="auto"/>
              <w:ind w:firstLine="175"/>
              <w:jc w:val="both"/>
            </w:pPr>
            <w:r w:rsidRPr="00F21A86">
              <w:t xml:space="preserve">         а) ценная бумага включена в котировальные списки «А» или «Б» российской фондовой биржи;</w:t>
            </w:r>
          </w:p>
          <w:p w:rsidR="008110F0" w:rsidRPr="00F21A86" w:rsidRDefault="008110F0" w:rsidP="008110F0">
            <w:pPr>
              <w:spacing w:line="276" w:lineRule="auto"/>
              <w:ind w:firstLine="175"/>
              <w:jc w:val="both"/>
            </w:pPr>
            <w:r w:rsidRPr="00F21A86">
              <w:t xml:space="preserve">         б) объем торгов по ценной бумаге за предыдущий календарный месяц на одной из иностранных фондовых бирж, указанных в пункте 22.3.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8110F0" w:rsidRPr="00F21A86" w:rsidRDefault="008110F0" w:rsidP="008110F0">
            <w:pPr>
              <w:spacing w:line="276" w:lineRule="auto"/>
              <w:ind w:firstLine="175"/>
              <w:jc w:val="both"/>
            </w:pPr>
            <w:r w:rsidRPr="00F21A86">
              <w:t xml:space="preserve">          в) ценная бумага имеет признаваемую котировку российского организатора торговли на рынке ценных бумаг, на торговых день, предшествующий текущему дню;</w:t>
            </w:r>
          </w:p>
          <w:p w:rsidR="008110F0" w:rsidRPr="00F21A86" w:rsidRDefault="008110F0" w:rsidP="008110F0">
            <w:pPr>
              <w:spacing w:line="276" w:lineRule="auto"/>
              <w:ind w:firstLine="175"/>
              <w:jc w:val="both"/>
            </w:pPr>
            <w:r w:rsidRPr="00F21A86">
              <w:t xml:space="preserve">         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8110F0" w:rsidRPr="00F21A86" w:rsidRDefault="008110F0" w:rsidP="008110F0">
            <w:pPr>
              <w:autoSpaceDE w:val="0"/>
              <w:autoSpaceDN w:val="0"/>
              <w:adjustRightInd w:val="0"/>
              <w:spacing w:line="276" w:lineRule="auto"/>
              <w:ind w:firstLine="175"/>
              <w:jc w:val="both"/>
            </w:pPr>
            <w:r w:rsidRPr="00F21A86">
              <w:t xml:space="preserve">         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8110F0" w:rsidRPr="00F21A86" w:rsidRDefault="008110F0" w:rsidP="008110F0">
            <w:pPr>
              <w:autoSpaceDE w:val="0"/>
              <w:autoSpaceDN w:val="0"/>
              <w:adjustRightInd w:val="0"/>
              <w:spacing w:line="276" w:lineRule="auto"/>
              <w:ind w:firstLine="175"/>
              <w:jc w:val="both"/>
            </w:pPr>
            <w:r w:rsidRPr="00F21A86">
              <w:t xml:space="preserve">         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p w:rsidR="008110F0" w:rsidRPr="00F21A86" w:rsidRDefault="008110F0" w:rsidP="008110F0">
            <w:pPr>
              <w:ind w:firstLine="567"/>
              <w:jc w:val="both"/>
            </w:pPr>
            <w:r w:rsidRPr="00F21A86">
              <w:t>22.5. Под базовым активом фьючерсных договоров (контрактов) и опционных договоров (контрактов), указанных в подпункте 8 пункта 22.1 настоящих Правил понимаются:</w:t>
            </w:r>
          </w:p>
          <w:p w:rsidR="008110F0" w:rsidRPr="00F21A86" w:rsidRDefault="008110F0" w:rsidP="008110F0">
            <w:pPr>
              <w:ind w:firstLine="567"/>
              <w:jc w:val="both"/>
            </w:pPr>
            <w:r w:rsidRPr="00F21A86">
              <w:t xml:space="preserve">а) индексы, рассчитанные фондовыми биржами только по соответствующему виду ценных бумаг (акциям и облигациям), предусмотренных пунктом 22.1 настоящих Правил.  </w:t>
            </w:r>
          </w:p>
          <w:p w:rsidR="008110F0" w:rsidRPr="00F21A86" w:rsidRDefault="008110F0" w:rsidP="008110F0">
            <w:pPr>
              <w:ind w:firstLine="567"/>
              <w:jc w:val="both"/>
              <w:rPr>
                <w:b/>
                <w:lang w:eastAsia="zh-CN"/>
              </w:rPr>
            </w:pPr>
            <w:r w:rsidRPr="00F21A86">
              <w:t>б) имущество, указанное в подпунктах 1-7 пункта 22.1. настоящих Правил.        в) имущественные права из фьючерсных договоров (контрактов), базовым  активом которых является имущество или индекс предусмотренные подпунктами «а», «б» настоящего пункта.</w:t>
            </w:r>
          </w:p>
          <w:p w:rsidR="00AC6BB1" w:rsidRPr="00F21A86" w:rsidRDefault="00AC6BB1" w:rsidP="00AC6BB1">
            <w:pPr>
              <w:spacing w:line="276" w:lineRule="auto"/>
              <w:ind w:firstLine="567"/>
              <w:jc w:val="both"/>
            </w:pPr>
          </w:p>
          <w:p w:rsidR="00D26C66" w:rsidRPr="00F21A86" w:rsidRDefault="00D26C66" w:rsidP="006A5262">
            <w:pPr>
              <w:pStyle w:val="ConsPlusNormal"/>
              <w:widowControl/>
              <w:ind w:firstLine="540"/>
              <w:jc w:val="both"/>
              <w:rPr>
                <w:rFonts w:ascii="Times New Roman" w:hAnsi="Times New Roman" w:cs="Times New Roman"/>
                <w:sz w:val="24"/>
                <w:szCs w:val="24"/>
              </w:rPr>
            </w:pPr>
          </w:p>
        </w:tc>
        <w:tc>
          <w:tcPr>
            <w:tcW w:w="4536" w:type="dxa"/>
          </w:tcPr>
          <w:p w:rsidR="00AC6BB1" w:rsidRPr="00F21A86" w:rsidRDefault="00AC6BB1" w:rsidP="00AC6BB1">
            <w:pPr>
              <w:pStyle w:val="BodyNum"/>
              <w:spacing w:after="0" w:line="276" w:lineRule="auto"/>
              <w:ind w:firstLine="176"/>
            </w:pPr>
            <w:r w:rsidRPr="00F21A86">
              <w:t>22. Объекты инвестирования, их состав и описание.</w:t>
            </w:r>
          </w:p>
          <w:p w:rsidR="00AC6BB1" w:rsidRPr="00F21A86" w:rsidRDefault="00AC6BB1" w:rsidP="00AC6BB1">
            <w:pPr>
              <w:autoSpaceDE w:val="0"/>
              <w:autoSpaceDN w:val="0"/>
              <w:adjustRightInd w:val="0"/>
              <w:spacing w:line="276" w:lineRule="auto"/>
              <w:ind w:firstLine="176"/>
              <w:jc w:val="both"/>
            </w:pPr>
            <w:r w:rsidRPr="00F21A86">
              <w:t>22.1.  Имущество, составляющее фонд, может быть инвестировано в:</w:t>
            </w:r>
          </w:p>
          <w:p w:rsidR="00AC6BB1" w:rsidRPr="00F21A86" w:rsidRDefault="00AC6BB1" w:rsidP="00AC6BB1">
            <w:pPr>
              <w:spacing w:line="276" w:lineRule="auto"/>
              <w:ind w:firstLine="176"/>
              <w:jc w:val="both"/>
            </w:pPr>
            <w:r w:rsidRPr="00F21A86">
              <w:t>1) денежные средства</w:t>
            </w:r>
            <w:r w:rsidR="00E74518" w:rsidRPr="00F21A86">
              <w:t xml:space="preserve"> в рублях и </w:t>
            </w:r>
            <w:r w:rsidRPr="00F21A86">
              <w:t>в  иностранн</w:t>
            </w:r>
            <w:r w:rsidR="00E74518" w:rsidRPr="00F21A86">
              <w:t>ой</w:t>
            </w:r>
            <w:r w:rsidRPr="00F21A86">
              <w:t xml:space="preserve"> валют</w:t>
            </w:r>
            <w:r w:rsidR="00E74518" w:rsidRPr="00F21A86">
              <w:t>е</w:t>
            </w:r>
            <w:r w:rsidRPr="00F21A86">
              <w:t xml:space="preserve"> на счетах и во вкладах</w:t>
            </w:r>
            <w:r w:rsidR="00ED3CE2" w:rsidRPr="00F21A86">
              <w:t xml:space="preserve"> </w:t>
            </w:r>
            <w:r w:rsidR="00ED3CE2" w:rsidRPr="00F21A86">
              <w:rPr>
                <w:b/>
              </w:rPr>
              <w:t>(депозитах) в российских</w:t>
            </w:r>
            <w:r w:rsidRPr="00F21A86">
              <w:t xml:space="preserve"> кредитных организациях;</w:t>
            </w:r>
          </w:p>
          <w:p w:rsidR="004E14DF" w:rsidRPr="00F21A86" w:rsidRDefault="00AC6BB1" w:rsidP="004E14DF">
            <w:pPr>
              <w:spacing w:line="276" w:lineRule="auto"/>
              <w:ind w:left="33" w:firstLine="142"/>
              <w:jc w:val="both"/>
              <w:rPr>
                <w:b/>
              </w:rPr>
            </w:pPr>
            <w:r w:rsidRPr="00F21A86">
              <w:rPr>
                <w:b/>
              </w:rPr>
              <w:t>2) акции российских акционерных обществ, за исключением акций акционерных инвестиционных фондов</w:t>
            </w:r>
            <w:r w:rsidR="004E14DF" w:rsidRPr="00F21A86">
              <w:rPr>
                <w:b/>
              </w:rPr>
              <w:t>;</w:t>
            </w:r>
          </w:p>
          <w:p w:rsidR="00AC6BB1" w:rsidRPr="00F21A86" w:rsidRDefault="00424EC9" w:rsidP="004E14DF">
            <w:pPr>
              <w:spacing w:line="276" w:lineRule="auto"/>
              <w:ind w:left="33" w:firstLine="142"/>
              <w:jc w:val="both"/>
              <w:rPr>
                <w:b/>
              </w:rPr>
            </w:pPr>
            <w:r w:rsidRPr="00F21A86">
              <w:rPr>
                <w:b/>
              </w:rPr>
              <w:t>3)</w:t>
            </w:r>
            <w:r w:rsidR="00C46196" w:rsidRPr="00F21A86">
              <w:rPr>
                <w:b/>
              </w:rPr>
              <w:t xml:space="preserve"> </w:t>
            </w:r>
            <w:r w:rsidR="004E14DF" w:rsidRPr="00F21A86">
              <w:rPr>
                <w:b/>
              </w:rPr>
              <w:t>облигации российских юридических лиц;</w:t>
            </w:r>
          </w:p>
          <w:p w:rsidR="004E14DF" w:rsidRPr="00F21A86" w:rsidRDefault="004E14DF" w:rsidP="004E14DF">
            <w:pPr>
              <w:spacing w:line="276" w:lineRule="auto"/>
              <w:ind w:left="33" w:firstLine="142"/>
              <w:jc w:val="both"/>
              <w:rPr>
                <w:b/>
              </w:rPr>
            </w:pPr>
            <w:r w:rsidRPr="00F21A86">
              <w:rPr>
                <w:b/>
              </w:rPr>
              <w:t>4)</w:t>
            </w:r>
            <w:r w:rsidR="00C46196" w:rsidRPr="00F21A86">
              <w:rPr>
                <w:b/>
              </w:rPr>
              <w:t xml:space="preserve"> </w:t>
            </w:r>
            <w:r w:rsidRPr="00F21A86">
              <w:rPr>
                <w:b/>
              </w:rPr>
              <w:t>биржевые облигации российских юридических лиц;</w:t>
            </w:r>
          </w:p>
          <w:p w:rsidR="004E14DF" w:rsidRPr="00F21A86" w:rsidRDefault="004E14DF" w:rsidP="004E14DF">
            <w:pPr>
              <w:spacing w:line="276" w:lineRule="auto"/>
              <w:ind w:left="33" w:firstLine="142"/>
              <w:jc w:val="both"/>
              <w:rPr>
                <w:b/>
              </w:rPr>
            </w:pPr>
            <w:r w:rsidRPr="00F21A86">
              <w:rPr>
                <w:b/>
              </w:rPr>
              <w:t>5) государственные ценные бумаги Российской федерации, субъектов Российской Федерации</w:t>
            </w:r>
            <w:r w:rsidR="009E615A" w:rsidRPr="00F21A86">
              <w:rPr>
                <w:b/>
              </w:rPr>
              <w:t xml:space="preserve"> и муниципальные ценные бумаги;</w:t>
            </w:r>
          </w:p>
          <w:p w:rsidR="00AC6BB1" w:rsidRPr="00F21A86" w:rsidRDefault="00AC6BB1" w:rsidP="00AC6BB1">
            <w:pPr>
              <w:spacing w:line="276" w:lineRule="auto"/>
              <w:ind w:firstLine="176"/>
              <w:jc w:val="both"/>
              <w:rPr>
                <w:b/>
              </w:rPr>
            </w:pPr>
            <w:r w:rsidRPr="00F21A86">
              <w:rPr>
                <w:b/>
              </w:rPr>
              <w:t>6)</w:t>
            </w:r>
            <w:r w:rsidR="00C46196" w:rsidRPr="00F21A86">
              <w:rPr>
                <w:b/>
              </w:rPr>
              <w:t xml:space="preserve"> </w:t>
            </w:r>
            <w:r w:rsidR="009E615A" w:rsidRPr="00F21A86">
              <w:rPr>
                <w:b/>
              </w:rPr>
              <w:t>инвестиционные паи открытых паевых инвестиционных фондов, относящиеся к категории рыночных финансовых инструментов</w:t>
            </w:r>
            <w:r w:rsidRPr="00F21A86">
              <w:rPr>
                <w:b/>
              </w:rPr>
              <w:t>;</w:t>
            </w:r>
          </w:p>
          <w:p w:rsidR="00AC6BB1" w:rsidRPr="007D02E0" w:rsidRDefault="00AC6BB1" w:rsidP="00AC6BB1">
            <w:pPr>
              <w:spacing w:line="276" w:lineRule="auto"/>
              <w:ind w:firstLine="176"/>
              <w:jc w:val="both"/>
              <w:rPr>
                <w:b/>
              </w:rPr>
            </w:pPr>
            <w:r w:rsidRPr="007D02E0">
              <w:rPr>
                <w:b/>
              </w:rPr>
              <w:t>7)</w:t>
            </w:r>
            <w:r w:rsidR="00C46196" w:rsidRPr="007D02E0">
              <w:rPr>
                <w:b/>
              </w:rPr>
              <w:t xml:space="preserve"> </w:t>
            </w:r>
            <w:r w:rsidRPr="007D02E0">
              <w:rPr>
                <w:b/>
              </w:rPr>
              <w:t>иностранные депозитарные расписки на ценные бумаги, предусмотренные настоящим пунктом;</w:t>
            </w:r>
          </w:p>
          <w:p w:rsidR="00AC6BB1" w:rsidRPr="00F21A86" w:rsidRDefault="00AC6BB1" w:rsidP="00AC6BB1">
            <w:pPr>
              <w:spacing w:line="276" w:lineRule="auto"/>
              <w:ind w:firstLine="176"/>
              <w:jc w:val="both"/>
              <w:rPr>
                <w:b/>
              </w:rPr>
            </w:pPr>
            <w:r w:rsidRPr="00F21A86">
              <w:rPr>
                <w:b/>
              </w:rPr>
              <w:t>8)</w:t>
            </w:r>
            <w:r w:rsidR="00C46196" w:rsidRPr="00F21A86">
              <w:rPr>
                <w:b/>
              </w:rPr>
              <w:t xml:space="preserve"> </w:t>
            </w:r>
            <w:r w:rsidR="009E615A" w:rsidRPr="00F21A86">
              <w:rPr>
                <w:b/>
              </w:rPr>
              <w:t>права требования из договоров, заключенных для целей доверительного управления в отношении активов</w:t>
            </w:r>
            <w:r w:rsidR="00E74518" w:rsidRPr="00F21A86">
              <w:rPr>
                <w:b/>
              </w:rPr>
              <w:t>, указанных в настоящем пункте</w:t>
            </w:r>
            <w:r w:rsidR="009E615A" w:rsidRPr="00F21A86">
              <w:rPr>
                <w:b/>
              </w:rPr>
              <w:t>;</w:t>
            </w:r>
          </w:p>
          <w:p w:rsidR="009E615A" w:rsidRPr="00F21A86" w:rsidRDefault="009E615A" w:rsidP="00AC6BB1">
            <w:pPr>
              <w:spacing w:line="276" w:lineRule="auto"/>
              <w:ind w:firstLine="176"/>
              <w:jc w:val="both"/>
              <w:rPr>
                <w:b/>
              </w:rPr>
            </w:pPr>
            <w:r w:rsidRPr="00F21A86">
              <w:rPr>
                <w:b/>
              </w:rPr>
              <w:t>9)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D26C66" w:rsidRPr="00F21A86" w:rsidRDefault="00AC6BB1" w:rsidP="00424EC9">
            <w:pPr>
              <w:spacing w:line="276" w:lineRule="auto"/>
              <w:ind w:firstLine="176"/>
              <w:jc w:val="both"/>
              <w:rPr>
                <w:b/>
              </w:rPr>
            </w:pPr>
            <w:r w:rsidRPr="00F21A86">
              <w:rPr>
                <w:b/>
              </w:rPr>
              <w:t xml:space="preserve">22.2. </w:t>
            </w:r>
            <w:r w:rsidR="00424EC9" w:rsidRPr="00F21A86">
              <w:rPr>
                <w:b/>
              </w:rPr>
              <w:t xml:space="preserve">Денежные средства во вкладах (депозитах) в российских </w:t>
            </w:r>
            <w:r w:rsidR="00D97527" w:rsidRPr="00F21A86">
              <w:rPr>
                <w:b/>
              </w:rPr>
              <w:t xml:space="preserve">кредитных организациях могут входить в состав активов </w:t>
            </w:r>
            <w:r w:rsidR="00E74518" w:rsidRPr="00F21A86">
              <w:rPr>
                <w:b/>
              </w:rPr>
              <w:t xml:space="preserve">фонда </w:t>
            </w:r>
            <w:r w:rsidR="00D97527" w:rsidRPr="00F21A86">
              <w:rPr>
                <w:b/>
              </w:rPr>
              <w:t>только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семь рабочих дней.</w:t>
            </w:r>
          </w:p>
          <w:p w:rsidR="001E14BC" w:rsidRPr="00F21A86" w:rsidRDefault="001E14BC" w:rsidP="00424EC9">
            <w:pPr>
              <w:spacing w:line="276" w:lineRule="auto"/>
              <w:ind w:firstLine="176"/>
              <w:jc w:val="both"/>
              <w:rPr>
                <w:b/>
              </w:rPr>
            </w:pPr>
          </w:p>
          <w:p w:rsidR="001E14BC" w:rsidRPr="00F21A86" w:rsidRDefault="001E14BC" w:rsidP="00424EC9">
            <w:pPr>
              <w:spacing w:line="276" w:lineRule="auto"/>
              <w:ind w:firstLine="176"/>
              <w:jc w:val="both"/>
              <w:rPr>
                <w:b/>
              </w:rPr>
            </w:pPr>
          </w:p>
          <w:p w:rsidR="001E14BC" w:rsidRPr="00F21A86" w:rsidRDefault="001E14BC" w:rsidP="00424EC9">
            <w:pPr>
              <w:spacing w:line="276" w:lineRule="auto"/>
              <w:ind w:firstLine="176"/>
              <w:jc w:val="both"/>
              <w:rPr>
                <w:b/>
              </w:rPr>
            </w:pPr>
          </w:p>
          <w:p w:rsidR="001E14BC" w:rsidRPr="00F21A86" w:rsidRDefault="001E14BC" w:rsidP="00424EC9">
            <w:pPr>
              <w:spacing w:line="276" w:lineRule="auto"/>
              <w:ind w:firstLine="176"/>
              <w:jc w:val="both"/>
              <w:rPr>
                <w:b/>
              </w:rPr>
            </w:pPr>
          </w:p>
          <w:p w:rsidR="001E14BC" w:rsidRPr="00F21A86" w:rsidRDefault="001E14BC" w:rsidP="00424EC9">
            <w:pPr>
              <w:spacing w:line="276" w:lineRule="auto"/>
              <w:ind w:firstLine="176"/>
              <w:jc w:val="both"/>
              <w:rPr>
                <w:b/>
              </w:rPr>
            </w:pPr>
          </w:p>
          <w:p w:rsidR="001E14BC" w:rsidRPr="00F21A86" w:rsidRDefault="001E14BC" w:rsidP="00424EC9">
            <w:pPr>
              <w:spacing w:line="276" w:lineRule="auto"/>
              <w:ind w:firstLine="176"/>
              <w:jc w:val="both"/>
              <w:rPr>
                <w:b/>
              </w:rPr>
            </w:pPr>
          </w:p>
          <w:p w:rsidR="001E14BC" w:rsidRPr="00F21A86" w:rsidRDefault="001E14BC" w:rsidP="00424EC9">
            <w:pPr>
              <w:spacing w:line="276" w:lineRule="auto"/>
              <w:ind w:firstLine="176"/>
              <w:jc w:val="both"/>
              <w:rPr>
                <w:b/>
              </w:rPr>
            </w:pPr>
          </w:p>
          <w:p w:rsidR="001E14BC" w:rsidRPr="00F21A86" w:rsidRDefault="001E14BC" w:rsidP="00424EC9">
            <w:pPr>
              <w:spacing w:line="276" w:lineRule="auto"/>
              <w:ind w:firstLine="176"/>
              <w:jc w:val="both"/>
              <w:rPr>
                <w:b/>
              </w:rPr>
            </w:pPr>
          </w:p>
          <w:p w:rsidR="001E14BC" w:rsidRPr="00F21A86" w:rsidRDefault="001E14BC" w:rsidP="00424EC9">
            <w:pPr>
              <w:spacing w:line="276" w:lineRule="auto"/>
              <w:ind w:firstLine="176"/>
              <w:jc w:val="both"/>
              <w:rPr>
                <w:b/>
              </w:rPr>
            </w:pPr>
          </w:p>
          <w:p w:rsidR="001E14BC" w:rsidRPr="00F21A86" w:rsidRDefault="001E14BC" w:rsidP="00424EC9">
            <w:pPr>
              <w:spacing w:line="276" w:lineRule="auto"/>
              <w:ind w:firstLine="176"/>
              <w:jc w:val="both"/>
              <w:rPr>
                <w:b/>
              </w:rPr>
            </w:pPr>
          </w:p>
          <w:p w:rsidR="001E14BC" w:rsidRPr="00F21A86" w:rsidRDefault="001E14BC" w:rsidP="00424EC9">
            <w:pPr>
              <w:spacing w:line="276" w:lineRule="auto"/>
              <w:ind w:firstLine="176"/>
              <w:jc w:val="both"/>
              <w:rPr>
                <w:b/>
              </w:rPr>
            </w:pPr>
          </w:p>
          <w:p w:rsidR="001E14BC" w:rsidRPr="00F21A86" w:rsidRDefault="001E14BC" w:rsidP="00424EC9">
            <w:pPr>
              <w:spacing w:line="276" w:lineRule="auto"/>
              <w:ind w:firstLine="176"/>
              <w:jc w:val="both"/>
              <w:rPr>
                <w:b/>
              </w:rPr>
            </w:pPr>
          </w:p>
          <w:p w:rsidR="001E14BC" w:rsidRPr="00F21A86" w:rsidRDefault="001E14BC" w:rsidP="00424EC9">
            <w:pPr>
              <w:spacing w:line="276" w:lineRule="auto"/>
              <w:ind w:firstLine="176"/>
              <w:jc w:val="both"/>
              <w:rPr>
                <w:b/>
              </w:rPr>
            </w:pPr>
          </w:p>
          <w:p w:rsidR="001E14BC" w:rsidRPr="00F21A86" w:rsidRDefault="001E14BC" w:rsidP="00424EC9">
            <w:pPr>
              <w:spacing w:line="276" w:lineRule="auto"/>
              <w:ind w:firstLine="176"/>
              <w:jc w:val="both"/>
              <w:rPr>
                <w:b/>
              </w:rPr>
            </w:pPr>
          </w:p>
          <w:p w:rsidR="001E14BC" w:rsidRPr="00F21A86" w:rsidRDefault="001E14BC" w:rsidP="00424EC9">
            <w:pPr>
              <w:spacing w:line="276" w:lineRule="auto"/>
              <w:ind w:firstLine="176"/>
              <w:jc w:val="both"/>
              <w:rPr>
                <w:b/>
              </w:rPr>
            </w:pPr>
          </w:p>
          <w:p w:rsidR="001E14BC" w:rsidRPr="00F21A86" w:rsidRDefault="001E14BC" w:rsidP="00424EC9">
            <w:pPr>
              <w:spacing w:line="276" w:lineRule="auto"/>
              <w:ind w:firstLine="176"/>
              <w:jc w:val="both"/>
              <w:rPr>
                <w:b/>
              </w:rPr>
            </w:pPr>
          </w:p>
          <w:p w:rsidR="001E14BC" w:rsidRPr="00F21A86" w:rsidRDefault="001E14BC" w:rsidP="00424EC9">
            <w:pPr>
              <w:spacing w:line="276" w:lineRule="auto"/>
              <w:ind w:firstLine="176"/>
              <w:jc w:val="both"/>
              <w:rPr>
                <w:b/>
              </w:rPr>
            </w:pPr>
          </w:p>
          <w:p w:rsidR="001E14BC" w:rsidRPr="00F21A86" w:rsidRDefault="001E14BC" w:rsidP="00424EC9">
            <w:pPr>
              <w:spacing w:line="276" w:lineRule="auto"/>
              <w:ind w:firstLine="176"/>
              <w:jc w:val="both"/>
              <w:rPr>
                <w:b/>
              </w:rPr>
            </w:pPr>
          </w:p>
          <w:p w:rsidR="001E14BC" w:rsidRPr="00F21A86" w:rsidRDefault="001E14BC" w:rsidP="00424EC9">
            <w:pPr>
              <w:spacing w:line="276" w:lineRule="auto"/>
              <w:ind w:firstLine="176"/>
              <w:jc w:val="both"/>
              <w:rPr>
                <w:b/>
              </w:rPr>
            </w:pPr>
          </w:p>
          <w:p w:rsidR="001E14BC" w:rsidRPr="00F21A86" w:rsidRDefault="001E14BC" w:rsidP="00424EC9">
            <w:pPr>
              <w:spacing w:line="276" w:lineRule="auto"/>
              <w:ind w:firstLine="176"/>
              <w:jc w:val="both"/>
              <w:rPr>
                <w:b/>
              </w:rPr>
            </w:pPr>
          </w:p>
          <w:p w:rsidR="001E14BC" w:rsidRPr="00F21A86" w:rsidRDefault="001E14BC" w:rsidP="00424EC9">
            <w:pPr>
              <w:spacing w:line="276" w:lineRule="auto"/>
              <w:ind w:firstLine="176"/>
              <w:jc w:val="both"/>
              <w:rPr>
                <w:b/>
              </w:rPr>
            </w:pPr>
          </w:p>
          <w:p w:rsidR="001E14BC" w:rsidRPr="00F21A86" w:rsidRDefault="001E14BC" w:rsidP="00424EC9">
            <w:pPr>
              <w:spacing w:line="276" w:lineRule="auto"/>
              <w:ind w:firstLine="176"/>
              <w:jc w:val="both"/>
              <w:rPr>
                <w:b/>
              </w:rPr>
            </w:pPr>
          </w:p>
          <w:p w:rsidR="001E14BC" w:rsidRPr="00F21A86" w:rsidRDefault="001E14BC" w:rsidP="00424EC9">
            <w:pPr>
              <w:spacing w:line="276" w:lineRule="auto"/>
              <w:ind w:firstLine="176"/>
              <w:jc w:val="both"/>
              <w:rPr>
                <w:b/>
              </w:rPr>
            </w:pPr>
          </w:p>
          <w:p w:rsidR="001E14BC" w:rsidRPr="00F21A86" w:rsidRDefault="001E14BC" w:rsidP="00424EC9">
            <w:pPr>
              <w:spacing w:line="276" w:lineRule="auto"/>
              <w:ind w:firstLine="176"/>
              <w:jc w:val="both"/>
              <w:rPr>
                <w:b/>
              </w:rPr>
            </w:pPr>
          </w:p>
          <w:p w:rsidR="001E14BC" w:rsidRPr="00F21A86" w:rsidRDefault="001E14BC" w:rsidP="00424EC9">
            <w:pPr>
              <w:spacing w:line="276" w:lineRule="auto"/>
              <w:ind w:firstLine="176"/>
              <w:jc w:val="both"/>
              <w:rPr>
                <w:b/>
              </w:rPr>
            </w:pPr>
          </w:p>
          <w:p w:rsidR="001E14BC" w:rsidRPr="00F21A86" w:rsidRDefault="001E14BC" w:rsidP="00424EC9">
            <w:pPr>
              <w:spacing w:line="276" w:lineRule="auto"/>
              <w:ind w:firstLine="176"/>
              <w:jc w:val="both"/>
              <w:rPr>
                <w:b/>
              </w:rPr>
            </w:pPr>
          </w:p>
          <w:p w:rsidR="001E14BC" w:rsidRPr="00F21A86" w:rsidRDefault="001E14BC" w:rsidP="00424EC9">
            <w:pPr>
              <w:spacing w:line="276" w:lineRule="auto"/>
              <w:ind w:firstLine="176"/>
              <w:jc w:val="both"/>
              <w:rPr>
                <w:b/>
              </w:rPr>
            </w:pPr>
          </w:p>
          <w:p w:rsidR="001E14BC" w:rsidRPr="00F21A86" w:rsidRDefault="001E14BC" w:rsidP="00424EC9">
            <w:pPr>
              <w:spacing w:line="276" w:lineRule="auto"/>
              <w:ind w:firstLine="176"/>
              <w:jc w:val="both"/>
              <w:rPr>
                <w:b/>
              </w:rPr>
            </w:pPr>
          </w:p>
          <w:p w:rsidR="007D02E0" w:rsidRDefault="007D02E0">
            <w:pPr>
              <w:spacing w:line="276" w:lineRule="auto"/>
              <w:ind w:firstLine="176"/>
              <w:jc w:val="both"/>
              <w:rPr>
                <w:b/>
              </w:rPr>
            </w:pPr>
          </w:p>
          <w:p w:rsidR="007D02E0" w:rsidRDefault="007D02E0">
            <w:pPr>
              <w:spacing w:line="276" w:lineRule="auto"/>
              <w:ind w:firstLine="176"/>
              <w:jc w:val="both"/>
              <w:rPr>
                <w:b/>
              </w:rPr>
            </w:pPr>
          </w:p>
          <w:p w:rsidR="00CE7924" w:rsidRPr="008B516F" w:rsidRDefault="001E14BC">
            <w:pPr>
              <w:spacing w:line="276" w:lineRule="auto"/>
              <w:ind w:firstLine="176"/>
              <w:jc w:val="both"/>
              <w:rPr>
                <w:b/>
              </w:rPr>
            </w:pPr>
            <w:r w:rsidRPr="00F21A86">
              <w:rPr>
                <w:b/>
              </w:rPr>
              <w:t>22.3. Ценные бумаги, составляющие фонд, за исключением государственных  ценных бумаг Российской Федерации и инвестиционных паев открытых паевых инвестиционных фондов, должны быть допущены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w:t>
            </w:r>
            <w:r w:rsidR="00872DEC" w:rsidRPr="00F21A86">
              <w:rPr>
                <w:b/>
              </w:rPr>
              <w:t>е государства)</w:t>
            </w:r>
            <w:r w:rsidR="00E74518" w:rsidRPr="00F21A86">
              <w:rPr>
                <w:b/>
              </w:rPr>
              <w:t xml:space="preserve"> </w:t>
            </w:r>
            <w:r w:rsidR="00872DEC" w:rsidRPr="00F21A86">
              <w:rPr>
                <w:b/>
              </w:rPr>
              <w:t xml:space="preserve">и включенных в перечень иностранных бирж, утвержденный Указанием Банка России от 28 января 2016 года №3949-У «Об утверждении перечня иностранных бирж, прохождения процедуры листинга на которых является обязательным условием для принятия российской биржей решения о допуске ценных </w:t>
            </w:r>
            <w:r w:rsidR="00872DEC" w:rsidRPr="008B516F">
              <w:rPr>
                <w:b/>
              </w:rPr>
              <w:t>бумаг</w:t>
            </w:r>
            <w:r w:rsidR="008110F0" w:rsidRPr="008B516F">
              <w:rPr>
                <w:b/>
              </w:rPr>
              <w:t xml:space="preserve"> </w:t>
            </w:r>
            <w:r w:rsidR="00872DEC" w:rsidRPr="008B516F">
              <w:rPr>
                <w:b/>
              </w:rPr>
              <w:t>иностранных эмитентов к организованным торгам, а также условием для не</w:t>
            </w:r>
            <w:r w:rsidR="008110F0" w:rsidRPr="008B516F">
              <w:rPr>
                <w:b/>
              </w:rPr>
              <w:t xml:space="preserve"> </w:t>
            </w:r>
            <w:r w:rsidR="00872DEC" w:rsidRPr="008B516F">
              <w:rPr>
                <w:b/>
              </w:rPr>
              <w:t>проведения организациями, о</w:t>
            </w:r>
            <w:r w:rsidR="008110F0" w:rsidRPr="008B516F">
              <w:rPr>
                <w:b/>
              </w:rPr>
              <w:t>с</w:t>
            </w:r>
            <w:r w:rsidR="00872DEC" w:rsidRPr="008B516F">
              <w:rPr>
                <w:b/>
              </w:rPr>
              <w:t>уществляющими оп</w:t>
            </w:r>
            <w:r w:rsidR="008110F0" w:rsidRPr="008B516F">
              <w:rPr>
                <w:b/>
              </w:rPr>
              <w:t>е</w:t>
            </w:r>
            <w:r w:rsidR="00872DEC" w:rsidRPr="008B516F">
              <w:rPr>
                <w:b/>
              </w:rPr>
              <w:t xml:space="preserve">рации с </w:t>
            </w:r>
            <w:r w:rsidR="008110F0" w:rsidRPr="008B516F">
              <w:rPr>
                <w:b/>
              </w:rPr>
              <w:t>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p>
          <w:p w:rsidR="00CE7924" w:rsidRDefault="008110F0">
            <w:pPr>
              <w:spacing w:line="276" w:lineRule="auto"/>
              <w:ind w:firstLine="176"/>
              <w:jc w:val="both"/>
              <w:rPr>
                <w:b/>
              </w:rPr>
            </w:pPr>
            <w:r w:rsidRPr="00F21A86">
              <w:rPr>
                <w:b/>
              </w:rPr>
              <w:t>Государственные ценные бумаги Российской Федерации  и инвестиционные паи открытых паевых инвестиционных фондов могут быть как включены, так и не включены в котировальные списки бирж Российской Федерации 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p>
          <w:p w:rsidR="008110F0" w:rsidRPr="00F21A86" w:rsidRDefault="008110F0" w:rsidP="008110F0">
            <w:pPr>
              <w:spacing w:line="276" w:lineRule="auto"/>
              <w:ind w:firstLine="176"/>
              <w:rPr>
                <w:b/>
              </w:rPr>
            </w:pPr>
          </w:p>
          <w:p w:rsidR="008110F0" w:rsidRPr="00F21A86" w:rsidRDefault="008110F0" w:rsidP="008110F0">
            <w:pPr>
              <w:spacing w:line="276" w:lineRule="auto"/>
              <w:ind w:firstLine="176"/>
              <w:rPr>
                <w:b/>
              </w:rPr>
            </w:pPr>
          </w:p>
          <w:p w:rsidR="008110F0" w:rsidRPr="00F21A86" w:rsidRDefault="008110F0" w:rsidP="008110F0">
            <w:pPr>
              <w:spacing w:line="276" w:lineRule="auto"/>
              <w:ind w:firstLine="176"/>
              <w:rPr>
                <w:b/>
              </w:rPr>
            </w:pPr>
          </w:p>
          <w:p w:rsidR="008110F0" w:rsidRPr="00F21A86" w:rsidRDefault="008110F0" w:rsidP="008110F0">
            <w:pPr>
              <w:spacing w:line="276" w:lineRule="auto"/>
              <w:ind w:firstLine="176"/>
              <w:rPr>
                <w:b/>
              </w:rPr>
            </w:pPr>
          </w:p>
          <w:p w:rsidR="008110F0" w:rsidRPr="00F21A86" w:rsidRDefault="008110F0" w:rsidP="008110F0">
            <w:pPr>
              <w:spacing w:line="276" w:lineRule="auto"/>
              <w:ind w:firstLine="176"/>
              <w:rPr>
                <w:b/>
              </w:rPr>
            </w:pPr>
          </w:p>
          <w:p w:rsidR="008110F0" w:rsidRPr="00F21A86" w:rsidRDefault="008110F0" w:rsidP="008110F0">
            <w:pPr>
              <w:spacing w:line="276" w:lineRule="auto"/>
              <w:ind w:firstLine="176"/>
              <w:rPr>
                <w:b/>
              </w:rPr>
            </w:pPr>
          </w:p>
          <w:p w:rsidR="008110F0" w:rsidRPr="00F21A86" w:rsidRDefault="008110F0" w:rsidP="008110F0">
            <w:pPr>
              <w:spacing w:line="276" w:lineRule="auto"/>
              <w:ind w:firstLine="176"/>
              <w:rPr>
                <w:b/>
              </w:rPr>
            </w:pPr>
          </w:p>
          <w:p w:rsidR="008110F0" w:rsidRPr="00F21A86" w:rsidRDefault="008110F0" w:rsidP="008110F0">
            <w:pPr>
              <w:spacing w:line="276" w:lineRule="auto"/>
              <w:ind w:firstLine="176"/>
              <w:rPr>
                <w:b/>
              </w:rPr>
            </w:pPr>
          </w:p>
          <w:p w:rsidR="008110F0" w:rsidRPr="00F21A86" w:rsidRDefault="008110F0" w:rsidP="008110F0">
            <w:pPr>
              <w:spacing w:line="276" w:lineRule="auto"/>
              <w:ind w:firstLine="176"/>
              <w:rPr>
                <w:b/>
              </w:rPr>
            </w:pPr>
          </w:p>
          <w:p w:rsidR="008110F0" w:rsidRPr="00F21A86" w:rsidRDefault="008110F0" w:rsidP="002426F6">
            <w:pPr>
              <w:ind w:firstLine="175"/>
              <w:jc w:val="both"/>
            </w:pPr>
            <w:r w:rsidRPr="00F21A86">
              <w:t>22.4. Лица, обязанные по:</w:t>
            </w:r>
          </w:p>
          <w:p w:rsidR="00011FE0" w:rsidRPr="00F21A86" w:rsidRDefault="00557A53" w:rsidP="002426F6">
            <w:pPr>
              <w:ind w:left="33" w:firstLine="142"/>
              <w:jc w:val="both"/>
              <w:rPr>
                <w:b/>
              </w:rPr>
            </w:pPr>
            <w:r w:rsidRPr="00F21A86">
              <w:rPr>
                <w:b/>
              </w:rPr>
              <w:t xml:space="preserve">- </w:t>
            </w:r>
            <w:r w:rsidR="00C46196" w:rsidRPr="00F21A86">
              <w:rPr>
                <w:b/>
              </w:rPr>
              <w:t xml:space="preserve"> акциям российских акционерных обществ, облигациям российских юридических лиц, биржевым облигациям российских юридических лиц, </w:t>
            </w:r>
            <w:r w:rsidRPr="00F21A86">
              <w:rPr>
                <w:b/>
              </w:rPr>
              <w:t>госуда</w:t>
            </w:r>
            <w:r w:rsidR="000D6B12" w:rsidRPr="00F21A86">
              <w:rPr>
                <w:b/>
              </w:rPr>
              <w:t>р</w:t>
            </w:r>
            <w:r w:rsidRPr="00F21A86">
              <w:rPr>
                <w:b/>
              </w:rPr>
              <w:t>ственным ценным бумагам</w:t>
            </w:r>
            <w:r w:rsidR="000D6B12" w:rsidRPr="00F21A86">
              <w:rPr>
                <w:b/>
              </w:rPr>
              <w:t xml:space="preserve"> Российской Федерации, государственным  ценным бумагам субъектов Российской Федерации, муниципальным ценным бумагам</w:t>
            </w:r>
            <w:r w:rsidR="00353154" w:rsidRPr="00F21A86">
              <w:rPr>
                <w:b/>
              </w:rPr>
              <w:t>, инвестиционным паям  открытых паевых инвестиционных фондов, должны быть зарегистрированы в Российской Федерации;</w:t>
            </w:r>
          </w:p>
          <w:p w:rsidR="00353154" w:rsidRPr="00F21A86" w:rsidRDefault="00353154" w:rsidP="002426F6">
            <w:pPr>
              <w:ind w:firstLine="175"/>
              <w:jc w:val="both"/>
              <w:rPr>
                <w:b/>
              </w:rPr>
            </w:pPr>
            <w:r w:rsidRPr="00F21A86">
              <w:rPr>
                <w:b/>
              </w:rPr>
              <w:t>- иностранным депозитарным распискам должны быть зарегистрированы в государствах,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w:t>
            </w:r>
            <w:r w:rsidR="0056100D">
              <w:rPr>
                <w:b/>
              </w:rPr>
              <w:t>, в</w:t>
            </w:r>
            <w:r w:rsidRPr="00F21A86">
              <w:rPr>
                <w:b/>
              </w:rPr>
              <w:t xml:space="preserve"> том числе, но не ограничиваясь: Бермуды, Британские Вергинские острова, Каймановы острова, Гибралтар</w:t>
            </w:r>
            <w:r w:rsidR="00906377" w:rsidRPr="00F21A86">
              <w:rPr>
                <w:b/>
              </w:rPr>
              <w:t>,</w:t>
            </w:r>
            <w:r w:rsidRPr="00F21A86">
              <w:rPr>
                <w:b/>
              </w:rPr>
              <w:t xml:space="preserve"> Т</w:t>
            </w:r>
            <w:r w:rsidR="0057373E" w:rsidRPr="00F21A86">
              <w:rPr>
                <w:b/>
              </w:rPr>
              <w:t>ё</w:t>
            </w:r>
            <w:r w:rsidRPr="00F21A86">
              <w:rPr>
                <w:b/>
              </w:rPr>
              <w:t>ркс и Кайкос</w:t>
            </w:r>
            <w:r w:rsidR="0057373E" w:rsidRPr="00F21A86">
              <w:rPr>
                <w:b/>
              </w:rPr>
              <w:t>, Остров Мэн, Гернси, Джерси), Китайская Народная Республика (включая специальный административный район Гонконг).</w:t>
            </w:r>
          </w:p>
          <w:p w:rsidR="008110F0" w:rsidRPr="00F21A86" w:rsidRDefault="008110F0" w:rsidP="0057373E">
            <w:pPr>
              <w:spacing w:line="276" w:lineRule="auto"/>
              <w:ind w:firstLine="175"/>
              <w:jc w:val="both"/>
            </w:pPr>
            <w:r w:rsidRPr="00F21A86">
              <w:t>Имущество, составляющее фонд, может быть инвестировано в облигации, эмитентами которых могут быть:</w:t>
            </w:r>
          </w:p>
          <w:p w:rsidR="008110F0" w:rsidRPr="00F21A86" w:rsidRDefault="008110F0" w:rsidP="0057373E">
            <w:pPr>
              <w:spacing w:line="276" w:lineRule="auto"/>
              <w:ind w:firstLine="175"/>
              <w:jc w:val="both"/>
              <w:rPr>
                <w:b/>
              </w:rPr>
            </w:pPr>
            <w:r w:rsidRPr="00F21A86">
              <w:rPr>
                <w:b/>
              </w:rPr>
              <w:t>- российские органы государственной власти;</w:t>
            </w:r>
          </w:p>
          <w:p w:rsidR="008110F0" w:rsidRPr="00F21A86" w:rsidRDefault="008110F0" w:rsidP="0057373E">
            <w:pPr>
              <w:spacing w:line="276" w:lineRule="auto"/>
              <w:ind w:firstLine="175"/>
              <w:jc w:val="both"/>
              <w:rPr>
                <w:b/>
              </w:rPr>
            </w:pPr>
            <w:r w:rsidRPr="00F21A86">
              <w:rPr>
                <w:b/>
              </w:rPr>
              <w:t>-  органы местного самоуправления;</w:t>
            </w:r>
          </w:p>
          <w:p w:rsidR="008110F0" w:rsidRPr="00F21A86" w:rsidRDefault="008110F0" w:rsidP="0057373E">
            <w:pPr>
              <w:spacing w:line="276" w:lineRule="auto"/>
              <w:ind w:firstLine="175"/>
              <w:jc w:val="both"/>
              <w:rPr>
                <w:b/>
              </w:rPr>
            </w:pPr>
            <w:r w:rsidRPr="00F21A86">
              <w:rPr>
                <w:b/>
              </w:rPr>
              <w:t>-</w:t>
            </w:r>
            <w:r w:rsidR="0057373E" w:rsidRPr="00F21A86">
              <w:rPr>
                <w:b/>
              </w:rPr>
              <w:t xml:space="preserve"> </w:t>
            </w:r>
            <w:r w:rsidRPr="00F21A86">
              <w:rPr>
                <w:b/>
              </w:rPr>
              <w:t xml:space="preserve"> российские юридические лица</w:t>
            </w:r>
            <w:r w:rsidR="0057373E" w:rsidRPr="00F21A86">
              <w:rPr>
                <w:b/>
              </w:rPr>
              <w:t>.</w:t>
            </w:r>
          </w:p>
          <w:p w:rsidR="008110F0" w:rsidRPr="00F21A86" w:rsidRDefault="008110F0" w:rsidP="0057373E">
            <w:pPr>
              <w:spacing w:line="276" w:lineRule="auto"/>
              <w:ind w:firstLine="175"/>
              <w:jc w:val="both"/>
            </w:pPr>
            <w:r w:rsidRPr="00F21A86">
              <w:t>В состав активов фонда могут входить как обыкновенные, так и привилегированные акции.</w:t>
            </w: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D5531F" w:rsidRPr="00F21A86" w:rsidRDefault="00D5531F" w:rsidP="00D5531F">
            <w:pPr>
              <w:spacing w:line="276" w:lineRule="auto"/>
              <w:ind w:firstLine="567"/>
              <w:jc w:val="both"/>
            </w:pPr>
          </w:p>
          <w:p w:rsidR="008110F0" w:rsidRPr="00F21A86" w:rsidRDefault="008110F0" w:rsidP="00D5531F">
            <w:pPr>
              <w:spacing w:line="276" w:lineRule="auto"/>
              <w:ind w:firstLine="567"/>
              <w:jc w:val="both"/>
            </w:pPr>
            <w:r w:rsidRPr="00F21A86">
              <w:t xml:space="preserve"> </w:t>
            </w:r>
          </w:p>
          <w:p w:rsidR="008110F0" w:rsidRPr="00F21A86" w:rsidRDefault="008110F0" w:rsidP="00A8250C">
            <w:pPr>
              <w:ind w:firstLine="175"/>
              <w:jc w:val="both"/>
              <w:rPr>
                <w:b/>
              </w:rPr>
            </w:pPr>
          </w:p>
        </w:tc>
      </w:tr>
      <w:tr w:rsidR="00AC6BB1" w:rsidRPr="00F21A86" w:rsidTr="00AC6BB1">
        <w:tc>
          <w:tcPr>
            <w:tcW w:w="534" w:type="dxa"/>
          </w:tcPr>
          <w:p w:rsidR="00AC6BB1" w:rsidRPr="00F21A86" w:rsidRDefault="00AC2AB7" w:rsidP="00D640E4">
            <w:pPr>
              <w:autoSpaceDE w:val="0"/>
              <w:autoSpaceDN w:val="0"/>
              <w:adjustRightInd w:val="0"/>
              <w:ind w:left="113" w:right="57"/>
              <w:jc w:val="both"/>
            </w:pPr>
            <w:r w:rsidRPr="00F21A86">
              <w:t>5</w:t>
            </w:r>
          </w:p>
        </w:tc>
        <w:tc>
          <w:tcPr>
            <w:tcW w:w="4536" w:type="dxa"/>
          </w:tcPr>
          <w:p w:rsidR="00A8250C" w:rsidRPr="00F21A86" w:rsidRDefault="00A8250C" w:rsidP="00A8250C">
            <w:pPr>
              <w:spacing w:line="276" w:lineRule="auto"/>
              <w:ind w:firstLine="175"/>
              <w:jc w:val="both"/>
            </w:pPr>
            <w:r w:rsidRPr="00F21A86">
              <w:t>23. Структура активов фонда должна одновременно соответствовать следующим требованиям:</w:t>
            </w:r>
          </w:p>
          <w:p w:rsidR="00A8250C" w:rsidRPr="00F21A86" w:rsidRDefault="00A8250C" w:rsidP="00A8250C">
            <w:pPr>
              <w:spacing w:line="276" w:lineRule="auto"/>
              <w:ind w:firstLine="175"/>
              <w:jc w:val="both"/>
            </w:pPr>
            <w:r w:rsidRPr="00F21A86">
              <w:t>1) денежные средства, находящиеся во вкладах в одной кредитной организации, могут составлять не более 25 процентов стоимости активов;</w:t>
            </w:r>
          </w:p>
          <w:p w:rsidR="00A8250C" w:rsidRPr="00F21A86" w:rsidRDefault="00A8250C" w:rsidP="00A8250C">
            <w:pPr>
              <w:spacing w:line="276" w:lineRule="auto"/>
              <w:ind w:firstLine="175"/>
              <w:jc w:val="both"/>
            </w:pPr>
            <w:r w:rsidRPr="00F21A86">
              <w:t>2) не менее двух третей рабочих дней в течение одного календарного квартала оценочная стоимость ценных бумаг должна составлять не менее 70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A8250C" w:rsidRPr="00F21A86" w:rsidRDefault="00A8250C" w:rsidP="00A8250C">
            <w:pPr>
              <w:autoSpaceDE w:val="0"/>
              <w:autoSpaceDN w:val="0"/>
              <w:adjustRightInd w:val="0"/>
              <w:spacing w:line="276" w:lineRule="auto"/>
              <w:ind w:firstLine="567"/>
              <w:jc w:val="both"/>
            </w:pPr>
            <w:r w:rsidRPr="00F21A86">
              <w:t>3) оценочная стоимость ценных бумаг одного эмитента и оценочная стоимость российских и иностранных депозитарных расписок на указанные ценные бумаги, может составлять не более 15 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A8250C" w:rsidRPr="00F21A86" w:rsidRDefault="00A8250C" w:rsidP="00A8250C">
            <w:pPr>
              <w:autoSpaceDE w:val="0"/>
              <w:autoSpaceDN w:val="0"/>
              <w:adjustRightInd w:val="0"/>
              <w:spacing w:line="276" w:lineRule="auto"/>
              <w:ind w:firstLine="567"/>
              <w:jc w:val="both"/>
            </w:pPr>
            <w:r w:rsidRPr="00F21A86">
              <w:t>4)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50 процентов стоимости активов;</w:t>
            </w:r>
          </w:p>
          <w:p w:rsidR="00A8250C" w:rsidRPr="00F21A86" w:rsidRDefault="00A8250C" w:rsidP="00A8250C">
            <w:pPr>
              <w:autoSpaceDE w:val="0"/>
              <w:autoSpaceDN w:val="0"/>
              <w:adjustRightInd w:val="0"/>
              <w:spacing w:line="276" w:lineRule="auto"/>
              <w:ind w:firstLine="567"/>
              <w:jc w:val="both"/>
            </w:pPr>
            <w:r w:rsidRPr="00F21A86">
              <w:t>5)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A8250C" w:rsidRPr="00F21A86" w:rsidRDefault="00A8250C" w:rsidP="00A8250C">
            <w:pPr>
              <w:spacing w:line="276" w:lineRule="auto"/>
              <w:ind w:firstLine="567"/>
              <w:jc w:val="both"/>
            </w:pPr>
            <w:r w:rsidRPr="00F21A86">
              <w:t xml:space="preserve"> 6)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w:t>
            </w:r>
          </w:p>
          <w:p w:rsidR="00A8250C" w:rsidRPr="00F21A86" w:rsidRDefault="00A8250C" w:rsidP="00A8250C">
            <w:pPr>
              <w:autoSpaceDE w:val="0"/>
              <w:autoSpaceDN w:val="0"/>
              <w:adjustRightInd w:val="0"/>
              <w:spacing w:line="276" w:lineRule="auto"/>
              <w:ind w:firstLine="567"/>
              <w:jc w:val="both"/>
            </w:pPr>
            <w:r w:rsidRPr="00F21A86">
              <w:t>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22.3. настоящих Правил;</w:t>
            </w:r>
          </w:p>
          <w:p w:rsidR="00A8250C" w:rsidRPr="00F21A86" w:rsidRDefault="00A8250C" w:rsidP="00A8250C">
            <w:pPr>
              <w:autoSpaceDE w:val="0"/>
              <w:autoSpaceDN w:val="0"/>
              <w:adjustRightInd w:val="0"/>
              <w:spacing w:line="276" w:lineRule="auto"/>
              <w:ind w:firstLine="567"/>
              <w:jc w:val="both"/>
            </w:pPr>
            <w:r w:rsidRPr="00F21A86">
              <w:t xml:space="preserve"> 7) оценочная стоимость неликвидных ценных бумаг может составлять не более 10 процентов стоимости активов;</w:t>
            </w:r>
          </w:p>
          <w:p w:rsidR="00A8250C" w:rsidRPr="00F21A86" w:rsidRDefault="00A8250C" w:rsidP="00A8250C">
            <w:pPr>
              <w:autoSpaceDE w:val="0"/>
              <w:autoSpaceDN w:val="0"/>
              <w:adjustRightInd w:val="0"/>
              <w:spacing w:line="276" w:lineRule="auto"/>
              <w:ind w:firstLine="567"/>
              <w:jc w:val="both"/>
            </w:pPr>
            <w:r w:rsidRPr="00F21A86">
              <w:t xml:space="preserve"> 8)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p>
          <w:p w:rsidR="00A8250C" w:rsidRPr="00F21A86" w:rsidRDefault="00A8250C" w:rsidP="00A8250C">
            <w:pPr>
              <w:autoSpaceDE w:val="0"/>
              <w:autoSpaceDN w:val="0"/>
              <w:adjustRightInd w:val="0"/>
              <w:spacing w:line="276" w:lineRule="auto"/>
              <w:ind w:firstLine="567"/>
              <w:jc w:val="both"/>
            </w:pPr>
            <w:r w:rsidRPr="00F21A86">
              <w:t>Требование подпункта 3 настоящего пункта не распространяется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A8250C" w:rsidRPr="00F21A86" w:rsidRDefault="00A8250C" w:rsidP="00A8250C">
            <w:pPr>
              <w:spacing w:line="276" w:lineRule="auto"/>
              <w:ind w:firstLine="567"/>
              <w:jc w:val="both"/>
            </w:pPr>
            <w:r w:rsidRPr="00F21A86">
              <w:t>Требования настоящего пункта применяются до даты возникновения основания прекращения фонда.</w:t>
            </w:r>
          </w:p>
          <w:p w:rsidR="007709CF" w:rsidRPr="00F21A86" w:rsidRDefault="007709CF" w:rsidP="007709CF">
            <w:pPr>
              <w:spacing w:line="276" w:lineRule="auto"/>
              <w:ind w:firstLine="540"/>
              <w:jc w:val="both"/>
              <w:rPr>
                <w:lang w:eastAsia="en-US"/>
              </w:rPr>
            </w:pPr>
            <w:r w:rsidRPr="00F21A86">
              <w:t xml:space="preserve">23.1. В случае включения в состав активов фонда имущественных прав из фьючерсных договоров (контрактов) и опционных договоров (контрактов), требования к структуре активов фонда применяются с учетом установленных </w:t>
            </w:r>
            <w:r w:rsidRPr="00F21A86">
              <w:rPr>
                <w:lang w:eastAsia="en-US"/>
              </w:rPr>
              <w:t xml:space="preserve">нормативными правовыми актами федерального органа исполнительной власти по рынку ценных бумаг требований, направленных на ограничение рисков. </w:t>
            </w:r>
          </w:p>
          <w:p w:rsidR="007709CF" w:rsidRPr="00F21A86" w:rsidRDefault="007709CF" w:rsidP="007709CF">
            <w:pPr>
              <w:autoSpaceDE w:val="0"/>
              <w:autoSpaceDN w:val="0"/>
              <w:adjustRightInd w:val="0"/>
              <w:spacing w:line="276" w:lineRule="auto"/>
              <w:ind w:firstLine="540"/>
              <w:jc w:val="both"/>
            </w:pPr>
            <w:r w:rsidRPr="00F21A86">
              <w:t>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правовыми актами федерального органа исполнительной власти по рынку ценных бумаг, по фьючерсным договорам (контрактам) и опционным договорам (контрактам), базовым активом которых является это имущество. В случае если в состав активов не входит имущество, являющееся базовым активом фьючерсных договоров (контрактов)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7709CF" w:rsidRPr="00F21A86" w:rsidRDefault="007709CF" w:rsidP="007709CF">
            <w:pPr>
              <w:autoSpaceDE w:val="0"/>
              <w:autoSpaceDN w:val="0"/>
              <w:adjustRightInd w:val="0"/>
              <w:spacing w:line="276" w:lineRule="auto"/>
              <w:ind w:firstLine="540"/>
              <w:jc w:val="both"/>
              <w:outlineLvl w:val="1"/>
            </w:pPr>
            <w:r w:rsidRPr="00F21A86">
              <w:t>Сумма величин открытой длинной позиции, определенных по фьючерсным договорам (контрактам)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30  процентов стоимости активов фонда.</w:t>
            </w:r>
          </w:p>
          <w:p w:rsidR="007709CF" w:rsidRPr="00F21A86" w:rsidRDefault="007709CF" w:rsidP="007709CF">
            <w:pPr>
              <w:autoSpaceDE w:val="0"/>
              <w:autoSpaceDN w:val="0"/>
              <w:adjustRightInd w:val="0"/>
              <w:spacing w:line="276" w:lineRule="auto"/>
              <w:ind w:firstLine="540"/>
              <w:jc w:val="both"/>
              <w:outlineLvl w:val="1"/>
            </w:pPr>
            <w:r w:rsidRPr="00F21A86">
              <w:t>Сумма величин открытой длинной позиции, определенных по фьючерсным договорам (контрактам)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7709CF" w:rsidRPr="00F21A86" w:rsidRDefault="007709CF" w:rsidP="007709CF">
            <w:pPr>
              <w:spacing w:line="276" w:lineRule="auto"/>
              <w:ind w:firstLine="540"/>
              <w:jc w:val="both"/>
            </w:pPr>
            <w:r w:rsidRPr="00F21A86">
              <w:t>Величина открытой короткой позиции по фьючерсным договорам (контрактам)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договоров (контрактов)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30 процентов стоимости активов фонда.</w:t>
            </w:r>
          </w:p>
          <w:p w:rsidR="00AC6BB1" w:rsidRPr="00F21A86" w:rsidRDefault="007709CF" w:rsidP="00CC4183">
            <w:pPr>
              <w:spacing w:line="276" w:lineRule="auto"/>
              <w:ind w:firstLine="540"/>
              <w:jc w:val="both"/>
            </w:pPr>
            <w:r w:rsidRPr="00F21A86">
              <w:t>Величина открытой короткой позиции по фьючерсным договорам (контрактам)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договоров (контрактов) и опционных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tc>
        <w:tc>
          <w:tcPr>
            <w:tcW w:w="4536" w:type="dxa"/>
          </w:tcPr>
          <w:p w:rsidR="00A8250C" w:rsidRPr="00F21A86" w:rsidRDefault="00A8250C" w:rsidP="00A8250C">
            <w:pPr>
              <w:spacing w:line="276" w:lineRule="auto"/>
              <w:ind w:firstLine="175"/>
              <w:jc w:val="both"/>
            </w:pPr>
            <w:r w:rsidRPr="00F21A86">
              <w:t>23. Структура активов фонда должна одновременно соответствовать следующим требованиям:</w:t>
            </w:r>
          </w:p>
          <w:p w:rsidR="00EB0947" w:rsidRPr="00F21A86" w:rsidRDefault="00361A8B" w:rsidP="00EB0947">
            <w:pPr>
              <w:autoSpaceDE w:val="0"/>
              <w:autoSpaceDN w:val="0"/>
              <w:adjustRightInd w:val="0"/>
              <w:ind w:firstLine="175"/>
              <w:jc w:val="both"/>
              <w:rPr>
                <w:b/>
                <w:lang w:eastAsia="en-US"/>
              </w:rPr>
            </w:pPr>
            <w:r w:rsidRPr="00F21A86">
              <w:rPr>
                <w:b/>
              </w:rPr>
              <w:t xml:space="preserve">1) </w:t>
            </w:r>
            <w:r w:rsidR="00EB0947" w:rsidRPr="00F21A86">
              <w:rPr>
                <w:b/>
                <w:lang w:eastAsia="en-US"/>
              </w:rPr>
              <w:t xml:space="preserve">доля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w:t>
            </w:r>
            <w:hyperlink r:id="rId11" w:history="1">
              <w:r w:rsidR="00EB0947" w:rsidRPr="00F21A86">
                <w:rPr>
                  <w:b/>
                  <w:lang w:eastAsia="en-US"/>
                </w:rPr>
                <w:t>приложении</w:t>
              </w:r>
            </w:hyperlink>
            <w:r w:rsidR="00EB0947" w:rsidRPr="00F21A86">
              <w:rPr>
                <w:b/>
                <w:lang w:eastAsia="en-US"/>
              </w:rPr>
              <w:t xml:space="preserve"> к Указанию Банка России от 05.09.2016</w:t>
            </w:r>
            <w:r w:rsidR="00906377" w:rsidRPr="00F21A86">
              <w:rPr>
                <w:b/>
                <w:lang w:eastAsia="en-US"/>
              </w:rPr>
              <w:t xml:space="preserve"> </w:t>
            </w:r>
            <w:r w:rsidR="00EB0947" w:rsidRPr="00F21A86">
              <w:rPr>
                <w:b/>
                <w:lang w:eastAsia="en-US"/>
              </w:rPr>
              <w:t>года №4129-У, от стоимости чистых активов фонд</w:t>
            </w:r>
            <w:r w:rsidR="00906377" w:rsidRPr="00F21A86">
              <w:rPr>
                <w:b/>
                <w:lang w:eastAsia="en-US"/>
              </w:rPr>
              <w:t>а</w:t>
            </w:r>
            <w:r w:rsidR="00EB0947" w:rsidRPr="00F21A86">
              <w:rPr>
                <w:b/>
                <w:lang w:eastAsia="en-US"/>
              </w:rPr>
              <w:t xml:space="preserve"> в совокупности должна превышать большую из следующих величин:</w:t>
            </w:r>
          </w:p>
          <w:p w:rsidR="00EB0947" w:rsidRPr="00F21A86" w:rsidRDefault="00EB0947" w:rsidP="00EB0947">
            <w:pPr>
              <w:pStyle w:val="aa"/>
              <w:numPr>
                <w:ilvl w:val="0"/>
                <w:numId w:val="6"/>
              </w:numPr>
              <w:autoSpaceDE w:val="0"/>
              <w:autoSpaceDN w:val="0"/>
              <w:adjustRightInd w:val="0"/>
              <w:ind w:left="33" w:firstLine="284"/>
              <w:jc w:val="both"/>
              <w:rPr>
                <w:b/>
                <w:lang w:eastAsia="en-US"/>
              </w:rPr>
            </w:pPr>
            <w:r w:rsidRPr="00F21A86">
              <w:rPr>
                <w:b/>
                <w:lang w:eastAsia="en-US"/>
              </w:rPr>
              <w:t>пять процентов;</w:t>
            </w:r>
          </w:p>
          <w:p w:rsidR="00EB0947" w:rsidRPr="00F21A86" w:rsidRDefault="00EB0947" w:rsidP="00EB0947">
            <w:pPr>
              <w:pStyle w:val="aa"/>
              <w:numPr>
                <w:ilvl w:val="0"/>
                <w:numId w:val="6"/>
              </w:numPr>
              <w:autoSpaceDE w:val="0"/>
              <w:autoSpaceDN w:val="0"/>
              <w:adjustRightInd w:val="0"/>
              <w:ind w:left="33" w:firstLine="284"/>
              <w:jc w:val="both"/>
              <w:rPr>
                <w:b/>
                <w:lang w:eastAsia="en-US"/>
              </w:rPr>
            </w:pPr>
            <w:r w:rsidRPr="00F21A86">
              <w:rPr>
                <w:b/>
                <w:lang w:eastAsia="en-US"/>
              </w:rPr>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EB0947" w:rsidRPr="00F21A86" w:rsidRDefault="00EB0947" w:rsidP="00EB0947">
            <w:pPr>
              <w:autoSpaceDE w:val="0"/>
              <w:autoSpaceDN w:val="0"/>
              <w:adjustRightInd w:val="0"/>
              <w:ind w:firstLine="175"/>
              <w:jc w:val="both"/>
              <w:rPr>
                <w:b/>
                <w:lang w:eastAsia="en-US"/>
              </w:rPr>
            </w:pPr>
            <w:r w:rsidRPr="00F21A86">
              <w:rPr>
                <w:b/>
                <w:lang w:eastAsia="en-US"/>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EB0947" w:rsidRPr="00F21A86" w:rsidRDefault="00EB0947" w:rsidP="00EB0947">
            <w:pPr>
              <w:autoSpaceDE w:val="0"/>
              <w:autoSpaceDN w:val="0"/>
              <w:adjustRightInd w:val="0"/>
              <w:ind w:firstLine="175"/>
              <w:jc w:val="both"/>
              <w:rPr>
                <w:b/>
                <w:lang w:eastAsia="en-US"/>
              </w:rPr>
            </w:pPr>
            <w:r w:rsidRPr="00F21A86">
              <w:rPr>
                <w:b/>
                <w:lang w:eastAsia="en-US"/>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211EAF" w:rsidRPr="00F21A86" w:rsidRDefault="00211EAF" w:rsidP="00211EAF">
            <w:pPr>
              <w:autoSpaceDE w:val="0"/>
              <w:autoSpaceDN w:val="0"/>
              <w:adjustRightInd w:val="0"/>
              <w:ind w:firstLine="175"/>
              <w:jc w:val="both"/>
              <w:rPr>
                <w:b/>
                <w:lang w:eastAsia="en-US"/>
              </w:rPr>
            </w:pPr>
            <w:r w:rsidRPr="00F21A86">
              <w:rPr>
                <w:b/>
                <w:lang w:eastAsia="en-US"/>
              </w:rPr>
              <w:t>2)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EA43D6" w:rsidRPr="00F21A86" w:rsidRDefault="00EA43D6" w:rsidP="00211EAF">
            <w:pPr>
              <w:autoSpaceDE w:val="0"/>
              <w:autoSpaceDN w:val="0"/>
              <w:adjustRightInd w:val="0"/>
              <w:ind w:firstLine="540"/>
              <w:jc w:val="both"/>
              <w:rPr>
                <w:b/>
                <w:lang w:eastAsia="en-US"/>
              </w:rPr>
            </w:pPr>
            <w:r w:rsidRPr="00F21A86">
              <w:rPr>
                <w:b/>
                <w:lang w:eastAsia="en-US"/>
              </w:rPr>
              <w:t xml:space="preserve">Оценочная стоимость ценных бумаг одного субъекта Российской Федерации, муниципального образования не должна превышать 15 процентов стоимости активов фонда. </w:t>
            </w:r>
          </w:p>
          <w:p w:rsidR="00211EAF" w:rsidRPr="00F21A86" w:rsidRDefault="00211EAF" w:rsidP="00211EAF">
            <w:pPr>
              <w:autoSpaceDE w:val="0"/>
              <w:autoSpaceDN w:val="0"/>
              <w:adjustRightInd w:val="0"/>
              <w:ind w:firstLine="540"/>
              <w:jc w:val="both"/>
              <w:rPr>
                <w:b/>
                <w:lang w:eastAsia="en-US"/>
              </w:rPr>
            </w:pPr>
            <w:r w:rsidRPr="00F21A86">
              <w:rPr>
                <w:b/>
                <w:lang w:eastAsia="en-US"/>
              </w:rPr>
              <w:t>Для целей настоящего пункта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211EAF" w:rsidRPr="00F21A86" w:rsidRDefault="00211EAF" w:rsidP="00211EAF">
            <w:pPr>
              <w:autoSpaceDE w:val="0"/>
              <w:autoSpaceDN w:val="0"/>
              <w:adjustRightInd w:val="0"/>
              <w:ind w:firstLine="540"/>
              <w:jc w:val="both"/>
              <w:rPr>
                <w:b/>
                <w:lang w:eastAsia="en-US"/>
              </w:rPr>
            </w:pPr>
            <w:r w:rsidRPr="00F21A86">
              <w:rPr>
                <w:b/>
                <w:lang w:eastAsia="en-US"/>
              </w:rPr>
              <w:t xml:space="preserve">Для целей настоящего пункта ценные бумаги инвестиционных фондов рассматриваются как совокупность активов, в которые инвестировано имущество соответствующего фонда.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w:t>
            </w:r>
            <w:hyperlink r:id="rId12" w:history="1">
              <w:r w:rsidRPr="00F21A86">
                <w:rPr>
                  <w:b/>
                  <w:lang w:eastAsia="en-US"/>
                </w:rPr>
                <w:t>абзацем первым</w:t>
              </w:r>
            </w:hyperlink>
            <w:r w:rsidRPr="00F21A86">
              <w:rPr>
                <w:b/>
                <w:lang w:eastAsia="en-US"/>
              </w:rPr>
              <w:t xml:space="preserve"> настоящего </w:t>
            </w:r>
            <w:r w:rsidR="00EA43D6" w:rsidRPr="00F21A86">
              <w:rPr>
                <w:b/>
                <w:lang w:eastAsia="en-US"/>
              </w:rPr>
              <w:t>под</w:t>
            </w:r>
            <w:r w:rsidRPr="00F21A86">
              <w:rPr>
                <w:b/>
                <w:lang w:eastAsia="en-US"/>
              </w:rPr>
              <w:t xml:space="preserve">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w:t>
            </w:r>
            <w:r w:rsidR="00C20D31">
              <w:rPr>
                <w:b/>
                <w:lang w:eastAsia="en-US"/>
              </w:rPr>
              <w:t xml:space="preserve"> инвестиционной декларации, проспекта эмиссии, </w:t>
            </w:r>
            <w:r w:rsidRPr="00F21A86">
              <w:rPr>
                <w:b/>
                <w:lang w:eastAsia="en-US"/>
              </w:rPr>
              <w:t>правил доверительного управления), доля ценных бумаг одного юридического лица не должна превышать 10 процентов стоимости активов инвестиционного фонда.</w:t>
            </w:r>
          </w:p>
          <w:p w:rsidR="00211EAF" w:rsidRPr="00F21A86" w:rsidRDefault="00211EAF" w:rsidP="00211EAF">
            <w:pPr>
              <w:autoSpaceDE w:val="0"/>
              <w:autoSpaceDN w:val="0"/>
              <w:adjustRightInd w:val="0"/>
              <w:ind w:firstLine="540"/>
              <w:jc w:val="both"/>
              <w:rPr>
                <w:b/>
                <w:lang w:eastAsia="en-US"/>
              </w:rPr>
            </w:pPr>
            <w:r w:rsidRPr="00F21A86">
              <w:rPr>
                <w:b/>
                <w:lang w:eastAsia="en-US"/>
              </w:rPr>
              <w:t xml:space="preserve">Для целей расчета ограничения, указанного в </w:t>
            </w:r>
            <w:hyperlink r:id="rId13" w:history="1">
              <w:r w:rsidRPr="00F21A86">
                <w:rPr>
                  <w:b/>
                  <w:lang w:eastAsia="en-US"/>
                </w:rPr>
                <w:t>абзаце первом</w:t>
              </w:r>
            </w:hyperlink>
            <w:r w:rsidRPr="00F21A86">
              <w:rPr>
                <w:b/>
                <w:lang w:eastAsia="en-US"/>
              </w:rPr>
              <w:t xml:space="preserve"> настоящего </w:t>
            </w:r>
            <w:r w:rsidR="00EA43D6" w:rsidRPr="00F21A86">
              <w:rPr>
                <w:b/>
                <w:lang w:eastAsia="en-US"/>
              </w:rPr>
              <w:t>под</w:t>
            </w:r>
            <w:r w:rsidRPr="00F21A86">
              <w:rPr>
                <w:b/>
                <w:lang w:eastAsia="en-US"/>
              </w:rPr>
              <w:t>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w:t>
            </w:r>
            <w:r w:rsidR="000211F3" w:rsidRPr="00F21A86">
              <w:rPr>
                <w:b/>
                <w:lang w:eastAsia="en-US"/>
              </w:rPr>
              <w:t>е в связи с погашением</w:t>
            </w:r>
            <w:r w:rsidRPr="00F21A86">
              <w:rPr>
                <w:b/>
                <w:lang w:eastAsia="en-US"/>
              </w:rPr>
              <w:t xml:space="preserve"> инвестиционных паев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w:t>
            </w:r>
            <w:r w:rsidR="000211F3" w:rsidRPr="00F21A86">
              <w:rPr>
                <w:b/>
                <w:lang w:eastAsia="en-US"/>
              </w:rPr>
              <w:t xml:space="preserve">их выплате в связи с погашением </w:t>
            </w:r>
            <w:r w:rsidRPr="00F21A86">
              <w:rPr>
                <w:b/>
                <w:lang w:eastAsia="en-US"/>
              </w:rPr>
              <w:t>инвестиционных паев на момент расчета ограничения.</w:t>
            </w:r>
          </w:p>
          <w:p w:rsidR="00011FE0" w:rsidRPr="00F21A86" w:rsidRDefault="00450B67">
            <w:pPr>
              <w:autoSpaceDE w:val="0"/>
              <w:autoSpaceDN w:val="0"/>
              <w:adjustRightInd w:val="0"/>
              <w:ind w:firstLine="742"/>
              <w:jc w:val="both"/>
              <w:rPr>
                <w:b/>
                <w:lang w:eastAsia="en-US"/>
              </w:rPr>
            </w:pPr>
            <w:r w:rsidRPr="00F21A86">
              <w:rPr>
                <w:b/>
                <w:lang w:eastAsia="en-US"/>
              </w:rPr>
              <w:t xml:space="preserve">Размер принятых обязательств по поставке активов по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 ноября 2001 года № 156-ФЗ, в совокупности не должны превышать 40 процентов стоимости чистых активов фонда. </w:t>
            </w:r>
          </w:p>
          <w:p w:rsidR="00011FE0" w:rsidRPr="00F21A86" w:rsidRDefault="00450B67">
            <w:pPr>
              <w:spacing w:line="276" w:lineRule="auto"/>
              <w:ind w:firstLine="742"/>
              <w:jc w:val="both"/>
              <w:rPr>
                <w:b/>
                <w:lang w:eastAsia="en-US"/>
              </w:rPr>
            </w:pPr>
            <w:r w:rsidRPr="00F21A86">
              <w:rPr>
                <w:b/>
                <w:lang w:eastAsia="en-US"/>
              </w:rPr>
              <w:t>На дату заключения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предыдущем абзаце, с учетом заключенных ранее сделок, указанных в настоящем абзаце, и заемных средств, предусмотренных  подпунктом 5 пункта 1 статьи 40 Федерального закона от 29 ноября 2001 года № 156-ФЗ, не должна превышать 20 процентов стоимости чистых активов фонда.</w:t>
            </w:r>
          </w:p>
          <w:p w:rsidR="00971D83" w:rsidRPr="00F21A86" w:rsidRDefault="00971D83" w:rsidP="00971D83">
            <w:pPr>
              <w:spacing w:line="276" w:lineRule="auto"/>
              <w:ind w:firstLine="175"/>
              <w:jc w:val="both"/>
            </w:pPr>
            <w:r w:rsidRPr="00F21A86">
              <w:t>Требования настоящего пункта применяются до даты возникновения основания прекращения фонда.</w:t>
            </w:r>
          </w:p>
          <w:p w:rsidR="00011FE0" w:rsidRPr="00F21A86" w:rsidRDefault="00011FE0">
            <w:pPr>
              <w:spacing w:line="276" w:lineRule="auto"/>
              <w:ind w:firstLine="175"/>
              <w:jc w:val="both"/>
            </w:pPr>
          </w:p>
        </w:tc>
      </w:tr>
      <w:tr w:rsidR="006A5262" w:rsidRPr="00F21A86" w:rsidTr="00AC6BB1">
        <w:tc>
          <w:tcPr>
            <w:tcW w:w="534" w:type="dxa"/>
          </w:tcPr>
          <w:p w:rsidR="006A5262" w:rsidRPr="00F21A86" w:rsidRDefault="006A5262" w:rsidP="00D640E4">
            <w:pPr>
              <w:autoSpaceDE w:val="0"/>
              <w:autoSpaceDN w:val="0"/>
              <w:adjustRightInd w:val="0"/>
              <w:ind w:left="113" w:right="57"/>
              <w:jc w:val="both"/>
            </w:pPr>
          </w:p>
        </w:tc>
        <w:tc>
          <w:tcPr>
            <w:tcW w:w="4536" w:type="dxa"/>
          </w:tcPr>
          <w:p w:rsidR="006A5262" w:rsidRPr="00F21A86" w:rsidRDefault="006A5262" w:rsidP="006A5262">
            <w:pPr>
              <w:autoSpaceDE w:val="0"/>
              <w:autoSpaceDN w:val="0"/>
              <w:adjustRightInd w:val="0"/>
              <w:spacing w:line="276" w:lineRule="auto"/>
              <w:jc w:val="both"/>
            </w:pPr>
            <w:r w:rsidRPr="00F21A86">
              <w:t xml:space="preserve">         24. Описание рисков, связанных с инвестированием. </w:t>
            </w:r>
          </w:p>
          <w:p w:rsidR="006A5262" w:rsidRPr="00F21A86" w:rsidRDefault="006A5262" w:rsidP="006A5262">
            <w:pPr>
              <w:spacing w:line="276" w:lineRule="auto"/>
              <w:ind w:firstLine="567"/>
              <w:jc w:val="both"/>
              <w:rPr>
                <w:i/>
              </w:rPr>
            </w:pPr>
            <w:r w:rsidRPr="00F21A86">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r w:rsidRPr="00F21A86">
              <w:rPr>
                <w:bCs/>
              </w:rPr>
              <w:t xml:space="preserve"> </w:t>
            </w:r>
            <w:r w:rsidR="0051189E" w:rsidRPr="00F21A86">
              <w:rPr>
                <w:i/>
              </w:rPr>
              <w:t>Инвестирование в соответствии с настоящей инвестиционной декларацией и нормативными правовыми актами федерального органа исполнительной власти по рынку ценных бумаг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6A5262" w:rsidRPr="00F21A86" w:rsidRDefault="0051189E" w:rsidP="006A5262">
            <w:pPr>
              <w:spacing w:line="276" w:lineRule="auto"/>
              <w:ind w:firstLine="567"/>
              <w:jc w:val="both"/>
              <w:rPr>
                <w:i/>
              </w:rPr>
            </w:pPr>
            <w:r w:rsidRPr="00F21A86">
              <w:rPr>
                <w:i/>
              </w:rPr>
              <w:t xml:space="preserve">Инвестирование в соответствии с настоящей инвестиционной декларацией и нормативными правовыми актами федерального органа исполнительной власти по рынку ценных бумаг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 </w:t>
            </w:r>
          </w:p>
          <w:p w:rsidR="006A5262" w:rsidRPr="00F21A86" w:rsidRDefault="006A5262" w:rsidP="006A5262">
            <w:pPr>
              <w:autoSpaceDE w:val="0"/>
              <w:autoSpaceDN w:val="0"/>
              <w:adjustRightInd w:val="0"/>
              <w:spacing w:line="276" w:lineRule="auto"/>
              <w:ind w:firstLine="540"/>
              <w:jc w:val="both"/>
            </w:pPr>
            <w:r w:rsidRPr="00F21A86">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6A5262" w:rsidRPr="00F21A86" w:rsidRDefault="006A5262" w:rsidP="006A5262">
            <w:pPr>
              <w:autoSpaceDE w:val="0"/>
              <w:autoSpaceDN w:val="0"/>
              <w:adjustRightInd w:val="0"/>
              <w:spacing w:line="276" w:lineRule="auto"/>
              <w:ind w:firstLine="567"/>
              <w:jc w:val="both"/>
            </w:pPr>
            <w:r w:rsidRPr="00F21A86">
              <w:t xml:space="preserve">Под риском при осуществлении операций по инвестированию в целях настоящих Правил понимается возможность наступления события, влекущего за собой потери для инвестора. Инвестор неизбежно сталкивается с необходимостью учитывать факторы риска самого различного свойства. </w:t>
            </w:r>
          </w:p>
          <w:p w:rsidR="006A5262" w:rsidRPr="00F21A86" w:rsidRDefault="006A5262" w:rsidP="006A5262">
            <w:pPr>
              <w:autoSpaceDE w:val="0"/>
              <w:autoSpaceDN w:val="0"/>
              <w:adjustRightInd w:val="0"/>
              <w:spacing w:line="276" w:lineRule="auto"/>
              <w:ind w:firstLine="567"/>
              <w:jc w:val="both"/>
            </w:pPr>
            <w:r w:rsidRPr="00F21A86">
              <w:t xml:space="preserve">Риски инвестирования в ценные бумаги включают, но не ограничиваются следующими рисками: </w:t>
            </w:r>
          </w:p>
          <w:p w:rsidR="006A5262" w:rsidRPr="00F21A86" w:rsidRDefault="006A5262" w:rsidP="006A5262">
            <w:pPr>
              <w:numPr>
                <w:ilvl w:val="0"/>
                <w:numId w:val="7"/>
              </w:numPr>
              <w:autoSpaceDE w:val="0"/>
              <w:autoSpaceDN w:val="0"/>
              <w:adjustRightInd w:val="0"/>
              <w:spacing w:after="162" w:line="276" w:lineRule="auto"/>
              <w:ind w:left="0" w:firstLine="567"/>
              <w:jc w:val="both"/>
            </w:pPr>
            <w:r w:rsidRPr="00F21A86">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прочими обстоятельствами; </w:t>
            </w:r>
          </w:p>
          <w:p w:rsidR="006A5262" w:rsidRPr="00F21A86" w:rsidRDefault="006A5262" w:rsidP="006A5262">
            <w:pPr>
              <w:numPr>
                <w:ilvl w:val="0"/>
                <w:numId w:val="7"/>
              </w:numPr>
              <w:autoSpaceDE w:val="0"/>
              <w:autoSpaceDN w:val="0"/>
              <w:adjustRightInd w:val="0"/>
              <w:spacing w:after="162" w:line="276" w:lineRule="auto"/>
              <w:ind w:left="0" w:firstLine="567"/>
              <w:jc w:val="both"/>
            </w:pPr>
            <w:r w:rsidRPr="00F21A86">
              <w:t xml:space="preserve">системный риск, связанный с неспособностью большого числа финансовых институтов выполнять свои обязательства. К системным рискам относится, в том числе, риск банковской системы; </w:t>
            </w:r>
          </w:p>
          <w:p w:rsidR="006A5262" w:rsidRPr="00F21A86" w:rsidRDefault="006A5262" w:rsidP="006A5262">
            <w:pPr>
              <w:numPr>
                <w:ilvl w:val="0"/>
                <w:numId w:val="7"/>
              </w:numPr>
              <w:autoSpaceDE w:val="0"/>
              <w:autoSpaceDN w:val="0"/>
              <w:adjustRightInd w:val="0"/>
              <w:spacing w:after="162" w:line="276" w:lineRule="auto"/>
              <w:ind w:left="0" w:firstLine="567"/>
              <w:jc w:val="both"/>
            </w:pPr>
            <w:r w:rsidRPr="00F21A86">
              <w:t xml:space="preserve">рыночный риск, связанный с колебаниями курсов валют, процентных ставок, цен финансовых инструментов; </w:t>
            </w:r>
          </w:p>
          <w:p w:rsidR="006A5262" w:rsidRPr="00F21A86" w:rsidRDefault="006A5262" w:rsidP="006A5262">
            <w:pPr>
              <w:numPr>
                <w:ilvl w:val="0"/>
                <w:numId w:val="7"/>
              </w:numPr>
              <w:autoSpaceDE w:val="0"/>
              <w:autoSpaceDN w:val="0"/>
              <w:adjustRightInd w:val="0"/>
              <w:spacing w:after="162" w:line="276" w:lineRule="auto"/>
              <w:ind w:left="0" w:firstLine="567"/>
              <w:jc w:val="both"/>
            </w:pPr>
            <w:r w:rsidRPr="00F21A86">
              <w:t xml:space="preserve">ценовой риск, связанный с изменением цен на ценные бумаги и финансовые инструменты, которые могут привести к падению стоимости активов; </w:t>
            </w:r>
          </w:p>
          <w:p w:rsidR="006A5262" w:rsidRPr="00F21A86" w:rsidRDefault="006A5262" w:rsidP="006A5262">
            <w:pPr>
              <w:numPr>
                <w:ilvl w:val="0"/>
                <w:numId w:val="7"/>
              </w:numPr>
              <w:autoSpaceDE w:val="0"/>
              <w:autoSpaceDN w:val="0"/>
              <w:adjustRightInd w:val="0"/>
              <w:spacing w:after="162" w:line="276" w:lineRule="auto"/>
              <w:ind w:left="0" w:firstLine="567"/>
              <w:jc w:val="both"/>
            </w:pPr>
            <w:r w:rsidRPr="00F21A86">
              <w:t xml:space="preserve">кредитный риск, связанный, в частности, с возможностью неисполнения принятых обязательств со стороны эмитентов ценных бумаг и контрагентов по сделкам; </w:t>
            </w:r>
          </w:p>
          <w:p w:rsidR="006A5262" w:rsidRPr="00F21A86" w:rsidRDefault="006A5262" w:rsidP="006A5262">
            <w:pPr>
              <w:numPr>
                <w:ilvl w:val="0"/>
                <w:numId w:val="7"/>
              </w:numPr>
              <w:autoSpaceDE w:val="0"/>
              <w:autoSpaceDN w:val="0"/>
              <w:adjustRightInd w:val="0"/>
              <w:spacing w:after="162" w:line="276" w:lineRule="auto"/>
              <w:ind w:left="0" w:firstLine="567"/>
              <w:jc w:val="both"/>
            </w:pPr>
            <w:r w:rsidRPr="00F21A86">
              <w:t xml:space="preserve">риск рыночной ликвидности, связанный с потенциальной невозможностью реализовать активы по благоприятным ценам; </w:t>
            </w:r>
          </w:p>
          <w:p w:rsidR="006A5262" w:rsidRPr="00F21A86" w:rsidRDefault="006A5262" w:rsidP="006A5262">
            <w:pPr>
              <w:numPr>
                <w:ilvl w:val="0"/>
                <w:numId w:val="7"/>
              </w:numPr>
              <w:autoSpaceDE w:val="0"/>
              <w:autoSpaceDN w:val="0"/>
              <w:adjustRightInd w:val="0"/>
              <w:spacing w:after="162" w:line="276" w:lineRule="auto"/>
              <w:ind w:left="0" w:firstLine="567"/>
              <w:jc w:val="both"/>
            </w:pPr>
            <w:r w:rsidRPr="00F21A86">
              <w:t xml:space="preserve">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прочими обстоятельствами; </w:t>
            </w:r>
          </w:p>
          <w:p w:rsidR="006A5262" w:rsidRPr="00F21A86" w:rsidRDefault="006A5262" w:rsidP="006A5262">
            <w:pPr>
              <w:numPr>
                <w:ilvl w:val="0"/>
                <w:numId w:val="7"/>
              </w:numPr>
              <w:autoSpaceDE w:val="0"/>
              <w:autoSpaceDN w:val="0"/>
              <w:adjustRightInd w:val="0"/>
              <w:spacing w:after="162" w:line="276" w:lineRule="auto"/>
              <w:ind w:left="0" w:firstLine="567"/>
              <w:jc w:val="both"/>
            </w:pPr>
            <w:r w:rsidRPr="00F21A86">
              <w:t xml:space="preserve">регуляционный риск, связанный с непредсказуемостью изменений действующего законодательства, а также с несовершенством законов и иных нормативных правовых актов, в том числе, регулирующих условия обращения ценных бумаг; </w:t>
            </w:r>
          </w:p>
          <w:p w:rsidR="006A5262" w:rsidRPr="00F21A86" w:rsidRDefault="006A5262" w:rsidP="006A5262">
            <w:pPr>
              <w:numPr>
                <w:ilvl w:val="0"/>
                <w:numId w:val="7"/>
              </w:numPr>
              <w:autoSpaceDE w:val="0"/>
              <w:autoSpaceDN w:val="0"/>
              <w:adjustRightInd w:val="0"/>
              <w:spacing w:after="162" w:line="276" w:lineRule="auto"/>
              <w:ind w:left="0" w:firstLine="567"/>
              <w:jc w:val="both"/>
            </w:pPr>
            <w:r w:rsidRPr="00F21A86">
              <w:t xml:space="preserve">риск противоправных действий третьих лиц в отношении имущества, составляющего фонд. </w:t>
            </w:r>
          </w:p>
          <w:p w:rsidR="006A5262" w:rsidRPr="00F21A86" w:rsidRDefault="006A5262" w:rsidP="006A5262">
            <w:pPr>
              <w:numPr>
                <w:ilvl w:val="0"/>
                <w:numId w:val="7"/>
              </w:numPr>
              <w:autoSpaceDE w:val="0"/>
              <w:autoSpaceDN w:val="0"/>
              <w:adjustRightInd w:val="0"/>
              <w:spacing w:line="276" w:lineRule="auto"/>
              <w:ind w:left="0" w:firstLine="567"/>
              <w:jc w:val="both"/>
            </w:pPr>
            <w:r w:rsidRPr="00F21A86">
              <w:t xml:space="preserve">риск возникновения форс-мажорных обстоятельств, таких как природные катаклизмы, техногенные катастрофы, массовые беспорядки, забастовки, военные действия; </w:t>
            </w:r>
          </w:p>
          <w:p w:rsidR="006A5262" w:rsidRPr="00F21A86" w:rsidRDefault="006A5262" w:rsidP="006A5262">
            <w:pPr>
              <w:spacing w:line="276" w:lineRule="auto"/>
              <w:ind w:firstLine="567"/>
              <w:jc w:val="both"/>
            </w:pPr>
            <w:r w:rsidRPr="00F21A86">
              <w:t>Результаты деятельности управляющей компании в прошлом не являются гарантией доходов фонда в будущем, решение о приобретении инвестиционных паев принимается инвестором самостоятельно после ознакомления с настоящими Правилами, с учетом оценки рисков, приведенных в настоящем пункте но, не ограничиваясь ими.</w:t>
            </w:r>
          </w:p>
          <w:p w:rsidR="006A5262" w:rsidRPr="00F21A86" w:rsidRDefault="006A5262" w:rsidP="00A8250C">
            <w:pPr>
              <w:spacing w:line="276" w:lineRule="auto"/>
              <w:ind w:firstLine="175"/>
              <w:jc w:val="both"/>
            </w:pPr>
          </w:p>
        </w:tc>
        <w:tc>
          <w:tcPr>
            <w:tcW w:w="4536" w:type="dxa"/>
          </w:tcPr>
          <w:p w:rsidR="006A5262" w:rsidRPr="00F21A86" w:rsidRDefault="006A5262" w:rsidP="006A5262">
            <w:pPr>
              <w:autoSpaceDE w:val="0"/>
              <w:autoSpaceDN w:val="0"/>
              <w:adjustRightInd w:val="0"/>
              <w:spacing w:line="276" w:lineRule="auto"/>
              <w:jc w:val="both"/>
            </w:pPr>
            <w:r w:rsidRPr="00F21A86">
              <w:t xml:space="preserve">         24. Описание рисков, связанных с инвестированием. </w:t>
            </w:r>
          </w:p>
          <w:p w:rsidR="0051189E" w:rsidRPr="00F21A86" w:rsidRDefault="006A5262">
            <w:pPr>
              <w:spacing w:line="276" w:lineRule="auto"/>
              <w:ind w:firstLine="567"/>
              <w:jc w:val="both"/>
            </w:pPr>
            <w:r w:rsidRPr="00F21A86">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r w:rsidRPr="00F21A86">
              <w:rPr>
                <w:bCs/>
              </w:rPr>
              <w:t xml:space="preserve"> </w:t>
            </w:r>
          </w:p>
          <w:p w:rsidR="006A5262" w:rsidRPr="00F21A86" w:rsidRDefault="006A5262" w:rsidP="006A5262">
            <w:pPr>
              <w:autoSpaceDE w:val="0"/>
              <w:autoSpaceDN w:val="0"/>
              <w:adjustRightInd w:val="0"/>
              <w:spacing w:line="276" w:lineRule="auto"/>
              <w:ind w:firstLine="540"/>
              <w:jc w:val="both"/>
            </w:pPr>
            <w:r w:rsidRPr="00F21A86">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6A5262" w:rsidRPr="00F21A86" w:rsidRDefault="006A5262" w:rsidP="006A5262">
            <w:pPr>
              <w:autoSpaceDE w:val="0"/>
              <w:autoSpaceDN w:val="0"/>
              <w:adjustRightInd w:val="0"/>
              <w:spacing w:line="276" w:lineRule="auto"/>
              <w:ind w:firstLine="567"/>
              <w:jc w:val="both"/>
            </w:pPr>
            <w:r w:rsidRPr="00F21A86">
              <w:t xml:space="preserve">Под риском при осуществлении операций по инвестированию в целях настоящих Правил понимается возможность наступления события, влекущего за собой потери для инвестора. Инвестор неизбежно сталкивается с необходимостью учитывать факторы риска самого различного свойства. </w:t>
            </w:r>
          </w:p>
          <w:p w:rsidR="006A5262" w:rsidRPr="00F21A86" w:rsidRDefault="006A5262" w:rsidP="006A5262">
            <w:pPr>
              <w:autoSpaceDE w:val="0"/>
              <w:autoSpaceDN w:val="0"/>
              <w:adjustRightInd w:val="0"/>
              <w:spacing w:line="276" w:lineRule="auto"/>
              <w:ind w:firstLine="567"/>
              <w:jc w:val="both"/>
            </w:pPr>
            <w:r w:rsidRPr="00F21A86">
              <w:t xml:space="preserve">Риски инвестирования в ценные бумаги включают, но не ограничиваются следующими рисками: </w:t>
            </w:r>
          </w:p>
          <w:p w:rsidR="006A5262" w:rsidRPr="00F21A86" w:rsidRDefault="006A5262" w:rsidP="00003600">
            <w:pPr>
              <w:pStyle w:val="aa"/>
              <w:numPr>
                <w:ilvl w:val="0"/>
                <w:numId w:val="8"/>
              </w:numPr>
              <w:tabs>
                <w:tab w:val="left" w:pos="448"/>
                <w:tab w:val="left" w:pos="593"/>
              </w:tabs>
              <w:ind w:left="33" w:firstLine="327"/>
              <w:jc w:val="both"/>
            </w:pPr>
            <w:r w:rsidRPr="00F21A86">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прочими обстоятельствами; </w:t>
            </w:r>
          </w:p>
          <w:p w:rsidR="006A5262" w:rsidRPr="00F21A86" w:rsidRDefault="006A5262" w:rsidP="00003600">
            <w:pPr>
              <w:pStyle w:val="aa"/>
              <w:numPr>
                <w:ilvl w:val="0"/>
                <w:numId w:val="8"/>
              </w:numPr>
              <w:tabs>
                <w:tab w:val="left" w:pos="448"/>
              </w:tabs>
              <w:ind w:left="33" w:firstLine="327"/>
              <w:jc w:val="both"/>
            </w:pPr>
            <w:r w:rsidRPr="00F21A86">
              <w:t xml:space="preserve">системный риск, связанный с неспособностью большого числа финансовых институтов выполнять свои обязательства. К системным рискам относится, в том числе, риск банковской системы; </w:t>
            </w:r>
          </w:p>
          <w:p w:rsidR="006A5262" w:rsidRPr="00F21A86" w:rsidRDefault="006A5262" w:rsidP="00003600">
            <w:pPr>
              <w:pStyle w:val="aa"/>
              <w:numPr>
                <w:ilvl w:val="0"/>
                <w:numId w:val="8"/>
              </w:numPr>
              <w:tabs>
                <w:tab w:val="left" w:pos="600"/>
              </w:tabs>
              <w:ind w:left="33" w:firstLine="327"/>
              <w:jc w:val="both"/>
            </w:pPr>
            <w:r w:rsidRPr="00F21A86">
              <w:t xml:space="preserve">рыночный риск, связанный с колебаниями курсов валют, процентных ставок, цен финансовых инструментов; </w:t>
            </w:r>
          </w:p>
          <w:p w:rsidR="006A5262" w:rsidRPr="00F21A86" w:rsidRDefault="006A5262" w:rsidP="00003600">
            <w:pPr>
              <w:pStyle w:val="aa"/>
              <w:numPr>
                <w:ilvl w:val="0"/>
                <w:numId w:val="8"/>
              </w:numPr>
              <w:tabs>
                <w:tab w:val="left" w:pos="600"/>
              </w:tabs>
              <w:ind w:left="33" w:firstLine="327"/>
              <w:jc w:val="both"/>
            </w:pPr>
            <w:r w:rsidRPr="00F21A86">
              <w:t xml:space="preserve">ценовой риск, связанный с изменением цен на ценные бумаги и финансовые инструменты, которые могут привести к падению стоимости активов; </w:t>
            </w:r>
          </w:p>
          <w:p w:rsidR="006A5262" w:rsidRPr="00F21A86" w:rsidRDefault="006A5262" w:rsidP="00003600">
            <w:pPr>
              <w:pStyle w:val="aa"/>
              <w:numPr>
                <w:ilvl w:val="0"/>
                <w:numId w:val="8"/>
              </w:numPr>
              <w:tabs>
                <w:tab w:val="left" w:pos="584"/>
              </w:tabs>
              <w:ind w:left="33" w:firstLine="327"/>
              <w:jc w:val="both"/>
            </w:pPr>
            <w:r w:rsidRPr="00F21A86">
              <w:t xml:space="preserve">кредитный риск, связанный, в частности, с возможностью неисполнения принятых обязательств со стороны эмитентов ценных бумаг и контрагентов по сделкам; </w:t>
            </w:r>
          </w:p>
          <w:p w:rsidR="006A5262" w:rsidRPr="00F21A86" w:rsidRDefault="006A5262" w:rsidP="00003600">
            <w:pPr>
              <w:pStyle w:val="aa"/>
              <w:numPr>
                <w:ilvl w:val="0"/>
                <w:numId w:val="8"/>
              </w:numPr>
              <w:tabs>
                <w:tab w:val="left" w:pos="448"/>
                <w:tab w:val="left" w:pos="603"/>
              </w:tabs>
              <w:ind w:left="33" w:firstLine="327"/>
              <w:jc w:val="both"/>
            </w:pPr>
            <w:r w:rsidRPr="00F21A86">
              <w:t xml:space="preserve">риск рыночной ликвидности, связанный с потенциальной невозможностью реализовать активы по благоприятным ценам; </w:t>
            </w:r>
          </w:p>
          <w:p w:rsidR="006A5262" w:rsidRPr="00F21A86" w:rsidRDefault="006A5262" w:rsidP="00003600">
            <w:pPr>
              <w:pStyle w:val="aa"/>
              <w:numPr>
                <w:ilvl w:val="0"/>
                <w:numId w:val="8"/>
              </w:numPr>
              <w:tabs>
                <w:tab w:val="left" w:pos="448"/>
                <w:tab w:val="left" w:pos="593"/>
              </w:tabs>
              <w:ind w:left="33" w:firstLine="327"/>
              <w:jc w:val="both"/>
            </w:pPr>
            <w:r w:rsidRPr="00F21A86">
              <w:t xml:space="preserve">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прочими обстоятельствами; </w:t>
            </w:r>
          </w:p>
          <w:p w:rsidR="006A5262" w:rsidRPr="00F21A86" w:rsidRDefault="006A5262" w:rsidP="00003600">
            <w:pPr>
              <w:pStyle w:val="aa"/>
              <w:numPr>
                <w:ilvl w:val="0"/>
                <w:numId w:val="8"/>
              </w:numPr>
              <w:tabs>
                <w:tab w:val="left" w:pos="448"/>
                <w:tab w:val="left" w:pos="593"/>
              </w:tabs>
              <w:ind w:left="33" w:firstLine="327"/>
              <w:jc w:val="both"/>
            </w:pPr>
            <w:r w:rsidRPr="00F21A86">
              <w:t xml:space="preserve">регуляционный риск, связанный с непредсказуемостью изменений действующего законодательства, а также с несовершенством законов и иных нормативных правовых актов, в том числе, регулирующих условия обращения ценных бумаг; </w:t>
            </w:r>
          </w:p>
          <w:p w:rsidR="006A5262" w:rsidRPr="00F21A86" w:rsidRDefault="006A5262" w:rsidP="00003600">
            <w:pPr>
              <w:pStyle w:val="aa"/>
              <w:numPr>
                <w:ilvl w:val="0"/>
                <w:numId w:val="8"/>
              </w:numPr>
              <w:tabs>
                <w:tab w:val="left" w:pos="448"/>
                <w:tab w:val="left" w:pos="603"/>
              </w:tabs>
              <w:ind w:left="33" w:firstLine="327"/>
              <w:jc w:val="both"/>
            </w:pPr>
            <w:r w:rsidRPr="00F21A86">
              <w:t xml:space="preserve">риск противоправных действий третьих лиц в отношении имущества, составляющего фонд. </w:t>
            </w:r>
          </w:p>
          <w:p w:rsidR="006A5262" w:rsidRPr="00F21A86" w:rsidRDefault="006A5262" w:rsidP="00003600">
            <w:pPr>
              <w:pStyle w:val="aa"/>
              <w:numPr>
                <w:ilvl w:val="0"/>
                <w:numId w:val="8"/>
              </w:numPr>
              <w:tabs>
                <w:tab w:val="left" w:pos="448"/>
                <w:tab w:val="left" w:pos="593"/>
              </w:tabs>
              <w:ind w:left="33" w:firstLine="327"/>
              <w:jc w:val="both"/>
            </w:pPr>
            <w:r w:rsidRPr="00F21A86">
              <w:t xml:space="preserve">риск возникновения форс-мажорных обстоятельств, таких как природные катаклизмы, техногенные катастрофы, массовые беспорядки, забастовки, военные действия; </w:t>
            </w:r>
          </w:p>
          <w:p w:rsidR="006A5262" w:rsidRPr="00F21A86" w:rsidRDefault="006A5262" w:rsidP="006A5262">
            <w:pPr>
              <w:spacing w:line="276" w:lineRule="auto"/>
              <w:ind w:firstLine="567"/>
              <w:jc w:val="both"/>
            </w:pPr>
            <w:r w:rsidRPr="00F21A86">
              <w:t>Результаты деятельности управляющей компании в прошлом не являются гарантией доходов фонда в будущем, решение о приобретении инвестиционных паев принимается инвестором самостоятельно после ознакомления с настоящими Правилами, с учетом оценки рисков, приведенных в настоящем пункте но, не ограничиваясь ими.</w:t>
            </w:r>
          </w:p>
          <w:p w:rsidR="006A5262" w:rsidRPr="00F21A86" w:rsidRDefault="006A5262" w:rsidP="00A8250C">
            <w:pPr>
              <w:spacing w:line="276" w:lineRule="auto"/>
              <w:ind w:firstLine="175"/>
              <w:jc w:val="both"/>
            </w:pPr>
          </w:p>
        </w:tc>
      </w:tr>
      <w:tr w:rsidR="006A5262" w:rsidRPr="00F21A86" w:rsidTr="00AC6BB1">
        <w:tc>
          <w:tcPr>
            <w:tcW w:w="534" w:type="dxa"/>
          </w:tcPr>
          <w:p w:rsidR="006A5262" w:rsidRPr="00F21A86" w:rsidRDefault="006A5262" w:rsidP="00D640E4">
            <w:pPr>
              <w:autoSpaceDE w:val="0"/>
              <w:autoSpaceDN w:val="0"/>
              <w:adjustRightInd w:val="0"/>
              <w:ind w:left="113" w:right="57"/>
              <w:jc w:val="both"/>
            </w:pPr>
          </w:p>
        </w:tc>
        <w:tc>
          <w:tcPr>
            <w:tcW w:w="4536" w:type="dxa"/>
          </w:tcPr>
          <w:p w:rsidR="006A5262" w:rsidRPr="00F21A86" w:rsidRDefault="006A5262" w:rsidP="006A5262">
            <w:pPr>
              <w:spacing w:line="276" w:lineRule="auto"/>
              <w:ind w:firstLine="567"/>
              <w:jc w:val="both"/>
            </w:pPr>
            <w:r w:rsidRPr="00F21A86">
              <w:t>26. Управляющая компания:</w:t>
            </w:r>
          </w:p>
          <w:p w:rsidR="006A5262" w:rsidRPr="00F21A86" w:rsidRDefault="006A5262" w:rsidP="006A5262">
            <w:pPr>
              <w:spacing w:line="276" w:lineRule="auto"/>
              <w:ind w:firstLine="567"/>
              <w:jc w:val="both"/>
            </w:pPr>
            <w:r w:rsidRPr="00F21A86">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6A5262" w:rsidRPr="00F21A86" w:rsidRDefault="006A5262" w:rsidP="006A5262">
            <w:pPr>
              <w:spacing w:line="276" w:lineRule="auto"/>
              <w:ind w:firstLine="567"/>
              <w:jc w:val="both"/>
            </w:pPr>
            <w:r w:rsidRPr="00F21A86">
              <w:t>2) предъявляет иски и выступает ответчиком по искам в суде в связи с осуществлением деятельности по доверительному управлению фондом;</w:t>
            </w:r>
          </w:p>
          <w:p w:rsidR="006A5262" w:rsidRPr="00F21A86" w:rsidRDefault="0051189E" w:rsidP="006A5262">
            <w:pPr>
              <w:spacing w:line="276" w:lineRule="auto"/>
              <w:ind w:firstLine="567"/>
              <w:jc w:val="both"/>
              <w:rPr>
                <w:i/>
              </w:rPr>
            </w:pPr>
            <w:r w:rsidRPr="00F21A86">
              <w:rPr>
                <w:i/>
              </w:rPr>
              <w:t xml:space="preserve">3) действуя в качестве доверительно управляющего, вправе при условии соблюдения установленных нормативными правовыми актами федерального органа исполнительной власти по рынку ценных бумаг требований, направленных на ограничение рисков, заключать договоры, являющиеся производными финансовыми инструментами;  </w:t>
            </w:r>
          </w:p>
          <w:p w:rsidR="006A5262" w:rsidRPr="00F21A86" w:rsidRDefault="006A5262" w:rsidP="006A5262">
            <w:pPr>
              <w:spacing w:line="276" w:lineRule="auto"/>
              <w:ind w:firstLine="567"/>
              <w:jc w:val="both"/>
            </w:pPr>
            <w:r w:rsidRPr="00F21A86">
              <w:t>4) 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w:t>
            </w:r>
          </w:p>
          <w:p w:rsidR="006A5262" w:rsidRPr="00F21A86" w:rsidRDefault="006A5262" w:rsidP="006A5262">
            <w:pPr>
              <w:spacing w:line="276" w:lineRule="auto"/>
              <w:ind w:firstLine="567"/>
              <w:jc w:val="both"/>
            </w:pPr>
            <w:r w:rsidRPr="00F21A86">
              <w:t>5) вправе принять решение о прекращении фонда;</w:t>
            </w:r>
          </w:p>
          <w:p w:rsidR="006A5262" w:rsidRPr="00F21A86" w:rsidRDefault="006A5262" w:rsidP="006A5262">
            <w:pPr>
              <w:autoSpaceDE w:val="0"/>
              <w:autoSpaceDN w:val="0"/>
              <w:adjustRightInd w:val="0"/>
              <w:spacing w:line="276" w:lineRule="auto"/>
              <w:ind w:firstLine="567"/>
              <w:jc w:val="both"/>
            </w:pPr>
            <w:r w:rsidRPr="00F21A86">
              <w:t>6)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bookmarkStart w:id="0" w:name="p_32"/>
            <w:bookmarkEnd w:id="0"/>
          </w:p>
          <w:p w:rsidR="006A5262" w:rsidRPr="00F21A86" w:rsidRDefault="006A5262" w:rsidP="00CC4183">
            <w:pPr>
              <w:spacing w:line="276" w:lineRule="auto"/>
              <w:ind w:firstLine="567"/>
              <w:jc w:val="both"/>
            </w:pPr>
          </w:p>
        </w:tc>
        <w:tc>
          <w:tcPr>
            <w:tcW w:w="4536" w:type="dxa"/>
          </w:tcPr>
          <w:p w:rsidR="006A5262" w:rsidRPr="00F21A86" w:rsidRDefault="006A5262" w:rsidP="006A5262">
            <w:pPr>
              <w:spacing w:line="276" w:lineRule="auto"/>
              <w:ind w:firstLine="567"/>
              <w:jc w:val="both"/>
            </w:pPr>
            <w:r w:rsidRPr="00F21A86">
              <w:t>26. Управляющая компания:</w:t>
            </w:r>
          </w:p>
          <w:p w:rsidR="006A5262" w:rsidRPr="00F21A86" w:rsidRDefault="006A5262" w:rsidP="006A5262">
            <w:pPr>
              <w:spacing w:line="276" w:lineRule="auto"/>
              <w:ind w:firstLine="567"/>
              <w:jc w:val="both"/>
            </w:pPr>
            <w:r w:rsidRPr="00F21A86">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6A5262" w:rsidRPr="00F21A86" w:rsidRDefault="006A5262" w:rsidP="006A5262">
            <w:pPr>
              <w:spacing w:line="276" w:lineRule="auto"/>
              <w:ind w:firstLine="567"/>
              <w:jc w:val="both"/>
            </w:pPr>
            <w:r w:rsidRPr="00F21A86">
              <w:t>2) предъявляет иски и выступает ответчиком по искам в суде в связи с осуществлением деятельности по доверительному управлению фондом;</w:t>
            </w:r>
          </w:p>
          <w:p w:rsidR="006A5262" w:rsidRPr="00F21A86" w:rsidRDefault="00167B0C" w:rsidP="006A5262">
            <w:pPr>
              <w:spacing w:line="276" w:lineRule="auto"/>
              <w:ind w:firstLine="567"/>
              <w:jc w:val="both"/>
            </w:pPr>
            <w:r w:rsidRPr="00F21A86">
              <w:t>3</w:t>
            </w:r>
            <w:r w:rsidR="006A5262" w:rsidRPr="00F21A86">
              <w:t xml:space="preserve">)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w:t>
            </w:r>
            <w:r w:rsidR="00827583">
              <w:t>в сфере финансовых рынков</w:t>
            </w:r>
            <w:r w:rsidR="006A5262" w:rsidRPr="00F21A86">
              <w:t>;</w:t>
            </w:r>
          </w:p>
          <w:p w:rsidR="006A5262" w:rsidRPr="00F21A86" w:rsidRDefault="00167B0C" w:rsidP="006A5262">
            <w:pPr>
              <w:spacing w:line="276" w:lineRule="auto"/>
              <w:ind w:firstLine="567"/>
              <w:jc w:val="both"/>
            </w:pPr>
            <w:r w:rsidRPr="00F21A86">
              <w:t>4</w:t>
            </w:r>
            <w:r w:rsidR="006A5262" w:rsidRPr="00F21A86">
              <w:t>) вправе принять решение о прекращении фонда;</w:t>
            </w:r>
          </w:p>
          <w:p w:rsidR="006A5262" w:rsidRPr="00F21A86" w:rsidRDefault="00167B0C" w:rsidP="006A5262">
            <w:pPr>
              <w:autoSpaceDE w:val="0"/>
              <w:autoSpaceDN w:val="0"/>
              <w:adjustRightInd w:val="0"/>
              <w:spacing w:line="276" w:lineRule="auto"/>
              <w:ind w:firstLine="567"/>
              <w:jc w:val="both"/>
            </w:pPr>
            <w:r w:rsidRPr="00F21A86">
              <w:t>5</w:t>
            </w:r>
            <w:r w:rsidR="006A5262" w:rsidRPr="00F21A86">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6A5262" w:rsidRPr="00F21A86" w:rsidRDefault="006A5262" w:rsidP="00CC4183">
            <w:pPr>
              <w:spacing w:line="276" w:lineRule="auto"/>
              <w:ind w:firstLine="567"/>
              <w:jc w:val="both"/>
            </w:pPr>
          </w:p>
        </w:tc>
      </w:tr>
      <w:tr w:rsidR="0056100D" w:rsidRPr="00F21A86" w:rsidTr="00AC6BB1">
        <w:tc>
          <w:tcPr>
            <w:tcW w:w="534" w:type="dxa"/>
          </w:tcPr>
          <w:p w:rsidR="0056100D" w:rsidRPr="00F21A86" w:rsidRDefault="0056100D" w:rsidP="00D640E4">
            <w:pPr>
              <w:autoSpaceDE w:val="0"/>
              <w:autoSpaceDN w:val="0"/>
              <w:adjustRightInd w:val="0"/>
              <w:ind w:left="113" w:right="57"/>
              <w:jc w:val="both"/>
            </w:pPr>
          </w:p>
        </w:tc>
        <w:tc>
          <w:tcPr>
            <w:tcW w:w="4536" w:type="dxa"/>
          </w:tcPr>
          <w:p w:rsidR="0056100D" w:rsidRPr="00872B19" w:rsidRDefault="0056100D" w:rsidP="0056100D">
            <w:pPr>
              <w:spacing w:line="276" w:lineRule="auto"/>
              <w:ind w:firstLine="567"/>
              <w:jc w:val="both"/>
            </w:pPr>
            <w:r>
              <w:t>28</w:t>
            </w:r>
            <w:r w:rsidRPr="00872B19">
              <w:t>. Управляющая компания не вправе:</w:t>
            </w:r>
          </w:p>
          <w:p w:rsidR="0056100D" w:rsidRPr="00872B19" w:rsidRDefault="0056100D" w:rsidP="0056100D">
            <w:pPr>
              <w:spacing w:line="276" w:lineRule="auto"/>
              <w:ind w:firstLine="567"/>
              <w:jc w:val="both"/>
            </w:pPr>
            <w:r w:rsidRPr="00872B19">
              <w:t xml:space="preserve">1) распоряжаться имуществом, составляющим фонд, без предварительного согласия специализированного депозитария,  за исключением сделок, совершаемых на </w:t>
            </w:r>
            <w:r>
              <w:t xml:space="preserve">организованных </w:t>
            </w:r>
            <w:r w:rsidRPr="00872B19">
              <w:t>торгах</w:t>
            </w:r>
            <w:r>
              <w:t>, проводимых российской или иностранной биржей либо иным организатором торговли</w:t>
            </w:r>
            <w:r w:rsidRPr="00872B19">
              <w:t>;</w:t>
            </w:r>
          </w:p>
          <w:p w:rsidR="0056100D" w:rsidRPr="00872B19" w:rsidRDefault="0056100D" w:rsidP="0056100D">
            <w:pPr>
              <w:spacing w:line="276" w:lineRule="auto"/>
              <w:ind w:firstLine="567"/>
              <w:jc w:val="both"/>
            </w:pPr>
            <w:r w:rsidRPr="00872B19">
              <w:t>2) распоряжаться денежными средствами, находящимися на транзитном счете, без предварительного согласия специализированного депозитария;</w:t>
            </w:r>
          </w:p>
          <w:p w:rsidR="0056100D" w:rsidRPr="00872B19" w:rsidRDefault="0056100D" w:rsidP="0056100D">
            <w:pPr>
              <w:spacing w:line="276" w:lineRule="auto"/>
              <w:ind w:firstLine="567"/>
              <w:jc w:val="both"/>
            </w:pPr>
            <w:r w:rsidRPr="00872B19">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56100D" w:rsidRPr="00872B19" w:rsidRDefault="0056100D" w:rsidP="0056100D">
            <w:pPr>
              <w:spacing w:line="276" w:lineRule="auto"/>
              <w:ind w:firstLine="567"/>
              <w:jc w:val="both"/>
            </w:pPr>
            <w:r w:rsidRPr="00872B19">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56100D" w:rsidRPr="00872B19" w:rsidRDefault="0056100D" w:rsidP="0056100D">
            <w:pPr>
              <w:spacing w:line="276" w:lineRule="auto"/>
              <w:ind w:firstLine="567"/>
              <w:jc w:val="both"/>
            </w:pPr>
            <w:r w:rsidRPr="00872B19">
              <w:t>5) совершать следующие сделки или давать поручения на совершение следующих сделок:</w:t>
            </w:r>
          </w:p>
          <w:p w:rsidR="0056100D" w:rsidRPr="00872B19" w:rsidRDefault="0056100D" w:rsidP="0056100D">
            <w:pPr>
              <w:numPr>
                <w:ilvl w:val="0"/>
                <w:numId w:val="9"/>
              </w:numPr>
              <w:tabs>
                <w:tab w:val="clear" w:pos="357"/>
                <w:tab w:val="num" w:pos="567"/>
              </w:tabs>
              <w:ind w:firstLine="567"/>
              <w:jc w:val="both"/>
            </w:pPr>
            <w:r w:rsidRPr="00872B19">
              <w:t>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56100D" w:rsidRPr="00872B19" w:rsidRDefault="0056100D" w:rsidP="0056100D">
            <w:pPr>
              <w:numPr>
                <w:ilvl w:val="0"/>
                <w:numId w:val="9"/>
              </w:numPr>
              <w:tabs>
                <w:tab w:val="clear" w:pos="357"/>
                <w:tab w:val="num" w:pos="567"/>
              </w:tabs>
              <w:ind w:firstLine="567"/>
              <w:jc w:val="both"/>
            </w:pPr>
            <w:r w:rsidRPr="00872B19">
              <w:t>сделки по безвозмездному отчуждению имущества, составляющего фонд;</w:t>
            </w:r>
          </w:p>
          <w:p w:rsidR="0056100D" w:rsidRPr="00872B19" w:rsidRDefault="0056100D" w:rsidP="0056100D">
            <w:pPr>
              <w:numPr>
                <w:ilvl w:val="0"/>
                <w:numId w:val="9"/>
              </w:numPr>
              <w:tabs>
                <w:tab w:val="clear" w:pos="357"/>
                <w:tab w:val="num" w:pos="567"/>
              </w:tabs>
              <w:ind w:firstLine="567"/>
              <w:jc w:val="both"/>
            </w:pPr>
            <w:r w:rsidRPr="00872B19">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w:t>
            </w:r>
            <w:r>
              <w:t xml:space="preserve">организованных </w:t>
            </w:r>
            <w:r w:rsidRPr="00872B19">
              <w:t>торгах, при условии осуществления клиринга по таким сделкам;</w:t>
            </w:r>
          </w:p>
          <w:p w:rsidR="0056100D" w:rsidRPr="00872B19" w:rsidRDefault="0056100D" w:rsidP="0056100D">
            <w:pPr>
              <w:numPr>
                <w:ilvl w:val="0"/>
                <w:numId w:val="9"/>
              </w:numPr>
              <w:tabs>
                <w:tab w:val="clear" w:pos="357"/>
                <w:tab w:val="num" w:pos="567"/>
              </w:tabs>
              <w:ind w:firstLine="567"/>
              <w:jc w:val="both"/>
            </w:pPr>
            <w:r w:rsidRPr="00872B19">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56100D" w:rsidRPr="00872B19" w:rsidRDefault="0056100D" w:rsidP="0056100D">
            <w:pPr>
              <w:numPr>
                <w:ilvl w:val="0"/>
                <w:numId w:val="9"/>
              </w:numPr>
              <w:tabs>
                <w:tab w:val="clear" w:pos="357"/>
                <w:tab w:val="num" w:pos="567"/>
              </w:tabs>
              <w:ind w:firstLine="567"/>
              <w:jc w:val="both"/>
            </w:pPr>
            <w:r w:rsidRPr="00872B19">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(двадцати)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(шести) месяцев;</w:t>
            </w:r>
          </w:p>
          <w:p w:rsidR="0056100D" w:rsidRPr="0056100D" w:rsidRDefault="0056100D" w:rsidP="0056100D">
            <w:pPr>
              <w:numPr>
                <w:ilvl w:val="0"/>
                <w:numId w:val="9"/>
              </w:numPr>
              <w:tabs>
                <w:tab w:val="clear" w:pos="357"/>
                <w:tab w:val="num" w:pos="567"/>
              </w:tabs>
              <w:ind w:firstLine="567"/>
              <w:jc w:val="both"/>
              <w:rPr>
                <w:i/>
              </w:rPr>
            </w:pPr>
            <w:r w:rsidRPr="00330CEA">
              <w:t>сделки репо, подлежащие исполнению за счет имущества фонда</w:t>
            </w:r>
            <w:r w:rsidRPr="00885614">
              <w:t xml:space="preserve"> </w:t>
            </w:r>
            <w:r w:rsidR="008266A3" w:rsidRPr="008266A3">
              <w:rPr>
                <w:i/>
              </w:rPr>
              <w:t xml:space="preserve">за исключением сделок заключаемых при одновременном соблюдении следующих требований: </w:t>
            </w:r>
          </w:p>
          <w:p w:rsidR="0056100D" w:rsidRPr="0056100D" w:rsidRDefault="008266A3" w:rsidP="0056100D">
            <w:pPr>
              <w:pStyle w:val="aa"/>
              <w:tabs>
                <w:tab w:val="num" w:pos="567"/>
              </w:tabs>
              <w:autoSpaceDE w:val="0"/>
              <w:autoSpaceDN w:val="0"/>
              <w:adjustRightInd w:val="0"/>
              <w:ind w:left="0" w:firstLine="567"/>
              <w:jc w:val="both"/>
              <w:rPr>
                <w:i/>
              </w:rPr>
            </w:pPr>
            <w:bookmarkStart w:id="1" w:name="sub_411"/>
            <w:r w:rsidRPr="008266A3">
              <w:rPr>
                <w:i/>
              </w:rPr>
              <w:t>сделка репо заключается на торгах организатора торговли на рынке ценных бумаг;</w:t>
            </w:r>
          </w:p>
          <w:p w:rsidR="0056100D" w:rsidRPr="0056100D" w:rsidRDefault="008266A3" w:rsidP="0056100D">
            <w:pPr>
              <w:pStyle w:val="aa"/>
              <w:tabs>
                <w:tab w:val="num" w:pos="567"/>
              </w:tabs>
              <w:autoSpaceDE w:val="0"/>
              <w:autoSpaceDN w:val="0"/>
              <w:adjustRightInd w:val="0"/>
              <w:ind w:left="0" w:firstLine="567"/>
              <w:jc w:val="both"/>
              <w:rPr>
                <w:i/>
              </w:rPr>
            </w:pPr>
            <w:bookmarkStart w:id="2" w:name="sub_412"/>
            <w:bookmarkEnd w:id="1"/>
            <w:r w:rsidRPr="008266A3">
              <w:rPr>
                <w:i/>
              </w:rPr>
              <w:t>сумма первой части репо, предусматривающей приобретение ценных бумаг в состав активов фонда,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репо считается обязательство, возникшее из сделки по продаже (покупке) ценных бумаг, а второй частью репо - обязательство, возникшее из сделки по последующей покупке (продаже) ценных бумаг;</w:t>
            </w:r>
          </w:p>
          <w:p w:rsidR="0056100D" w:rsidRPr="0056100D" w:rsidRDefault="008266A3" w:rsidP="0056100D">
            <w:pPr>
              <w:tabs>
                <w:tab w:val="num" w:pos="567"/>
              </w:tabs>
              <w:autoSpaceDE w:val="0"/>
              <w:autoSpaceDN w:val="0"/>
              <w:adjustRightInd w:val="0"/>
              <w:ind w:firstLine="567"/>
              <w:jc w:val="both"/>
              <w:rPr>
                <w:i/>
              </w:rPr>
            </w:pPr>
            <w:bookmarkStart w:id="3" w:name="sub_413"/>
            <w:bookmarkEnd w:id="2"/>
            <w:r w:rsidRPr="008266A3">
              <w:rPr>
                <w:i/>
              </w:rPr>
              <w:t>сумма первой части репо, предусматривающей продажу ценных бумаг из состава активов фонда, превышает сумму второй части репо;</w:t>
            </w:r>
          </w:p>
          <w:p w:rsidR="0056100D" w:rsidRPr="0056100D" w:rsidRDefault="008266A3" w:rsidP="0056100D">
            <w:pPr>
              <w:tabs>
                <w:tab w:val="num" w:pos="567"/>
              </w:tabs>
              <w:autoSpaceDE w:val="0"/>
              <w:autoSpaceDN w:val="0"/>
              <w:adjustRightInd w:val="0"/>
              <w:ind w:firstLine="567"/>
              <w:jc w:val="both"/>
              <w:rPr>
                <w:i/>
              </w:rPr>
            </w:pPr>
            <w:bookmarkStart w:id="4" w:name="sub_414"/>
            <w:bookmarkEnd w:id="3"/>
            <w:r w:rsidRPr="008266A3">
              <w:rPr>
                <w:i/>
              </w:rPr>
              <w:t>общее количество ценных бумаг (общая сумма денежных средств), составляющих активы фонда, с учетом ценных бумаг (денежных средств), приобретенных (полученных) в состав активов фонда по первой части репо, до прекращения второй части репо не может составлять менее количества ценных бумаг (суммы денежных средств), приобретенных (полученных) по первой части репо;</w:t>
            </w:r>
          </w:p>
          <w:p w:rsidR="0056100D" w:rsidRPr="0056100D" w:rsidRDefault="008266A3" w:rsidP="0056100D">
            <w:pPr>
              <w:tabs>
                <w:tab w:val="num" w:pos="567"/>
              </w:tabs>
              <w:autoSpaceDE w:val="0"/>
              <w:autoSpaceDN w:val="0"/>
              <w:adjustRightInd w:val="0"/>
              <w:ind w:firstLine="567"/>
              <w:jc w:val="both"/>
              <w:rPr>
                <w:i/>
              </w:rPr>
            </w:pPr>
            <w:bookmarkStart w:id="5" w:name="sub_415"/>
            <w:bookmarkEnd w:id="4"/>
            <w:r w:rsidRPr="008266A3">
              <w:rPr>
                <w:i/>
              </w:rPr>
              <w:t>срок исполнения второй части репо не превышает 30 дней с даты заключения сделки репо;</w:t>
            </w:r>
          </w:p>
          <w:p w:rsidR="0056100D" w:rsidRPr="0056100D" w:rsidRDefault="008266A3" w:rsidP="0056100D">
            <w:pPr>
              <w:tabs>
                <w:tab w:val="num" w:pos="567"/>
              </w:tabs>
              <w:autoSpaceDE w:val="0"/>
              <w:autoSpaceDN w:val="0"/>
              <w:adjustRightInd w:val="0"/>
              <w:ind w:firstLine="567"/>
              <w:jc w:val="both"/>
              <w:rPr>
                <w:i/>
              </w:rPr>
            </w:pPr>
            <w:bookmarkStart w:id="6" w:name="sub_416"/>
            <w:bookmarkEnd w:id="5"/>
            <w:r w:rsidRPr="008266A3">
              <w:rPr>
                <w:i/>
              </w:rPr>
              <w:t>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w:t>
            </w:r>
          </w:p>
          <w:p w:rsidR="0056100D" w:rsidRPr="0056100D" w:rsidRDefault="008266A3" w:rsidP="0056100D">
            <w:pPr>
              <w:tabs>
                <w:tab w:val="num" w:pos="567"/>
              </w:tabs>
              <w:autoSpaceDE w:val="0"/>
              <w:autoSpaceDN w:val="0"/>
              <w:adjustRightInd w:val="0"/>
              <w:ind w:firstLine="567"/>
              <w:jc w:val="both"/>
              <w:rPr>
                <w:i/>
              </w:rPr>
            </w:pPr>
            <w:bookmarkStart w:id="7" w:name="sub_417"/>
            <w:bookmarkEnd w:id="6"/>
            <w:r w:rsidRPr="008266A3">
              <w:rPr>
                <w:i/>
              </w:rPr>
              <w:t>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w:t>
            </w:r>
            <w:bookmarkStart w:id="8" w:name="sub_418"/>
            <w:bookmarkEnd w:id="7"/>
            <w:r w:rsidRPr="008266A3">
              <w:rPr>
                <w:i/>
              </w:rPr>
              <w:t>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w:t>
            </w:r>
            <w:bookmarkEnd w:id="8"/>
          </w:p>
          <w:p w:rsidR="0056100D" w:rsidRPr="00872B19" w:rsidRDefault="0056100D" w:rsidP="0056100D">
            <w:pPr>
              <w:numPr>
                <w:ilvl w:val="0"/>
                <w:numId w:val="9"/>
              </w:numPr>
              <w:tabs>
                <w:tab w:val="clear" w:pos="357"/>
                <w:tab w:val="num" w:pos="567"/>
              </w:tabs>
              <w:ind w:firstLine="567"/>
              <w:jc w:val="both"/>
            </w:pPr>
            <w: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w:t>
            </w:r>
            <w:r w:rsidRPr="00872B19">
              <w:t>ционерного инвестиционного фонда, в котором управляющая компания выполняет функции единоличного исполнительного органа;</w:t>
            </w:r>
          </w:p>
          <w:p w:rsidR="0056100D" w:rsidRPr="00872B19" w:rsidRDefault="0056100D" w:rsidP="0056100D">
            <w:pPr>
              <w:numPr>
                <w:ilvl w:val="0"/>
                <w:numId w:val="9"/>
              </w:numPr>
              <w:tabs>
                <w:tab w:val="clear" w:pos="357"/>
                <w:tab w:val="num" w:pos="567"/>
              </w:tabs>
              <w:ind w:firstLine="567"/>
              <w:jc w:val="both"/>
            </w:pPr>
            <w:r w:rsidRPr="00872B19">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56100D" w:rsidRPr="00872B19" w:rsidRDefault="0056100D" w:rsidP="0056100D">
            <w:pPr>
              <w:numPr>
                <w:ilvl w:val="0"/>
                <w:numId w:val="9"/>
              </w:numPr>
              <w:tabs>
                <w:tab w:val="clear" w:pos="357"/>
                <w:tab w:val="num" w:pos="567"/>
              </w:tabs>
              <w:ind w:firstLine="567"/>
              <w:jc w:val="both"/>
            </w:pPr>
            <w:r w:rsidRPr="00872B19">
              <w:t xml:space="preserve">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w:t>
            </w:r>
            <w:r>
              <w:t>аудиторской организацией</w:t>
            </w:r>
            <w:r w:rsidRPr="00872B19">
              <w:t>, регистратором;</w:t>
            </w:r>
          </w:p>
          <w:p w:rsidR="0056100D" w:rsidRPr="00872B19" w:rsidRDefault="0056100D" w:rsidP="0056100D">
            <w:pPr>
              <w:numPr>
                <w:ilvl w:val="0"/>
                <w:numId w:val="9"/>
              </w:numPr>
              <w:tabs>
                <w:tab w:val="clear" w:pos="357"/>
                <w:tab w:val="num" w:pos="567"/>
              </w:tabs>
              <w:ind w:firstLine="567"/>
              <w:jc w:val="both"/>
            </w:pPr>
            <w:r w:rsidRPr="00872B19">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56100D" w:rsidRPr="00872B19" w:rsidRDefault="0056100D" w:rsidP="0056100D">
            <w:pPr>
              <w:numPr>
                <w:ilvl w:val="0"/>
                <w:numId w:val="9"/>
              </w:numPr>
              <w:tabs>
                <w:tab w:val="clear" w:pos="357"/>
                <w:tab w:val="num" w:pos="567"/>
              </w:tabs>
              <w:ind w:firstLine="567"/>
              <w:jc w:val="both"/>
            </w:pPr>
            <w:r w:rsidRPr="00872B19">
              <w:t xml:space="preserve">сделки по приобретению в состав фонда имущества у специализированного депозитария, </w:t>
            </w:r>
            <w:r>
              <w:t>аудиторской организацией</w:t>
            </w:r>
            <w:r w:rsidRPr="00872B19">
              <w:t>,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w:t>
            </w:r>
            <w:r>
              <w:t>87</w:t>
            </w:r>
            <w:r w:rsidRPr="00872B19">
              <w:t xml:space="preserve"> настоящих Правил, а также иных случаев, предусмотренных настоящими Правилами;</w:t>
            </w:r>
          </w:p>
          <w:p w:rsidR="0056100D" w:rsidRDefault="0056100D" w:rsidP="0056100D">
            <w:pPr>
              <w:numPr>
                <w:ilvl w:val="0"/>
                <w:numId w:val="9"/>
              </w:numPr>
              <w:tabs>
                <w:tab w:val="clear" w:pos="357"/>
                <w:tab w:val="num" w:pos="567"/>
              </w:tabs>
              <w:ind w:firstLine="567"/>
              <w:jc w:val="both"/>
            </w:pPr>
            <w:r w:rsidRPr="00872B19">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t>;</w:t>
            </w:r>
          </w:p>
          <w:p w:rsidR="0056100D" w:rsidRDefault="0056100D" w:rsidP="0056100D">
            <w:pPr>
              <w:pStyle w:val="aa"/>
              <w:numPr>
                <w:ilvl w:val="0"/>
                <w:numId w:val="9"/>
              </w:numPr>
              <w:tabs>
                <w:tab w:val="clear" w:pos="357"/>
                <w:tab w:val="num" w:pos="567"/>
              </w:tabs>
              <w:ind w:left="0" w:firstLine="567"/>
              <w:jc w:val="both"/>
            </w:pPr>
            <w:r>
              <w:t>заключать договоры возмездного оказания услуг, подлежащих оплате за счет активов фонда, в случаях, установленных нормативными правовыми актами федерального органа исполнительной власти по рынку ценных бумаг.</w:t>
            </w:r>
          </w:p>
          <w:p w:rsidR="0056100D" w:rsidRPr="00872B19" w:rsidRDefault="0056100D" w:rsidP="0056100D">
            <w:pPr>
              <w:ind w:firstLine="567"/>
              <w:jc w:val="both"/>
            </w:pPr>
            <w:r>
              <w:t>29</w:t>
            </w:r>
            <w:r w:rsidRPr="00872B19">
              <w:t>. Ограничения на совершение сделок с ценными бумагами, установленные абзацами восьмым, девятым, одиннадцатым и двенадцатым подпункта 5 пункта </w:t>
            </w:r>
            <w:r>
              <w:t>28</w:t>
            </w:r>
            <w:r w:rsidRPr="00872B19">
              <w:t xml:space="preserve"> настоящих Правил, не применяются, если:</w:t>
            </w:r>
          </w:p>
          <w:p w:rsidR="0056100D" w:rsidRDefault="0056100D" w:rsidP="0056100D">
            <w:pPr>
              <w:numPr>
                <w:ilvl w:val="0"/>
                <w:numId w:val="10"/>
              </w:numPr>
              <w:tabs>
                <w:tab w:val="left" w:pos="0"/>
              </w:tabs>
              <w:ind w:firstLine="567"/>
              <w:jc w:val="both"/>
            </w:pPr>
            <w:r w:rsidRPr="00872B19">
              <w:t xml:space="preserve">такие сделки </w:t>
            </w:r>
            <w:r>
              <w:t xml:space="preserve">с ценными бумагами </w:t>
            </w:r>
            <w:r w:rsidRPr="00872B19">
              <w:t xml:space="preserve">совершаются на </w:t>
            </w:r>
            <w:r>
              <w:t xml:space="preserve">организованных </w:t>
            </w:r>
            <w:r w:rsidRPr="00872B19">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56100D" w:rsidRPr="00F21A86" w:rsidRDefault="0056100D" w:rsidP="006A5262">
            <w:pPr>
              <w:spacing w:line="276" w:lineRule="auto"/>
              <w:ind w:firstLine="567"/>
              <w:jc w:val="both"/>
            </w:pPr>
          </w:p>
        </w:tc>
        <w:tc>
          <w:tcPr>
            <w:tcW w:w="4536" w:type="dxa"/>
          </w:tcPr>
          <w:p w:rsidR="0056100D" w:rsidRPr="00872B19" w:rsidRDefault="0056100D" w:rsidP="0056100D">
            <w:pPr>
              <w:spacing w:line="276" w:lineRule="auto"/>
              <w:ind w:firstLine="567"/>
              <w:jc w:val="both"/>
            </w:pPr>
            <w:r>
              <w:t>28</w:t>
            </w:r>
            <w:r w:rsidRPr="00872B19">
              <w:t>. Управляющая компания не вправе:</w:t>
            </w:r>
          </w:p>
          <w:p w:rsidR="0056100D" w:rsidRPr="00872B19" w:rsidRDefault="0056100D" w:rsidP="0056100D">
            <w:pPr>
              <w:spacing w:line="276" w:lineRule="auto"/>
              <w:ind w:firstLine="567"/>
              <w:jc w:val="both"/>
            </w:pPr>
            <w:r w:rsidRPr="00872B19">
              <w:t xml:space="preserve">1) распоряжаться имуществом, составляющим фонд, без предварительного согласия специализированного депозитария,  за исключением сделок, совершаемых на </w:t>
            </w:r>
            <w:r>
              <w:t xml:space="preserve">организованных </w:t>
            </w:r>
            <w:r w:rsidRPr="00872B19">
              <w:t>торгах</w:t>
            </w:r>
            <w:r>
              <w:t>, проводимых российской или иностранной биржей либо иным организатором торговли</w:t>
            </w:r>
            <w:r w:rsidRPr="00872B19">
              <w:t>;</w:t>
            </w:r>
          </w:p>
          <w:p w:rsidR="0056100D" w:rsidRPr="00872B19" w:rsidRDefault="0056100D" w:rsidP="0056100D">
            <w:pPr>
              <w:spacing w:line="276" w:lineRule="auto"/>
              <w:ind w:firstLine="567"/>
              <w:jc w:val="both"/>
            </w:pPr>
            <w:r w:rsidRPr="00872B19">
              <w:t>2) распоряжаться денежными средствами, находящимися на транзитном счете, без предварительного согласия специализированного депозитария;</w:t>
            </w:r>
          </w:p>
          <w:p w:rsidR="0056100D" w:rsidRPr="00872B19" w:rsidRDefault="0056100D" w:rsidP="0056100D">
            <w:pPr>
              <w:spacing w:line="276" w:lineRule="auto"/>
              <w:ind w:firstLine="567"/>
              <w:jc w:val="both"/>
            </w:pPr>
            <w:r w:rsidRPr="00872B19">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56100D" w:rsidRPr="00872B19" w:rsidRDefault="0056100D" w:rsidP="0056100D">
            <w:pPr>
              <w:spacing w:line="276" w:lineRule="auto"/>
              <w:ind w:firstLine="567"/>
              <w:jc w:val="both"/>
            </w:pPr>
            <w:r w:rsidRPr="00872B19">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56100D" w:rsidRPr="00872B19" w:rsidRDefault="0056100D" w:rsidP="0056100D">
            <w:pPr>
              <w:spacing w:line="276" w:lineRule="auto"/>
              <w:ind w:firstLine="567"/>
              <w:jc w:val="both"/>
            </w:pPr>
            <w:r w:rsidRPr="00872B19">
              <w:t>5) совершать следующие сделки или давать поручения на совершение следующих сделок:</w:t>
            </w:r>
          </w:p>
          <w:p w:rsidR="0056100D" w:rsidRPr="00872B19" w:rsidRDefault="0056100D" w:rsidP="0056100D">
            <w:pPr>
              <w:numPr>
                <w:ilvl w:val="0"/>
                <w:numId w:val="9"/>
              </w:numPr>
              <w:tabs>
                <w:tab w:val="clear" w:pos="357"/>
                <w:tab w:val="num" w:pos="567"/>
              </w:tabs>
              <w:ind w:firstLine="567"/>
              <w:jc w:val="both"/>
            </w:pPr>
            <w:r w:rsidRPr="00872B19">
              <w:t>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56100D" w:rsidRPr="00872B19" w:rsidRDefault="0056100D" w:rsidP="0056100D">
            <w:pPr>
              <w:numPr>
                <w:ilvl w:val="0"/>
                <w:numId w:val="9"/>
              </w:numPr>
              <w:tabs>
                <w:tab w:val="clear" w:pos="357"/>
                <w:tab w:val="num" w:pos="567"/>
              </w:tabs>
              <w:ind w:firstLine="567"/>
              <w:jc w:val="both"/>
            </w:pPr>
            <w:r w:rsidRPr="00872B19">
              <w:t>сделки по безвозмездному отчуждению имущества, составляющего фонд;</w:t>
            </w:r>
          </w:p>
          <w:p w:rsidR="0056100D" w:rsidRPr="00872B19" w:rsidRDefault="0056100D" w:rsidP="0056100D">
            <w:pPr>
              <w:numPr>
                <w:ilvl w:val="0"/>
                <w:numId w:val="9"/>
              </w:numPr>
              <w:tabs>
                <w:tab w:val="clear" w:pos="357"/>
                <w:tab w:val="num" w:pos="567"/>
              </w:tabs>
              <w:ind w:firstLine="567"/>
              <w:jc w:val="both"/>
            </w:pPr>
            <w:r w:rsidRPr="00872B19">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w:t>
            </w:r>
            <w:r>
              <w:t xml:space="preserve">организованных </w:t>
            </w:r>
            <w:r w:rsidRPr="00872B19">
              <w:t>торгах, при условии осуществления клиринга по таким сделкам;</w:t>
            </w:r>
          </w:p>
          <w:p w:rsidR="0056100D" w:rsidRPr="00872B19" w:rsidRDefault="0056100D" w:rsidP="0056100D">
            <w:pPr>
              <w:numPr>
                <w:ilvl w:val="0"/>
                <w:numId w:val="9"/>
              </w:numPr>
              <w:tabs>
                <w:tab w:val="clear" w:pos="357"/>
                <w:tab w:val="num" w:pos="567"/>
              </w:tabs>
              <w:ind w:firstLine="567"/>
              <w:jc w:val="both"/>
            </w:pPr>
            <w:r w:rsidRPr="00872B19">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56100D" w:rsidRPr="00872B19" w:rsidRDefault="0056100D" w:rsidP="0056100D">
            <w:pPr>
              <w:numPr>
                <w:ilvl w:val="0"/>
                <w:numId w:val="9"/>
              </w:numPr>
              <w:tabs>
                <w:tab w:val="clear" w:pos="357"/>
                <w:tab w:val="num" w:pos="567"/>
              </w:tabs>
              <w:ind w:firstLine="567"/>
              <w:jc w:val="both"/>
            </w:pPr>
            <w:r w:rsidRPr="00872B19">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(двадцати)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(шести) месяцев;</w:t>
            </w:r>
          </w:p>
          <w:p w:rsidR="0056100D" w:rsidRDefault="0056100D" w:rsidP="0056100D">
            <w:pPr>
              <w:numPr>
                <w:ilvl w:val="0"/>
                <w:numId w:val="9"/>
              </w:numPr>
              <w:tabs>
                <w:tab w:val="clear" w:pos="357"/>
                <w:tab w:val="num" w:pos="567"/>
              </w:tabs>
              <w:ind w:firstLine="567"/>
              <w:jc w:val="both"/>
            </w:pPr>
            <w:r w:rsidRPr="00330CEA">
              <w:t>сделки репо, подлежащие исполнению за счет имущества фонда</w:t>
            </w:r>
            <w:r w:rsidR="00CC293C">
              <w:t>;</w:t>
            </w:r>
            <w:r w:rsidRPr="00885614">
              <w:t xml:space="preserve"> </w:t>
            </w:r>
          </w:p>
          <w:p w:rsidR="0056100D" w:rsidRPr="00872B19" w:rsidRDefault="0056100D" w:rsidP="0056100D">
            <w:pPr>
              <w:numPr>
                <w:ilvl w:val="0"/>
                <w:numId w:val="9"/>
              </w:numPr>
              <w:tabs>
                <w:tab w:val="clear" w:pos="357"/>
                <w:tab w:val="num" w:pos="567"/>
              </w:tabs>
              <w:ind w:firstLine="567"/>
              <w:jc w:val="both"/>
            </w:pPr>
            <w: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w:t>
            </w:r>
            <w:r w:rsidRPr="00872B19">
              <w:t>ционерного инвестиционного фонда, в котором управляющая компания выполняет функции единоличного исполнительного органа;</w:t>
            </w:r>
          </w:p>
          <w:p w:rsidR="0056100D" w:rsidRPr="00872B19" w:rsidRDefault="0056100D" w:rsidP="0056100D">
            <w:pPr>
              <w:numPr>
                <w:ilvl w:val="0"/>
                <w:numId w:val="9"/>
              </w:numPr>
              <w:tabs>
                <w:tab w:val="clear" w:pos="357"/>
                <w:tab w:val="num" w:pos="567"/>
              </w:tabs>
              <w:ind w:firstLine="567"/>
              <w:jc w:val="both"/>
            </w:pPr>
            <w:r w:rsidRPr="00872B19">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56100D" w:rsidRPr="00872B19" w:rsidRDefault="0056100D" w:rsidP="0056100D">
            <w:pPr>
              <w:numPr>
                <w:ilvl w:val="0"/>
                <w:numId w:val="9"/>
              </w:numPr>
              <w:tabs>
                <w:tab w:val="clear" w:pos="357"/>
                <w:tab w:val="num" w:pos="567"/>
              </w:tabs>
              <w:ind w:firstLine="567"/>
              <w:jc w:val="both"/>
            </w:pPr>
            <w:r w:rsidRPr="00872B19">
              <w:t xml:space="preserve">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w:t>
            </w:r>
            <w:r>
              <w:t>аудиторской организацией</w:t>
            </w:r>
            <w:r w:rsidRPr="00872B19">
              <w:t>, регистратором;</w:t>
            </w:r>
          </w:p>
          <w:p w:rsidR="0056100D" w:rsidRPr="00872B19" w:rsidRDefault="0056100D" w:rsidP="0056100D">
            <w:pPr>
              <w:numPr>
                <w:ilvl w:val="0"/>
                <w:numId w:val="9"/>
              </w:numPr>
              <w:tabs>
                <w:tab w:val="clear" w:pos="357"/>
                <w:tab w:val="num" w:pos="567"/>
              </w:tabs>
              <w:ind w:firstLine="567"/>
              <w:jc w:val="both"/>
            </w:pPr>
            <w:r w:rsidRPr="00872B19">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56100D" w:rsidRPr="00872B19" w:rsidRDefault="0056100D" w:rsidP="0056100D">
            <w:pPr>
              <w:numPr>
                <w:ilvl w:val="0"/>
                <w:numId w:val="9"/>
              </w:numPr>
              <w:tabs>
                <w:tab w:val="clear" w:pos="357"/>
                <w:tab w:val="num" w:pos="567"/>
              </w:tabs>
              <w:ind w:firstLine="567"/>
              <w:jc w:val="both"/>
            </w:pPr>
            <w:r w:rsidRPr="00872B19">
              <w:t xml:space="preserve">сделки по приобретению в состав фонда имущества у специализированного депозитария, </w:t>
            </w:r>
            <w:r>
              <w:t>аудиторской организацией</w:t>
            </w:r>
            <w:r w:rsidRPr="00872B19">
              <w:t>,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w:t>
            </w:r>
            <w:r>
              <w:t>87</w:t>
            </w:r>
            <w:r w:rsidRPr="00872B19">
              <w:t xml:space="preserve"> настоящих Правил, а также иных случаев, предусмотренных настоящими Правилами;</w:t>
            </w:r>
          </w:p>
          <w:p w:rsidR="0056100D" w:rsidRDefault="0056100D" w:rsidP="0056100D">
            <w:pPr>
              <w:numPr>
                <w:ilvl w:val="0"/>
                <w:numId w:val="9"/>
              </w:numPr>
              <w:tabs>
                <w:tab w:val="clear" w:pos="357"/>
                <w:tab w:val="num" w:pos="567"/>
              </w:tabs>
              <w:ind w:firstLine="567"/>
              <w:jc w:val="both"/>
            </w:pPr>
            <w:r w:rsidRPr="00872B19">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t>;</w:t>
            </w:r>
          </w:p>
          <w:p w:rsidR="0056100D" w:rsidRDefault="0056100D" w:rsidP="0056100D">
            <w:pPr>
              <w:pStyle w:val="aa"/>
              <w:numPr>
                <w:ilvl w:val="0"/>
                <w:numId w:val="9"/>
              </w:numPr>
              <w:tabs>
                <w:tab w:val="clear" w:pos="357"/>
                <w:tab w:val="num" w:pos="567"/>
              </w:tabs>
              <w:ind w:left="0" w:firstLine="567"/>
              <w:jc w:val="both"/>
            </w:pPr>
            <w:r>
              <w:t>заключать договоры возмездного оказания услуг, подлежащих оплате за счет активов фонда, в случаях, установленных нормативными правовыми актами федерального органа исполнительной власти по рынку ценных бумаг.</w:t>
            </w:r>
          </w:p>
          <w:p w:rsidR="0056100D" w:rsidRPr="00872B19" w:rsidRDefault="0056100D" w:rsidP="0056100D">
            <w:pPr>
              <w:ind w:firstLine="567"/>
              <w:jc w:val="both"/>
            </w:pPr>
            <w:r>
              <w:t>29</w:t>
            </w:r>
            <w:r w:rsidRPr="00872B19">
              <w:t>. Ограничения на совершение сделок с ценными бумагами, установленные абзацами восьмым, девятым, одиннадцатым и двенадцатым подпункта 5 пункта </w:t>
            </w:r>
            <w:r>
              <w:t>28</w:t>
            </w:r>
            <w:r w:rsidRPr="00872B19">
              <w:t xml:space="preserve"> настоящих Правил, не применяются, если:</w:t>
            </w:r>
          </w:p>
          <w:p w:rsidR="0056100D" w:rsidRDefault="0056100D" w:rsidP="0056100D">
            <w:pPr>
              <w:numPr>
                <w:ilvl w:val="0"/>
                <w:numId w:val="10"/>
              </w:numPr>
              <w:tabs>
                <w:tab w:val="left" w:pos="0"/>
              </w:tabs>
              <w:ind w:firstLine="567"/>
              <w:jc w:val="both"/>
            </w:pPr>
            <w:r w:rsidRPr="00872B19">
              <w:t xml:space="preserve">такие сделки </w:t>
            </w:r>
            <w:r>
              <w:t xml:space="preserve">с ценными бумагами </w:t>
            </w:r>
            <w:r w:rsidRPr="00872B19">
              <w:t xml:space="preserve">совершаются на </w:t>
            </w:r>
            <w:r>
              <w:t xml:space="preserve">организованных </w:t>
            </w:r>
            <w:r w:rsidRPr="00872B19">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56100D" w:rsidRPr="00F21A86" w:rsidRDefault="0056100D" w:rsidP="006A5262">
            <w:pPr>
              <w:spacing w:line="276" w:lineRule="auto"/>
              <w:ind w:firstLine="567"/>
              <w:jc w:val="both"/>
            </w:pPr>
          </w:p>
        </w:tc>
      </w:tr>
      <w:tr w:rsidR="006A5262" w:rsidRPr="00F21A86" w:rsidTr="00AC6BB1">
        <w:tc>
          <w:tcPr>
            <w:tcW w:w="534" w:type="dxa"/>
          </w:tcPr>
          <w:p w:rsidR="006A5262" w:rsidRPr="00F21A86" w:rsidRDefault="006A5262" w:rsidP="00D640E4">
            <w:pPr>
              <w:autoSpaceDE w:val="0"/>
              <w:autoSpaceDN w:val="0"/>
              <w:adjustRightInd w:val="0"/>
              <w:ind w:left="113" w:right="57"/>
              <w:jc w:val="both"/>
            </w:pPr>
          </w:p>
        </w:tc>
        <w:tc>
          <w:tcPr>
            <w:tcW w:w="4536" w:type="dxa"/>
          </w:tcPr>
          <w:p w:rsidR="006A5262" w:rsidRPr="00F21A86" w:rsidRDefault="006A5262" w:rsidP="006A5262">
            <w:pPr>
              <w:spacing w:line="276" w:lineRule="auto"/>
              <w:ind w:firstLine="567"/>
              <w:jc w:val="both"/>
            </w:pPr>
            <w:r w:rsidRPr="00F21A86">
              <w:t xml:space="preserve">31. По сделкам, совершенным в нарушение требований </w:t>
            </w:r>
            <w:r w:rsidR="0051189E" w:rsidRPr="00F21A86">
              <w:rPr>
                <w:i/>
              </w:rPr>
              <w:t xml:space="preserve">подпункта 3 пункта 26, </w:t>
            </w:r>
            <w:r w:rsidRPr="00F21A86">
              <w:t>подпунктов 1, 3 и 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6A5262" w:rsidRPr="00F21A86" w:rsidRDefault="006A5262" w:rsidP="00CC4183">
            <w:pPr>
              <w:spacing w:line="276" w:lineRule="auto"/>
              <w:ind w:firstLine="567"/>
              <w:jc w:val="both"/>
            </w:pPr>
          </w:p>
        </w:tc>
        <w:tc>
          <w:tcPr>
            <w:tcW w:w="4536" w:type="dxa"/>
          </w:tcPr>
          <w:p w:rsidR="006A5262" w:rsidRPr="00F21A86" w:rsidRDefault="006A5262" w:rsidP="006A5262">
            <w:pPr>
              <w:spacing w:line="276" w:lineRule="auto"/>
              <w:ind w:firstLine="567"/>
              <w:jc w:val="both"/>
            </w:pPr>
            <w:r w:rsidRPr="00F21A86">
              <w:t>31. По сделкам, совершенным в нарушение требований подпунктов 1, 3 и 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6A5262" w:rsidRPr="00F21A86" w:rsidRDefault="006A5262" w:rsidP="00CC4183">
            <w:pPr>
              <w:spacing w:line="276" w:lineRule="auto"/>
              <w:ind w:firstLine="567"/>
              <w:jc w:val="both"/>
            </w:pPr>
          </w:p>
        </w:tc>
      </w:tr>
      <w:tr w:rsidR="00CC4183" w:rsidRPr="00F21A86" w:rsidTr="00AC6BB1">
        <w:tc>
          <w:tcPr>
            <w:tcW w:w="534" w:type="dxa"/>
          </w:tcPr>
          <w:p w:rsidR="00CC4183" w:rsidRPr="00F21A86" w:rsidRDefault="00CC4183" w:rsidP="00D640E4">
            <w:pPr>
              <w:autoSpaceDE w:val="0"/>
              <w:autoSpaceDN w:val="0"/>
              <w:adjustRightInd w:val="0"/>
              <w:ind w:left="113" w:right="57"/>
              <w:jc w:val="both"/>
            </w:pPr>
          </w:p>
        </w:tc>
        <w:tc>
          <w:tcPr>
            <w:tcW w:w="4536" w:type="dxa"/>
          </w:tcPr>
          <w:p w:rsidR="00CC4183" w:rsidRPr="00F21A86" w:rsidRDefault="00CC4183" w:rsidP="00CC4183">
            <w:pPr>
              <w:spacing w:line="276" w:lineRule="auto"/>
              <w:ind w:firstLine="567"/>
              <w:jc w:val="both"/>
            </w:pPr>
            <w:r w:rsidRPr="00F21A86">
              <w:t>55. Выдача инвестиционных паев после даты завершения (окончания) формирования фонда осуществляется при условии  передачи в их оплату денежных средств в размере не менее 1 000 (одной тысячи) рублей.</w:t>
            </w:r>
          </w:p>
          <w:p w:rsidR="00CC4183" w:rsidRPr="00F21A86" w:rsidRDefault="00CC4183" w:rsidP="000843D9">
            <w:pPr>
              <w:tabs>
                <w:tab w:val="left" w:pos="3332"/>
              </w:tabs>
              <w:spacing w:line="276" w:lineRule="auto"/>
              <w:ind w:firstLine="175"/>
              <w:jc w:val="both"/>
            </w:pPr>
          </w:p>
        </w:tc>
        <w:tc>
          <w:tcPr>
            <w:tcW w:w="4536" w:type="dxa"/>
          </w:tcPr>
          <w:p w:rsidR="00CC4183" w:rsidRPr="00F21A86" w:rsidRDefault="00CC4183" w:rsidP="00CC4183">
            <w:pPr>
              <w:spacing w:line="276" w:lineRule="auto"/>
              <w:ind w:firstLine="567"/>
              <w:jc w:val="both"/>
            </w:pPr>
            <w:r w:rsidRPr="00F21A86">
              <w:t xml:space="preserve">55. Выдача инвестиционных паев после даты завершения (окончания) формирования фонда осуществляется при условии  передачи в их оплату денежных средств в размере не менее </w:t>
            </w:r>
            <w:r w:rsidRPr="00F21A86">
              <w:rPr>
                <w:b/>
              </w:rPr>
              <w:t>30 000 (тридцать тысяч)</w:t>
            </w:r>
            <w:r w:rsidRPr="00F21A86">
              <w:t xml:space="preserve"> рублей.</w:t>
            </w:r>
          </w:p>
          <w:p w:rsidR="00CC4183" w:rsidRPr="00F21A86" w:rsidRDefault="00CC4183">
            <w:pPr>
              <w:tabs>
                <w:tab w:val="left" w:pos="3332"/>
              </w:tabs>
              <w:spacing w:line="276" w:lineRule="auto"/>
              <w:ind w:firstLine="175"/>
              <w:jc w:val="both"/>
            </w:pPr>
          </w:p>
        </w:tc>
      </w:tr>
      <w:tr w:rsidR="00AC6BB1" w:rsidRPr="00F21A86" w:rsidTr="00AC6BB1">
        <w:tc>
          <w:tcPr>
            <w:tcW w:w="534" w:type="dxa"/>
          </w:tcPr>
          <w:p w:rsidR="00AC6BB1" w:rsidRPr="00F21A86" w:rsidRDefault="00AC2AB7" w:rsidP="00D640E4">
            <w:pPr>
              <w:autoSpaceDE w:val="0"/>
              <w:autoSpaceDN w:val="0"/>
              <w:adjustRightInd w:val="0"/>
              <w:ind w:left="113" w:right="57"/>
              <w:jc w:val="both"/>
            </w:pPr>
            <w:r w:rsidRPr="00F21A86">
              <w:t>6</w:t>
            </w:r>
          </w:p>
        </w:tc>
        <w:tc>
          <w:tcPr>
            <w:tcW w:w="4536" w:type="dxa"/>
          </w:tcPr>
          <w:p w:rsidR="002334B8" w:rsidRPr="00F21A86" w:rsidRDefault="002334B8" w:rsidP="000843D9">
            <w:pPr>
              <w:tabs>
                <w:tab w:val="left" w:pos="3332"/>
              </w:tabs>
              <w:spacing w:line="276" w:lineRule="auto"/>
              <w:ind w:firstLine="175"/>
              <w:jc w:val="both"/>
            </w:pPr>
            <w:r w:rsidRPr="00F21A86">
              <w:t>87. За счет имущества, составляющего фонд, оплачиваются следующие расходы, связанные с доверительным управлением указанным имуществом:</w:t>
            </w:r>
          </w:p>
          <w:p w:rsidR="002334B8" w:rsidRPr="00F21A86" w:rsidRDefault="002334B8" w:rsidP="000843D9">
            <w:pPr>
              <w:tabs>
                <w:tab w:val="left" w:pos="317"/>
                <w:tab w:val="left" w:pos="3332"/>
              </w:tabs>
              <w:spacing w:line="276" w:lineRule="auto"/>
              <w:ind w:firstLine="175"/>
              <w:jc w:val="both"/>
            </w:pPr>
            <w:r w:rsidRPr="00F21A86">
              <w:t xml:space="preserve">  1) оплата услуг организаций по совершению сделок за счет имущества фонда от имени этих организаций или от имени управляющей компании, осуществляющей доверительное управление указанным имуществом;</w:t>
            </w:r>
          </w:p>
          <w:p w:rsidR="002334B8" w:rsidRPr="00F21A86" w:rsidRDefault="002334B8" w:rsidP="000843D9">
            <w:pPr>
              <w:tabs>
                <w:tab w:val="left" w:pos="317"/>
                <w:tab w:val="left" w:pos="3332"/>
              </w:tabs>
              <w:spacing w:line="276" w:lineRule="auto"/>
              <w:ind w:firstLine="175"/>
              <w:jc w:val="both"/>
            </w:pPr>
            <w:r w:rsidRPr="00F21A86">
              <w:t xml:space="preserve">  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2334B8" w:rsidRPr="00F21A86" w:rsidRDefault="002334B8" w:rsidP="000843D9">
            <w:pPr>
              <w:tabs>
                <w:tab w:val="left" w:pos="330"/>
                <w:tab w:val="left" w:pos="3332"/>
              </w:tabs>
              <w:spacing w:line="276" w:lineRule="auto"/>
              <w:ind w:firstLine="175"/>
              <w:jc w:val="both"/>
            </w:pPr>
            <w:r w:rsidRPr="00F21A86">
              <w:t xml:space="preserve">  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2334B8" w:rsidRPr="00F21A86" w:rsidRDefault="002334B8" w:rsidP="000843D9">
            <w:pPr>
              <w:widowControl w:val="0"/>
              <w:shd w:val="clear" w:color="auto" w:fill="FFFFFF"/>
              <w:tabs>
                <w:tab w:val="left" w:pos="317"/>
                <w:tab w:val="left" w:pos="3332"/>
              </w:tabs>
              <w:autoSpaceDE w:val="0"/>
              <w:autoSpaceDN w:val="0"/>
              <w:adjustRightInd w:val="0"/>
              <w:spacing w:line="276" w:lineRule="auto"/>
              <w:ind w:firstLine="175"/>
              <w:jc w:val="both"/>
            </w:pPr>
            <w:r w:rsidRPr="00F21A86">
              <w:t xml:space="preserve">  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2334B8" w:rsidRPr="00F21A86" w:rsidRDefault="002334B8" w:rsidP="000843D9">
            <w:pPr>
              <w:tabs>
                <w:tab w:val="left" w:pos="317"/>
                <w:tab w:val="left" w:pos="3332"/>
              </w:tabs>
              <w:spacing w:line="276" w:lineRule="auto"/>
              <w:ind w:firstLine="175"/>
              <w:jc w:val="both"/>
            </w:pPr>
            <w:r w:rsidRPr="00F21A86">
              <w:t xml:space="preserve">  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rsidR="002334B8" w:rsidRPr="00F21A86" w:rsidRDefault="002334B8" w:rsidP="000843D9">
            <w:pPr>
              <w:tabs>
                <w:tab w:val="left" w:pos="306"/>
                <w:tab w:val="left" w:pos="3332"/>
              </w:tabs>
              <w:spacing w:line="276" w:lineRule="auto"/>
              <w:ind w:firstLine="175"/>
              <w:jc w:val="both"/>
            </w:pPr>
            <w:r w:rsidRPr="00F21A86">
              <w:t xml:space="preserve">  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011FE0" w:rsidRPr="00F21A86" w:rsidRDefault="002334B8">
            <w:pPr>
              <w:tabs>
                <w:tab w:val="left" w:pos="318"/>
                <w:tab w:val="left" w:pos="3332"/>
              </w:tabs>
              <w:spacing w:line="276" w:lineRule="auto"/>
              <w:ind w:firstLine="175"/>
              <w:jc w:val="both"/>
            </w:pPr>
            <w:r w:rsidRPr="00F21A86">
              <w:t xml:space="preserve">  </w:t>
            </w:r>
            <w:r w:rsidRPr="00F21A86">
              <w:rPr>
                <w:b/>
              </w:rPr>
              <w:t>7)</w:t>
            </w:r>
            <w:r w:rsidRPr="00F21A86">
              <w:t xml:space="preserve"> расходы по уплате обязательных платежей, установленных в соответствии с законодательством Российской Федерации в отношении имущества фонда или связанных с операциями с указанным имуществом;</w:t>
            </w:r>
          </w:p>
          <w:p w:rsidR="00011FE0" w:rsidRPr="00F21A86" w:rsidRDefault="002334B8">
            <w:pPr>
              <w:tabs>
                <w:tab w:val="left" w:pos="317"/>
                <w:tab w:val="left" w:pos="3332"/>
              </w:tabs>
              <w:spacing w:line="276" w:lineRule="auto"/>
              <w:ind w:firstLine="175"/>
              <w:jc w:val="both"/>
            </w:pPr>
            <w:r w:rsidRPr="00F21A86">
              <w:t xml:space="preserve">  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011FE0" w:rsidRPr="00F21A86" w:rsidRDefault="002334B8">
            <w:pPr>
              <w:tabs>
                <w:tab w:val="left" w:pos="318"/>
                <w:tab w:val="left" w:pos="3332"/>
              </w:tabs>
              <w:spacing w:line="276" w:lineRule="auto"/>
              <w:ind w:firstLine="175"/>
              <w:jc w:val="both"/>
            </w:pPr>
            <w:r w:rsidRPr="00F21A86">
              <w:t xml:space="preserve">  9) расходы, связанные с нотариальным свидетельствованием верности копии правил доверительного управления паевым инвестиционным фондом,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011FE0" w:rsidRPr="00F21A86" w:rsidRDefault="002334B8">
            <w:pPr>
              <w:tabs>
                <w:tab w:val="left" w:pos="3332"/>
              </w:tabs>
              <w:spacing w:line="276" w:lineRule="auto"/>
              <w:ind w:firstLine="175"/>
              <w:jc w:val="both"/>
            </w:pPr>
            <w:r w:rsidRPr="00F21A86">
              <w:t xml:space="preserve"> 10) расходы, связанные с оплатой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фонда.</w:t>
            </w:r>
          </w:p>
          <w:p w:rsidR="00011FE0" w:rsidRPr="00F21A86" w:rsidRDefault="002334B8">
            <w:pPr>
              <w:widowControl w:val="0"/>
              <w:tabs>
                <w:tab w:val="left" w:pos="3332"/>
              </w:tabs>
              <w:autoSpaceDE w:val="0"/>
              <w:autoSpaceDN w:val="0"/>
              <w:adjustRightInd w:val="0"/>
              <w:spacing w:line="276" w:lineRule="auto"/>
              <w:ind w:firstLine="175"/>
              <w:jc w:val="both"/>
            </w:pPr>
            <w:r w:rsidRPr="00F21A86">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4" w:history="1">
              <w:r w:rsidRPr="00F21A86">
                <w:t>законом</w:t>
              </w:r>
            </w:hyperlink>
            <w:r w:rsidRPr="00F21A86">
              <w:t xml:space="preserve"> "Об инвестиционных фондах".</w:t>
            </w:r>
          </w:p>
          <w:p w:rsidR="00011FE0" w:rsidRPr="00F21A86" w:rsidRDefault="002334B8">
            <w:pPr>
              <w:tabs>
                <w:tab w:val="left" w:pos="3332"/>
              </w:tabs>
              <w:spacing w:line="276" w:lineRule="auto"/>
              <w:ind w:firstLine="175"/>
              <w:jc w:val="both"/>
            </w:pPr>
            <w:r w:rsidRPr="00F21A86">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1.0 (один) процент среднегодовой стоимости чистых активов фонда (с учетом налога на добавленную стоимость), определяемой в порядке, установленном нормативными правовыми актами федерального органа исполнительной власти по рынку ценных бумаг.</w:t>
            </w:r>
          </w:p>
          <w:p w:rsidR="00011FE0" w:rsidRPr="00F21A86" w:rsidRDefault="00011FE0">
            <w:pPr>
              <w:pStyle w:val="ConsPlusNormal"/>
              <w:widowControl/>
              <w:ind w:firstLine="540"/>
              <w:jc w:val="both"/>
              <w:rPr>
                <w:rFonts w:ascii="Times New Roman" w:hAnsi="Times New Roman" w:cs="Times New Roman"/>
                <w:i/>
                <w:iCs/>
                <w:smallCaps/>
                <w:spacing w:val="5"/>
                <w:sz w:val="24"/>
                <w:szCs w:val="24"/>
              </w:rPr>
            </w:pPr>
          </w:p>
        </w:tc>
        <w:tc>
          <w:tcPr>
            <w:tcW w:w="4536" w:type="dxa"/>
          </w:tcPr>
          <w:p w:rsidR="00011FE0" w:rsidRPr="00F21A86" w:rsidRDefault="002334B8">
            <w:pPr>
              <w:tabs>
                <w:tab w:val="left" w:pos="3332"/>
              </w:tabs>
              <w:spacing w:line="276" w:lineRule="auto"/>
              <w:ind w:firstLine="175"/>
              <w:jc w:val="both"/>
            </w:pPr>
            <w:r w:rsidRPr="00F21A86">
              <w:t>87. За счет имущества, составляющего фонд, оплачиваются следующие расходы, связанные с доверительным управлением указанным имуществом:</w:t>
            </w:r>
          </w:p>
          <w:p w:rsidR="00011FE0" w:rsidRPr="00F21A86" w:rsidRDefault="00450B67">
            <w:pPr>
              <w:tabs>
                <w:tab w:val="left" w:pos="284"/>
                <w:tab w:val="left" w:pos="600"/>
              </w:tabs>
              <w:autoSpaceDE w:val="0"/>
              <w:autoSpaceDN w:val="0"/>
              <w:adjustRightInd w:val="0"/>
              <w:ind w:firstLine="317"/>
              <w:jc w:val="both"/>
              <w:rPr>
                <w:lang w:eastAsia="en-US"/>
              </w:rPr>
            </w:pPr>
            <w:r w:rsidRPr="00F21A86">
              <w:rPr>
                <w:lang w:eastAsia="en-US"/>
              </w:rPr>
              <w:t xml:space="preserve">1) оплата услуг организаций, </w:t>
            </w:r>
            <w:r w:rsidR="00F07DCE" w:rsidRPr="00F21A86">
              <w:rPr>
                <w:b/>
                <w:lang w:eastAsia="en-US"/>
              </w:rPr>
              <w:t>индивидуальных предпринимателей</w:t>
            </w:r>
            <w:r w:rsidRPr="00F21A86">
              <w:rPr>
                <w:lang w:eastAsia="en-US"/>
              </w:rPr>
              <w:t xml:space="preserve"> по совершению сделок за счет имущества фонда от имени этих организаций, </w:t>
            </w:r>
            <w:r w:rsidR="00F07DCE" w:rsidRPr="00F21A86">
              <w:rPr>
                <w:b/>
                <w:lang w:eastAsia="en-US"/>
              </w:rPr>
              <w:t>индивидуальных предпринимателей</w:t>
            </w:r>
            <w:r w:rsidRPr="00F21A86">
              <w:rPr>
                <w:lang w:eastAsia="en-US"/>
              </w:rPr>
              <w:t xml:space="preserve"> или от имени управляющей компании, осуществляющей доверительное управление указанным имуществом;</w:t>
            </w:r>
          </w:p>
          <w:p w:rsidR="00D770DD" w:rsidRPr="00F21A86" w:rsidRDefault="00D770DD" w:rsidP="000843D9">
            <w:pPr>
              <w:tabs>
                <w:tab w:val="left" w:pos="317"/>
                <w:tab w:val="left" w:pos="3332"/>
              </w:tabs>
              <w:spacing w:line="276" w:lineRule="auto"/>
              <w:ind w:firstLine="175"/>
              <w:jc w:val="both"/>
            </w:pPr>
            <w:r w:rsidRPr="00F21A86">
              <w:t xml:space="preserve">  2) оплата услуг кредитных организаций по открытию отдельного банковского счета (счетов), предназначенного </w:t>
            </w:r>
            <w:r w:rsidRPr="00F21A86">
              <w:rPr>
                <w:b/>
              </w:rPr>
              <w:t>(предназначенных)</w:t>
            </w:r>
            <w:r w:rsidRPr="00F21A86">
              <w:t xml:space="preserve">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011FE0" w:rsidRPr="00F21A86" w:rsidRDefault="00D770DD">
            <w:pPr>
              <w:tabs>
                <w:tab w:val="left" w:pos="330"/>
                <w:tab w:val="left" w:pos="3332"/>
              </w:tabs>
              <w:spacing w:line="240" w:lineRule="atLeast"/>
              <w:ind w:firstLine="176"/>
              <w:jc w:val="both"/>
              <w:rPr>
                <w:b/>
              </w:rPr>
            </w:pPr>
            <w:r w:rsidRPr="00F21A86">
              <w:t xml:space="preserve">3) </w:t>
            </w:r>
            <w:r w:rsidR="00450B67" w:rsidRPr="00F21A86">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75707B" w:rsidRPr="00F21A86">
              <w:t>ф</w:t>
            </w:r>
            <w:r w:rsidR="00450B67" w:rsidRPr="00F21A86">
              <w:t xml:space="preserve">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w:t>
            </w:r>
            <w:r w:rsidR="00450B67" w:rsidRPr="00F21A86">
              <w:rPr>
                <w:b/>
              </w:rPr>
              <w:t>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rsidR="00011FE0" w:rsidRPr="00F21A86" w:rsidRDefault="00B92F07">
            <w:pPr>
              <w:widowControl w:val="0"/>
              <w:shd w:val="clear" w:color="auto" w:fill="FFFFFF"/>
              <w:tabs>
                <w:tab w:val="left" w:pos="317"/>
                <w:tab w:val="left" w:pos="3332"/>
              </w:tabs>
              <w:autoSpaceDE w:val="0"/>
              <w:autoSpaceDN w:val="0"/>
              <w:adjustRightInd w:val="0"/>
              <w:spacing w:line="240" w:lineRule="atLeast"/>
              <w:ind w:firstLine="176"/>
              <w:jc w:val="both"/>
            </w:pPr>
            <w:r w:rsidRPr="00F21A86">
              <w:t xml:space="preserve">4) расходы, связанные с учетом и (или) хранением имущества </w:t>
            </w:r>
            <w:r w:rsidR="0075707B" w:rsidRPr="00F21A86">
              <w:t>ф</w:t>
            </w:r>
            <w:r w:rsidRPr="00F21A86">
              <w:t xml:space="preserve">онда, за исключением расходов, связанных с учетом и (или) хранением имущества </w:t>
            </w:r>
            <w:r w:rsidR="0075707B" w:rsidRPr="00F21A86">
              <w:t>ф</w:t>
            </w:r>
            <w:r w:rsidRPr="00F21A86">
              <w:t>онда, осуществляемого специализированным депозитарием;</w:t>
            </w:r>
          </w:p>
          <w:p w:rsidR="00011FE0" w:rsidRPr="00F21A86" w:rsidRDefault="00B92F07">
            <w:pPr>
              <w:tabs>
                <w:tab w:val="left" w:pos="317"/>
                <w:tab w:val="left" w:pos="3332"/>
              </w:tabs>
              <w:spacing w:line="276" w:lineRule="auto"/>
              <w:ind w:firstLine="175"/>
              <w:jc w:val="both"/>
            </w:pPr>
            <w:r w:rsidRPr="00F21A86">
              <w:t xml:space="preserve">  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rsidR="00011FE0" w:rsidRPr="00F21A86" w:rsidRDefault="000A57C4">
            <w:pPr>
              <w:tabs>
                <w:tab w:val="left" w:pos="306"/>
                <w:tab w:val="left" w:pos="3332"/>
              </w:tabs>
              <w:spacing w:line="276" w:lineRule="auto"/>
              <w:ind w:firstLine="175"/>
              <w:jc w:val="both"/>
            </w:pPr>
            <w:r w:rsidRPr="00F21A86">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011FE0" w:rsidRPr="00F21A86" w:rsidRDefault="000A57C4">
            <w:pPr>
              <w:autoSpaceDE w:val="0"/>
              <w:autoSpaceDN w:val="0"/>
              <w:adjustRightInd w:val="0"/>
              <w:jc w:val="both"/>
              <w:rPr>
                <w:b/>
                <w:lang w:eastAsia="en-US"/>
              </w:rPr>
            </w:pPr>
            <w:r w:rsidRPr="00F21A86">
              <w:rPr>
                <w:lang w:eastAsia="en-US"/>
              </w:rPr>
              <w:t xml:space="preserve">    </w:t>
            </w:r>
            <w:r w:rsidRPr="00F21A86">
              <w:rPr>
                <w:b/>
                <w:lang w:eastAsia="en-US"/>
              </w:rPr>
              <w:t xml:space="preserve">7) расходы, возмещаемые акционерному обществу и регистратору, связанные с исполнением ими обязанностей по направлению владельцам ценных бумаг добровольного (обязательного) предложения, требования о выкупе ценных бумаг, предусмотренных Федеральным законом от 26 декабря 1995 года N 208-ФЗ "Об акционерных обществах" пропорционально доле ценных бумаг, приобретаемых за счет имущества </w:t>
            </w:r>
            <w:r w:rsidR="0075707B" w:rsidRPr="00F21A86">
              <w:rPr>
                <w:b/>
                <w:lang w:eastAsia="en-US"/>
              </w:rPr>
              <w:t>ф</w:t>
            </w:r>
            <w:r w:rsidRPr="00F21A86">
              <w:rPr>
                <w:b/>
                <w:lang w:eastAsia="en-US"/>
              </w:rPr>
              <w:t>онда;</w:t>
            </w:r>
          </w:p>
          <w:p w:rsidR="00011FE0" w:rsidRPr="00F21A86" w:rsidRDefault="000A57C4">
            <w:pPr>
              <w:autoSpaceDE w:val="0"/>
              <w:autoSpaceDN w:val="0"/>
              <w:adjustRightInd w:val="0"/>
              <w:ind w:firstLine="317"/>
              <w:jc w:val="both"/>
              <w:rPr>
                <w:b/>
                <w:lang w:eastAsia="en-US"/>
              </w:rPr>
            </w:pPr>
            <w:r w:rsidRPr="00F21A86">
              <w:rPr>
                <w:b/>
              </w:rPr>
              <w:t>8)</w:t>
            </w:r>
            <w:r w:rsidRPr="00F21A86">
              <w:rPr>
                <w:b/>
                <w:lang w:eastAsia="en-US"/>
              </w:rPr>
              <w:t xml:space="preserve"> расходы по уплате вознаграждения за выдачу банковских гарантий, обеспечивающих исполнение обязательств по сделкам, совершаемым с имуществом </w:t>
            </w:r>
            <w:r w:rsidR="00733C67" w:rsidRPr="00F21A86">
              <w:rPr>
                <w:b/>
                <w:lang w:eastAsia="en-US"/>
              </w:rPr>
              <w:t>ф</w:t>
            </w:r>
            <w:r w:rsidRPr="00F21A86">
              <w:rPr>
                <w:b/>
                <w:lang w:eastAsia="en-US"/>
              </w:rPr>
              <w:t>онда;</w:t>
            </w:r>
          </w:p>
          <w:p w:rsidR="00011FE0" w:rsidRPr="00F21A86" w:rsidRDefault="000A57C4">
            <w:pPr>
              <w:tabs>
                <w:tab w:val="left" w:pos="318"/>
                <w:tab w:val="left" w:pos="3332"/>
              </w:tabs>
              <w:spacing w:line="276" w:lineRule="auto"/>
              <w:ind w:firstLine="175"/>
              <w:jc w:val="both"/>
            </w:pPr>
            <w:r w:rsidRPr="00F21A86">
              <w:rPr>
                <w:b/>
              </w:rPr>
              <w:t>9</w:t>
            </w:r>
            <w:r w:rsidRPr="00F21A86">
              <w:t>)</w:t>
            </w:r>
            <w:r w:rsidR="009B5FF6" w:rsidRPr="00F21A86">
              <w:t xml:space="preserve">  расходы по уплате обязательных платежей, установленных в соответствии с законодательством Российской Федерации в отношении имущества фонда или связанных с операциями с указанным имуществом;</w:t>
            </w:r>
          </w:p>
          <w:p w:rsidR="00011FE0" w:rsidRPr="00F21A86" w:rsidRDefault="009B5FF6">
            <w:pPr>
              <w:tabs>
                <w:tab w:val="left" w:pos="317"/>
                <w:tab w:val="left" w:pos="3332"/>
              </w:tabs>
              <w:spacing w:line="276" w:lineRule="auto"/>
              <w:ind w:firstLine="175"/>
              <w:jc w:val="both"/>
            </w:pPr>
            <w:r w:rsidRPr="00F21A86">
              <w:rPr>
                <w:b/>
              </w:rPr>
              <w:t>10)</w:t>
            </w:r>
            <w:r w:rsidRPr="00F21A86">
              <w:t xml:space="preserve"> расходы, возникшие в связи с участием управляющей компании в судебных спорах в качестве истца, ответчика</w:t>
            </w:r>
            <w:r w:rsidR="00733C67" w:rsidRPr="00F21A86">
              <w:t xml:space="preserve">, </w:t>
            </w:r>
            <w:r w:rsidR="00450B67" w:rsidRPr="00F21A86">
              <w:rPr>
                <w:b/>
              </w:rPr>
              <w:t>заявителя</w:t>
            </w:r>
            <w:r w:rsidRPr="00F21A86">
              <w:t xml:space="preserve"> или третьего лица по искам</w:t>
            </w:r>
            <w:r w:rsidR="00733C67" w:rsidRPr="00F21A86">
              <w:t xml:space="preserve"> </w:t>
            </w:r>
            <w:r w:rsidR="00450B67" w:rsidRPr="00F21A86">
              <w:rPr>
                <w:b/>
              </w:rPr>
              <w:t>и заявлениям</w:t>
            </w:r>
            <w:r w:rsidRPr="00F21A86">
              <w:t xml:space="preserve"> в связи с осуществлением деятельности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9B5FF6" w:rsidRPr="00F21A86" w:rsidRDefault="009B5FF6" w:rsidP="000843D9">
            <w:pPr>
              <w:tabs>
                <w:tab w:val="left" w:pos="318"/>
                <w:tab w:val="left" w:pos="3332"/>
              </w:tabs>
              <w:spacing w:line="276" w:lineRule="auto"/>
              <w:ind w:firstLine="175"/>
              <w:jc w:val="both"/>
            </w:pPr>
            <w:r w:rsidRPr="00F21A86">
              <w:rPr>
                <w:b/>
              </w:rPr>
              <w:t>11)</w:t>
            </w:r>
            <w:r w:rsidRPr="00F21A86">
              <w:t xml:space="preserve"> расходы, связанные с нотариальным свидетельствованием верности копии правил доверительного управления паевым инвестиционным фондом, иных документов и подлинности подписи на документах, необходимых для осуществления доверительного управления имуществом фонда, а также </w:t>
            </w:r>
            <w:r w:rsidR="00450B67" w:rsidRPr="00F21A86">
              <w:rPr>
                <w:b/>
              </w:rPr>
              <w:t>с</w:t>
            </w:r>
            <w:r w:rsidR="00733C67" w:rsidRPr="00F21A86">
              <w:t xml:space="preserve"> </w:t>
            </w:r>
            <w:r w:rsidRPr="00F21A86">
              <w:t xml:space="preserve">нотариальным удостоверением сделок с имуществом фонда или сделок по приобретению имущества в состав </w:t>
            </w:r>
            <w:r w:rsidR="00450B67" w:rsidRPr="00F21A86">
              <w:rPr>
                <w:b/>
              </w:rPr>
              <w:t xml:space="preserve">имущества </w:t>
            </w:r>
            <w:r w:rsidRPr="00F21A86">
              <w:t>фонда, требующих такого удостоверения;</w:t>
            </w:r>
          </w:p>
          <w:p w:rsidR="00011FE0" w:rsidRPr="00F21A86" w:rsidRDefault="009B5FF6">
            <w:pPr>
              <w:tabs>
                <w:tab w:val="left" w:pos="3332"/>
              </w:tabs>
              <w:spacing w:line="240" w:lineRule="atLeast"/>
              <w:ind w:firstLine="176"/>
              <w:jc w:val="both"/>
            </w:pPr>
            <w:r w:rsidRPr="00F21A86">
              <w:rPr>
                <w:b/>
              </w:rPr>
              <w:t>12)</w:t>
            </w:r>
            <w:r w:rsidRPr="00F21A86">
              <w:t xml:space="preserve"> расходы, связанные с оплатой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фонда</w:t>
            </w:r>
            <w:r w:rsidR="00733C67" w:rsidRPr="00F21A86">
              <w:t>;</w:t>
            </w:r>
          </w:p>
          <w:p w:rsidR="00011FE0" w:rsidRPr="00F21A86" w:rsidRDefault="009B5FF6">
            <w:pPr>
              <w:autoSpaceDE w:val="0"/>
              <w:autoSpaceDN w:val="0"/>
              <w:adjustRightInd w:val="0"/>
              <w:spacing w:line="240" w:lineRule="atLeast"/>
              <w:ind w:firstLine="176"/>
              <w:jc w:val="both"/>
              <w:rPr>
                <w:b/>
                <w:lang w:eastAsia="en-US"/>
              </w:rPr>
            </w:pPr>
            <w:r w:rsidRPr="00F21A86">
              <w:rPr>
                <w:b/>
              </w:rPr>
              <w:t>13)</w:t>
            </w:r>
            <w:r w:rsidRPr="00F21A86">
              <w:rPr>
                <w:b/>
                <w:lang w:eastAsia="en-US"/>
              </w:rPr>
              <w:t xml:space="preserve"> иные расходы, не указанные в настоящем пункте, при условии, что такие расходы допустимы в соответствии с Федеральным </w:t>
            </w:r>
            <w:hyperlink r:id="rId15" w:history="1">
              <w:r w:rsidRPr="00F21A86">
                <w:rPr>
                  <w:b/>
                  <w:lang w:eastAsia="en-US"/>
                </w:rPr>
                <w:t>законом</w:t>
              </w:r>
            </w:hyperlink>
            <w:r w:rsidRPr="00F21A86">
              <w:rPr>
                <w:b/>
                <w:lang w:eastAsia="en-US"/>
              </w:rPr>
              <w:t xml:space="preserve"> «Об инвестиционных фондах» и совокупный предельный размер таких расходов составляет не более 0,1 </w:t>
            </w:r>
            <w:r w:rsidR="00C20D31">
              <w:rPr>
                <w:b/>
                <w:lang w:eastAsia="en-US"/>
              </w:rPr>
              <w:t>(ноль целях одна десятая )</w:t>
            </w:r>
            <w:r w:rsidRPr="00F21A86">
              <w:rPr>
                <w:b/>
                <w:lang w:eastAsia="en-US"/>
              </w:rPr>
              <w:t xml:space="preserve">процента </w:t>
            </w:r>
            <w:r w:rsidR="00450B67" w:rsidRPr="00F21A86">
              <w:rPr>
                <w:b/>
              </w:rPr>
              <w:t>(с учетом налога на добавленную стоимость)</w:t>
            </w:r>
            <w:r w:rsidR="00733C67" w:rsidRPr="00F21A86">
              <w:t xml:space="preserve"> </w:t>
            </w:r>
            <w:r w:rsidRPr="00F21A86">
              <w:rPr>
                <w:b/>
                <w:lang w:eastAsia="en-US"/>
              </w:rPr>
              <w:t xml:space="preserve">среднегодовой стоимости чистых активов </w:t>
            </w:r>
            <w:r w:rsidR="00AC2AB7" w:rsidRPr="00F21A86">
              <w:rPr>
                <w:b/>
                <w:lang w:eastAsia="en-US"/>
              </w:rPr>
              <w:t>фонда.</w:t>
            </w:r>
          </w:p>
          <w:p w:rsidR="00011FE0" w:rsidRPr="00F21A86" w:rsidRDefault="00AC2AB7">
            <w:pPr>
              <w:widowControl w:val="0"/>
              <w:tabs>
                <w:tab w:val="left" w:pos="3332"/>
              </w:tabs>
              <w:autoSpaceDE w:val="0"/>
              <w:autoSpaceDN w:val="0"/>
              <w:adjustRightInd w:val="0"/>
              <w:spacing w:line="276" w:lineRule="auto"/>
              <w:ind w:firstLine="175"/>
              <w:jc w:val="both"/>
            </w:pPr>
            <w:r w:rsidRPr="00F21A86">
              <w:t xml:space="preserve">Управляющая компания не вправе возмещать из имущества, составляющего </w:t>
            </w:r>
            <w:r w:rsidR="00733C67" w:rsidRPr="00F21A86">
              <w:t>ф</w:t>
            </w:r>
            <w:r w:rsidRPr="00F21A86">
              <w:t xml:space="preserve">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6" w:history="1">
              <w:r w:rsidRPr="00F21A86">
                <w:t>законом</w:t>
              </w:r>
            </w:hyperlink>
            <w:r w:rsidRPr="00F21A86">
              <w:t xml:space="preserve"> "Об инвестиционных фондах".</w:t>
            </w:r>
          </w:p>
          <w:p w:rsidR="00733C67" w:rsidRPr="00F21A86" w:rsidRDefault="00733C67" w:rsidP="00733C67">
            <w:pPr>
              <w:tabs>
                <w:tab w:val="left" w:pos="3332"/>
              </w:tabs>
              <w:spacing w:line="276" w:lineRule="auto"/>
              <w:ind w:firstLine="175"/>
              <w:jc w:val="both"/>
            </w:pPr>
            <w:r w:rsidRPr="00F21A86">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1</w:t>
            </w:r>
            <w:r w:rsidR="006719E8" w:rsidRPr="00F21A86">
              <w:t>,</w:t>
            </w:r>
            <w:r w:rsidRPr="00F21A86">
              <w:t xml:space="preserve">0 (один) процент среднегодовой стоимости чистых активов фонда (с учетом налога на добавленную стоимость), определяемой в порядке, установленном </w:t>
            </w:r>
            <w:r w:rsidR="00450B67" w:rsidRPr="00F21A86">
              <w:rPr>
                <w:b/>
              </w:rPr>
              <w:t>нормативными актами в сфере финансовых рынков</w:t>
            </w:r>
            <w:r w:rsidRPr="00F21A86">
              <w:t>.</w:t>
            </w:r>
          </w:p>
          <w:p w:rsidR="00011FE0" w:rsidRPr="00F21A86" w:rsidRDefault="00011FE0">
            <w:pPr>
              <w:jc w:val="both"/>
            </w:pPr>
          </w:p>
        </w:tc>
      </w:tr>
    </w:tbl>
    <w:p w:rsidR="00D640E4" w:rsidRPr="00F21A86" w:rsidRDefault="00D640E4"/>
    <w:p w:rsidR="008F73AE" w:rsidRPr="00F21A86" w:rsidRDefault="008F73AE"/>
    <w:p w:rsidR="008F73AE" w:rsidRPr="00F21A86" w:rsidRDefault="008F73AE"/>
    <w:p w:rsidR="00D640E4" w:rsidRPr="00F21A86" w:rsidRDefault="00D640E4"/>
    <w:sectPr w:rsidR="00D640E4" w:rsidRPr="00F21A86" w:rsidSect="00D640E4">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3F6" w:rsidRDefault="006043F6" w:rsidP="00756675">
      <w:r>
        <w:separator/>
      </w:r>
    </w:p>
  </w:endnote>
  <w:endnote w:type="continuationSeparator" w:id="0">
    <w:p w:rsidR="006043F6" w:rsidRDefault="006043F6" w:rsidP="007566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00D" w:rsidRPr="00756675" w:rsidRDefault="002968C7">
    <w:pPr>
      <w:pStyle w:val="af9"/>
      <w:jc w:val="right"/>
      <w:rPr>
        <w:sz w:val="20"/>
        <w:szCs w:val="20"/>
      </w:rPr>
    </w:pPr>
    <w:r w:rsidRPr="00756675">
      <w:rPr>
        <w:sz w:val="20"/>
        <w:szCs w:val="20"/>
      </w:rPr>
      <w:fldChar w:fldCharType="begin"/>
    </w:r>
    <w:r w:rsidR="0056100D" w:rsidRPr="00756675">
      <w:rPr>
        <w:sz w:val="20"/>
        <w:szCs w:val="20"/>
      </w:rPr>
      <w:instrText xml:space="preserve"> PAGE   \* MERGEFORMAT </w:instrText>
    </w:r>
    <w:r w:rsidRPr="00756675">
      <w:rPr>
        <w:sz w:val="20"/>
        <w:szCs w:val="20"/>
      </w:rPr>
      <w:fldChar w:fldCharType="separate"/>
    </w:r>
    <w:r w:rsidR="006C647E">
      <w:rPr>
        <w:noProof/>
        <w:sz w:val="20"/>
        <w:szCs w:val="20"/>
      </w:rPr>
      <w:t>1</w:t>
    </w:r>
    <w:r w:rsidRPr="00756675">
      <w:rPr>
        <w:sz w:val="20"/>
        <w:szCs w:val="20"/>
      </w:rPr>
      <w:fldChar w:fldCharType="end"/>
    </w:r>
  </w:p>
  <w:p w:rsidR="0056100D" w:rsidRDefault="0056100D">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3F6" w:rsidRDefault="006043F6" w:rsidP="00756675">
      <w:r>
        <w:separator/>
      </w:r>
    </w:p>
  </w:footnote>
  <w:footnote w:type="continuationSeparator" w:id="0">
    <w:p w:rsidR="006043F6" w:rsidRDefault="006043F6" w:rsidP="007566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52094"/>
    <w:multiLevelType w:val="hybridMultilevel"/>
    <w:tmpl w:val="2B64F824"/>
    <w:lvl w:ilvl="0" w:tplc="CAD85CD2">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
    <w:nsid w:val="1B3F7E43"/>
    <w:multiLevelType w:val="hybridMultilevel"/>
    <w:tmpl w:val="23B64312"/>
    <w:lvl w:ilvl="0" w:tplc="0419000F">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3780"/>
        </w:tabs>
        <w:ind w:left="3780" w:hanging="360"/>
      </w:pPr>
      <w:rPr>
        <w:rFonts w:cs="Times New Roman"/>
      </w:rPr>
    </w:lvl>
    <w:lvl w:ilvl="2" w:tplc="0419001B">
      <w:start w:val="1"/>
      <w:numFmt w:val="lowerRoman"/>
      <w:lvlText w:val="%3."/>
      <w:lvlJc w:val="right"/>
      <w:pPr>
        <w:tabs>
          <w:tab w:val="num" w:pos="4500"/>
        </w:tabs>
        <w:ind w:left="4500" w:hanging="180"/>
      </w:pPr>
      <w:rPr>
        <w:rFonts w:cs="Times New Roman"/>
      </w:rPr>
    </w:lvl>
    <w:lvl w:ilvl="3" w:tplc="0419000F">
      <w:start w:val="1"/>
      <w:numFmt w:val="decimal"/>
      <w:lvlText w:val="%4."/>
      <w:lvlJc w:val="left"/>
      <w:pPr>
        <w:tabs>
          <w:tab w:val="num" w:pos="5220"/>
        </w:tabs>
        <w:ind w:left="5220" w:hanging="360"/>
      </w:pPr>
      <w:rPr>
        <w:rFonts w:cs="Times New Roman"/>
      </w:rPr>
    </w:lvl>
    <w:lvl w:ilvl="4" w:tplc="04190019">
      <w:start w:val="1"/>
      <w:numFmt w:val="lowerLetter"/>
      <w:lvlText w:val="%5."/>
      <w:lvlJc w:val="left"/>
      <w:pPr>
        <w:tabs>
          <w:tab w:val="num" w:pos="5940"/>
        </w:tabs>
        <w:ind w:left="5940" w:hanging="360"/>
      </w:pPr>
      <w:rPr>
        <w:rFonts w:cs="Times New Roman"/>
      </w:rPr>
    </w:lvl>
    <w:lvl w:ilvl="5" w:tplc="0419001B">
      <w:start w:val="1"/>
      <w:numFmt w:val="lowerRoman"/>
      <w:lvlText w:val="%6."/>
      <w:lvlJc w:val="right"/>
      <w:pPr>
        <w:tabs>
          <w:tab w:val="num" w:pos="6660"/>
        </w:tabs>
        <w:ind w:left="6660" w:hanging="180"/>
      </w:pPr>
      <w:rPr>
        <w:rFonts w:cs="Times New Roman"/>
      </w:rPr>
    </w:lvl>
    <w:lvl w:ilvl="6" w:tplc="0419000F">
      <w:start w:val="1"/>
      <w:numFmt w:val="decimal"/>
      <w:lvlText w:val="%7."/>
      <w:lvlJc w:val="left"/>
      <w:pPr>
        <w:tabs>
          <w:tab w:val="num" w:pos="7380"/>
        </w:tabs>
        <w:ind w:left="7380" w:hanging="360"/>
      </w:pPr>
      <w:rPr>
        <w:rFonts w:cs="Times New Roman"/>
      </w:rPr>
    </w:lvl>
    <w:lvl w:ilvl="7" w:tplc="04190019">
      <w:start w:val="1"/>
      <w:numFmt w:val="lowerLetter"/>
      <w:lvlText w:val="%8."/>
      <w:lvlJc w:val="left"/>
      <w:pPr>
        <w:tabs>
          <w:tab w:val="num" w:pos="8100"/>
        </w:tabs>
        <w:ind w:left="8100" w:hanging="360"/>
      </w:pPr>
      <w:rPr>
        <w:rFonts w:cs="Times New Roman"/>
      </w:rPr>
    </w:lvl>
    <w:lvl w:ilvl="8" w:tplc="0419001B">
      <w:start w:val="1"/>
      <w:numFmt w:val="lowerRoman"/>
      <w:lvlText w:val="%9."/>
      <w:lvlJc w:val="right"/>
      <w:pPr>
        <w:tabs>
          <w:tab w:val="num" w:pos="8820"/>
        </w:tabs>
        <w:ind w:left="8820" w:hanging="180"/>
      </w:pPr>
      <w:rPr>
        <w:rFonts w:cs="Times New Roman"/>
      </w:rPr>
    </w:lvl>
  </w:abstractNum>
  <w:abstractNum w:abstractNumId="2">
    <w:nsid w:val="2996237E"/>
    <w:multiLevelType w:val="hybridMultilevel"/>
    <w:tmpl w:val="BBA2C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1259A4"/>
    <w:multiLevelType w:val="hybridMultilevel"/>
    <w:tmpl w:val="7840A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E7456B"/>
    <w:multiLevelType w:val="hybridMultilevel"/>
    <w:tmpl w:val="F424C686"/>
    <w:lvl w:ilvl="0" w:tplc="476C6A86">
      <w:start w:val="1"/>
      <w:numFmt w:val="decimal"/>
      <w:lvlText w:val="%1)"/>
      <w:lvlJc w:val="left"/>
      <w:pPr>
        <w:ind w:left="473" w:hanging="360"/>
      </w:pPr>
      <w:rPr>
        <w:rFonts w:cs="Times New Roman" w:hint="default"/>
      </w:rPr>
    </w:lvl>
    <w:lvl w:ilvl="1" w:tplc="04190019" w:tentative="1">
      <w:start w:val="1"/>
      <w:numFmt w:val="lowerLetter"/>
      <w:lvlText w:val="%2."/>
      <w:lvlJc w:val="left"/>
      <w:pPr>
        <w:ind w:left="1193" w:hanging="360"/>
      </w:pPr>
      <w:rPr>
        <w:rFonts w:cs="Times New Roman"/>
      </w:rPr>
    </w:lvl>
    <w:lvl w:ilvl="2" w:tplc="0419001B" w:tentative="1">
      <w:start w:val="1"/>
      <w:numFmt w:val="lowerRoman"/>
      <w:lvlText w:val="%3."/>
      <w:lvlJc w:val="right"/>
      <w:pPr>
        <w:ind w:left="1913" w:hanging="180"/>
      </w:pPr>
      <w:rPr>
        <w:rFonts w:cs="Times New Roman"/>
      </w:rPr>
    </w:lvl>
    <w:lvl w:ilvl="3" w:tplc="0419000F" w:tentative="1">
      <w:start w:val="1"/>
      <w:numFmt w:val="decimal"/>
      <w:lvlText w:val="%4."/>
      <w:lvlJc w:val="left"/>
      <w:pPr>
        <w:ind w:left="2633" w:hanging="360"/>
      </w:pPr>
      <w:rPr>
        <w:rFonts w:cs="Times New Roman"/>
      </w:rPr>
    </w:lvl>
    <w:lvl w:ilvl="4" w:tplc="04190019" w:tentative="1">
      <w:start w:val="1"/>
      <w:numFmt w:val="lowerLetter"/>
      <w:lvlText w:val="%5."/>
      <w:lvlJc w:val="left"/>
      <w:pPr>
        <w:ind w:left="3353" w:hanging="360"/>
      </w:pPr>
      <w:rPr>
        <w:rFonts w:cs="Times New Roman"/>
      </w:rPr>
    </w:lvl>
    <w:lvl w:ilvl="5" w:tplc="0419001B" w:tentative="1">
      <w:start w:val="1"/>
      <w:numFmt w:val="lowerRoman"/>
      <w:lvlText w:val="%6."/>
      <w:lvlJc w:val="right"/>
      <w:pPr>
        <w:ind w:left="4073" w:hanging="180"/>
      </w:pPr>
      <w:rPr>
        <w:rFonts w:cs="Times New Roman"/>
      </w:rPr>
    </w:lvl>
    <w:lvl w:ilvl="6" w:tplc="0419000F" w:tentative="1">
      <w:start w:val="1"/>
      <w:numFmt w:val="decimal"/>
      <w:lvlText w:val="%7."/>
      <w:lvlJc w:val="left"/>
      <w:pPr>
        <w:ind w:left="4793" w:hanging="360"/>
      </w:pPr>
      <w:rPr>
        <w:rFonts w:cs="Times New Roman"/>
      </w:rPr>
    </w:lvl>
    <w:lvl w:ilvl="7" w:tplc="04190019" w:tentative="1">
      <w:start w:val="1"/>
      <w:numFmt w:val="lowerLetter"/>
      <w:lvlText w:val="%8."/>
      <w:lvlJc w:val="left"/>
      <w:pPr>
        <w:ind w:left="5513" w:hanging="360"/>
      </w:pPr>
      <w:rPr>
        <w:rFonts w:cs="Times New Roman"/>
      </w:rPr>
    </w:lvl>
    <w:lvl w:ilvl="8" w:tplc="0419001B" w:tentative="1">
      <w:start w:val="1"/>
      <w:numFmt w:val="lowerRoman"/>
      <w:lvlText w:val="%9."/>
      <w:lvlJc w:val="right"/>
      <w:pPr>
        <w:ind w:left="6233" w:hanging="180"/>
      </w:pPr>
      <w:rPr>
        <w:rFonts w:cs="Times New Roman"/>
      </w:rPr>
    </w:lvl>
  </w:abstractNum>
  <w:abstractNum w:abstractNumId="5">
    <w:nsid w:val="3C566702"/>
    <w:multiLevelType w:val="hybridMultilevel"/>
    <w:tmpl w:val="23526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51447F"/>
    <w:multiLevelType w:val="hybridMultilevel"/>
    <w:tmpl w:val="32DA36DE"/>
    <w:lvl w:ilvl="0" w:tplc="3B0EFF20">
      <w:start w:val="1"/>
      <w:numFmt w:val="bullet"/>
      <w:lvlText w:val=""/>
      <w:lvlJc w:val="left"/>
      <w:pPr>
        <w:tabs>
          <w:tab w:val="num" w:pos="357"/>
        </w:tabs>
        <w:ind w:firstLine="3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CE92204"/>
    <w:multiLevelType w:val="hybridMultilevel"/>
    <w:tmpl w:val="7C46F1FC"/>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8">
    <w:nsid w:val="616D4E6A"/>
    <w:multiLevelType w:val="hybridMultilevel"/>
    <w:tmpl w:val="03366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35068A"/>
    <w:multiLevelType w:val="hybridMultilevel"/>
    <w:tmpl w:val="A15CBBCE"/>
    <w:lvl w:ilvl="0" w:tplc="3B0EFF20">
      <w:start w:val="1"/>
      <w:numFmt w:val="bullet"/>
      <w:lvlText w:val=""/>
      <w:lvlJc w:val="left"/>
      <w:pPr>
        <w:tabs>
          <w:tab w:val="num" w:pos="357"/>
        </w:tabs>
        <w:ind w:firstLine="3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4"/>
  </w:num>
  <w:num w:numId="6">
    <w:abstractNumId w:val="0"/>
  </w:num>
  <w:num w:numId="7">
    <w:abstractNumId w:val="3"/>
  </w:num>
  <w:num w:numId="8">
    <w:abstractNumId w:val="8"/>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D640E4"/>
    <w:rsid w:val="00003600"/>
    <w:rsid w:val="00011FE0"/>
    <w:rsid w:val="000211F3"/>
    <w:rsid w:val="00054EB1"/>
    <w:rsid w:val="000843D9"/>
    <w:rsid w:val="000923D2"/>
    <w:rsid w:val="000A57C4"/>
    <w:rsid w:val="000B3182"/>
    <w:rsid w:val="000C46AA"/>
    <w:rsid w:val="000C6D9E"/>
    <w:rsid w:val="000D6B12"/>
    <w:rsid w:val="001603CE"/>
    <w:rsid w:val="00165C23"/>
    <w:rsid w:val="00167B0C"/>
    <w:rsid w:val="00196C3A"/>
    <w:rsid w:val="001B5DD4"/>
    <w:rsid w:val="001E14BC"/>
    <w:rsid w:val="00200CFC"/>
    <w:rsid w:val="00211EAF"/>
    <w:rsid w:val="002334B8"/>
    <w:rsid w:val="002426F6"/>
    <w:rsid w:val="00245225"/>
    <w:rsid w:val="00256563"/>
    <w:rsid w:val="0028080D"/>
    <w:rsid w:val="002809A0"/>
    <w:rsid w:val="002968C7"/>
    <w:rsid w:val="002A2C40"/>
    <w:rsid w:val="00312665"/>
    <w:rsid w:val="00330CEA"/>
    <w:rsid w:val="00353154"/>
    <w:rsid w:val="00354584"/>
    <w:rsid w:val="00361A8B"/>
    <w:rsid w:val="003B1895"/>
    <w:rsid w:val="003E08FB"/>
    <w:rsid w:val="0041280D"/>
    <w:rsid w:val="00424673"/>
    <w:rsid w:val="00424EC9"/>
    <w:rsid w:val="00450B67"/>
    <w:rsid w:val="00471D9A"/>
    <w:rsid w:val="00483D56"/>
    <w:rsid w:val="004A6BE3"/>
    <w:rsid w:val="004E14DF"/>
    <w:rsid w:val="004E4433"/>
    <w:rsid w:val="0051189E"/>
    <w:rsid w:val="00557A53"/>
    <w:rsid w:val="0056100D"/>
    <w:rsid w:val="0057373E"/>
    <w:rsid w:val="00592B92"/>
    <w:rsid w:val="00592F04"/>
    <w:rsid w:val="005A0143"/>
    <w:rsid w:val="006043F6"/>
    <w:rsid w:val="00651852"/>
    <w:rsid w:val="006719E8"/>
    <w:rsid w:val="00696D65"/>
    <w:rsid w:val="006A5262"/>
    <w:rsid w:val="006C647E"/>
    <w:rsid w:val="006D21A1"/>
    <w:rsid w:val="006E2F3F"/>
    <w:rsid w:val="00706B23"/>
    <w:rsid w:val="00713303"/>
    <w:rsid w:val="0072201E"/>
    <w:rsid w:val="00733C67"/>
    <w:rsid w:val="00735D7F"/>
    <w:rsid w:val="0075205F"/>
    <w:rsid w:val="00753928"/>
    <w:rsid w:val="00756675"/>
    <w:rsid w:val="0075707B"/>
    <w:rsid w:val="0076339E"/>
    <w:rsid w:val="007709CF"/>
    <w:rsid w:val="007944D3"/>
    <w:rsid w:val="007B1C41"/>
    <w:rsid w:val="007D02E0"/>
    <w:rsid w:val="007F17F0"/>
    <w:rsid w:val="00804383"/>
    <w:rsid w:val="008110F0"/>
    <w:rsid w:val="00811365"/>
    <w:rsid w:val="008266A3"/>
    <w:rsid w:val="00827583"/>
    <w:rsid w:val="008321FB"/>
    <w:rsid w:val="00872B19"/>
    <w:rsid w:val="00872DEC"/>
    <w:rsid w:val="00885614"/>
    <w:rsid w:val="008A6CBF"/>
    <w:rsid w:val="008B0108"/>
    <w:rsid w:val="008B516F"/>
    <w:rsid w:val="008B5488"/>
    <w:rsid w:val="008D0787"/>
    <w:rsid w:val="008F73AE"/>
    <w:rsid w:val="00906377"/>
    <w:rsid w:val="00934A71"/>
    <w:rsid w:val="00971D83"/>
    <w:rsid w:val="009901EA"/>
    <w:rsid w:val="00990904"/>
    <w:rsid w:val="009B5FF6"/>
    <w:rsid w:val="009C2261"/>
    <w:rsid w:val="009C75DA"/>
    <w:rsid w:val="009E615A"/>
    <w:rsid w:val="00A12B3C"/>
    <w:rsid w:val="00A17030"/>
    <w:rsid w:val="00A3696F"/>
    <w:rsid w:val="00A579C2"/>
    <w:rsid w:val="00A77E3D"/>
    <w:rsid w:val="00A8250C"/>
    <w:rsid w:val="00AC2AB7"/>
    <w:rsid w:val="00AC6BB1"/>
    <w:rsid w:val="00B214C0"/>
    <w:rsid w:val="00B4760E"/>
    <w:rsid w:val="00B55E5F"/>
    <w:rsid w:val="00B615E0"/>
    <w:rsid w:val="00B92F07"/>
    <w:rsid w:val="00B974C2"/>
    <w:rsid w:val="00BC6818"/>
    <w:rsid w:val="00BD50A0"/>
    <w:rsid w:val="00BE6674"/>
    <w:rsid w:val="00C17771"/>
    <w:rsid w:val="00C20D31"/>
    <w:rsid w:val="00C32A4A"/>
    <w:rsid w:val="00C46196"/>
    <w:rsid w:val="00C532F5"/>
    <w:rsid w:val="00C669B9"/>
    <w:rsid w:val="00CA10E4"/>
    <w:rsid w:val="00CC293C"/>
    <w:rsid w:val="00CC3DCF"/>
    <w:rsid w:val="00CC4183"/>
    <w:rsid w:val="00CE7924"/>
    <w:rsid w:val="00D13120"/>
    <w:rsid w:val="00D21A4E"/>
    <w:rsid w:val="00D26C66"/>
    <w:rsid w:val="00D5531F"/>
    <w:rsid w:val="00D640E4"/>
    <w:rsid w:val="00D66E51"/>
    <w:rsid w:val="00D770DD"/>
    <w:rsid w:val="00D97527"/>
    <w:rsid w:val="00D97DEF"/>
    <w:rsid w:val="00DA5253"/>
    <w:rsid w:val="00DA5BBE"/>
    <w:rsid w:val="00DB40D6"/>
    <w:rsid w:val="00DB7486"/>
    <w:rsid w:val="00E70BC6"/>
    <w:rsid w:val="00E74518"/>
    <w:rsid w:val="00E918F2"/>
    <w:rsid w:val="00E9688A"/>
    <w:rsid w:val="00EA43D6"/>
    <w:rsid w:val="00EB0947"/>
    <w:rsid w:val="00EB15CD"/>
    <w:rsid w:val="00EC2E44"/>
    <w:rsid w:val="00EC7CE8"/>
    <w:rsid w:val="00ED3CE2"/>
    <w:rsid w:val="00EE038A"/>
    <w:rsid w:val="00EE5461"/>
    <w:rsid w:val="00EF704B"/>
    <w:rsid w:val="00F05179"/>
    <w:rsid w:val="00F07DCE"/>
    <w:rsid w:val="00F21A86"/>
    <w:rsid w:val="00F4791F"/>
    <w:rsid w:val="00FE4FCA"/>
    <w:rsid w:val="00FE5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imes New Roman" w:hAnsiTheme="majorHAnsi" w:cstheme="maj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E4"/>
    <w:pPr>
      <w:spacing w:after="0" w:line="240" w:lineRule="auto"/>
    </w:pPr>
    <w:rPr>
      <w:rFonts w:ascii="Times New Roman" w:hAnsi="Times New Roman" w:cs="Times New Roman"/>
      <w:sz w:val="24"/>
      <w:szCs w:val="24"/>
      <w:lang w:val="ru-RU" w:eastAsia="ru-RU"/>
    </w:rPr>
  </w:style>
  <w:style w:type="paragraph" w:styleId="1">
    <w:name w:val="heading 1"/>
    <w:basedOn w:val="a"/>
    <w:next w:val="a"/>
    <w:link w:val="10"/>
    <w:uiPriority w:val="9"/>
    <w:qFormat/>
    <w:rsid w:val="00DB7486"/>
    <w:pPr>
      <w:spacing w:before="480"/>
      <w:contextualSpacing/>
      <w:outlineLvl w:val="0"/>
    </w:pPr>
    <w:rPr>
      <w:smallCaps/>
      <w:spacing w:val="5"/>
      <w:sz w:val="36"/>
      <w:szCs w:val="36"/>
    </w:rPr>
  </w:style>
  <w:style w:type="paragraph" w:styleId="2">
    <w:name w:val="heading 2"/>
    <w:basedOn w:val="a"/>
    <w:next w:val="a"/>
    <w:link w:val="20"/>
    <w:uiPriority w:val="9"/>
    <w:unhideWhenUsed/>
    <w:qFormat/>
    <w:rsid w:val="00DB7486"/>
    <w:pPr>
      <w:spacing w:before="200" w:line="271" w:lineRule="auto"/>
      <w:outlineLvl w:val="1"/>
    </w:pPr>
    <w:rPr>
      <w:smallCaps/>
      <w:sz w:val="28"/>
      <w:szCs w:val="28"/>
    </w:rPr>
  </w:style>
  <w:style w:type="paragraph" w:styleId="3">
    <w:name w:val="heading 3"/>
    <w:basedOn w:val="a"/>
    <w:next w:val="a"/>
    <w:link w:val="30"/>
    <w:uiPriority w:val="9"/>
    <w:unhideWhenUsed/>
    <w:qFormat/>
    <w:rsid w:val="00DB7486"/>
    <w:pPr>
      <w:spacing w:before="200" w:line="271" w:lineRule="auto"/>
      <w:outlineLvl w:val="2"/>
    </w:pPr>
    <w:rPr>
      <w:i/>
      <w:iCs/>
      <w:smallCaps/>
      <w:spacing w:val="5"/>
      <w:sz w:val="26"/>
      <w:szCs w:val="26"/>
    </w:rPr>
  </w:style>
  <w:style w:type="paragraph" w:styleId="4">
    <w:name w:val="heading 4"/>
    <w:basedOn w:val="a"/>
    <w:next w:val="a"/>
    <w:link w:val="40"/>
    <w:uiPriority w:val="9"/>
    <w:unhideWhenUsed/>
    <w:qFormat/>
    <w:rsid w:val="00DB7486"/>
    <w:pPr>
      <w:spacing w:line="271" w:lineRule="auto"/>
      <w:outlineLvl w:val="3"/>
    </w:pPr>
    <w:rPr>
      <w:b/>
      <w:bCs/>
      <w:spacing w:val="5"/>
    </w:rPr>
  </w:style>
  <w:style w:type="paragraph" w:styleId="5">
    <w:name w:val="heading 5"/>
    <w:basedOn w:val="a"/>
    <w:next w:val="a"/>
    <w:link w:val="50"/>
    <w:uiPriority w:val="9"/>
    <w:unhideWhenUsed/>
    <w:qFormat/>
    <w:rsid w:val="00DB7486"/>
    <w:pPr>
      <w:spacing w:line="271" w:lineRule="auto"/>
      <w:outlineLvl w:val="4"/>
    </w:pPr>
    <w:rPr>
      <w:i/>
      <w:iCs/>
    </w:rPr>
  </w:style>
  <w:style w:type="paragraph" w:styleId="6">
    <w:name w:val="heading 6"/>
    <w:basedOn w:val="a"/>
    <w:next w:val="a"/>
    <w:link w:val="60"/>
    <w:uiPriority w:val="9"/>
    <w:unhideWhenUsed/>
    <w:qFormat/>
    <w:rsid w:val="00DB7486"/>
    <w:p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uiPriority w:val="9"/>
    <w:unhideWhenUsed/>
    <w:qFormat/>
    <w:rsid w:val="00DB7486"/>
    <w:pPr>
      <w:outlineLvl w:val="6"/>
    </w:pPr>
    <w:rPr>
      <w:b/>
      <w:bCs/>
      <w:i/>
      <w:iCs/>
      <w:color w:val="5A5A5A" w:themeColor="text1" w:themeTint="A5"/>
      <w:sz w:val="20"/>
      <w:szCs w:val="20"/>
    </w:rPr>
  </w:style>
  <w:style w:type="paragraph" w:styleId="8">
    <w:name w:val="heading 8"/>
    <w:basedOn w:val="a"/>
    <w:next w:val="a"/>
    <w:link w:val="80"/>
    <w:uiPriority w:val="9"/>
    <w:unhideWhenUsed/>
    <w:qFormat/>
    <w:rsid w:val="00DB7486"/>
    <w:pPr>
      <w:outlineLvl w:val="7"/>
    </w:pPr>
    <w:rPr>
      <w:b/>
      <w:bCs/>
      <w:color w:val="7F7F7F" w:themeColor="text1" w:themeTint="80"/>
      <w:sz w:val="20"/>
      <w:szCs w:val="20"/>
    </w:rPr>
  </w:style>
  <w:style w:type="paragraph" w:styleId="9">
    <w:name w:val="heading 9"/>
    <w:basedOn w:val="a"/>
    <w:next w:val="a"/>
    <w:link w:val="90"/>
    <w:uiPriority w:val="9"/>
    <w:unhideWhenUsed/>
    <w:qFormat/>
    <w:rsid w:val="00DB7486"/>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B7486"/>
    <w:rPr>
      <w:rFonts w:cs="Times New Roman"/>
      <w:smallCaps/>
      <w:spacing w:val="5"/>
      <w:sz w:val="36"/>
      <w:szCs w:val="36"/>
    </w:rPr>
  </w:style>
  <w:style w:type="character" w:customStyle="1" w:styleId="20">
    <w:name w:val="Заголовок 2 Знак"/>
    <w:basedOn w:val="a0"/>
    <w:link w:val="2"/>
    <w:uiPriority w:val="9"/>
    <w:locked/>
    <w:rsid w:val="00DB7486"/>
    <w:rPr>
      <w:rFonts w:cs="Times New Roman"/>
      <w:smallCaps/>
      <w:sz w:val="28"/>
      <w:szCs w:val="28"/>
    </w:rPr>
  </w:style>
  <w:style w:type="character" w:customStyle="1" w:styleId="30">
    <w:name w:val="Заголовок 3 Знак"/>
    <w:basedOn w:val="a0"/>
    <w:link w:val="3"/>
    <w:uiPriority w:val="9"/>
    <w:locked/>
    <w:rsid w:val="00DB7486"/>
    <w:rPr>
      <w:rFonts w:cs="Times New Roman"/>
      <w:i/>
      <w:iCs/>
      <w:smallCaps/>
      <w:spacing w:val="5"/>
      <w:sz w:val="26"/>
      <w:szCs w:val="26"/>
    </w:rPr>
  </w:style>
  <w:style w:type="character" w:customStyle="1" w:styleId="40">
    <w:name w:val="Заголовок 4 Знак"/>
    <w:basedOn w:val="a0"/>
    <w:link w:val="4"/>
    <w:uiPriority w:val="9"/>
    <w:locked/>
    <w:rsid w:val="00DB7486"/>
    <w:rPr>
      <w:rFonts w:cs="Times New Roman"/>
      <w:b/>
      <w:bCs/>
      <w:spacing w:val="5"/>
      <w:sz w:val="24"/>
      <w:szCs w:val="24"/>
    </w:rPr>
  </w:style>
  <w:style w:type="character" w:customStyle="1" w:styleId="50">
    <w:name w:val="Заголовок 5 Знак"/>
    <w:basedOn w:val="a0"/>
    <w:link w:val="5"/>
    <w:uiPriority w:val="9"/>
    <w:locked/>
    <w:rsid w:val="00DB7486"/>
    <w:rPr>
      <w:rFonts w:cs="Times New Roman"/>
      <w:i/>
      <w:iCs/>
      <w:sz w:val="24"/>
      <w:szCs w:val="24"/>
    </w:rPr>
  </w:style>
  <w:style w:type="character" w:customStyle="1" w:styleId="60">
    <w:name w:val="Заголовок 6 Знак"/>
    <w:basedOn w:val="a0"/>
    <w:link w:val="6"/>
    <w:uiPriority w:val="9"/>
    <w:locked/>
    <w:rsid w:val="00DB7486"/>
    <w:rPr>
      <w:rFonts w:cs="Times New Roman"/>
      <w:b/>
      <w:bCs/>
      <w:color w:val="595959" w:themeColor="text1" w:themeTint="A6"/>
      <w:spacing w:val="5"/>
      <w:shd w:val="clear" w:color="auto" w:fill="FFFFFF" w:themeFill="background1"/>
    </w:rPr>
  </w:style>
  <w:style w:type="character" w:customStyle="1" w:styleId="70">
    <w:name w:val="Заголовок 7 Знак"/>
    <w:basedOn w:val="a0"/>
    <w:link w:val="7"/>
    <w:uiPriority w:val="9"/>
    <w:locked/>
    <w:rsid w:val="00DB7486"/>
    <w:rPr>
      <w:rFonts w:cs="Times New Roman"/>
      <w:b/>
      <w:bCs/>
      <w:i/>
      <w:iCs/>
      <w:color w:val="5A5A5A" w:themeColor="text1" w:themeTint="A5"/>
      <w:sz w:val="20"/>
      <w:szCs w:val="20"/>
    </w:rPr>
  </w:style>
  <w:style w:type="character" w:customStyle="1" w:styleId="80">
    <w:name w:val="Заголовок 8 Знак"/>
    <w:basedOn w:val="a0"/>
    <w:link w:val="8"/>
    <w:uiPriority w:val="9"/>
    <w:locked/>
    <w:rsid w:val="00DB7486"/>
    <w:rPr>
      <w:rFonts w:cs="Times New Roman"/>
      <w:b/>
      <w:bCs/>
      <w:color w:val="7F7F7F" w:themeColor="text1" w:themeTint="80"/>
      <w:sz w:val="20"/>
      <w:szCs w:val="20"/>
    </w:rPr>
  </w:style>
  <w:style w:type="character" w:customStyle="1" w:styleId="90">
    <w:name w:val="Заголовок 9 Знак"/>
    <w:basedOn w:val="a0"/>
    <w:link w:val="9"/>
    <w:uiPriority w:val="9"/>
    <w:locked/>
    <w:rsid w:val="00DB7486"/>
    <w:rPr>
      <w:rFonts w:cs="Times New Roman"/>
      <w:b/>
      <w:bCs/>
      <w:i/>
      <w:iCs/>
      <w:color w:val="7F7F7F" w:themeColor="text1" w:themeTint="80"/>
      <w:sz w:val="18"/>
      <w:szCs w:val="18"/>
    </w:rPr>
  </w:style>
  <w:style w:type="paragraph" w:styleId="a3">
    <w:name w:val="Title"/>
    <w:basedOn w:val="a"/>
    <w:next w:val="a"/>
    <w:link w:val="a4"/>
    <w:uiPriority w:val="99"/>
    <w:qFormat/>
    <w:rsid w:val="00DB7486"/>
    <w:pPr>
      <w:spacing w:after="300"/>
      <w:contextualSpacing/>
    </w:pPr>
    <w:rPr>
      <w:smallCaps/>
      <w:sz w:val="52"/>
      <w:szCs w:val="52"/>
    </w:rPr>
  </w:style>
  <w:style w:type="character" w:customStyle="1" w:styleId="a4">
    <w:name w:val="Название Знак"/>
    <w:basedOn w:val="a0"/>
    <w:link w:val="a3"/>
    <w:uiPriority w:val="10"/>
    <w:locked/>
    <w:rsid w:val="00DB7486"/>
    <w:rPr>
      <w:rFonts w:cs="Times New Roman"/>
      <w:smallCaps/>
      <w:sz w:val="52"/>
      <w:szCs w:val="52"/>
    </w:rPr>
  </w:style>
  <w:style w:type="paragraph" w:styleId="a5">
    <w:name w:val="Subtitle"/>
    <w:basedOn w:val="a"/>
    <w:next w:val="a"/>
    <w:link w:val="a6"/>
    <w:uiPriority w:val="11"/>
    <w:qFormat/>
    <w:rsid w:val="00DB7486"/>
    <w:rPr>
      <w:i/>
      <w:iCs/>
      <w:smallCaps/>
      <w:spacing w:val="10"/>
      <w:sz w:val="28"/>
      <w:szCs w:val="28"/>
    </w:rPr>
  </w:style>
  <w:style w:type="character" w:customStyle="1" w:styleId="a6">
    <w:name w:val="Подзаголовок Знак"/>
    <w:basedOn w:val="a0"/>
    <w:link w:val="a5"/>
    <w:uiPriority w:val="11"/>
    <w:locked/>
    <w:rsid w:val="00DB7486"/>
    <w:rPr>
      <w:rFonts w:cs="Times New Roman"/>
      <w:i/>
      <w:iCs/>
      <w:smallCaps/>
      <w:spacing w:val="10"/>
      <w:sz w:val="28"/>
      <w:szCs w:val="28"/>
    </w:rPr>
  </w:style>
  <w:style w:type="character" w:styleId="a7">
    <w:name w:val="Strong"/>
    <w:basedOn w:val="a0"/>
    <w:uiPriority w:val="99"/>
    <w:qFormat/>
    <w:rsid w:val="00DB7486"/>
    <w:rPr>
      <w:b/>
    </w:rPr>
  </w:style>
  <w:style w:type="character" w:styleId="a8">
    <w:name w:val="Emphasis"/>
    <w:basedOn w:val="a0"/>
    <w:uiPriority w:val="20"/>
    <w:qFormat/>
    <w:rsid w:val="00DB7486"/>
    <w:rPr>
      <w:b/>
      <w:i/>
      <w:spacing w:val="10"/>
    </w:rPr>
  </w:style>
  <w:style w:type="paragraph" w:styleId="a9">
    <w:name w:val="No Spacing"/>
    <w:basedOn w:val="a"/>
    <w:uiPriority w:val="1"/>
    <w:qFormat/>
    <w:rsid w:val="00DB7486"/>
  </w:style>
  <w:style w:type="paragraph" w:styleId="aa">
    <w:name w:val="List Paragraph"/>
    <w:basedOn w:val="a"/>
    <w:uiPriority w:val="34"/>
    <w:qFormat/>
    <w:rsid w:val="00DB7486"/>
    <w:pPr>
      <w:ind w:left="720"/>
      <w:contextualSpacing/>
    </w:pPr>
  </w:style>
  <w:style w:type="paragraph" w:styleId="21">
    <w:name w:val="Quote"/>
    <w:basedOn w:val="a"/>
    <w:next w:val="a"/>
    <w:link w:val="22"/>
    <w:uiPriority w:val="29"/>
    <w:qFormat/>
    <w:rsid w:val="00DB7486"/>
    <w:rPr>
      <w:i/>
      <w:iCs/>
    </w:rPr>
  </w:style>
  <w:style w:type="character" w:customStyle="1" w:styleId="22">
    <w:name w:val="Цитата 2 Знак"/>
    <w:basedOn w:val="a0"/>
    <w:link w:val="21"/>
    <w:uiPriority w:val="29"/>
    <w:locked/>
    <w:rsid w:val="00DB7486"/>
    <w:rPr>
      <w:rFonts w:cs="Times New Roman"/>
      <w:i/>
      <w:iCs/>
    </w:rPr>
  </w:style>
  <w:style w:type="paragraph" w:styleId="ab">
    <w:name w:val="Intense Quote"/>
    <w:basedOn w:val="a"/>
    <w:next w:val="a"/>
    <w:link w:val="ac"/>
    <w:uiPriority w:val="30"/>
    <w:qFormat/>
    <w:rsid w:val="00DB7486"/>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locked/>
    <w:rsid w:val="00DB7486"/>
    <w:rPr>
      <w:rFonts w:cs="Times New Roman"/>
      <w:i/>
      <w:iCs/>
    </w:rPr>
  </w:style>
  <w:style w:type="character" w:styleId="ad">
    <w:name w:val="Subtle Emphasis"/>
    <w:basedOn w:val="a0"/>
    <w:uiPriority w:val="19"/>
    <w:qFormat/>
    <w:rsid w:val="00DB7486"/>
    <w:rPr>
      <w:i/>
    </w:rPr>
  </w:style>
  <w:style w:type="character" w:styleId="ae">
    <w:name w:val="Intense Emphasis"/>
    <w:basedOn w:val="a0"/>
    <w:uiPriority w:val="21"/>
    <w:qFormat/>
    <w:rsid w:val="00DB7486"/>
    <w:rPr>
      <w:b/>
      <w:i/>
    </w:rPr>
  </w:style>
  <w:style w:type="character" w:styleId="af">
    <w:name w:val="Subtle Reference"/>
    <w:basedOn w:val="a0"/>
    <w:uiPriority w:val="31"/>
    <w:qFormat/>
    <w:rsid w:val="00DB7486"/>
    <w:rPr>
      <w:rFonts w:cs="Times New Roman"/>
      <w:smallCaps/>
    </w:rPr>
  </w:style>
  <w:style w:type="character" w:styleId="af0">
    <w:name w:val="Intense Reference"/>
    <w:basedOn w:val="a0"/>
    <w:uiPriority w:val="32"/>
    <w:qFormat/>
    <w:rsid w:val="00DB7486"/>
    <w:rPr>
      <w:b/>
      <w:smallCaps/>
    </w:rPr>
  </w:style>
  <w:style w:type="character" w:styleId="af1">
    <w:name w:val="Book Title"/>
    <w:basedOn w:val="a0"/>
    <w:uiPriority w:val="33"/>
    <w:qFormat/>
    <w:rsid w:val="00DB7486"/>
    <w:rPr>
      <w:rFonts w:cs="Times New Roman"/>
      <w:i/>
      <w:iCs/>
      <w:smallCaps/>
      <w:spacing w:val="5"/>
    </w:rPr>
  </w:style>
  <w:style w:type="paragraph" w:styleId="af2">
    <w:name w:val="TOC Heading"/>
    <w:basedOn w:val="1"/>
    <w:next w:val="a"/>
    <w:uiPriority w:val="39"/>
    <w:semiHidden/>
    <w:unhideWhenUsed/>
    <w:qFormat/>
    <w:rsid w:val="00DB7486"/>
    <w:pPr>
      <w:outlineLvl w:val="9"/>
    </w:pPr>
  </w:style>
  <w:style w:type="paragraph" w:customStyle="1" w:styleId="ConsPlusNormal">
    <w:name w:val="ConsPlusNormal"/>
    <w:rsid w:val="00D640E4"/>
    <w:pPr>
      <w:widowControl w:val="0"/>
      <w:autoSpaceDE w:val="0"/>
      <w:autoSpaceDN w:val="0"/>
      <w:adjustRightInd w:val="0"/>
      <w:spacing w:after="0" w:line="240" w:lineRule="auto"/>
      <w:ind w:firstLine="720"/>
    </w:pPr>
    <w:rPr>
      <w:rFonts w:ascii="Arial" w:hAnsi="Arial" w:cs="Arial"/>
      <w:sz w:val="20"/>
      <w:szCs w:val="20"/>
      <w:lang w:val="ru-RU" w:eastAsia="ru-RU"/>
    </w:rPr>
  </w:style>
  <w:style w:type="paragraph" w:styleId="af3">
    <w:name w:val="Body Text Indent"/>
    <w:basedOn w:val="a"/>
    <w:link w:val="af4"/>
    <w:uiPriority w:val="99"/>
    <w:rsid w:val="00F4791F"/>
    <w:pPr>
      <w:spacing w:line="360" w:lineRule="atLeast"/>
      <w:ind w:firstLine="709"/>
      <w:jc w:val="both"/>
    </w:pPr>
  </w:style>
  <w:style w:type="character" w:customStyle="1" w:styleId="af4">
    <w:name w:val="Основной текст с отступом Знак"/>
    <w:basedOn w:val="a0"/>
    <w:link w:val="af3"/>
    <w:uiPriority w:val="99"/>
    <w:locked/>
    <w:rsid w:val="00F4791F"/>
    <w:rPr>
      <w:rFonts w:ascii="Times New Roman" w:hAnsi="Times New Roman" w:cs="Times New Roman"/>
      <w:sz w:val="24"/>
      <w:szCs w:val="24"/>
      <w:lang w:val="ru-RU" w:eastAsia="ru-RU" w:bidi="ar-SA"/>
    </w:rPr>
  </w:style>
  <w:style w:type="paragraph" w:styleId="af5">
    <w:name w:val="Balloon Text"/>
    <w:basedOn w:val="a"/>
    <w:link w:val="af6"/>
    <w:uiPriority w:val="99"/>
    <w:semiHidden/>
    <w:unhideWhenUsed/>
    <w:rsid w:val="0041280D"/>
    <w:rPr>
      <w:rFonts w:ascii="Tahoma" w:hAnsi="Tahoma" w:cs="Tahoma"/>
      <w:sz w:val="16"/>
      <w:szCs w:val="16"/>
    </w:rPr>
  </w:style>
  <w:style w:type="character" w:customStyle="1" w:styleId="af6">
    <w:name w:val="Текст выноски Знак"/>
    <w:basedOn w:val="a0"/>
    <w:link w:val="af5"/>
    <w:uiPriority w:val="99"/>
    <w:semiHidden/>
    <w:locked/>
    <w:rsid w:val="0041280D"/>
    <w:rPr>
      <w:rFonts w:ascii="Tahoma" w:hAnsi="Tahoma" w:cs="Tahoma"/>
      <w:sz w:val="16"/>
      <w:szCs w:val="16"/>
      <w:lang w:val="ru-RU" w:eastAsia="ru-RU" w:bidi="ar-SA"/>
    </w:rPr>
  </w:style>
  <w:style w:type="paragraph" w:customStyle="1" w:styleId="BodyNum">
    <w:name w:val="Body Num"/>
    <w:basedOn w:val="a"/>
    <w:uiPriority w:val="99"/>
    <w:rsid w:val="00AC6BB1"/>
    <w:pPr>
      <w:spacing w:after="120"/>
      <w:jc w:val="both"/>
    </w:pPr>
  </w:style>
  <w:style w:type="paragraph" w:styleId="af7">
    <w:name w:val="header"/>
    <w:basedOn w:val="a"/>
    <w:link w:val="af8"/>
    <w:uiPriority w:val="99"/>
    <w:semiHidden/>
    <w:unhideWhenUsed/>
    <w:rsid w:val="00756675"/>
    <w:pPr>
      <w:tabs>
        <w:tab w:val="center" w:pos="4677"/>
        <w:tab w:val="right" w:pos="9355"/>
      </w:tabs>
    </w:pPr>
  </w:style>
  <w:style w:type="character" w:customStyle="1" w:styleId="af8">
    <w:name w:val="Верхний колонтитул Знак"/>
    <w:basedOn w:val="a0"/>
    <w:link w:val="af7"/>
    <w:uiPriority w:val="99"/>
    <w:semiHidden/>
    <w:locked/>
    <w:rsid w:val="00756675"/>
    <w:rPr>
      <w:rFonts w:ascii="Times New Roman" w:hAnsi="Times New Roman" w:cs="Times New Roman"/>
      <w:sz w:val="24"/>
      <w:szCs w:val="24"/>
      <w:lang w:val="ru-RU" w:eastAsia="ru-RU" w:bidi="ar-SA"/>
    </w:rPr>
  </w:style>
  <w:style w:type="paragraph" w:styleId="af9">
    <w:name w:val="footer"/>
    <w:basedOn w:val="a"/>
    <w:link w:val="afa"/>
    <w:uiPriority w:val="99"/>
    <w:unhideWhenUsed/>
    <w:rsid w:val="00756675"/>
    <w:pPr>
      <w:tabs>
        <w:tab w:val="center" w:pos="4677"/>
        <w:tab w:val="right" w:pos="9355"/>
      </w:tabs>
    </w:pPr>
  </w:style>
  <w:style w:type="character" w:customStyle="1" w:styleId="afa">
    <w:name w:val="Нижний колонтитул Знак"/>
    <w:basedOn w:val="a0"/>
    <w:link w:val="af9"/>
    <w:uiPriority w:val="99"/>
    <w:locked/>
    <w:rsid w:val="00756675"/>
    <w:rPr>
      <w:rFonts w:ascii="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372C356BB648B9296EE4429126F451CC45899A11B76E326D23759DC96F15434B98C6D5DE8F1B5357MFx7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4B5D67C2078207704A13B9E546208603C82FA2E1D0CF4D92D4D77F6917BAC128CA6B90B934FA482AGDwD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6D650B6AF306E33C2BEAB547A1FCB8CC74DC9FDC6E8F71513AC1B517C72Dh8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9CA46CDA7ECA0A3436EC9784CCBE0D4C682D90DBC95450ED49A00346EDAB1391E5D4590359EC28C7qDn1M" TargetMode="External"/><Relationship Id="rId5" Type="http://schemas.openxmlformats.org/officeDocument/2006/relationships/numbering" Target="numbering.xml"/><Relationship Id="rId15" Type="http://schemas.openxmlformats.org/officeDocument/2006/relationships/hyperlink" Target="consultantplus://offline/ref=70E562753857AEABDA3C42B7A7B995A786C9E1EE30EC576613629FC476aEiEJ"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6D650B6AF306E33C2BEAB547A1FCB8CC74DC9FDC6E8F71513AC1B517C72Dh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27.09.2017</_EndDate>
    <Статус_x0020_документа xmlns="a1d7872c-6126-4a32-b4d6-b4aed00f16be">011_частично действующая редакция</Статус_x0020_документа>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59026-08EE-423D-ACB3-FF12850C7A19}">
  <ds:schemaRefs>
    <ds:schemaRef ds:uri="http://schemas.microsoft.com/sharepoint/v3/contenttype/forms"/>
  </ds:schemaRefs>
</ds:datastoreItem>
</file>

<file path=customXml/itemProps2.xml><?xml version="1.0" encoding="utf-8"?>
<ds:datastoreItem xmlns:ds="http://schemas.openxmlformats.org/officeDocument/2006/customXml" ds:itemID="{6BFADA2B-640E-4F35-BC8B-7608000B4874}">
  <ds:schemaRefs>
    <ds:schemaRef ds:uri="http://schemas.microsoft.com/office/2006/metadata/properties"/>
    <ds:schemaRef ds:uri="http://schemas.microsoft.com/office/infopath/2007/PartnerControls"/>
    <ds:schemaRef ds:uri="http://schemas.microsoft.com/sharepoint/v3/fields"/>
    <ds:schemaRef ds:uri="a1d7872c-6126-4a32-b4d6-b4aed00f16be"/>
  </ds:schemaRefs>
</ds:datastoreItem>
</file>

<file path=customXml/itemProps3.xml><?xml version="1.0" encoding="utf-8"?>
<ds:datastoreItem xmlns:ds="http://schemas.openxmlformats.org/officeDocument/2006/customXml" ds:itemID="{7A70A52F-5392-4269-A302-727A20BC5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5BC26E8-4DFA-463D-BFFD-263630FDF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9234</Words>
  <Characters>52638</Characters>
  <Application>Microsoft Office Word</Application>
  <DocSecurity>0</DocSecurity>
  <Lines>438</Lines>
  <Paragraphs>123</Paragraphs>
  <ScaleCrop>false</ScaleCrop>
  <Company>Reanimator Extreme Edition</Company>
  <LinksUpToDate>false</LinksUpToDate>
  <CharactersWithSpaces>61749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ИД</dc:creator>
  <cp:lastModifiedBy>voronovskaya.v</cp:lastModifiedBy>
  <cp:revision>2</cp:revision>
  <cp:lastPrinted>2017-09-25T10:48:00Z</cp:lastPrinted>
  <dcterms:created xsi:type="dcterms:W3CDTF">2017-10-04T07:31:00Z</dcterms:created>
  <dcterms:modified xsi:type="dcterms:W3CDTF">2017-10-04T07:31:00Z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