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8155A" w:rsidRPr="00391157" w:rsidRDefault="0008155A" w:rsidP="00391157">
      <w:pPr>
        <w:rPr>
          <w:b/>
          <w:lang w:val="en-US"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A44505">
      <w:pPr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 xml:space="preserve">Изменения и дополнения № </w:t>
      </w:r>
      <w:r w:rsidR="00722F18" w:rsidRPr="00A44505">
        <w:rPr>
          <w:b/>
          <w:shadow/>
          <w:sz w:val="30"/>
          <w:szCs w:val="30"/>
        </w:rPr>
        <w:t>3</w:t>
      </w:r>
      <w:r w:rsidRPr="006273C0">
        <w:rPr>
          <w:b/>
          <w:shadow/>
          <w:sz w:val="30"/>
          <w:szCs w:val="30"/>
        </w:rPr>
        <w:t xml:space="preserve"> </w:t>
      </w: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 xml:space="preserve">в Правила доверительного управления </w:t>
      </w: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 xml:space="preserve">Закрытым паевым инвестиционным фондом недвижимости </w:t>
      </w:r>
    </w:p>
    <w:p w:rsidR="0065640B" w:rsidRPr="006273C0" w:rsidRDefault="00B20392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>«</w:t>
      </w:r>
      <w:r w:rsidR="006273C0" w:rsidRPr="006273C0">
        <w:rPr>
          <w:b/>
          <w:shadow/>
          <w:sz w:val="30"/>
          <w:szCs w:val="30"/>
        </w:rPr>
        <w:t>Стрит Ритейл</w:t>
      </w:r>
      <w:r w:rsidR="0065640B" w:rsidRPr="006273C0">
        <w:rPr>
          <w:b/>
          <w:shadow/>
          <w:sz w:val="30"/>
          <w:szCs w:val="30"/>
        </w:rPr>
        <w:t>»</w:t>
      </w:r>
      <w:r w:rsidR="00247B32" w:rsidRPr="006273C0">
        <w:rPr>
          <w:b/>
          <w:shadow/>
          <w:sz w:val="30"/>
          <w:szCs w:val="30"/>
        </w:rPr>
        <w:t xml:space="preserve"> </w:t>
      </w: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</w:p>
    <w:p w:rsidR="0065640B" w:rsidRDefault="0065640B" w:rsidP="0065640B">
      <w:pPr>
        <w:jc w:val="center"/>
      </w:pP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962"/>
        <w:gridCol w:w="4961"/>
      </w:tblGrid>
      <w:tr w:rsidR="0065640B" w:rsidTr="004D7E91">
        <w:trPr>
          <w:tblCellSpacing w:w="20" w:type="dxa"/>
        </w:trPr>
        <w:tc>
          <w:tcPr>
            <w:tcW w:w="4902" w:type="dxa"/>
          </w:tcPr>
          <w:p w:rsidR="0065640B" w:rsidRPr="006273C0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6273C0">
              <w:rPr>
                <w:shadow/>
                <w:sz w:val="30"/>
                <w:szCs w:val="30"/>
              </w:rPr>
              <w:t>С</w:t>
            </w:r>
            <w:r w:rsidR="006273C0" w:rsidRPr="006273C0">
              <w:rPr>
                <w:shadow/>
                <w:sz w:val="30"/>
                <w:szCs w:val="30"/>
              </w:rPr>
              <w:t>тарая редакция</w:t>
            </w:r>
          </w:p>
        </w:tc>
        <w:tc>
          <w:tcPr>
            <w:tcW w:w="4901" w:type="dxa"/>
          </w:tcPr>
          <w:p w:rsidR="0065640B" w:rsidRPr="006273C0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6273C0">
              <w:rPr>
                <w:shadow/>
                <w:sz w:val="30"/>
                <w:szCs w:val="30"/>
              </w:rPr>
              <w:t>Н</w:t>
            </w:r>
            <w:r w:rsidR="006273C0" w:rsidRPr="006273C0">
              <w:rPr>
                <w:shadow/>
                <w:sz w:val="30"/>
                <w:szCs w:val="30"/>
              </w:rPr>
              <w:t>овая редакция</w:t>
            </w:r>
          </w:p>
        </w:tc>
      </w:tr>
      <w:tr w:rsidR="00A44505" w:rsidRPr="006273C0" w:rsidTr="004D7E91">
        <w:trPr>
          <w:tblCellSpacing w:w="20" w:type="dxa"/>
        </w:trPr>
        <w:tc>
          <w:tcPr>
            <w:tcW w:w="4902" w:type="dxa"/>
          </w:tcPr>
          <w:p w:rsidR="00A44505" w:rsidRPr="00722F18" w:rsidRDefault="00A44505" w:rsidP="00722F18">
            <w:pPr>
              <w:jc w:val="both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 xml:space="preserve">39. </w:t>
            </w:r>
            <w:r w:rsidRPr="006801E1">
              <w:t>Количество выданных управляющей компанией инвестиционных паев составляет 100 000 (Сто тысяч)  штук.</w:t>
            </w:r>
          </w:p>
        </w:tc>
        <w:tc>
          <w:tcPr>
            <w:tcW w:w="4901" w:type="dxa"/>
          </w:tcPr>
          <w:p w:rsidR="00A44505" w:rsidRPr="00722F18" w:rsidRDefault="00A44505" w:rsidP="00A44505">
            <w:pPr>
              <w:jc w:val="both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 xml:space="preserve">39. </w:t>
            </w:r>
            <w:r w:rsidRPr="006801E1">
              <w:t>Количество выданных управляющей компанией инвестиционных паев составляет 1</w:t>
            </w:r>
            <w:r w:rsidRPr="00A44505">
              <w:t xml:space="preserve">39 836,05491 </w:t>
            </w:r>
            <w:r>
              <w:t xml:space="preserve">(Сто </w:t>
            </w:r>
            <w:r>
              <w:rPr>
                <w:sz w:val="22"/>
                <w:szCs w:val="22"/>
              </w:rPr>
              <w:t>тридцать девять тысяч восемьсот тридцать шесть целых пять тысяч четыреста девяносто один стотысячных</w:t>
            </w:r>
            <w:r w:rsidRPr="006801E1">
              <w:t>)  штук.</w:t>
            </w:r>
          </w:p>
        </w:tc>
      </w:tr>
      <w:tr w:rsidR="0065640B" w:rsidRPr="006273C0" w:rsidTr="004D7E91">
        <w:trPr>
          <w:tblCellSpacing w:w="20" w:type="dxa"/>
        </w:trPr>
        <w:tc>
          <w:tcPr>
            <w:tcW w:w="4902" w:type="dxa"/>
          </w:tcPr>
          <w:p w:rsidR="0065640B" w:rsidRPr="006273C0" w:rsidRDefault="00722F18" w:rsidP="00722F18">
            <w:pPr>
              <w:jc w:val="both"/>
            </w:pPr>
            <w:r w:rsidRPr="00722F18">
              <w:rPr>
                <w:b/>
                <w:bCs/>
                <w:shadow/>
              </w:rPr>
              <w:t xml:space="preserve">40. </w:t>
            </w:r>
            <w:r w:rsidRPr="00722F18">
              <w:rPr>
                <w:bCs/>
              </w:rPr>
              <w:t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1 900 000 (Один миллион девятьсот тысяч) штук.</w:t>
            </w:r>
          </w:p>
        </w:tc>
        <w:tc>
          <w:tcPr>
            <w:tcW w:w="4901" w:type="dxa"/>
          </w:tcPr>
          <w:p w:rsidR="0065640B" w:rsidRPr="00722F18" w:rsidRDefault="00722F18" w:rsidP="00722F18">
            <w:pPr>
              <w:jc w:val="both"/>
              <w:rPr>
                <w:bCs/>
              </w:rPr>
            </w:pPr>
            <w:r w:rsidRPr="00722F18">
              <w:rPr>
                <w:b/>
                <w:bCs/>
                <w:shadow/>
              </w:rPr>
              <w:t xml:space="preserve">40. </w:t>
            </w:r>
            <w:r w:rsidRPr="00722F18">
              <w:rPr>
                <w:bCs/>
              </w:rPr>
              <w:t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</w:t>
            </w:r>
            <w:r>
              <w:rPr>
                <w:bCs/>
              </w:rPr>
              <w:t xml:space="preserve">вестиционные паи), составляет </w:t>
            </w:r>
            <w:r w:rsidRPr="00722F18">
              <w:rPr>
                <w:color w:val="000000"/>
                <w:szCs w:val="22"/>
              </w:rPr>
              <w:t xml:space="preserve">1 860 163,94509 </w:t>
            </w:r>
            <w:r w:rsidRPr="00722F18">
              <w:rPr>
                <w:bCs/>
              </w:rPr>
              <w:t xml:space="preserve">(Один миллион </w:t>
            </w:r>
            <w:r>
              <w:rPr>
                <w:bCs/>
              </w:rPr>
              <w:t xml:space="preserve">восемьсот шестьдесят </w:t>
            </w:r>
            <w:r w:rsidRPr="00722F18">
              <w:rPr>
                <w:bCs/>
              </w:rPr>
              <w:t>тысяч</w:t>
            </w:r>
            <w:r>
              <w:rPr>
                <w:bCs/>
              </w:rPr>
              <w:t xml:space="preserve"> сто шестьдесят три целых девяносто четыре тысячи пятьсот девять </w:t>
            </w:r>
            <w:r w:rsidRPr="0018498A">
              <w:t>стотысячных</w:t>
            </w:r>
            <w:r w:rsidRPr="00722F18">
              <w:rPr>
                <w:bCs/>
              </w:rPr>
              <w:t>) штук.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4D7E91" w:rsidRPr="0008155A" w:rsidRDefault="004D7E91" w:rsidP="00A44505"/>
    <w:p w:rsidR="004D7E91" w:rsidRPr="0008155A" w:rsidRDefault="004D7E91" w:rsidP="0065640B">
      <w:pPr>
        <w:jc w:val="center"/>
      </w:pPr>
    </w:p>
    <w:p w:rsidR="004D7E91" w:rsidRPr="0008155A" w:rsidRDefault="004D7E91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12C45" w:rsidRPr="004D7E91" w:rsidRDefault="00E31508" w:rsidP="004D7E91">
      <w:pPr>
        <w:ind w:firstLine="709"/>
        <w:rPr>
          <w:b/>
        </w:rPr>
      </w:pPr>
      <w:r w:rsidRPr="004D7E91">
        <w:rPr>
          <w:b/>
        </w:rPr>
        <w:t xml:space="preserve">Генеральный директор  </w:t>
      </w:r>
    </w:p>
    <w:p w:rsidR="00E31508" w:rsidRPr="004D7E91" w:rsidRDefault="00E12C45" w:rsidP="004D7E91">
      <w:pPr>
        <w:tabs>
          <w:tab w:val="left" w:pos="8789"/>
          <w:tab w:val="left" w:pos="9072"/>
        </w:tabs>
        <w:ind w:left="709"/>
        <w:rPr>
          <w:b/>
        </w:rPr>
      </w:pPr>
      <w:r w:rsidRPr="004D7E91">
        <w:rPr>
          <w:b/>
        </w:rPr>
        <w:t>ООО «УК «</w:t>
      </w:r>
      <w:r w:rsidR="006273C0" w:rsidRPr="004D7E91">
        <w:rPr>
          <w:b/>
        </w:rPr>
        <w:t>Эдельвейс</w:t>
      </w:r>
      <w:r w:rsidRPr="004D7E91">
        <w:rPr>
          <w:b/>
        </w:rPr>
        <w:t xml:space="preserve">»                         </w:t>
      </w:r>
      <w:r w:rsidR="006273C0" w:rsidRPr="004D7E91">
        <w:rPr>
          <w:b/>
        </w:rPr>
        <w:t xml:space="preserve">                              </w:t>
      </w:r>
      <w:r w:rsidR="004D7E91" w:rsidRPr="004D7E91">
        <w:rPr>
          <w:b/>
        </w:rPr>
        <w:t xml:space="preserve">            </w:t>
      </w:r>
      <w:r w:rsidRPr="004D7E91">
        <w:rPr>
          <w:b/>
        </w:rPr>
        <w:t xml:space="preserve">    Д. А. Яковенко</w:t>
      </w:r>
      <w:r w:rsidR="00E31508" w:rsidRPr="004D7E91">
        <w:rPr>
          <w:b/>
        </w:rPr>
        <w:t xml:space="preserve">                               </w:t>
      </w:r>
      <w:r w:rsidR="006D62D7" w:rsidRPr="004D7E91">
        <w:rPr>
          <w:b/>
        </w:rPr>
        <w:t xml:space="preserve">             </w:t>
      </w:r>
      <w:r w:rsidR="00E31508" w:rsidRPr="004D7E91">
        <w:rPr>
          <w:b/>
        </w:rPr>
        <w:t xml:space="preserve">                                                          </w:t>
      </w:r>
    </w:p>
    <w:sectPr w:rsidR="00E31508" w:rsidRPr="004D7E91" w:rsidSect="004D7E91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0BEB"/>
    <w:rsid w:val="00004D8D"/>
    <w:rsid w:val="0008155A"/>
    <w:rsid w:val="0018498A"/>
    <w:rsid w:val="00247B32"/>
    <w:rsid w:val="00252D45"/>
    <w:rsid w:val="00267DB8"/>
    <w:rsid w:val="003570EB"/>
    <w:rsid w:val="00391157"/>
    <w:rsid w:val="004C7902"/>
    <w:rsid w:val="004D7E91"/>
    <w:rsid w:val="00595873"/>
    <w:rsid w:val="006273C0"/>
    <w:rsid w:val="0065640B"/>
    <w:rsid w:val="006801E1"/>
    <w:rsid w:val="00692029"/>
    <w:rsid w:val="006D62D7"/>
    <w:rsid w:val="007065B5"/>
    <w:rsid w:val="00722F18"/>
    <w:rsid w:val="00776191"/>
    <w:rsid w:val="008516CB"/>
    <w:rsid w:val="00977796"/>
    <w:rsid w:val="009D5739"/>
    <w:rsid w:val="00A44505"/>
    <w:rsid w:val="00B20392"/>
    <w:rsid w:val="00C91127"/>
    <w:rsid w:val="00CE5ED0"/>
    <w:rsid w:val="00D2480A"/>
    <w:rsid w:val="00D7516D"/>
    <w:rsid w:val="00D97383"/>
    <w:rsid w:val="00E12C45"/>
    <w:rsid w:val="00E13C07"/>
    <w:rsid w:val="00E31508"/>
    <w:rsid w:val="00EE0BEB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2013-02-25T20:00:00+00:00</_EndDate>
  </documentManagement>
</p:properties>
</file>

<file path=customXml/itemProps1.xml><?xml version="1.0" encoding="utf-8"?>
<ds:datastoreItem xmlns:ds="http://schemas.openxmlformats.org/officeDocument/2006/customXml" ds:itemID="{6DFBC71D-63DF-41A3-BAEF-CF26F8B57200}"/>
</file>

<file path=customXml/itemProps2.xml><?xml version="1.0" encoding="utf-8"?>
<ds:datastoreItem xmlns:ds="http://schemas.openxmlformats.org/officeDocument/2006/customXml" ds:itemID="{1F548651-606E-4724-9786-FAEEAEDA7F50}"/>
</file>

<file path=customXml/itemProps3.xml><?xml version="1.0" encoding="utf-8"?>
<ds:datastoreItem xmlns:ds="http://schemas.openxmlformats.org/officeDocument/2006/customXml" ds:itemID="{30D9B7E3-D942-4CAF-9370-66FFA3FF4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4</DocSecurity>
  <Lines>10</Lines>
  <Paragraphs>2</Paragraphs>
  <ScaleCrop>false</ScaleCrop>
  <Company>ЗАО "УК "Рацио-капитал"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2012-11-20T10:21:00Z</cp:lastPrinted>
  <dcterms:created xsi:type="dcterms:W3CDTF">2013-02-27T08:47:00Z</dcterms:created>
  <dcterms:modified xsi:type="dcterms:W3CDTF">2013-02-27T08:47:00Z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