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09" w:rsidRDefault="008331C0" w:rsidP="00A11E79">
      <w:pPr>
        <w:jc w:val="right"/>
        <w:rPr>
          <w:b/>
          <w:shadow/>
        </w:rPr>
      </w:pPr>
      <w:r>
        <w:rPr>
          <w:b/>
          <w:shadow/>
        </w:rPr>
        <w:t>УТВЕРЖДЕНО</w:t>
      </w:r>
    </w:p>
    <w:p w:rsidR="008331C0" w:rsidRPr="00A11E79" w:rsidRDefault="008331C0" w:rsidP="008331C0">
      <w:pPr>
        <w:jc w:val="right"/>
        <w:rPr>
          <w:shadow/>
          <w:sz w:val="20"/>
          <w:szCs w:val="20"/>
        </w:rPr>
      </w:pPr>
      <w:r w:rsidRPr="00A11E79">
        <w:rPr>
          <w:shadow/>
          <w:sz w:val="20"/>
          <w:szCs w:val="20"/>
        </w:rPr>
        <w:t>решением общего собрания владельцев инвестиционных паев</w:t>
      </w:r>
      <w:r w:rsidRPr="00A11E79">
        <w:rPr>
          <w:sz w:val="20"/>
          <w:szCs w:val="20"/>
        </w:rPr>
        <w:t xml:space="preserve"> </w:t>
      </w:r>
    </w:p>
    <w:p w:rsidR="008331C0" w:rsidRPr="00A11E79" w:rsidRDefault="008331C0" w:rsidP="008331C0">
      <w:pPr>
        <w:jc w:val="right"/>
        <w:rPr>
          <w:shadow/>
          <w:sz w:val="20"/>
          <w:szCs w:val="20"/>
        </w:rPr>
      </w:pPr>
      <w:r w:rsidRPr="00A11E79">
        <w:rPr>
          <w:shadow/>
          <w:sz w:val="20"/>
          <w:szCs w:val="20"/>
        </w:rPr>
        <w:t xml:space="preserve">ЗПИФ недвижимости «Стрит </w:t>
      </w:r>
      <w:proofErr w:type="spellStart"/>
      <w:r w:rsidRPr="00A11E79">
        <w:rPr>
          <w:shadow/>
          <w:sz w:val="20"/>
          <w:szCs w:val="20"/>
        </w:rPr>
        <w:t>Ритейл</w:t>
      </w:r>
      <w:proofErr w:type="spellEnd"/>
      <w:r w:rsidRPr="00A11E79">
        <w:rPr>
          <w:shadow/>
          <w:sz w:val="20"/>
          <w:szCs w:val="20"/>
        </w:rPr>
        <w:t xml:space="preserve">» (Протокол № 1 от «01» марта 2016 года) </w:t>
      </w:r>
    </w:p>
    <w:p w:rsidR="008331C0" w:rsidRPr="00A11E79" w:rsidRDefault="008331C0" w:rsidP="008331C0">
      <w:pPr>
        <w:jc w:val="right"/>
        <w:rPr>
          <w:shadow/>
          <w:sz w:val="20"/>
          <w:szCs w:val="20"/>
        </w:rPr>
      </w:pPr>
      <w:r w:rsidRPr="00A11E79">
        <w:rPr>
          <w:shadow/>
          <w:sz w:val="20"/>
          <w:szCs w:val="20"/>
        </w:rPr>
        <w:t xml:space="preserve">и </w:t>
      </w:r>
      <w:r w:rsidR="008D0C00">
        <w:rPr>
          <w:shadow/>
          <w:sz w:val="20"/>
          <w:szCs w:val="20"/>
        </w:rPr>
        <w:t>Приказом Генерального директор</w:t>
      </w:r>
      <w:proofErr w:type="gramStart"/>
      <w:r w:rsidR="008D0C00">
        <w:rPr>
          <w:shadow/>
          <w:sz w:val="20"/>
          <w:szCs w:val="20"/>
        </w:rPr>
        <w:t>а</w:t>
      </w:r>
      <w:r w:rsidR="008D0C00" w:rsidRPr="00A11E79">
        <w:rPr>
          <w:shadow/>
          <w:sz w:val="20"/>
          <w:szCs w:val="20"/>
        </w:rPr>
        <w:t xml:space="preserve"> </w:t>
      </w:r>
      <w:r w:rsidRPr="00A11E79">
        <w:rPr>
          <w:shadow/>
          <w:sz w:val="20"/>
          <w:szCs w:val="20"/>
        </w:rPr>
        <w:t>ООО</w:t>
      </w:r>
      <w:proofErr w:type="gramEnd"/>
      <w:r w:rsidRPr="00A11E79">
        <w:rPr>
          <w:shadow/>
          <w:sz w:val="20"/>
          <w:szCs w:val="20"/>
        </w:rPr>
        <w:t xml:space="preserve"> «УК «Эдельвейс» № 9</w:t>
      </w:r>
      <w:r w:rsidR="00B70E31">
        <w:rPr>
          <w:shadow/>
          <w:sz w:val="20"/>
          <w:szCs w:val="20"/>
        </w:rPr>
        <w:t>9</w:t>
      </w:r>
      <w:r w:rsidRPr="00A11E79">
        <w:rPr>
          <w:shadow/>
          <w:sz w:val="20"/>
          <w:szCs w:val="20"/>
        </w:rPr>
        <w:t>-о от «</w:t>
      </w:r>
      <w:r w:rsidR="00B70E31">
        <w:rPr>
          <w:shadow/>
          <w:sz w:val="20"/>
          <w:szCs w:val="20"/>
        </w:rPr>
        <w:t>1</w:t>
      </w:r>
      <w:r w:rsidRPr="00A11E79">
        <w:rPr>
          <w:shadow/>
          <w:sz w:val="20"/>
          <w:szCs w:val="20"/>
        </w:rPr>
        <w:t>1» ма</w:t>
      </w:r>
      <w:r w:rsidR="00B70E31">
        <w:rPr>
          <w:shadow/>
          <w:sz w:val="20"/>
          <w:szCs w:val="20"/>
        </w:rPr>
        <w:t>я</w:t>
      </w:r>
      <w:r w:rsidRPr="00A11E79">
        <w:rPr>
          <w:shadow/>
          <w:sz w:val="20"/>
          <w:szCs w:val="20"/>
        </w:rPr>
        <w:t xml:space="preserve"> 2016 года.</w:t>
      </w:r>
    </w:p>
    <w:p w:rsidR="00F63E09" w:rsidRDefault="00F63E09" w:rsidP="00247B32">
      <w:pPr>
        <w:jc w:val="center"/>
        <w:rPr>
          <w:b/>
          <w:shadow/>
        </w:rPr>
      </w:pPr>
    </w:p>
    <w:p w:rsidR="006273C0" w:rsidRPr="008331C0" w:rsidRDefault="006273C0" w:rsidP="00247B32">
      <w:pPr>
        <w:jc w:val="center"/>
        <w:rPr>
          <w:b/>
          <w:shadow/>
        </w:rPr>
      </w:pPr>
      <w:r w:rsidRPr="00A12F56">
        <w:rPr>
          <w:b/>
          <w:shadow/>
        </w:rPr>
        <w:t xml:space="preserve">Изменения и дополнения </w:t>
      </w:r>
      <w:r w:rsidR="00F63E09">
        <w:rPr>
          <w:b/>
          <w:shadow/>
        </w:rPr>
        <w:t xml:space="preserve">№ </w:t>
      </w:r>
      <w:r w:rsidR="00B31B9D" w:rsidRPr="00A11E79">
        <w:rPr>
          <w:b/>
          <w:shadow/>
        </w:rPr>
        <w:t>5</w:t>
      </w:r>
    </w:p>
    <w:p w:rsidR="006273C0" w:rsidRPr="00A12F56" w:rsidRDefault="006273C0" w:rsidP="00247B32">
      <w:pPr>
        <w:jc w:val="center"/>
        <w:rPr>
          <w:b/>
          <w:shadow/>
        </w:rPr>
      </w:pPr>
      <w:r w:rsidRPr="00A12F56">
        <w:rPr>
          <w:b/>
          <w:shadow/>
        </w:rPr>
        <w:t xml:space="preserve">в Правила доверительного управления </w:t>
      </w:r>
    </w:p>
    <w:p w:rsidR="0065640B" w:rsidRDefault="006273C0" w:rsidP="00F63E09">
      <w:pPr>
        <w:jc w:val="center"/>
      </w:pPr>
      <w:r w:rsidRPr="00A12F56">
        <w:rPr>
          <w:b/>
          <w:shadow/>
        </w:rPr>
        <w:t xml:space="preserve">Закрытым паевым инвестиционным фондом недвижимости </w:t>
      </w:r>
      <w:r w:rsidR="00B20392" w:rsidRPr="00A12F56">
        <w:rPr>
          <w:b/>
          <w:shadow/>
        </w:rPr>
        <w:t>«</w:t>
      </w:r>
      <w:r w:rsidRPr="00A12F56">
        <w:rPr>
          <w:b/>
          <w:shadow/>
        </w:rPr>
        <w:t xml:space="preserve">Стрит </w:t>
      </w:r>
      <w:proofErr w:type="spellStart"/>
      <w:r w:rsidRPr="00A12F56">
        <w:rPr>
          <w:b/>
          <w:shadow/>
        </w:rPr>
        <w:t>Ритейл</w:t>
      </w:r>
      <w:proofErr w:type="spellEnd"/>
      <w:r w:rsidR="0065640B" w:rsidRPr="00A12F56">
        <w:rPr>
          <w:b/>
          <w:shadow/>
        </w:rPr>
        <w:t>»</w:t>
      </w:r>
      <w:r w:rsidR="00247B32" w:rsidRPr="00A12F56">
        <w:rPr>
          <w:b/>
          <w:shadow/>
        </w:rPr>
        <w:t xml:space="preserve"> </w:t>
      </w:r>
    </w:p>
    <w:tbl>
      <w:tblPr>
        <w:tblW w:w="5226" w:type="pct"/>
        <w:tblInd w:w="-459" w:type="dxa"/>
        <w:tblLook w:val="01E0"/>
      </w:tblPr>
      <w:tblGrid>
        <w:gridCol w:w="5103"/>
        <w:gridCol w:w="5492"/>
      </w:tblGrid>
      <w:tr w:rsidR="0065640B" w:rsidRPr="0018334F" w:rsidTr="002D5F19">
        <w:tc>
          <w:tcPr>
            <w:tcW w:w="2408" w:type="pct"/>
          </w:tcPr>
          <w:p w:rsidR="0065640B" w:rsidRPr="00751E78" w:rsidRDefault="0065640B" w:rsidP="006273C0">
            <w:pPr>
              <w:jc w:val="center"/>
              <w:rPr>
                <w:b/>
                <w:shadow/>
                <w:sz w:val="18"/>
                <w:szCs w:val="18"/>
              </w:rPr>
            </w:pPr>
            <w:r w:rsidRPr="00751E78">
              <w:rPr>
                <w:b/>
                <w:shadow/>
                <w:sz w:val="18"/>
                <w:szCs w:val="18"/>
              </w:rPr>
              <w:t>С</w:t>
            </w:r>
            <w:r w:rsidR="006273C0" w:rsidRPr="00751E78">
              <w:rPr>
                <w:b/>
                <w:shadow/>
                <w:sz w:val="18"/>
                <w:szCs w:val="18"/>
              </w:rPr>
              <w:t>тарая редакция</w:t>
            </w:r>
          </w:p>
        </w:tc>
        <w:tc>
          <w:tcPr>
            <w:tcW w:w="2592" w:type="pct"/>
          </w:tcPr>
          <w:p w:rsidR="0065640B" w:rsidRPr="0018334F" w:rsidRDefault="0065640B" w:rsidP="006273C0">
            <w:pPr>
              <w:jc w:val="center"/>
              <w:rPr>
                <w:b/>
                <w:shadow/>
                <w:sz w:val="19"/>
                <w:szCs w:val="19"/>
              </w:rPr>
            </w:pPr>
            <w:r w:rsidRPr="0018334F">
              <w:rPr>
                <w:b/>
                <w:shadow/>
                <w:sz w:val="19"/>
                <w:szCs w:val="19"/>
              </w:rPr>
              <w:t>Н</w:t>
            </w:r>
            <w:r w:rsidR="006273C0" w:rsidRPr="0018334F">
              <w:rPr>
                <w:b/>
                <w:shadow/>
                <w:sz w:val="19"/>
                <w:szCs w:val="19"/>
              </w:rPr>
              <w:t>овая редакция</w:t>
            </w:r>
          </w:p>
        </w:tc>
      </w:tr>
      <w:tr w:rsidR="00B31B9D" w:rsidRPr="0018334F" w:rsidTr="002D5F19">
        <w:trPr>
          <w:trHeight w:val="12160"/>
        </w:trPr>
        <w:tc>
          <w:tcPr>
            <w:tcW w:w="2408" w:type="pct"/>
          </w:tcPr>
          <w:p w:rsidR="00B31B9D" w:rsidRPr="00751E78" w:rsidRDefault="00B31B9D" w:rsidP="000B0B3B">
            <w:pPr>
              <w:jc w:val="both"/>
              <w:rPr>
                <w:bCs/>
                <w:sz w:val="18"/>
                <w:szCs w:val="18"/>
              </w:rPr>
            </w:pPr>
            <w:r w:rsidRPr="00751E78">
              <w:rPr>
                <w:b/>
                <w:bCs/>
                <w:shadow/>
                <w:sz w:val="18"/>
                <w:szCs w:val="18"/>
              </w:rPr>
              <w:t xml:space="preserve">36. </w:t>
            </w:r>
            <w:r w:rsidRPr="00751E78">
              <w:rPr>
                <w:bCs/>
                <w:sz w:val="18"/>
                <w:szCs w:val="18"/>
              </w:rPr>
              <w:t>Инвестиционный пай является именной ценной бумагой, удостоверяющей:</w:t>
            </w:r>
          </w:p>
          <w:p w:rsidR="00B31B9D" w:rsidRPr="00751E78" w:rsidRDefault="00B31B9D" w:rsidP="000B0B3B">
            <w:pPr>
              <w:jc w:val="both"/>
              <w:rPr>
                <w:bCs/>
                <w:sz w:val="18"/>
                <w:szCs w:val="18"/>
              </w:rPr>
            </w:pPr>
            <w:r w:rsidRPr="00751E78">
              <w:rPr>
                <w:bCs/>
                <w:sz w:val="18"/>
                <w:szCs w:val="18"/>
              </w:rPr>
              <w:t>1) долю его владельца в праве собственности на имущество, составляющее фонд;</w:t>
            </w:r>
          </w:p>
          <w:p w:rsidR="00B31B9D" w:rsidRPr="00751E78" w:rsidRDefault="00B31B9D" w:rsidP="000B0B3B">
            <w:pPr>
              <w:jc w:val="both"/>
              <w:rPr>
                <w:bCs/>
                <w:sz w:val="18"/>
                <w:szCs w:val="18"/>
              </w:rPr>
            </w:pPr>
            <w:r w:rsidRPr="00751E78">
              <w:rPr>
                <w:bCs/>
                <w:sz w:val="18"/>
                <w:szCs w:val="18"/>
              </w:rPr>
              <w:t>2) право требовать от управляющей компании надлежащего доверительного управления фондом;</w:t>
            </w:r>
          </w:p>
          <w:p w:rsidR="00B31B9D" w:rsidRPr="00751E78" w:rsidRDefault="00B31B9D" w:rsidP="000B0B3B">
            <w:pPr>
              <w:jc w:val="both"/>
              <w:rPr>
                <w:bCs/>
                <w:sz w:val="18"/>
                <w:szCs w:val="18"/>
              </w:rPr>
            </w:pPr>
            <w:r w:rsidRPr="00751E78">
              <w:rPr>
                <w:bCs/>
                <w:sz w:val="18"/>
                <w:szCs w:val="18"/>
              </w:rPr>
              <w:t>3) право на участие в общем собрании владельцев инвестиционных паев;</w:t>
            </w:r>
          </w:p>
          <w:p w:rsidR="00B31B9D" w:rsidRPr="00751E78" w:rsidRDefault="00B31B9D" w:rsidP="000B0B3B">
            <w:pPr>
              <w:jc w:val="both"/>
              <w:rPr>
                <w:bCs/>
                <w:sz w:val="18"/>
                <w:szCs w:val="18"/>
              </w:rPr>
            </w:pPr>
            <w:r w:rsidRPr="00751E78">
              <w:rPr>
                <w:bCs/>
                <w:sz w:val="18"/>
                <w:szCs w:val="18"/>
              </w:rPr>
              <w:t>4) право владельцев инвестиционных паев на получение дохода по инвестиционному паю;</w:t>
            </w:r>
          </w:p>
          <w:p w:rsidR="00B31B9D" w:rsidRPr="00751E78" w:rsidRDefault="00B31B9D" w:rsidP="000B0B3B">
            <w:pPr>
              <w:jc w:val="both"/>
              <w:rPr>
                <w:bCs/>
                <w:sz w:val="18"/>
                <w:szCs w:val="18"/>
              </w:rPr>
            </w:pPr>
            <w:r w:rsidRPr="00751E78">
              <w:rPr>
                <w:bCs/>
                <w:sz w:val="18"/>
                <w:szCs w:val="18"/>
              </w:rPr>
              <w:t xml:space="preserve">Доход по инвестиционным паям рассчитывается по состоянию на последний рабочий день отчетного периода и выплачивается владельцам инвестиционных паев за каждый отчетный период. </w:t>
            </w:r>
          </w:p>
          <w:p w:rsidR="00B31B9D" w:rsidRPr="00751E78" w:rsidRDefault="00B31B9D" w:rsidP="000B0B3B">
            <w:pPr>
              <w:jc w:val="both"/>
              <w:rPr>
                <w:bCs/>
                <w:sz w:val="18"/>
                <w:szCs w:val="18"/>
              </w:rPr>
            </w:pPr>
            <w:r w:rsidRPr="00751E78">
              <w:rPr>
                <w:bCs/>
                <w:sz w:val="18"/>
                <w:szCs w:val="18"/>
              </w:rPr>
              <w:t xml:space="preserve">Под отчетным периодом понимается период времени, равный календарному месяцу.  </w:t>
            </w:r>
          </w:p>
          <w:p w:rsidR="00B31B9D" w:rsidRPr="00751E78" w:rsidRDefault="00B31B9D" w:rsidP="000B0B3B">
            <w:pPr>
              <w:jc w:val="both"/>
              <w:rPr>
                <w:bCs/>
                <w:sz w:val="18"/>
                <w:szCs w:val="18"/>
              </w:rPr>
            </w:pPr>
            <w:r w:rsidRPr="00751E78">
              <w:rPr>
                <w:bCs/>
                <w:sz w:val="18"/>
                <w:szCs w:val="18"/>
              </w:rPr>
              <w:t xml:space="preserve">Первым отчетным периодом признается период </w:t>
            </w:r>
            <w:proofErr w:type="gramStart"/>
            <w:r w:rsidRPr="00751E78">
              <w:rPr>
                <w:bCs/>
                <w:sz w:val="18"/>
                <w:szCs w:val="18"/>
              </w:rPr>
              <w:t>с даты  вступления</w:t>
            </w:r>
            <w:proofErr w:type="gramEnd"/>
            <w:r w:rsidRPr="00751E78">
              <w:rPr>
                <w:bCs/>
                <w:sz w:val="18"/>
                <w:szCs w:val="18"/>
              </w:rPr>
              <w:t xml:space="preserve"> в силу изменений в настоящие Правила, связанных с изменением порядка определения размера дохода от доверительного управления фондом, распределяемого между владельцами инвестиционных паев до даты окончания календарного месяца, в котором указанные изменения в настоящие Правила вступили в силу. </w:t>
            </w:r>
          </w:p>
          <w:p w:rsidR="00B31B9D" w:rsidRPr="00751E78" w:rsidRDefault="00B31B9D" w:rsidP="000B0B3B">
            <w:pPr>
              <w:jc w:val="both"/>
              <w:rPr>
                <w:bCs/>
                <w:sz w:val="18"/>
                <w:szCs w:val="18"/>
              </w:rPr>
            </w:pPr>
            <w:r w:rsidRPr="00751E78">
              <w:rPr>
                <w:bCs/>
                <w:sz w:val="18"/>
                <w:szCs w:val="18"/>
              </w:rPr>
              <w:t>Доход по инвестиционным паям составляет 100 (Сто) процентный  остаток денежных средств, находящийся на расчетном банковском счете фонда, открытом в рублях в Коммерческом Банке «Международный Фондовый Банк» общество с ограниченной ответственностью, на последний рабочий день отчетного периода.</w:t>
            </w:r>
          </w:p>
          <w:p w:rsidR="00B31B9D" w:rsidRPr="00751E78" w:rsidRDefault="00B31B9D" w:rsidP="000B0B3B">
            <w:pPr>
              <w:jc w:val="both"/>
              <w:rPr>
                <w:bCs/>
                <w:sz w:val="18"/>
                <w:szCs w:val="18"/>
              </w:rPr>
            </w:pPr>
            <w:r w:rsidRPr="00751E78">
              <w:rPr>
                <w:bCs/>
                <w:sz w:val="18"/>
                <w:szCs w:val="18"/>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B31B9D" w:rsidRPr="00751E78" w:rsidRDefault="00B31B9D" w:rsidP="000B0B3B">
            <w:pPr>
              <w:jc w:val="both"/>
              <w:rPr>
                <w:bCs/>
                <w:sz w:val="18"/>
                <w:szCs w:val="18"/>
              </w:rPr>
            </w:pPr>
            <w:r w:rsidRPr="00751E78">
              <w:rPr>
                <w:bCs/>
                <w:sz w:val="18"/>
                <w:szCs w:val="18"/>
              </w:rPr>
              <w:t>Выплата дохода по инвестиционным паям осуществляется не позднее 30 дней, начиная с 7 (Седьмого) рабочего дня следующего за отчетным периодом, путем безналичного перечисления денежных средств на банковский счет, указанный в реестре владельцев инвестиционных паев.</w:t>
            </w:r>
          </w:p>
          <w:p w:rsidR="00B31B9D" w:rsidRPr="00751E78" w:rsidRDefault="00B31B9D" w:rsidP="000B0B3B">
            <w:pPr>
              <w:jc w:val="both"/>
              <w:rPr>
                <w:bCs/>
                <w:sz w:val="18"/>
                <w:szCs w:val="18"/>
              </w:rPr>
            </w:pPr>
            <w:r w:rsidRPr="00751E78">
              <w:rPr>
                <w:bCs/>
                <w:sz w:val="18"/>
                <w:szCs w:val="18"/>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B31B9D" w:rsidRPr="00751E78" w:rsidRDefault="00B31B9D" w:rsidP="000B0B3B">
            <w:pPr>
              <w:jc w:val="both"/>
              <w:rPr>
                <w:bCs/>
                <w:sz w:val="18"/>
                <w:szCs w:val="18"/>
              </w:rPr>
            </w:pPr>
            <w:r w:rsidRPr="00751E78">
              <w:rPr>
                <w:bCs/>
                <w:sz w:val="18"/>
                <w:szCs w:val="18"/>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B31B9D" w:rsidRPr="00751E78" w:rsidRDefault="00B31B9D" w:rsidP="00722F18">
            <w:pPr>
              <w:jc w:val="both"/>
              <w:rPr>
                <w:sz w:val="18"/>
                <w:szCs w:val="18"/>
              </w:rPr>
            </w:pPr>
          </w:p>
        </w:tc>
        <w:tc>
          <w:tcPr>
            <w:tcW w:w="2592" w:type="pct"/>
          </w:tcPr>
          <w:p w:rsidR="00B31B9D" w:rsidRPr="00B70E31" w:rsidRDefault="00B31B9D" w:rsidP="0046057B">
            <w:pPr>
              <w:jc w:val="both"/>
              <w:rPr>
                <w:bCs/>
                <w:sz w:val="18"/>
                <w:szCs w:val="18"/>
              </w:rPr>
            </w:pPr>
            <w:r w:rsidRPr="00B70E31">
              <w:rPr>
                <w:b/>
                <w:bCs/>
                <w:shadow/>
                <w:sz w:val="18"/>
                <w:szCs w:val="18"/>
              </w:rPr>
              <w:t xml:space="preserve">36. </w:t>
            </w:r>
            <w:r w:rsidRPr="00B70E31">
              <w:rPr>
                <w:bCs/>
                <w:sz w:val="18"/>
                <w:szCs w:val="18"/>
              </w:rPr>
              <w:t>Инвестиционный пай является именной ценной бумагой, удостоверяющей:</w:t>
            </w:r>
          </w:p>
          <w:p w:rsidR="00B31B9D" w:rsidRPr="00B70E31" w:rsidRDefault="00B31B9D" w:rsidP="0046057B">
            <w:pPr>
              <w:jc w:val="both"/>
              <w:rPr>
                <w:bCs/>
                <w:sz w:val="18"/>
                <w:szCs w:val="18"/>
              </w:rPr>
            </w:pPr>
            <w:r w:rsidRPr="00B70E31">
              <w:rPr>
                <w:bCs/>
                <w:sz w:val="18"/>
                <w:szCs w:val="18"/>
              </w:rPr>
              <w:t>1) долю его владельца в праве собственности на имущество, составляющее фонд;</w:t>
            </w:r>
          </w:p>
          <w:p w:rsidR="00B31B9D" w:rsidRPr="00B70E31" w:rsidRDefault="00B31B9D" w:rsidP="0046057B">
            <w:pPr>
              <w:jc w:val="both"/>
              <w:rPr>
                <w:bCs/>
                <w:sz w:val="18"/>
                <w:szCs w:val="18"/>
              </w:rPr>
            </w:pPr>
            <w:r w:rsidRPr="00B70E31">
              <w:rPr>
                <w:bCs/>
                <w:sz w:val="18"/>
                <w:szCs w:val="18"/>
              </w:rPr>
              <w:t>2) право требовать от управляющей компании надлежащего доверительного управления фондом;</w:t>
            </w:r>
          </w:p>
          <w:p w:rsidR="00B31B9D" w:rsidRPr="00B70E31" w:rsidRDefault="00B31B9D" w:rsidP="0046057B">
            <w:pPr>
              <w:jc w:val="both"/>
              <w:rPr>
                <w:bCs/>
                <w:sz w:val="18"/>
                <w:szCs w:val="18"/>
              </w:rPr>
            </w:pPr>
            <w:r w:rsidRPr="00B70E31">
              <w:rPr>
                <w:bCs/>
                <w:sz w:val="18"/>
                <w:szCs w:val="18"/>
              </w:rPr>
              <w:t>3) право на участие в общем собрании владельцев инвестиционных паев;</w:t>
            </w:r>
          </w:p>
          <w:p w:rsidR="00B31B9D" w:rsidRPr="00B70E31" w:rsidRDefault="00B31B9D" w:rsidP="0046057B">
            <w:pPr>
              <w:jc w:val="both"/>
              <w:rPr>
                <w:bCs/>
                <w:sz w:val="18"/>
                <w:szCs w:val="18"/>
              </w:rPr>
            </w:pPr>
            <w:r w:rsidRPr="00B70E31">
              <w:rPr>
                <w:bCs/>
                <w:sz w:val="18"/>
                <w:szCs w:val="18"/>
              </w:rPr>
              <w:t>4) право владельцев инвестиционных паев на получение дохода по инвестиционному паю;</w:t>
            </w:r>
          </w:p>
          <w:p w:rsidR="00B31B9D" w:rsidRPr="00B70E31" w:rsidRDefault="00B31B9D" w:rsidP="0046057B">
            <w:pPr>
              <w:jc w:val="both"/>
              <w:rPr>
                <w:bCs/>
                <w:sz w:val="18"/>
                <w:szCs w:val="18"/>
              </w:rPr>
            </w:pPr>
            <w:r w:rsidRPr="00B70E31">
              <w:rPr>
                <w:bCs/>
                <w:sz w:val="18"/>
                <w:szCs w:val="18"/>
              </w:rPr>
              <w:t xml:space="preserve">Доход по инвестиционным паям рассчитывается по состоянию на последний рабочий день отчетного периода и выплачивается владельцам инвестиционных паев за каждый отчетный период. </w:t>
            </w:r>
          </w:p>
          <w:p w:rsidR="00B31B9D" w:rsidRPr="00B70E31" w:rsidRDefault="00B31B9D" w:rsidP="0046057B">
            <w:pPr>
              <w:jc w:val="both"/>
              <w:rPr>
                <w:bCs/>
                <w:sz w:val="18"/>
                <w:szCs w:val="18"/>
              </w:rPr>
            </w:pPr>
            <w:r w:rsidRPr="00B70E31">
              <w:rPr>
                <w:bCs/>
                <w:sz w:val="18"/>
                <w:szCs w:val="18"/>
              </w:rPr>
              <w:t xml:space="preserve">Под отчетным периодом понимается период времени, равный календарному месяцу.  </w:t>
            </w:r>
          </w:p>
          <w:p w:rsidR="00B31B9D" w:rsidRPr="00B70E31" w:rsidRDefault="00B31B9D" w:rsidP="0046057B">
            <w:pPr>
              <w:jc w:val="both"/>
              <w:rPr>
                <w:bCs/>
                <w:sz w:val="18"/>
                <w:szCs w:val="18"/>
              </w:rPr>
            </w:pPr>
            <w:r w:rsidRPr="00B70E31">
              <w:rPr>
                <w:bCs/>
                <w:sz w:val="18"/>
                <w:szCs w:val="18"/>
              </w:rPr>
              <w:t xml:space="preserve">Первым отчетным периодом признается период </w:t>
            </w:r>
            <w:proofErr w:type="gramStart"/>
            <w:r w:rsidRPr="00B70E31">
              <w:rPr>
                <w:bCs/>
                <w:sz w:val="18"/>
                <w:szCs w:val="18"/>
              </w:rPr>
              <w:t>с даты  вступления</w:t>
            </w:r>
            <w:proofErr w:type="gramEnd"/>
            <w:r w:rsidRPr="00B70E31">
              <w:rPr>
                <w:bCs/>
                <w:sz w:val="18"/>
                <w:szCs w:val="18"/>
              </w:rPr>
              <w:t xml:space="preserve"> в силу изменений в настоящие Правила, связанных с изменением порядка определения размера дохода от доверительного управления фондом, распределяемого между владельцами инвестиционных паев до даты окончания календарного месяца, в котором указанные изменения в настоящие Правила вступили в силу. </w:t>
            </w:r>
          </w:p>
          <w:p w:rsidR="00B31B9D" w:rsidRPr="00B70E31" w:rsidRDefault="00B31B9D" w:rsidP="0046057B">
            <w:pPr>
              <w:jc w:val="both"/>
              <w:rPr>
                <w:bCs/>
                <w:sz w:val="18"/>
                <w:szCs w:val="18"/>
              </w:rPr>
            </w:pPr>
            <w:r w:rsidRPr="00B70E31">
              <w:rPr>
                <w:bCs/>
                <w:sz w:val="18"/>
                <w:szCs w:val="18"/>
              </w:rPr>
              <w:t xml:space="preserve">Доход по инвестиционным паям составляет 100 (Сто) процентный остаток денежных средств, находящийся на расчетном банковском счете фонда, открытом в рублях в </w:t>
            </w:r>
            <w:r w:rsidR="009910DC" w:rsidRPr="00B70E31">
              <w:rPr>
                <w:bCs/>
                <w:sz w:val="18"/>
                <w:szCs w:val="18"/>
              </w:rPr>
              <w:t>Публичном акционерном обществе «Сбербанк России»</w:t>
            </w:r>
            <w:r w:rsidRPr="00B70E31">
              <w:rPr>
                <w:bCs/>
                <w:sz w:val="18"/>
                <w:szCs w:val="18"/>
              </w:rPr>
              <w:t>, на последний рабочий день отчетного периода.</w:t>
            </w:r>
          </w:p>
          <w:p w:rsidR="00B31B9D" w:rsidRPr="00B70E31" w:rsidRDefault="00B31B9D" w:rsidP="0046057B">
            <w:pPr>
              <w:jc w:val="both"/>
              <w:rPr>
                <w:bCs/>
                <w:sz w:val="18"/>
                <w:szCs w:val="18"/>
              </w:rPr>
            </w:pPr>
            <w:r w:rsidRPr="00B70E31">
              <w:rPr>
                <w:bCs/>
                <w:sz w:val="18"/>
                <w:szCs w:val="18"/>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B31B9D" w:rsidRPr="00B70E31" w:rsidRDefault="00B31B9D" w:rsidP="0046057B">
            <w:pPr>
              <w:jc w:val="both"/>
              <w:rPr>
                <w:bCs/>
                <w:sz w:val="18"/>
                <w:szCs w:val="18"/>
              </w:rPr>
            </w:pPr>
            <w:r w:rsidRPr="00B70E31">
              <w:rPr>
                <w:bCs/>
                <w:sz w:val="18"/>
                <w:szCs w:val="18"/>
              </w:rPr>
              <w:t>Выплата дохода по инвестиционным паям осуществляется не позднее 30 дней, начиная с 7 (Седьмого) рабочего дня следующего за отчетным периодом, путем безналичного перечисления денежных средств на банковский счет, указанный в реестре владельцев инвестиционных паев.</w:t>
            </w:r>
          </w:p>
          <w:p w:rsidR="002D5F19" w:rsidRPr="00B70E31" w:rsidRDefault="002D5F19" w:rsidP="0046057B">
            <w:pPr>
              <w:jc w:val="both"/>
              <w:rPr>
                <w:bCs/>
                <w:sz w:val="18"/>
                <w:szCs w:val="18"/>
              </w:rPr>
            </w:pPr>
            <w:r w:rsidRPr="00B70E31">
              <w:rPr>
                <w:bCs/>
                <w:sz w:val="18"/>
                <w:szCs w:val="18"/>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B70E31">
              <w:rPr>
                <w:bCs/>
                <w:sz w:val="18"/>
                <w:szCs w:val="18"/>
              </w:rPr>
              <w:t>с даты получения</w:t>
            </w:r>
            <w:proofErr w:type="gramEnd"/>
            <w:r w:rsidRPr="00B70E31">
              <w:rPr>
                <w:bCs/>
                <w:sz w:val="18"/>
                <w:szCs w:val="18"/>
              </w:rPr>
              <w:t xml:space="preserve"> управляющей компанией необходимых сведений о реквизитах банковского счета для перечисления дохода. </w:t>
            </w:r>
          </w:p>
          <w:p w:rsidR="00B31B9D" w:rsidRPr="00B70E31" w:rsidRDefault="00B31B9D" w:rsidP="0046057B">
            <w:pPr>
              <w:jc w:val="both"/>
              <w:rPr>
                <w:bCs/>
                <w:sz w:val="18"/>
                <w:szCs w:val="18"/>
              </w:rPr>
            </w:pPr>
            <w:r w:rsidRPr="00B70E31">
              <w:rPr>
                <w:bCs/>
                <w:sz w:val="18"/>
                <w:szCs w:val="18"/>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B31B9D" w:rsidRPr="00B70E31" w:rsidRDefault="00B31B9D" w:rsidP="0046057B">
            <w:pPr>
              <w:jc w:val="both"/>
              <w:rPr>
                <w:bCs/>
                <w:sz w:val="18"/>
                <w:szCs w:val="18"/>
              </w:rPr>
            </w:pPr>
            <w:r w:rsidRPr="00B70E31">
              <w:rPr>
                <w:bCs/>
                <w:sz w:val="18"/>
                <w:szCs w:val="18"/>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B31B9D" w:rsidRPr="0018334F" w:rsidRDefault="00B31B9D" w:rsidP="0046057B">
            <w:pPr>
              <w:jc w:val="both"/>
              <w:rPr>
                <w:sz w:val="19"/>
                <w:szCs w:val="19"/>
              </w:rPr>
            </w:pPr>
          </w:p>
        </w:tc>
      </w:tr>
    </w:tbl>
    <w:p w:rsidR="00F63E09" w:rsidRDefault="00F63E09" w:rsidP="0018334F">
      <w:pPr>
        <w:rPr>
          <w:b/>
        </w:rPr>
      </w:pPr>
    </w:p>
    <w:p w:rsidR="00E12C45" w:rsidRPr="004D7E91" w:rsidRDefault="00E31508" w:rsidP="004D7E91">
      <w:pPr>
        <w:ind w:firstLine="709"/>
        <w:rPr>
          <w:b/>
        </w:rPr>
      </w:pPr>
      <w:r w:rsidRPr="004D7E91">
        <w:rPr>
          <w:b/>
        </w:rPr>
        <w:t xml:space="preserve">Генеральный директор  </w:t>
      </w:r>
    </w:p>
    <w:p w:rsidR="00E31508" w:rsidRPr="004D7E91" w:rsidRDefault="00E12C45" w:rsidP="004D7E91">
      <w:pPr>
        <w:tabs>
          <w:tab w:val="left" w:pos="8789"/>
          <w:tab w:val="left" w:pos="9072"/>
        </w:tabs>
        <w:ind w:left="709"/>
        <w:rPr>
          <w:b/>
        </w:rPr>
      </w:pPr>
      <w:r w:rsidRPr="004D7E91">
        <w:rPr>
          <w:b/>
        </w:rPr>
        <w:t>ООО «УК «</w:t>
      </w:r>
      <w:r w:rsidR="006273C0" w:rsidRPr="004D7E91">
        <w:rPr>
          <w:b/>
        </w:rPr>
        <w:t>Эдельвейс</w:t>
      </w:r>
      <w:r w:rsidRPr="004D7E91">
        <w:rPr>
          <w:b/>
        </w:rPr>
        <w:t xml:space="preserve">»                         </w:t>
      </w:r>
      <w:r w:rsidR="006273C0" w:rsidRPr="004D7E91">
        <w:rPr>
          <w:b/>
        </w:rPr>
        <w:t xml:space="preserve">                              </w:t>
      </w:r>
      <w:r w:rsidR="004D7E91" w:rsidRPr="004D7E91">
        <w:rPr>
          <w:b/>
        </w:rPr>
        <w:t xml:space="preserve">            </w:t>
      </w:r>
      <w:r w:rsidRPr="004D7E91">
        <w:rPr>
          <w:b/>
        </w:rPr>
        <w:t xml:space="preserve">    Д. А. </w:t>
      </w:r>
      <w:proofErr w:type="spellStart"/>
      <w:r w:rsidRPr="004D7E91">
        <w:rPr>
          <w:b/>
        </w:rPr>
        <w:t>Яковенко</w:t>
      </w:r>
      <w:proofErr w:type="spellEnd"/>
      <w:r w:rsidR="00E31508" w:rsidRPr="004D7E91">
        <w:rPr>
          <w:b/>
        </w:rPr>
        <w:t xml:space="preserve">                               </w:t>
      </w:r>
      <w:r w:rsidR="006D62D7" w:rsidRPr="004D7E91">
        <w:rPr>
          <w:b/>
        </w:rPr>
        <w:t xml:space="preserve">             </w:t>
      </w:r>
      <w:r w:rsidR="00E31508" w:rsidRPr="004D7E91">
        <w:rPr>
          <w:b/>
        </w:rPr>
        <w:t xml:space="preserve">                                                          </w:t>
      </w:r>
    </w:p>
    <w:sectPr w:rsidR="00E31508" w:rsidRPr="004D7E91" w:rsidSect="00F63E09">
      <w:pgSz w:w="11906" w:h="16838"/>
      <w:pgMar w:top="709" w:right="851" w:bottom="426" w:left="1134" w:header="709" w:footer="122"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98" w:rsidRDefault="00245098" w:rsidP="00095612">
      <w:r>
        <w:separator/>
      </w:r>
    </w:p>
  </w:endnote>
  <w:endnote w:type="continuationSeparator" w:id="0">
    <w:p w:rsidR="00245098" w:rsidRDefault="00245098" w:rsidP="00095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98" w:rsidRDefault="00245098" w:rsidP="00095612">
      <w:r>
        <w:separator/>
      </w:r>
    </w:p>
  </w:footnote>
  <w:footnote w:type="continuationSeparator" w:id="0">
    <w:p w:rsidR="00245098" w:rsidRDefault="00245098" w:rsidP="00095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characterSpacingControl w:val="doNotCompress"/>
  <w:footnotePr>
    <w:footnote w:id="-1"/>
    <w:footnote w:id="0"/>
  </w:footnotePr>
  <w:endnotePr>
    <w:endnote w:id="-1"/>
    <w:endnote w:id="0"/>
  </w:endnotePr>
  <w:compat/>
  <w:rsids>
    <w:rsidRoot w:val="00EE0BEB"/>
    <w:rsid w:val="00004D8D"/>
    <w:rsid w:val="00054B92"/>
    <w:rsid w:val="0008155A"/>
    <w:rsid w:val="00095612"/>
    <w:rsid w:val="000B0B3B"/>
    <w:rsid w:val="000F1DFE"/>
    <w:rsid w:val="000F5D86"/>
    <w:rsid w:val="0018334F"/>
    <w:rsid w:val="0018498A"/>
    <w:rsid w:val="001B1D5A"/>
    <w:rsid w:val="001E1502"/>
    <w:rsid w:val="00245098"/>
    <w:rsid w:val="00247B32"/>
    <w:rsid w:val="00252D45"/>
    <w:rsid w:val="00267DB8"/>
    <w:rsid w:val="002A141F"/>
    <w:rsid w:val="002B2BEE"/>
    <w:rsid w:val="002D5F19"/>
    <w:rsid w:val="00345A3B"/>
    <w:rsid w:val="00346510"/>
    <w:rsid w:val="003570EB"/>
    <w:rsid w:val="00391157"/>
    <w:rsid w:val="0046057B"/>
    <w:rsid w:val="004C7902"/>
    <w:rsid w:val="004D7E91"/>
    <w:rsid w:val="00525ED1"/>
    <w:rsid w:val="00527740"/>
    <w:rsid w:val="00595873"/>
    <w:rsid w:val="006273C0"/>
    <w:rsid w:val="0065640B"/>
    <w:rsid w:val="006801E1"/>
    <w:rsid w:val="00692029"/>
    <w:rsid w:val="006B481C"/>
    <w:rsid w:val="006D62D7"/>
    <w:rsid w:val="007065B5"/>
    <w:rsid w:val="00722F18"/>
    <w:rsid w:val="00751E78"/>
    <w:rsid w:val="00776191"/>
    <w:rsid w:val="007A3A3F"/>
    <w:rsid w:val="00803B59"/>
    <w:rsid w:val="008331C0"/>
    <w:rsid w:val="008516CB"/>
    <w:rsid w:val="008D0C00"/>
    <w:rsid w:val="008D1618"/>
    <w:rsid w:val="009110C8"/>
    <w:rsid w:val="00977796"/>
    <w:rsid w:val="009910DC"/>
    <w:rsid w:val="009D5739"/>
    <w:rsid w:val="00A11E79"/>
    <w:rsid w:val="00A12F56"/>
    <w:rsid w:val="00A44505"/>
    <w:rsid w:val="00B20392"/>
    <w:rsid w:val="00B31B9D"/>
    <w:rsid w:val="00B70E31"/>
    <w:rsid w:val="00C0600F"/>
    <w:rsid w:val="00CE5ED0"/>
    <w:rsid w:val="00D2480A"/>
    <w:rsid w:val="00D7516D"/>
    <w:rsid w:val="00D86D71"/>
    <w:rsid w:val="00D97383"/>
    <w:rsid w:val="00E12C45"/>
    <w:rsid w:val="00E13C07"/>
    <w:rsid w:val="00E31508"/>
    <w:rsid w:val="00E55B8B"/>
    <w:rsid w:val="00EE0BEB"/>
    <w:rsid w:val="00EE2AAA"/>
    <w:rsid w:val="00F63E09"/>
    <w:rsid w:val="00F70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5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0F5D86"/>
    <w:rPr>
      <w:rFonts w:ascii="Tahoma" w:hAnsi="Tahoma" w:cs="Tahoma"/>
      <w:sz w:val="16"/>
      <w:szCs w:val="16"/>
    </w:rPr>
  </w:style>
  <w:style w:type="character" w:customStyle="1" w:styleId="a5">
    <w:name w:val="Текст выноски Знак"/>
    <w:basedOn w:val="a0"/>
    <w:link w:val="a4"/>
    <w:uiPriority w:val="99"/>
    <w:semiHidden/>
    <w:locked/>
    <w:rsid w:val="000F5D86"/>
    <w:rPr>
      <w:rFonts w:ascii="Tahoma" w:hAnsi="Tahoma" w:cs="Tahoma"/>
      <w:sz w:val="16"/>
      <w:szCs w:val="16"/>
    </w:rPr>
  </w:style>
  <w:style w:type="paragraph" w:styleId="a6">
    <w:name w:val="header"/>
    <w:basedOn w:val="a"/>
    <w:link w:val="a7"/>
    <w:uiPriority w:val="99"/>
    <w:unhideWhenUsed/>
    <w:rsid w:val="00095612"/>
    <w:pPr>
      <w:tabs>
        <w:tab w:val="center" w:pos="4677"/>
        <w:tab w:val="right" w:pos="9355"/>
      </w:tabs>
    </w:pPr>
  </w:style>
  <w:style w:type="character" w:customStyle="1" w:styleId="a7">
    <w:name w:val="Верхний колонтитул Знак"/>
    <w:basedOn w:val="a0"/>
    <w:link w:val="a6"/>
    <w:uiPriority w:val="99"/>
    <w:locked/>
    <w:rsid w:val="00095612"/>
    <w:rPr>
      <w:rFonts w:cs="Times New Roman"/>
      <w:sz w:val="24"/>
      <w:szCs w:val="24"/>
    </w:rPr>
  </w:style>
  <w:style w:type="paragraph" w:styleId="a8">
    <w:name w:val="footer"/>
    <w:basedOn w:val="a"/>
    <w:link w:val="a9"/>
    <w:uiPriority w:val="99"/>
    <w:unhideWhenUsed/>
    <w:rsid w:val="00095612"/>
    <w:pPr>
      <w:tabs>
        <w:tab w:val="center" w:pos="4677"/>
        <w:tab w:val="right" w:pos="9355"/>
      </w:tabs>
    </w:pPr>
  </w:style>
  <w:style w:type="character" w:customStyle="1" w:styleId="a9">
    <w:name w:val="Нижний колонтитул Знак"/>
    <w:basedOn w:val="a0"/>
    <w:link w:val="a8"/>
    <w:uiPriority w:val="99"/>
    <w:locked/>
    <w:rsid w:val="0009561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12504484">
      <w:marLeft w:val="0"/>
      <w:marRight w:val="0"/>
      <w:marTop w:val="0"/>
      <w:marBottom w:val="0"/>
      <w:divBdr>
        <w:top w:val="none" w:sz="0" w:space="0" w:color="auto"/>
        <w:left w:val="none" w:sz="0" w:space="0" w:color="auto"/>
        <w:bottom w:val="none" w:sz="0" w:space="0" w:color="auto"/>
        <w:right w:val="none" w:sz="0" w:space="0" w:color="auto"/>
      </w:divBdr>
    </w:div>
    <w:div w:id="211250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005_не вступили в силу.Ждем публикацию</Статус_x0020_документа>
    <_EndDate xmlns="http://schemas.microsoft.com/sharepoint/v3/fields">17.05.2016</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E1E2E-CB3E-4277-9BDA-D82933DF2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B38346-D839-4924-A09A-F08DCA314805}">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75E75BE9-2B15-4A29-96EB-E16F64E4A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5247</Characters>
  <Application>Microsoft Office Word</Application>
  <DocSecurity>0</DocSecurity>
  <Lines>43</Lines>
  <Paragraphs>12</Paragraphs>
  <ScaleCrop>false</ScaleCrop>
  <Company>ЗАО "УК "Рацио-капитал"</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kulkova</cp:lastModifiedBy>
  <cp:revision>2</cp:revision>
  <cp:lastPrinted>2016-05-12T09:39:00Z</cp:lastPrinted>
  <dcterms:created xsi:type="dcterms:W3CDTF">2016-05-24T15:19:00Z</dcterms:created>
  <dcterms:modified xsi:type="dcterms:W3CDTF">2016-05-24T15:19:00Z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