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87" w:rsidRDefault="002C4B87" w:rsidP="002C4B8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«УТВЕРЖДЕНЫ»</w:t>
      </w:r>
    </w:p>
    <w:p w:rsidR="00004D8D" w:rsidRDefault="002C4B87" w:rsidP="002C4B87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 xml:space="preserve">Приказом № </w:t>
      </w:r>
      <w:r w:rsidR="00BA1F32">
        <w:rPr>
          <w:b/>
          <w:bCs/>
          <w:sz w:val="22"/>
          <w:szCs w:val="22"/>
        </w:rPr>
        <w:t>104</w:t>
      </w:r>
      <w:r>
        <w:rPr>
          <w:b/>
          <w:bCs/>
          <w:sz w:val="22"/>
          <w:szCs w:val="22"/>
        </w:rPr>
        <w:t xml:space="preserve"> от </w:t>
      </w:r>
      <w:r w:rsidR="00BA1F32">
        <w:rPr>
          <w:b/>
          <w:bCs/>
          <w:sz w:val="22"/>
          <w:szCs w:val="22"/>
        </w:rPr>
        <w:t>19 января</w:t>
      </w:r>
      <w:r>
        <w:rPr>
          <w:b/>
          <w:bCs/>
          <w:sz w:val="22"/>
          <w:szCs w:val="22"/>
        </w:rPr>
        <w:t xml:space="preserve"> </w:t>
      </w:r>
      <w:r w:rsidR="00BA1F32">
        <w:rPr>
          <w:b/>
          <w:bCs/>
          <w:sz w:val="22"/>
          <w:szCs w:val="22"/>
        </w:rPr>
        <w:t>2015г.</w:t>
      </w:r>
    </w:p>
    <w:p w:rsidR="00004D8D" w:rsidRDefault="00004D8D" w:rsidP="0065640B">
      <w:pPr>
        <w:jc w:val="center"/>
        <w:rPr>
          <w:b/>
          <w:bCs/>
        </w:rPr>
      </w:pPr>
    </w:p>
    <w:p w:rsidR="006A770B" w:rsidRDefault="006A770B" w:rsidP="0065640B">
      <w:pPr>
        <w:jc w:val="center"/>
        <w:rPr>
          <w:b/>
          <w:bCs/>
        </w:rPr>
      </w:pPr>
    </w:p>
    <w:p w:rsidR="002C4B87" w:rsidRDefault="002C4B87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241DF6" w:rsidRDefault="0065640B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ИЗМЕНЕНИЯ И ДОПОЛНЕНИЯ</w:t>
      </w:r>
      <w:r w:rsidR="00977796" w:rsidRPr="00241DF6">
        <w:rPr>
          <w:b/>
          <w:bCs/>
          <w:sz w:val="28"/>
          <w:szCs w:val="28"/>
        </w:rPr>
        <w:t xml:space="preserve"> № </w:t>
      </w:r>
      <w:r w:rsidR="009D51C7">
        <w:rPr>
          <w:b/>
          <w:bCs/>
          <w:sz w:val="28"/>
          <w:szCs w:val="28"/>
        </w:rPr>
        <w:t>3</w:t>
      </w:r>
    </w:p>
    <w:p w:rsidR="009F0BB0" w:rsidRPr="00241DF6" w:rsidRDefault="009F0BB0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В Правила доверительного управления</w:t>
      </w:r>
    </w:p>
    <w:p w:rsidR="009F0BB0" w:rsidRPr="00241DF6" w:rsidRDefault="00751B8F" w:rsidP="00651F17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A770B" w:rsidRPr="006A770B">
        <w:rPr>
          <w:b/>
          <w:bCs/>
          <w:sz w:val="28"/>
          <w:szCs w:val="28"/>
        </w:rPr>
        <w:t>акрытым паевым инвестиционным фондом</w:t>
      </w:r>
      <w:r>
        <w:rPr>
          <w:b/>
          <w:bCs/>
          <w:sz w:val="28"/>
          <w:szCs w:val="28"/>
        </w:rPr>
        <w:t xml:space="preserve"> недвижимости</w:t>
      </w:r>
      <w:r w:rsidR="006A770B" w:rsidRPr="006A770B">
        <w:rPr>
          <w:b/>
          <w:bCs/>
          <w:sz w:val="28"/>
          <w:szCs w:val="28"/>
        </w:rPr>
        <w:t xml:space="preserve"> «</w:t>
      </w:r>
      <w:r w:rsidR="00C763EA">
        <w:rPr>
          <w:b/>
          <w:bCs/>
          <w:sz w:val="28"/>
          <w:szCs w:val="28"/>
        </w:rPr>
        <w:t>Берег</w:t>
      </w:r>
      <w:r w:rsidR="006A770B" w:rsidRPr="006A770B">
        <w:rPr>
          <w:b/>
          <w:bCs/>
          <w:sz w:val="28"/>
          <w:szCs w:val="28"/>
        </w:rPr>
        <w:t>»</w:t>
      </w:r>
    </w:p>
    <w:p w:rsidR="0065640B" w:rsidRPr="00241DF6" w:rsidRDefault="00E779FB" w:rsidP="00247B32">
      <w:pPr>
        <w:jc w:val="center"/>
        <w:rPr>
          <w:b/>
          <w:bCs/>
          <w:sz w:val="28"/>
          <w:szCs w:val="28"/>
        </w:rPr>
      </w:pPr>
      <w:r w:rsidRPr="009D157D">
        <w:rPr>
          <w:b/>
          <w:bCs/>
          <w:sz w:val="28"/>
          <w:szCs w:val="28"/>
        </w:rPr>
        <w:t xml:space="preserve">под управлением ООО </w:t>
      </w:r>
      <w:r w:rsidR="00916FD7" w:rsidRPr="009D157D">
        <w:rPr>
          <w:b/>
          <w:bCs/>
          <w:sz w:val="28"/>
          <w:szCs w:val="28"/>
        </w:rPr>
        <w:t>«</w:t>
      </w:r>
      <w:r w:rsidRPr="009D157D">
        <w:rPr>
          <w:b/>
          <w:bCs/>
          <w:sz w:val="28"/>
          <w:szCs w:val="28"/>
        </w:rPr>
        <w:t>УК «</w:t>
      </w:r>
      <w:r w:rsidR="00916FD7" w:rsidRPr="009D157D">
        <w:rPr>
          <w:b/>
          <w:bCs/>
          <w:sz w:val="28"/>
          <w:szCs w:val="28"/>
        </w:rPr>
        <w:t>Евро Фин Траст</w:t>
      </w:r>
      <w:r w:rsidRPr="009D157D">
        <w:rPr>
          <w:b/>
          <w:bCs/>
          <w:sz w:val="28"/>
          <w:szCs w:val="28"/>
        </w:rPr>
        <w:t>»</w:t>
      </w:r>
    </w:p>
    <w:p w:rsidR="0065640B" w:rsidRPr="00241DF6" w:rsidRDefault="009F0BB0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(</w:t>
      </w:r>
      <w:r w:rsidR="00FB2C23" w:rsidRPr="00241DF6">
        <w:rPr>
          <w:b/>
          <w:bCs/>
          <w:sz w:val="28"/>
          <w:szCs w:val="28"/>
        </w:rPr>
        <w:t xml:space="preserve">Регистрационный номер </w:t>
      </w:r>
      <w:r w:rsidRPr="00241DF6">
        <w:rPr>
          <w:b/>
          <w:bCs/>
          <w:sz w:val="28"/>
          <w:szCs w:val="28"/>
        </w:rPr>
        <w:t xml:space="preserve">№ </w:t>
      </w:r>
      <w:r w:rsidR="00C763EA">
        <w:rPr>
          <w:b/>
          <w:bCs/>
          <w:sz w:val="28"/>
          <w:szCs w:val="28"/>
        </w:rPr>
        <w:t>2317</w:t>
      </w:r>
      <w:r w:rsidR="00660886">
        <w:rPr>
          <w:b/>
          <w:bCs/>
          <w:sz w:val="28"/>
          <w:szCs w:val="28"/>
        </w:rPr>
        <w:t xml:space="preserve"> </w:t>
      </w:r>
      <w:r w:rsidRPr="00241DF6">
        <w:rPr>
          <w:b/>
          <w:bCs/>
          <w:sz w:val="28"/>
          <w:szCs w:val="28"/>
        </w:rPr>
        <w:t xml:space="preserve">от </w:t>
      </w:r>
      <w:r w:rsidR="00916FD7">
        <w:rPr>
          <w:b/>
          <w:bCs/>
          <w:sz w:val="28"/>
          <w:szCs w:val="28"/>
        </w:rPr>
        <w:t>2</w:t>
      </w:r>
      <w:r w:rsidR="00C763EA">
        <w:rPr>
          <w:b/>
          <w:bCs/>
          <w:sz w:val="28"/>
          <w:szCs w:val="28"/>
        </w:rPr>
        <w:t>1</w:t>
      </w:r>
      <w:r w:rsidR="00751B8F" w:rsidRPr="00751B8F">
        <w:rPr>
          <w:b/>
          <w:bCs/>
          <w:sz w:val="28"/>
          <w:szCs w:val="28"/>
        </w:rPr>
        <w:t>.</w:t>
      </w:r>
      <w:r w:rsidR="00C763EA">
        <w:rPr>
          <w:b/>
          <w:bCs/>
          <w:sz w:val="28"/>
          <w:szCs w:val="28"/>
        </w:rPr>
        <w:t>02</w:t>
      </w:r>
      <w:r w:rsidR="00751B8F" w:rsidRPr="00751B8F">
        <w:rPr>
          <w:b/>
          <w:bCs/>
          <w:sz w:val="28"/>
          <w:szCs w:val="28"/>
        </w:rPr>
        <w:t>.20</w:t>
      </w:r>
      <w:r w:rsidR="00916FD7">
        <w:rPr>
          <w:b/>
          <w:bCs/>
          <w:sz w:val="28"/>
          <w:szCs w:val="28"/>
        </w:rPr>
        <w:t>1</w:t>
      </w:r>
      <w:r w:rsidR="00C763EA">
        <w:rPr>
          <w:b/>
          <w:bCs/>
          <w:sz w:val="28"/>
          <w:szCs w:val="28"/>
        </w:rPr>
        <w:t>2</w:t>
      </w:r>
      <w:r w:rsidR="00751B8F" w:rsidRPr="00751B8F">
        <w:rPr>
          <w:b/>
          <w:bCs/>
          <w:sz w:val="28"/>
          <w:szCs w:val="28"/>
        </w:rPr>
        <w:t>г.</w:t>
      </w:r>
      <w:r w:rsidRPr="00241DF6">
        <w:rPr>
          <w:b/>
          <w:bCs/>
          <w:sz w:val="28"/>
          <w:szCs w:val="28"/>
        </w:rPr>
        <w:t>)</w:t>
      </w:r>
    </w:p>
    <w:p w:rsidR="000E66A9" w:rsidRPr="00241DF6" w:rsidRDefault="000E66A9" w:rsidP="0065640B">
      <w:pPr>
        <w:jc w:val="center"/>
        <w:rPr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2"/>
        <w:gridCol w:w="4820"/>
      </w:tblGrid>
      <w:tr w:rsidR="00D25FFE" w:rsidRPr="000014C5" w:rsidTr="00D25FFE">
        <w:tc>
          <w:tcPr>
            <w:tcW w:w="567" w:type="dxa"/>
          </w:tcPr>
          <w:p w:rsidR="00D25FFE" w:rsidRPr="000014C5" w:rsidRDefault="00D25FFE" w:rsidP="00247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962" w:type="dxa"/>
          </w:tcPr>
          <w:p w:rsidR="00D25FFE" w:rsidRPr="000014C5" w:rsidRDefault="00D25FFE" w:rsidP="00247B32">
            <w:pPr>
              <w:jc w:val="center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СТАРАЯ РЕДАКЦИЯ</w:t>
            </w:r>
          </w:p>
        </w:tc>
        <w:tc>
          <w:tcPr>
            <w:tcW w:w="4820" w:type="dxa"/>
          </w:tcPr>
          <w:p w:rsidR="00D25FFE" w:rsidRPr="000014C5" w:rsidRDefault="00D25FFE" w:rsidP="00247B32">
            <w:pPr>
              <w:jc w:val="center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НОВАЯ РЕДАКЦИЯ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0014C5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D25FFE" w:rsidRPr="000014C5" w:rsidRDefault="00D25FFE" w:rsidP="00627CF6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5. Место нахождения управляющей компании: 420073, Республика Татарстан, г. Казань, ул. Курская, д. 20, оф. 59.</w:t>
            </w:r>
          </w:p>
        </w:tc>
        <w:tc>
          <w:tcPr>
            <w:tcW w:w="4820" w:type="dxa"/>
          </w:tcPr>
          <w:p w:rsidR="00D25FFE" w:rsidRPr="000014C5" w:rsidRDefault="00D25FFE" w:rsidP="00A71B43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 xml:space="preserve">5. Место нахождения управляющей компании: </w:t>
            </w:r>
            <w:r w:rsidRPr="000014C5">
              <w:rPr>
                <w:b/>
                <w:sz w:val="22"/>
                <w:szCs w:val="22"/>
              </w:rPr>
              <w:t>Республика Татарстан, г.Казань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0014C5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D25FFE" w:rsidRPr="000014C5" w:rsidRDefault="00D25FFE" w:rsidP="00627CF6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10. Специализированный депозитарий вправе привлекать к исполнению своих обязанностей по хранению и (или) учету прав на ценные бумаги, составляющие фонд, другой депозитарий.</w:t>
            </w:r>
          </w:p>
        </w:tc>
        <w:tc>
          <w:tcPr>
            <w:tcW w:w="4820" w:type="dxa"/>
          </w:tcPr>
          <w:p w:rsidR="00D25FFE" w:rsidRPr="000014C5" w:rsidRDefault="00D25FFE" w:rsidP="00A71B43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10. Утратил силу.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744A92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2" w:type="dxa"/>
            <w:gridSpan w:val="2"/>
          </w:tcPr>
          <w:p w:rsidR="00D25FFE" w:rsidRPr="000014C5" w:rsidRDefault="00D25FFE" w:rsidP="00A71B43">
            <w:pPr>
              <w:jc w:val="both"/>
              <w:rPr>
                <w:sz w:val="22"/>
                <w:szCs w:val="22"/>
              </w:rPr>
            </w:pPr>
            <w:r w:rsidRPr="00744A92">
              <w:rPr>
                <w:sz w:val="22"/>
                <w:szCs w:val="22"/>
              </w:rPr>
              <w:t>По всему тексту Правил слово «аудитор» заменить словосочетанием «аудиторская организация» в соответствующих падежах.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B5012A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30. Управляющая компания обязана: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1) осуществлять доверительное управление фондом в соответствии с Федеральным законом «Об инвестиционных фондах», другими федеральными законами, нормативными правовыми актами федерального органа исполнительной власти по рынку ценных бумаг и настоящими Правилами;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2) при осуществлении доверительного управления фондом, действовать разумно и добросовестно в интересах владельцев инвестиционных паев;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3) передавать имущество, составляющее фонд, для учета и (или) хранения специализированному депозитарию, если для отдельных видов имущества нормативными правовыми актами Российской Федерации не предусмотрено иное;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 xml:space="preserve">4) передавать специализированному депозитарию копии всех первичных документов в отношении имущества, составляющего фонд, незамедлительно с момента их составления или получения; 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5) передавать специализированному депозитарию подлинные экземпляры документов, подтверждающих права на недвижимое имущество;</w:t>
            </w:r>
          </w:p>
          <w:p w:rsidR="00D25FFE" w:rsidRPr="00744A92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6) страховать здания, сооружения, помещения, составляющие фонд, от риска утраты и повреждения, при этом минимальная страховая сумма должна составлять 50 процентов оценочной стоимости страхуемого объекта недвижимого имущества. Управляющая компания вправе возложить обязанность, предусмотренную настоящим подпунктом, на арендатора недвижимого имущества.</w:t>
            </w:r>
          </w:p>
        </w:tc>
        <w:tc>
          <w:tcPr>
            <w:tcW w:w="4820" w:type="dxa"/>
          </w:tcPr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30. Управляющая компания обязана: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 xml:space="preserve">1) осуществлять доверительное управление фондом в соответствии с Федеральным законом «Об инвестиционных фондах», другими федеральными законами, </w:t>
            </w:r>
            <w:r w:rsidRPr="00B5012A">
              <w:rPr>
                <w:b/>
                <w:sz w:val="22"/>
                <w:szCs w:val="22"/>
              </w:rPr>
              <w:t>нормативными актами</w:t>
            </w:r>
            <w:r w:rsidRPr="00B5012A">
              <w:rPr>
                <w:sz w:val="22"/>
                <w:szCs w:val="22"/>
              </w:rPr>
              <w:t xml:space="preserve"> в </w:t>
            </w:r>
            <w:r w:rsidRPr="00B5012A">
              <w:rPr>
                <w:b/>
                <w:sz w:val="22"/>
                <w:szCs w:val="22"/>
              </w:rPr>
              <w:t>сфере финансовых рынков</w:t>
            </w:r>
            <w:r w:rsidRPr="00B5012A">
              <w:rPr>
                <w:sz w:val="22"/>
                <w:szCs w:val="22"/>
              </w:rPr>
              <w:t xml:space="preserve"> и настоящими Правилами;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2) при осуществлении доверительного управления фондом, действовать разумно и добросовестно в интересах владельцев инвестиционных паев;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3) передавать имущество, составляющее фонд, для учета и (или) хранения специализированному депозитарию, если для отдельных видов имущества нормативными правовыми актами Российской Федерации</w:t>
            </w:r>
            <w:r w:rsidR="00047844">
              <w:rPr>
                <w:sz w:val="22"/>
                <w:szCs w:val="22"/>
              </w:rPr>
              <w:t>,</w:t>
            </w:r>
            <w:r w:rsidRPr="00B5012A">
              <w:rPr>
                <w:sz w:val="22"/>
                <w:szCs w:val="22"/>
              </w:rPr>
              <w:t xml:space="preserve"> </w:t>
            </w:r>
            <w:r w:rsidRPr="00B5012A">
              <w:rPr>
                <w:b/>
                <w:sz w:val="22"/>
                <w:szCs w:val="22"/>
              </w:rPr>
              <w:t>в том числе нормативными актами в сфере финансовых рынков</w:t>
            </w:r>
            <w:r w:rsidR="00047844">
              <w:rPr>
                <w:b/>
                <w:sz w:val="22"/>
                <w:szCs w:val="22"/>
              </w:rPr>
              <w:t>,</w:t>
            </w:r>
            <w:r w:rsidRPr="00B5012A">
              <w:rPr>
                <w:sz w:val="22"/>
                <w:szCs w:val="22"/>
              </w:rPr>
              <w:t xml:space="preserve"> не предусмотрено иное;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 xml:space="preserve">4) передавать специализированному депозитарию копии всех первичных документов в отношении имущества, составляющего фонд, незамедлительно с момента их составления или получения; 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5) передавать специализированному депозитарию подлинные экземпляры документов, подтверждающих права на недвижимое имущество;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B5012A">
              <w:rPr>
                <w:sz w:val="22"/>
                <w:szCs w:val="22"/>
              </w:rPr>
              <w:t xml:space="preserve">6) страховать здания, сооружения, помещения, составляющие Фонд, от  рисков их утраты и повреждения, </w:t>
            </w:r>
            <w:r w:rsidRPr="00B5012A">
              <w:rPr>
                <w:sz w:val="22"/>
                <w:szCs w:val="22"/>
                <w:shd w:val="clear" w:color="auto" w:fill="FFFFFF"/>
              </w:rPr>
              <w:t xml:space="preserve">при этом 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5012A">
              <w:rPr>
                <w:sz w:val="22"/>
                <w:szCs w:val="22"/>
                <w:shd w:val="clear" w:color="auto" w:fill="FFFFFF"/>
              </w:rPr>
              <w:t xml:space="preserve">минимальная страховая сумма </w:t>
            </w:r>
            <w:r w:rsidRPr="00B5012A">
              <w:rPr>
                <w:b/>
                <w:sz w:val="22"/>
                <w:szCs w:val="22"/>
                <w:shd w:val="clear" w:color="auto" w:fill="FFFFFF"/>
              </w:rPr>
              <w:t>составляет 50 процентов</w:t>
            </w:r>
            <w:r w:rsidRPr="00B5012A">
              <w:rPr>
                <w:sz w:val="22"/>
                <w:szCs w:val="22"/>
                <w:shd w:val="clear" w:color="auto" w:fill="FFFFFF"/>
              </w:rPr>
              <w:t xml:space="preserve"> оценочной стоимости объекта недвижимого имущества </w:t>
            </w:r>
            <w:r w:rsidRPr="00B5012A">
              <w:rPr>
                <w:b/>
                <w:sz w:val="22"/>
                <w:szCs w:val="22"/>
                <w:shd w:val="clear" w:color="auto" w:fill="FFFFFF"/>
              </w:rPr>
              <w:t>на дату заключения договора страхования;</w:t>
            </w:r>
          </w:p>
          <w:p w:rsidR="00D25FFE" w:rsidRPr="00B5012A" w:rsidRDefault="00D25FFE" w:rsidP="00B5012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5012A">
              <w:rPr>
                <w:b/>
                <w:sz w:val="22"/>
                <w:szCs w:val="22"/>
                <w:shd w:val="clear" w:color="auto" w:fill="FFFFFF"/>
              </w:rPr>
              <w:t xml:space="preserve">максимальный размер частичного освобождения страховщика от выплаты </w:t>
            </w:r>
            <w:r w:rsidRPr="00B5012A">
              <w:rPr>
                <w:b/>
                <w:sz w:val="22"/>
                <w:szCs w:val="22"/>
                <w:shd w:val="clear" w:color="auto" w:fill="FFFFFF"/>
              </w:rPr>
              <w:lastRenderedPageBreak/>
              <w:t>страхового возмещения (франшизы), составляет 1 процент страховой суммы;</w:t>
            </w:r>
          </w:p>
          <w:p w:rsidR="00D25FFE" w:rsidRPr="00B5012A" w:rsidRDefault="00D25FFE" w:rsidP="00B5012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5012A">
              <w:rPr>
                <w:b/>
                <w:sz w:val="22"/>
                <w:szCs w:val="22"/>
                <w:shd w:val="clear" w:color="auto" w:fill="FFFFFF"/>
              </w:rPr>
              <w:t>максимальный срок, в течение которого недвижимое имущество, составляющее фонд, должно быть застраховано составляет 30 дней с даты включения недвижимого имущества в состав имущества фонда;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5012A">
              <w:rPr>
                <w:b/>
                <w:sz w:val="22"/>
                <w:szCs w:val="22"/>
                <w:shd w:val="clear" w:color="auto" w:fill="FFFFFF"/>
              </w:rPr>
              <w:t xml:space="preserve">максимальный срок, в течение которого в договор страхования должны быть внесены изменения (заключен новый договор страхования) в случае несоответствия страховой суммы, указанной в договоре,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имущества. 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B5012A">
              <w:rPr>
                <w:sz w:val="22"/>
                <w:szCs w:val="22"/>
              </w:rPr>
              <w:t>Управляющая компания вправе возложить обязанность, предусмотренную настоящим подпунктом, на арендатора недвижимого имущества.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012A">
              <w:rPr>
                <w:b/>
                <w:sz w:val="22"/>
                <w:szCs w:val="22"/>
              </w:rPr>
              <w:t>7) раскрывать информацию о дате составления списка владельцев инвестиционных паев для осуществления ими своих прав, не позднее 3 рабочих дней до даты составления указанного списка</w:t>
            </w:r>
            <w:r w:rsidRPr="00B5012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rFonts w:ascii="Arial" w:hAnsi="Arial" w:cs="Arial"/>
              </w:rPr>
            </w:pPr>
            <w:r w:rsidRPr="00B5012A">
              <w:rPr>
                <w:b/>
                <w:sz w:val="22"/>
                <w:szCs w:val="22"/>
              </w:rPr>
              <w:t>8) раскрывать отчеты, требования к которым устанавливаются Банком России.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2C3C27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962" w:type="dxa"/>
          </w:tcPr>
          <w:p w:rsidR="00D25FFE" w:rsidRPr="002C3C27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2C3C27">
              <w:rPr>
                <w:sz w:val="22"/>
                <w:szCs w:val="22"/>
              </w:rPr>
              <w:t>Подп. 1 п. 31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2C3C27">
              <w:rPr>
                <w:sz w:val="22"/>
                <w:szCs w:val="22"/>
              </w:rPr>
              <w:t>1) распоряжаться имуществом, составляющим фонд, без предварительного согласия специализированного депозитария, за исключением сделок, совершаемых на торгах фондовой биржи или иного организатора торговли на рынке ценных бумаг;</w:t>
            </w:r>
          </w:p>
        </w:tc>
        <w:tc>
          <w:tcPr>
            <w:tcW w:w="4820" w:type="dxa"/>
          </w:tcPr>
          <w:p w:rsidR="00D25FFE" w:rsidRPr="002C3C27" w:rsidRDefault="00D25FFE" w:rsidP="002C3C27">
            <w:pPr>
              <w:ind w:firstLine="34"/>
              <w:jc w:val="both"/>
              <w:rPr>
                <w:sz w:val="22"/>
                <w:szCs w:val="22"/>
              </w:rPr>
            </w:pPr>
            <w:r w:rsidRPr="002C3C27">
              <w:rPr>
                <w:sz w:val="22"/>
                <w:szCs w:val="22"/>
              </w:rPr>
              <w:t>Подп. 1 п. 31</w:t>
            </w:r>
          </w:p>
          <w:p w:rsidR="00D25FFE" w:rsidRPr="00B5012A" w:rsidRDefault="00D25FFE" w:rsidP="00B5012A">
            <w:pPr>
              <w:ind w:firstLine="34"/>
              <w:jc w:val="both"/>
              <w:rPr>
                <w:sz w:val="22"/>
                <w:szCs w:val="22"/>
              </w:rPr>
            </w:pPr>
            <w:r w:rsidRPr="002C3C27">
              <w:rPr>
                <w:sz w:val="22"/>
                <w:szCs w:val="22"/>
              </w:rPr>
              <w:t xml:space="preserve">1) распоряжаться имуществом, составляющим Фонд, без предварительного согласия специализированного депозитария, </w:t>
            </w:r>
            <w:r w:rsidRPr="002C3C27">
              <w:rPr>
                <w:b/>
                <w:sz w:val="22"/>
                <w:szCs w:val="22"/>
              </w:rPr>
              <w:t>за исключением сделок, совершаемых на организованных торгах, проводимых российской или иностранной биржей либо иным организатором торговли;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2C3C27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D25FFE" w:rsidRPr="002C3C27" w:rsidRDefault="00047844" w:rsidP="002C3C2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Абз. 4 </w:t>
            </w:r>
            <w:r w:rsidR="00D25FFE" w:rsidRPr="002C3C27">
              <w:rPr>
                <w:sz w:val="22"/>
                <w:szCs w:val="22"/>
              </w:rPr>
              <w:t>Подп. 5 п. 31</w:t>
            </w:r>
          </w:p>
          <w:p w:rsidR="00D25FFE" w:rsidRDefault="00D25FFE" w:rsidP="004F0B08">
            <w:pPr>
              <w:ind w:firstLine="34"/>
              <w:jc w:val="both"/>
            </w:pPr>
            <w:r w:rsidRPr="002C3C27">
              <w:rPr>
                <w:sz w:val="22"/>
                <w:szCs w:val="22"/>
              </w:rPr>
              <w:t xml:space="preserve">сделки, в результате которых управляющей компанией принимается обязанность по передаче имущества, которое в момент принятия такой обязанности не составляет фонд, за исключением сделок, совершаемых на торгах организатора торговли на рынке ценных бумаг при условии осуществления клиринга по таким сделкам; </w:t>
            </w:r>
          </w:p>
        </w:tc>
        <w:tc>
          <w:tcPr>
            <w:tcW w:w="4820" w:type="dxa"/>
          </w:tcPr>
          <w:p w:rsidR="00D25FFE" w:rsidRPr="002C3C27" w:rsidRDefault="00047844" w:rsidP="002C3C2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Абз. 4 </w:t>
            </w:r>
            <w:r w:rsidR="00D25FFE" w:rsidRPr="002C3C27">
              <w:rPr>
                <w:sz w:val="22"/>
                <w:szCs w:val="22"/>
              </w:rPr>
              <w:t>Подп. 5 п. 31</w:t>
            </w:r>
          </w:p>
          <w:p w:rsidR="00D25FFE" w:rsidRPr="002C3C27" w:rsidRDefault="00D25FFE" w:rsidP="002C3C27">
            <w:pPr>
              <w:ind w:firstLine="34"/>
              <w:jc w:val="both"/>
              <w:rPr>
                <w:sz w:val="22"/>
                <w:szCs w:val="22"/>
              </w:rPr>
            </w:pPr>
            <w:r w:rsidRPr="002C3C27">
              <w:rPr>
                <w:sz w:val="22"/>
                <w:szCs w:val="22"/>
              </w:rPr>
              <w:t xml:space="preserve">сделки, в результате которых управляющей компанией принимается обязанность по передаче имущества, которое в момент принятия такой обязанности не составляет фонд, за исключением сделок, совершаемых на </w:t>
            </w:r>
            <w:r w:rsidRPr="002C3C27">
              <w:rPr>
                <w:b/>
                <w:sz w:val="22"/>
                <w:szCs w:val="22"/>
              </w:rPr>
              <w:t>организованных</w:t>
            </w:r>
            <w:r>
              <w:rPr>
                <w:sz w:val="22"/>
                <w:szCs w:val="22"/>
              </w:rPr>
              <w:t xml:space="preserve"> </w:t>
            </w:r>
            <w:r w:rsidRPr="002C3C27">
              <w:rPr>
                <w:sz w:val="22"/>
                <w:szCs w:val="22"/>
              </w:rPr>
              <w:t xml:space="preserve">торгах при условии осуществления клиринга по таким сделкам; </w:t>
            </w:r>
          </w:p>
          <w:p w:rsidR="00D25FFE" w:rsidRDefault="00D25FFE" w:rsidP="002C3C27">
            <w:pPr>
              <w:ind w:firstLine="34"/>
              <w:jc w:val="both"/>
            </w:pPr>
          </w:p>
        </w:tc>
      </w:tr>
      <w:tr w:rsidR="00047844" w:rsidRPr="000014C5" w:rsidTr="00D25FFE">
        <w:tc>
          <w:tcPr>
            <w:tcW w:w="567" w:type="dxa"/>
          </w:tcPr>
          <w:p w:rsidR="00047844" w:rsidRDefault="00047844" w:rsidP="00D25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047844" w:rsidRPr="00FD023D" w:rsidRDefault="00047844" w:rsidP="002C3C27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7844" w:rsidRPr="004F0B08" w:rsidRDefault="00047844" w:rsidP="00F362FA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>Добавить подп. 6 п. 31</w:t>
            </w:r>
          </w:p>
          <w:p w:rsidR="00047844" w:rsidRPr="00FD023D" w:rsidRDefault="00047844" w:rsidP="00F362FA">
            <w:pPr>
              <w:ind w:firstLine="175"/>
              <w:jc w:val="both"/>
              <w:rPr>
                <w:sz w:val="22"/>
                <w:szCs w:val="22"/>
              </w:rPr>
            </w:pPr>
            <w:r w:rsidRPr="004F0B08">
              <w:rPr>
                <w:b/>
                <w:sz w:val="22"/>
                <w:szCs w:val="22"/>
              </w:rPr>
              <w:t xml:space="preserve">6) заключать договоры возмездного оказания услуг, подлежащие оплате за счет активов Фонда, в случаях, установленных нормативными актами в сфере финансовых рынков. 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FD023D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D25FFE" w:rsidRPr="00FD023D" w:rsidRDefault="00D25FFE" w:rsidP="002C3C27">
            <w:pPr>
              <w:ind w:firstLine="34"/>
              <w:jc w:val="both"/>
              <w:rPr>
                <w:sz w:val="22"/>
                <w:szCs w:val="22"/>
              </w:rPr>
            </w:pPr>
            <w:r w:rsidRPr="00FD023D">
              <w:rPr>
                <w:sz w:val="22"/>
                <w:szCs w:val="22"/>
              </w:rPr>
              <w:t xml:space="preserve">32. Ограничения на совершение сделок с ценными бумагами, установленные абзацами восьмым, девятым, одиннадцатым и двенадцатым подпункта 5 пункта 31 настоящих Правил, не применяются, если такие сделки совершаются на торгах организаторов торговли на рынке ценных бумаг на основе заявок на покупку (продажу) по наилучшим из указанных в них ценам при условии, что заявки адресованы всем участникам торгов и информация, позволяющая </w:t>
            </w:r>
            <w:r w:rsidRPr="00FD023D">
              <w:rPr>
                <w:sz w:val="22"/>
                <w:szCs w:val="22"/>
              </w:rPr>
              <w:lastRenderedPageBreak/>
              <w:t>идентифицировать подавших заявки участников торгов, не раскрывается в ходе торгов другим участникам.</w:t>
            </w:r>
          </w:p>
        </w:tc>
        <w:tc>
          <w:tcPr>
            <w:tcW w:w="4820" w:type="dxa"/>
          </w:tcPr>
          <w:p w:rsidR="00D25FFE" w:rsidRPr="002C3C27" w:rsidRDefault="00D25FFE">
            <w:pPr>
              <w:ind w:firstLine="176"/>
              <w:jc w:val="both"/>
              <w:rPr>
                <w:sz w:val="22"/>
                <w:szCs w:val="22"/>
              </w:rPr>
            </w:pPr>
            <w:r w:rsidRPr="00FD023D">
              <w:rPr>
                <w:sz w:val="22"/>
                <w:szCs w:val="22"/>
              </w:rPr>
              <w:lastRenderedPageBreak/>
              <w:t xml:space="preserve">32. Ограничения на совершение сделок с ценными бумагами, установленные абзацами </w:t>
            </w:r>
            <w:r w:rsidR="009119AA" w:rsidRPr="00FD023D">
              <w:rPr>
                <w:sz w:val="22"/>
                <w:szCs w:val="22"/>
              </w:rPr>
              <w:t xml:space="preserve">восьмым, девятым, одиннадцатым и двенадцатым </w:t>
            </w:r>
            <w:r w:rsidRPr="00FD023D">
              <w:rPr>
                <w:sz w:val="22"/>
                <w:szCs w:val="22"/>
              </w:rPr>
              <w:t xml:space="preserve">подпункта 5 пункта </w:t>
            </w:r>
            <w:r w:rsidR="00047844" w:rsidRPr="00FD023D">
              <w:rPr>
                <w:sz w:val="22"/>
                <w:szCs w:val="22"/>
              </w:rPr>
              <w:t>3</w:t>
            </w:r>
            <w:r w:rsidR="00047844">
              <w:rPr>
                <w:sz w:val="22"/>
                <w:szCs w:val="22"/>
              </w:rPr>
              <w:t>1</w:t>
            </w:r>
            <w:r w:rsidR="00047844" w:rsidRPr="00FD023D">
              <w:rPr>
                <w:sz w:val="22"/>
                <w:szCs w:val="22"/>
              </w:rPr>
              <w:t xml:space="preserve"> </w:t>
            </w:r>
            <w:r w:rsidRPr="00FD023D">
              <w:rPr>
                <w:sz w:val="22"/>
                <w:szCs w:val="22"/>
              </w:rPr>
              <w:t xml:space="preserve">настоящих Правил, не применяются, если такие сделки </w:t>
            </w:r>
            <w:r w:rsidRPr="00FD023D">
              <w:rPr>
                <w:b/>
                <w:sz w:val="22"/>
                <w:szCs w:val="22"/>
              </w:rPr>
              <w:t xml:space="preserve">с ценными бумагами </w:t>
            </w:r>
            <w:r w:rsidRPr="00FD023D">
              <w:rPr>
                <w:sz w:val="22"/>
                <w:szCs w:val="22"/>
              </w:rPr>
              <w:t xml:space="preserve">совершаются на </w:t>
            </w:r>
            <w:r w:rsidRPr="00FD023D">
              <w:rPr>
                <w:b/>
                <w:sz w:val="22"/>
                <w:szCs w:val="22"/>
              </w:rPr>
              <w:t xml:space="preserve">организованных </w:t>
            </w:r>
            <w:r w:rsidRPr="00FD023D">
              <w:rPr>
                <w:sz w:val="22"/>
                <w:szCs w:val="22"/>
              </w:rPr>
              <w:t xml:space="preserve">торгах на основе заявок на покупку (продажу) по наилучшим из указанных в них ценам при условии, что заявки адресованы всем участникам торгов и информация, </w:t>
            </w:r>
            <w:r w:rsidRPr="00FD023D">
              <w:rPr>
                <w:sz w:val="22"/>
                <w:szCs w:val="22"/>
              </w:rPr>
              <w:lastRenderedPageBreak/>
              <w:t>позволяющая идентифицировать подавших заявки участников торгов, не раскрывается в ходе торгов другим участникам.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FD023D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962" w:type="dxa"/>
          </w:tcPr>
          <w:p w:rsidR="00D25FFE" w:rsidRPr="00FD023D" w:rsidRDefault="00D25FFE" w:rsidP="002C3C27">
            <w:pPr>
              <w:ind w:firstLine="34"/>
              <w:jc w:val="both"/>
              <w:rPr>
                <w:sz w:val="22"/>
                <w:szCs w:val="22"/>
              </w:rPr>
            </w:pPr>
            <w:r w:rsidRPr="00FD023D">
              <w:rPr>
                <w:sz w:val="22"/>
                <w:szCs w:val="22"/>
              </w:rPr>
              <w:t>Подп. 1 п.33</w:t>
            </w:r>
          </w:p>
          <w:p w:rsidR="00D25FFE" w:rsidRPr="00FD023D" w:rsidRDefault="00D25FFE" w:rsidP="002C3C27">
            <w:pPr>
              <w:ind w:firstLine="34"/>
              <w:jc w:val="both"/>
              <w:rPr>
                <w:sz w:val="22"/>
                <w:szCs w:val="22"/>
              </w:rPr>
            </w:pPr>
            <w:r w:rsidRPr="00FD023D">
              <w:rPr>
                <w:sz w:val="22"/>
                <w:szCs w:val="22"/>
              </w:rPr>
              <w:t xml:space="preserve">1) совершаются с ценными бумагами, включенными в котировальные списки российских </w:t>
            </w:r>
            <w:r w:rsidRPr="00923E52">
              <w:rPr>
                <w:b/>
                <w:sz w:val="22"/>
                <w:szCs w:val="22"/>
              </w:rPr>
              <w:t>фондовых</w:t>
            </w:r>
            <w:r w:rsidRPr="00FD023D">
              <w:rPr>
                <w:sz w:val="22"/>
                <w:szCs w:val="22"/>
              </w:rPr>
              <w:t xml:space="preserve"> бирж;</w:t>
            </w:r>
          </w:p>
        </w:tc>
        <w:tc>
          <w:tcPr>
            <w:tcW w:w="4820" w:type="dxa"/>
          </w:tcPr>
          <w:p w:rsidR="00D25FFE" w:rsidRPr="00FD023D" w:rsidRDefault="00D25FFE" w:rsidP="00FD023D">
            <w:pPr>
              <w:ind w:firstLine="34"/>
              <w:jc w:val="both"/>
              <w:rPr>
                <w:sz w:val="22"/>
                <w:szCs w:val="22"/>
              </w:rPr>
            </w:pPr>
            <w:r w:rsidRPr="00FD023D">
              <w:rPr>
                <w:sz w:val="22"/>
                <w:szCs w:val="22"/>
              </w:rPr>
              <w:t>Подп. 1 п.33</w:t>
            </w:r>
          </w:p>
          <w:p w:rsidR="00D25FFE" w:rsidRPr="00FD023D" w:rsidRDefault="00D25FFE" w:rsidP="00FD023D">
            <w:pPr>
              <w:ind w:firstLine="176"/>
              <w:jc w:val="both"/>
              <w:rPr>
                <w:sz w:val="22"/>
                <w:szCs w:val="22"/>
              </w:rPr>
            </w:pPr>
            <w:r w:rsidRPr="00FD023D">
              <w:rPr>
                <w:sz w:val="22"/>
                <w:szCs w:val="22"/>
              </w:rPr>
              <w:t>1) совершаются с ценными бумагами, включенными в котировальные списки российских бирж;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3E193A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</w:tcPr>
          <w:p w:rsidR="00D25FFE" w:rsidRPr="003E193A" w:rsidRDefault="00D25FFE" w:rsidP="00FD023D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38. Каждый инвестиционный пай удостоверяет одинаковую долю в праве общей собственности на имущество, составляющее фонд, и одинаковые права.</w:t>
            </w:r>
          </w:p>
          <w:p w:rsidR="00D25FFE" w:rsidRPr="003E193A" w:rsidRDefault="00D25FFE" w:rsidP="00FD023D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Инвестиционный пай не является эмиссионной ценной бумагой.</w:t>
            </w:r>
          </w:p>
          <w:p w:rsidR="00D25FFE" w:rsidRPr="003E193A" w:rsidRDefault="00D25FFE" w:rsidP="00FD023D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Права, удостоверенные инвестиционным паем, фиксируются в бездокументарной форме.</w:t>
            </w:r>
          </w:p>
          <w:p w:rsidR="00D25FFE" w:rsidRPr="003E193A" w:rsidRDefault="00D25FFE" w:rsidP="00FD023D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Инвестиционный пай не имеет номинальной стоимости.</w:t>
            </w:r>
          </w:p>
        </w:tc>
        <w:tc>
          <w:tcPr>
            <w:tcW w:w="4820" w:type="dxa"/>
          </w:tcPr>
          <w:p w:rsidR="00D25FFE" w:rsidRPr="003E193A" w:rsidRDefault="00D25FFE" w:rsidP="00FD023D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38. Каждый инвестиционный пай удостоверяет одинаковую долю в праве общей собственности на имущество, составляющее фонд.</w:t>
            </w:r>
          </w:p>
          <w:p w:rsidR="00D25FFE" w:rsidRPr="003E193A" w:rsidRDefault="00D25FFE" w:rsidP="00FD023D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3E193A">
              <w:rPr>
                <w:b/>
                <w:sz w:val="22"/>
                <w:szCs w:val="22"/>
              </w:rPr>
              <w:t>Каждый инвестиционный пай удостоверяет одинаковые права.</w:t>
            </w:r>
          </w:p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Инвестиционный пай не является эмиссионной ценной бумагой.</w:t>
            </w:r>
          </w:p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Права, удостоверенные инвестиционным паем, фиксируются в бездокументарной форме.</w:t>
            </w:r>
          </w:p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Инвестиционный пай не имеет номинальной стоимости.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0014C5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62" w:type="dxa"/>
          </w:tcPr>
          <w:p w:rsidR="00D25FFE" w:rsidRPr="000014C5" w:rsidRDefault="00D25FFE" w:rsidP="00E5659C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42. Инвестиционные паи свободно обращаются по завершении формирования фонда.</w:t>
            </w:r>
          </w:p>
        </w:tc>
        <w:tc>
          <w:tcPr>
            <w:tcW w:w="4820" w:type="dxa"/>
          </w:tcPr>
          <w:p w:rsidR="00D25FFE" w:rsidRPr="000014C5" w:rsidRDefault="00D25FFE" w:rsidP="00E409A4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42. Инвестиционные паи свободно обращаются по завершении формирования фонда.</w:t>
            </w:r>
          </w:p>
          <w:p w:rsidR="00D25FFE" w:rsidRDefault="00D25FFE" w:rsidP="009D51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D51C7">
              <w:rPr>
                <w:b/>
                <w:sz w:val="22"/>
                <w:szCs w:val="22"/>
              </w:rPr>
              <w:t>Инвестиционные паи могут обращаться на организованных торгах</w:t>
            </w:r>
            <w:r w:rsidRPr="000014C5">
              <w:rPr>
                <w:b/>
                <w:sz w:val="22"/>
                <w:szCs w:val="22"/>
              </w:rPr>
              <w:t>.</w:t>
            </w:r>
          </w:p>
          <w:p w:rsidR="00D25FFE" w:rsidRPr="000014C5" w:rsidRDefault="00D25FFE" w:rsidP="009D51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Специализированный депозитарий, регистратор, аудиторская организация и оценщик не могут являться владельцами инвестиционных паев.</w:t>
            </w:r>
          </w:p>
        </w:tc>
      </w:tr>
      <w:tr w:rsidR="00A001A4" w:rsidRPr="000014C5" w:rsidTr="00D25FFE">
        <w:tc>
          <w:tcPr>
            <w:tcW w:w="567" w:type="dxa"/>
          </w:tcPr>
          <w:p w:rsidR="00A001A4" w:rsidRDefault="00A001A4" w:rsidP="00D25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001A4" w:rsidRPr="004F0B08" w:rsidRDefault="00A001A4" w:rsidP="00F362FA">
            <w:pPr>
              <w:ind w:firstLine="34"/>
              <w:jc w:val="both"/>
              <w:rPr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>44. Способы получения выписок из реестра владельцев инвестиционных паев.</w:t>
            </w:r>
          </w:p>
          <w:p w:rsidR="00A001A4" w:rsidRPr="004F0B08" w:rsidRDefault="00A001A4" w:rsidP="00F362FA">
            <w:pPr>
              <w:ind w:firstLine="34"/>
              <w:jc w:val="both"/>
              <w:rPr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>Способы получения выписок из реестра владельцев инвестиционных паев.</w:t>
            </w:r>
          </w:p>
          <w:p w:rsidR="00A001A4" w:rsidRPr="004F0B08" w:rsidRDefault="00A001A4" w:rsidP="00F362F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 xml:space="preserve">Выписка, предоставляемая в электронно-цифровой форме, направляется заявителю в электронно-цифровой форме с электронной </w:t>
            </w:r>
            <w:r w:rsidRPr="004F0B08">
              <w:rPr>
                <w:b/>
                <w:sz w:val="22"/>
                <w:szCs w:val="22"/>
              </w:rPr>
              <w:t>цифровой</w:t>
            </w:r>
            <w:r w:rsidRPr="004F0B08">
              <w:rPr>
                <w:sz w:val="22"/>
                <w:szCs w:val="22"/>
              </w:rPr>
              <w:t xml:space="preserve"> подписью регистратора.</w:t>
            </w:r>
          </w:p>
          <w:p w:rsidR="00A001A4" w:rsidRPr="004F0B08" w:rsidRDefault="00A001A4" w:rsidP="00F362FA">
            <w:pPr>
              <w:ind w:firstLine="34"/>
              <w:jc w:val="both"/>
              <w:rPr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>Выписка, предоставляемая в форме документа на бумажном носителе,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выписки.</w:t>
            </w:r>
          </w:p>
          <w:p w:rsidR="00A001A4" w:rsidRPr="004F0B08" w:rsidRDefault="00A001A4" w:rsidP="00F362F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>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органа, указанному в запросе.</w:t>
            </w:r>
          </w:p>
          <w:p w:rsidR="00A001A4" w:rsidRPr="003E193A" w:rsidRDefault="00A001A4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001A4" w:rsidRPr="004F0B08" w:rsidRDefault="00A001A4" w:rsidP="00F362FA">
            <w:pPr>
              <w:ind w:firstLine="34"/>
              <w:jc w:val="both"/>
              <w:rPr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>44. Способы получения выписок из реестра владельцев инвестиционных паев.</w:t>
            </w:r>
          </w:p>
          <w:p w:rsidR="00A001A4" w:rsidRPr="004F0B08" w:rsidRDefault="00A001A4" w:rsidP="00F362FA">
            <w:pPr>
              <w:ind w:firstLine="34"/>
              <w:jc w:val="both"/>
              <w:rPr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>Способы получения выписок из реестра владельцев инвестиционных паев.</w:t>
            </w:r>
          </w:p>
          <w:p w:rsidR="00A001A4" w:rsidRPr="004F0B08" w:rsidRDefault="00A001A4" w:rsidP="00F362F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>Выписка, предоставляемая в электронно-цифровой форме, направляется заявителю в электронно-цифровой форме с электронной подписью регистратора.</w:t>
            </w:r>
          </w:p>
          <w:p w:rsidR="00A001A4" w:rsidRPr="004F0B08" w:rsidRDefault="00A001A4" w:rsidP="00F362FA">
            <w:pPr>
              <w:ind w:firstLine="34"/>
              <w:jc w:val="both"/>
              <w:rPr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>Выписка, предоставляемая в форме документа на бумажном носителе,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выписки.</w:t>
            </w:r>
          </w:p>
          <w:p w:rsidR="00A001A4" w:rsidRPr="003E193A" w:rsidRDefault="00A001A4" w:rsidP="00F362F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F0B08">
              <w:rPr>
                <w:sz w:val="22"/>
                <w:szCs w:val="22"/>
              </w:rPr>
              <w:t>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органа, указанному в запросе.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3E193A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62" w:type="dxa"/>
          </w:tcPr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45. Общее собрание владельцев инвестиционных паев (далее – общее собрание) принимает решения по вопросам:</w:t>
            </w:r>
          </w:p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1) утверждения изменений, которые вносятся в настоящие Правила, связанных:</w:t>
            </w:r>
          </w:p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инвестиционной декларации фонда, за исключением случаев, когда такие изменения обусловлены изменениями нормативных правовых актов федерального органа исполнительной власти по рынку ценных бумаг, устанавливающих дополнительные ограничения состава и структуры активов паевых инвестиционных фондов;</w:t>
            </w:r>
          </w:p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увеличением размера вознаграждения управляющей компании, специализированного депозитария, регистратора, аудитора и оценщика;</w:t>
            </w:r>
          </w:p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расширением перечня расходов управляющей компании, подлежащих оплате за счет имущества, составляющего фонд;</w:t>
            </w:r>
          </w:p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введением скидок в связи с погашением инвестиционных паев или увеличением их размеров;</w:t>
            </w:r>
          </w:p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типа фонда;</w:t>
            </w:r>
          </w:p>
          <w:p w:rsidR="00D25FFE" w:rsidRPr="003E193A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определением количества дополнительных инвестиционных паев;</w:t>
            </w:r>
          </w:p>
          <w:p w:rsidR="00D25FFE" w:rsidRPr="003E193A" w:rsidRDefault="00D25FFE" w:rsidP="003E193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категории фонда;</w:t>
            </w:r>
          </w:p>
          <w:p w:rsidR="00D25FFE" w:rsidRPr="003E193A" w:rsidRDefault="00D25FFE" w:rsidP="003E193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установлением или исключением права владельцев инвестиционных паев на получение дохода от доверительного управления фондом;</w:t>
            </w:r>
          </w:p>
          <w:p w:rsidR="00D25FFE" w:rsidRPr="003E193A" w:rsidRDefault="00D25FFE" w:rsidP="003E193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порядка определения размера дохода от доверительного управления фондом, распределяемого между владельцами инвестиционных паев;</w:t>
            </w:r>
          </w:p>
          <w:p w:rsidR="00D25FFE" w:rsidRPr="003E193A" w:rsidRDefault="00D25FFE" w:rsidP="003E193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увеличением максимального размера расходов, связанных с доверительным управлением имуществом, составляющим фонд, подлежащих оплате за счет имущества, составляющего фонд;</w:t>
            </w:r>
          </w:p>
          <w:p w:rsidR="00D25FFE" w:rsidRPr="003E193A" w:rsidRDefault="00D25FFE" w:rsidP="003E193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срока действия договора доверительного управления фондом;</w:t>
            </w:r>
          </w:p>
          <w:p w:rsidR="00D25FFE" w:rsidRPr="003E193A" w:rsidRDefault="00D25FFE" w:rsidP="003E193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увеличением размера вознаграждения лица, осуществляющего прекращение фонда;</w:t>
            </w:r>
          </w:p>
          <w:p w:rsidR="00D25FFE" w:rsidRDefault="00D25FFE" w:rsidP="003E193A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количества голосов, необходимых для принятия решения общим собранием;</w:t>
            </w:r>
          </w:p>
          <w:p w:rsidR="00D25FFE" w:rsidRPr="00AF6527" w:rsidRDefault="00D25FFE" w:rsidP="00AF6527">
            <w:pPr>
              <w:ind w:firstLine="34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2) передачи прав и обязанностей по договору доверительного управления фондом другой управляющей компании;</w:t>
            </w:r>
          </w:p>
          <w:p w:rsidR="00D25FFE" w:rsidRPr="000014C5" w:rsidRDefault="00D25FFE" w:rsidP="00AF6527">
            <w:pPr>
              <w:ind w:firstLine="34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3) досрочного прекращения или продления срока действия договора доверительного управления фондом.</w:t>
            </w:r>
          </w:p>
        </w:tc>
        <w:tc>
          <w:tcPr>
            <w:tcW w:w="4820" w:type="dxa"/>
          </w:tcPr>
          <w:p w:rsidR="00D25FFE" w:rsidRPr="003E193A" w:rsidRDefault="00D25FFE" w:rsidP="004C4E5B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45. Общее собрание владельцев инвестиционных паев (далее – общее собрание) принимает решения по вопросам:</w:t>
            </w:r>
          </w:p>
          <w:p w:rsidR="00D25FFE" w:rsidRPr="003E193A" w:rsidRDefault="00D25FFE" w:rsidP="004C4E5B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1) утверждения изменений, которые вносятся в настоящие Правила, связанных:</w:t>
            </w:r>
          </w:p>
          <w:p w:rsidR="00D25FFE" w:rsidRPr="003E193A" w:rsidRDefault="00D25FFE" w:rsidP="004C4E5B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 xml:space="preserve">с изменением инвестиционной декларации фонда, за исключением случаев, когда такие изменения обусловлены изменениями </w:t>
            </w:r>
            <w:r w:rsidRPr="00AF6527">
              <w:rPr>
                <w:b/>
                <w:sz w:val="22"/>
                <w:szCs w:val="22"/>
              </w:rPr>
              <w:t>нормативных актов в сфере финансовых рынков</w:t>
            </w:r>
            <w:r w:rsidRPr="00AF6527">
              <w:rPr>
                <w:sz w:val="22"/>
                <w:szCs w:val="22"/>
              </w:rPr>
              <w:t>,</w:t>
            </w:r>
            <w:r w:rsidRPr="003E193A">
              <w:rPr>
                <w:sz w:val="22"/>
                <w:szCs w:val="22"/>
              </w:rPr>
              <w:t xml:space="preserve"> устанавливающих дополнительные ограничения состава и структуры активов паевых инвестиционных фондов;</w:t>
            </w:r>
          </w:p>
          <w:p w:rsidR="00D25FFE" w:rsidRPr="003E193A" w:rsidRDefault="00D25FFE" w:rsidP="004C4E5B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 xml:space="preserve">с увеличением размера вознаграждения управляющей компании, специализированного депозитария, регистратора, </w:t>
            </w:r>
            <w:r w:rsidRPr="00AF6527">
              <w:rPr>
                <w:b/>
                <w:sz w:val="22"/>
                <w:szCs w:val="22"/>
              </w:rPr>
              <w:t>аудиторской</w:t>
            </w:r>
            <w:r>
              <w:rPr>
                <w:sz w:val="22"/>
                <w:szCs w:val="22"/>
              </w:rPr>
              <w:t xml:space="preserve"> </w:t>
            </w:r>
            <w:r w:rsidRPr="00AF6527">
              <w:rPr>
                <w:b/>
                <w:sz w:val="22"/>
                <w:szCs w:val="22"/>
              </w:rPr>
              <w:t>организации</w:t>
            </w:r>
            <w:r w:rsidRPr="003E193A">
              <w:rPr>
                <w:sz w:val="22"/>
                <w:szCs w:val="22"/>
              </w:rPr>
              <w:t xml:space="preserve"> и оценщика;</w:t>
            </w:r>
          </w:p>
          <w:p w:rsidR="00D25FFE" w:rsidRPr="003E193A" w:rsidRDefault="00D25FFE" w:rsidP="004C4E5B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 xml:space="preserve">с расширением перечня расходов управляющей компании, подлежащих оплате </w:t>
            </w:r>
            <w:r w:rsidRPr="00AF6527">
              <w:rPr>
                <w:b/>
                <w:sz w:val="22"/>
                <w:szCs w:val="22"/>
              </w:rPr>
              <w:t>за счет имущества, составляющего Фонд, за исключением расходов, связанных с уплатой и (или) возмещением сумм уплаченных управляющей компанией налогов и иных обязательных платежей за счет имущества, составляющего Фонд;</w:t>
            </w:r>
          </w:p>
          <w:p w:rsidR="00D25FFE" w:rsidRPr="003E193A" w:rsidRDefault="00D25FFE" w:rsidP="004C4E5B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введением скидок в связи с погашением инвестиционных паев или увеличением их размеров;</w:t>
            </w:r>
          </w:p>
          <w:p w:rsidR="00D25FFE" w:rsidRPr="003E193A" w:rsidRDefault="00D25FFE" w:rsidP="004C4E5B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типа фонда;</w:t>
            </w:r>
          </w:p>
          <w:p w:rsidR="00D25FFE" w:rsidRPr="003E193A" w:rsidRDefault="00D25FFE" w:rsidP="004C4E5B">
            <w:pPr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определением количества дополнительных инвестиционных паев;</w:t>
            </w:r>
          </w:p>
          <w:p w:rsidR="00D25FFE" w:rsidRPr="003E193A" w:rsidRDefault="00D25FFE" w:rsidP="004C4E5B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категории фонда;</w:t>
            </w:r>
          </w:p>
          <w:p w:rsidR="00D25FFE" w:rsidRPr="003E193A" w:rsidRDefault="00D25FFE" w:rsidP="004C4E5B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установлением или исключением права владельцев инвестиционных паев на получение дохода от доверительного управления фондом;</w:t>
            </w:r>
          </w:p>
          <w:p w:rsidR="00D25FFE" w:rsidRPr="00AF6527" w:rsidRDefault="00D25FFE" w:rsidP="004C4E5B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порядка определения размера дохода от доверительного управления фондом</w:t>
            </w:r>
            <w:r w:rsidRPr="00AF6527">
              <w:rPr>
                <w:sz w:val="22"/>
                <w:szCs w:val="22"/>
              </w:rPr>
              <w:t xml:space="preserve">, </w:t>
            </w:r>
            <w:r w:rsidRPr="00AF6527">
              <w:rPr>
                <w:b/>
                <w:sz w:val="22"/>
                <w:szCs w:val="22"/>
              </w:rPr>
              <w:t>доля которого распределяется между владельцами инвестиционных паев, а также с изменением доли указанного дохода (порядка ее определения) и срока его выплаты</w:t>
            </w:r>
            <w:r w:rsidRPr="00AF6527">
              <w:rPr>
                <w:sz w:val="22"/>
                <w:szCs w:val="22"/>
              </w:rPr>
              <w:t>;</w:t>
            </w:r>
          </w:p>
          <w:p w:rsidR="00D25FFE" w:rsidRPr="003E193A" w:rsidRDefault="00D25FFE" w:rsidP="004C4E5B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с увеличением максимального размера ра</w:t>
            </w:r>
            <w:r w:rsidRPr="003E193A">
              <w:rPr>
                <w:sz w:val="22"/>
                <w:szCs w:val="22"/>
              </w:rPr>
              <w:t>сходов, связанных с доверительным управлением имуществом, составляющим фонд, подлежащих оплате за счет имущества, составляющего фонд;</w:t>
            </w:r>
          </w:p>
          <w:p w:rsidR="00D25FFE" w:rsidRPr="003E193A" w:rsidRDefault="00D25FFE" w:rsidP="004C4E5B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срока действия договора доверительного управления фондом;</w:t>
            </w:r>
          </w:p>
          <w:p w:rsidR="00D25FFE" w:rsidRPr="003E193A" w:rsidRDefault="00D25FFE" w:rsidP="004C4E5B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увеличением размера вознаграждения лица, осуществляющего прекращение фонда;</w:t>
            </w:r>
          </w:p>
          <w:p w:rsidR="00D25FFE" w:rsidRDefault="00D25FFE" w:rsidP="004C4E5B">
            <w:pPr>
              <w:jc w:val="both"/>
              <w:rPr>
                <w:sz w:val="22"/>
                <w:szCs w:val="22"/>
              </w:rPr>
            </w:pPr>
            <w:r w:rsidRPr="003E193A">
              <w:rPr>
                <w:sz w:val="22"/>
                <w:szCs w:val="22"/>
              </w:rPr>
              <w:t>с изменением количества голосов, необходимых для принятия решения общим собранием;</w:t>
            </w:r>
          </w:p>
          <w:p w:rsidR="002C4B87" w:rsidRPr="002C4B87" w:rsidRDefault="002C4B87" w:rsidP="002C4B87">
            <w:pPr>
              <w:tabs>
                <w:tab w:val="left" w:pos="317"/>
                <w:tab w:val="left" w:pos="742"/>
              </w:tabs>
              <w:ind w:firstLine="175"/>
              <w:jc w:val="both"/>
              <w:rPr>
                <w:sz w:val="22"/>
                <w:szCs w:val="22"/>
              </w:rPr>
            </w:pPr>
            <w:r w:rsidRPr="002C4B87">
              <w:rPr>
                <w:sz w:val="22"/>
                <w:szCs w:val="22"/>
              </w:rPr>
              <w:t>- с введением,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погашении;</w:t>
            </w:r>
          </w:p>
          <w:p w:rsidR="00D25FFE" w:rsidRPr="00AF6527" w:rsidRDefault="00D25FFE" w:rsidP="00AF6527">
            <w:pPr>
              <w:ind w:firstLine="176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2) передачи прав и обязанностей по договору доверительного управления фондом другой управляющей компании;</w:t>
            </w:r>
          </w:p>
          <w:p w:rsidR="00D25FFE" w:rsidRPr="000014C5" w:rsidRDefault="00D25FFE" w:rsidP="00AF6527">
            <w:pPr>
              <w:ind w:firstLine="176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3) досрочного прекращения или продления срока действия договора доверительного управления фондом.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AF6527" w:rsidRDefault="00D25FFE" w:rsidP="00D25F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962" w:type="dxa"/>
          </w:tcPr>
          <w:p w:rsidR="00D25FFE" w:rsidRPr="00AF6527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46.2. Общее собрание владельцев инвестиционных паев созывается управляющей компанией, а в случае, предусмотренном настоящим пунктом, специализированным депозитарием или владельцами инвестиционных паев.</w:t>
            </w:r>
          </w:p>
          <w:p w:rsidR="00D25FFE" w:rsidRPr="00AF6527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Созыв общего собрания управляющей компанией осуществляется по собственной инициативе или по письменному требованию владельцев инвестиционных паев, составляющих не менее 10 процентов общего количества инвестиционных паев на дату подачи требования о созыве общего собрания.</w:t>
            </w:r>
          </w:p>
          <w:p w:rsidR="00D25FFE" w:rsidRPr="00AF6527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 xml:space="preserve">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паев, составляющих не менее 10 процентов общего количества инвестиционных паев на дату подачи требования о созыве общего собрания, а в случае аннулирования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 или принятия судом решения о ликвидации управляющей компании </w:t>
            </w:r>
            <w:r w:rsidRPr="00AF6527">
              <w:rPr>
                <w:b/>
                <w:bCs/>
                <w:sz w:val="22"/>
                <w:szCs w:val="22"/>
              </w:rPr>
              <w:t xml:space="preserve">– </w:t>
            </w:r>
            <w:r w:rsidRPr="00AF6527">
              <w:rPr>
                <w:sz w:val="22"/>
                <w:szCs w:val="22"/>
              </w:rPr>
              <w:t>по собственной инициативе.</w:t>
            </w:r>
          </w:p>
          <w:p w:rsidR="00D25FFE" w:rsidRPr="00AF6527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созыве, но не позднее 40 дней с даты получения такого требования,  за исключением случаев, когда в созыве общего собрания было отказано.</w:t>
            </w:r>
          </w:p>
          <w:p w:rsidR="00D25FFE" w:rsidRPr="00AF6527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При этом такой отказ допускается в случае, если требование владельцев инвестиционных паев о созыве общего собрания не соответствует Федеральному закону «Об инвестиционных фондах» или ни один вопрос, предлагаемый для включения в повестку дня, не относится к компетенции общего собрания.</w:t>
            </w:r>
          </w:p>
          <w:p w:rsidR="00D25FFE" w:rsidRPr="003E193A" w:rsidRDefault="00D25FFE" w:rsidP="00AF6527">
            <w:pPr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паев, составляющих не менее 10 процентов общего количества инвестиционных паев на дату подачи требования о созыве общего собрания.</w:t>
            </w:r>
          </w:p>
        </w:tc>
        <w:tc>
          <w:tcPr>
            <w:tcW w:w="4820" w:type="dxa"/>
          </w:tcPr>
          <w:p w:rsidR="00D25FFE" w:rsidRPr="00AF6527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46.2. Общее собрание владельцев инвестиционных паев созывается управляющей компанией, а в случае, предусмотренном настоящим пунктом, специализированным депозитарием или владельцами инвестиционных паев.</w:t>
            </w:r>
          </w:p>
          <w:p w:rsidR="00D25FFE" w:rsidRPr="00AF6527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Созыв общего собрания управляющей компанией осуществляется по собственной инициативе или по письменному требованию владельцев инвестиционных паев, составляющих не менее 10 процентов общего количества инвестиционных паев на дату подачи требования о созыве общего собрания.</w:t>
            </w:r>
          </w:p>
          <w:p w:rsidR="00D25FFE" w:rsidRPr="00AF6527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 xml:space="preserve">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паев, составляющих не менее 10 процентов общего количества инвестиционных паев на дату подачи требования о созыве общего собрания, а в случае аннулирования </w:t>
            </w:r>
            <w:r w:rsidRPr="00257A98">
              <w:rPr>
                <w:b/>
                <w:sz w:val="22"/>
                <w:szCs w:val="22"/>
              </w:rPr>
              <w:t>(прекращения действия)</w:t>
            </w:r>
            <w:r>
              <w:rPr>
                <w:b/>
              </w:rPr>
              <w:t xml:space="preserve"> </w:t>
            </w:r>
            <w:r w:rsidR="0004538E" w:rsidRPr="00AF6527">
              <w:rPr>
                <w:sz w:val="22"/>
                <w:szCs w:val="22"/>
              </w:rPr>
              <w:t xml:space="preserve">лицензии </w:t>
            </w:r>
            <w:r w:rsidRPr="00AF6527">
              <w:rPr>
                <w:sz w:val="22"/>
                <w:szCs w:val="22"/>
              </w:rPr>
              <w:t xml:space="preserve">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 или принятия судом решения о ликвидации управляющей компании </w:t>
            </w:r>
            <w:r w:rsidRPr="00AF6527">
              <w:rPr>
                <w:b/>
                <w:bCs/>
                <w:sz w:val="22"/>
                <w:szCs w:val="22"/>
              </w:rPr>
              <w:t xml:space="preserve">– </w:t>
            </w:r>
            <w:r w:rsidRPr="00AF6527">
              <w:rPr>
                <w:sz w:val="22"/>
                <w:szCs w:val="22"/>
              </w:rPr>
              <w:t>по собственной инициативе.</w:t>
            </w:r>
          </w:p>
          <w:p w:rsidR="00D25FFE" w:rsidRPr="00257A98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 xml:space="preserve">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созыве, но не позднее 40 дней с даты получения такого требования, за исключением случаев, </w:t>
            </w:r>
            <w:r w:rsidRPr="00257A98">
              <w:rPr>
                <w:b/>
                <w:sz w:val="22"/>
                <w:szCs w:val="22"/>
              </w:rPr>
              <w:t>если</w:t>
            </w:r>
            <w:r w:rsidRPr="00257A98">
              <w:rPr>
                <w:sz w:val="22"/>
                <w:szCs w:val="22"/>
              </w:rPr>
              <w:t xml:space="preserve"> в созыве общего собрания было отказано.</w:t>
            </w:r>
          </w:p>
          <w:p w:rsidR="00D25FFE" w:rsidRPr="00AF6527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>При этом такой отказ допускается в случае, если требование владельцев инвестиционных паев о созыве общего собрания не соответствует Федеральному закону «Об инвестиционных фондах» или ни один вопрос, предлагаемый для включения в повестку дня, не относится к компетенции общего собрания.</w:t>
            </w:r>
          </w:p>
          <w:p w:rsidR="00D25FFE" w:rsidRPr="003E193A" w:rsidRDefault="00D25FFE" w:rsidP="00AF6527">
            <w:pPr>
              <w:ind w:firstLine="34"/>
              <w:jc w:val="both"/>
              <w:rPr>
                <w:sz w:val="22"/>
                <w:szCs w:val="22"/>
              </w:rPr>
            </w:pPr>
            <w:r w:rsidRPr="00AF6527">
              <w:rPr>
                <w:sz w:val="22"/>
                <w:szCs w:val="22"/>
              </w:rPr>
              <w:t xml:space="preserve">В случае аннулирования </w:t>
            </w:r>
            <w:r w:rsidRPr="00257A98">
              <w:rPr>
                <w:b/>
                <w:sz w:val="22"/>
                <w:szCs w:val="22"/>
              </w:rPr>
              <w:t>(прекращения действия</w:t>
            </w:r>
            <w:r w:rsidRPr="00257A98">
              <w:rPr>
                <w:sz w:val="22"/>
                <w:szCs w:val="22"/>
              </w:rPr>
              <w:t xml:space="preserve">) </w:t>
            </w:r>
            <w:r w:rsidRPr="00AF6527">
              <w:rPr>
                <w:sz w:val="22"/>
                <w:szCs w:val="22"/>
              </w:rPr>
              <w:t>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паев, составляющих не менее 10 процентов общего количества инвестиционных паев на дату подачи требования о созыве общего собрания.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257A98" w:rsidRDefault="00D25FFE" w:rsidP="00D25F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62" w:type="dxa"/>
          </w:tcPr>
          <w:p w:rsidR="00D25FFE" w:rsidRPr="00257A98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46.9. Управляющая компания или специализированный депозитарий, осуществляющий созыв общего собрания,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собрания.</w:t>
            </w:r>
          </w:p>
        </w:tc>
        <w:tc>
          <w:tcPr>
            <w:tcW w:w="4820" w:type="dxa"/>
          </w:tcPr>
          <w:p w:rsidR="00D25FFE" w:rsidRPr="00AF6527" w:rsidRDefault="00D25FFE" w:rsidP="00AF652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 xml:space="preserve">46.9. Управляющая компания или специализированный депозитарий, осуществляющий созыв общего собрания, обязаны принять решение о созыве общего собрания или об отказе в его созыве в течение 5 </w:t>
            </w:r>
            <w:r w:rsidRPr="00257A98">
              <w:rPr>
                <w:b/>
                <w:sz w:val="22"/>
                <w:szCs w:val="22"/>
              </w:rPr>
              <w:t>(рабочих)</w:t>
            </w:r>
            <w:r>
              <w:rPr>
                <w:sz w:val="22"/>
                <w:szCs w:val="22"/>
              </w:rPr>
              <w:t xml:space="preserve"> </w:t>
            </w:r>
            <w:r w:rsidRPr="00257A98">
              <w:rPr>
                <w:sz w:val="22"/>
                <w:szCs w:val="22"/>
              </w:rPr>
              <w:t>дней с даты получения письменного требования владельцев инвестиционных паев о созыве общего собрания.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0014C5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962" w:type="dxa"/>
          </w:tcPr>
          <w:p w:rsidR="00D25FFE" w:rsidRPr="000014C5" w:rsidRDefault="00D25FFE" w:rsidP="00E5659C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47. В случае принятия общим собранием владельцев инвестиционных паев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(Трех) месяцев.</w:t>
            </w:r>
          </w:p>
        </w:tc>
        <w:tc>
          <w:tcPr>
            <w:tcW w:w="4820" w:type="dxa"/>
          </w:tcPr>
          <w:p w:rsidR="00D25FFE" w:rsidRPr="000014C5" w:rsidRDefault="00D25FFE" w:rsidP="000A3419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 xml:space="preserve">47. В случае принятия общим собранием владельцев инвестиционных паев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 </w:t>
            </w:r>
            <w:r w:rsidRPr="000014C5">
              <w:rPr>
                <w:b/>
                <w:sz w:val="22"/>
                <w:szCs w:val="22"/>
              </w:rPr>
              <w:t>изменения, которые вносятся в настоящие Правила в связи с указанным решением, представляются на регистрацию в </w:t>
            </w:r>
            <w:r>
              <w:rPr>
                <w:b/>
                <w:sz w:val="22"/>
                <w:szCs w:val="22"/>
              </w:rPr>
              <w:t>Банк России</w:t>
            </w:r>
            <w:r w:rsidRPr="000014C5">
              <w:rPr>
                <w:b/>
                <w:sz w:val="22"/>
                <w:szCs w:val="22"/>
              </w:rPr>
              <w:t xml:space="preserve"> не позднее 15 рабочих дней с даты принятия общим собранием владельцев инвестиционных паев соответствующего решения.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257A98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962" w:type="dxa"/>
          </w:tcPr>
          <w:p w:rsidR="00D25FFE" w:rsidRPr="00257A98" w:rsidRDefault="00D25FFE" w:rsidP="00E5659C">
            <w:pPr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51. Выдача инвестиционных паев осуществляется путем внесения записи по лицевому счету приобретателя или номинального держателя в реестре владельцев инвестиционных паев.</w:t>
            </w:r>
          </w:p>
        </w:tc>
        <w:tc>
          <w:tcPr>
            <w:tcW w:w="4820" w:type="dxa"/>
          </w:tcPr>
          <w:p w:rsidR="00D25FFE" w:rsidRPr="000014C5" w:rsidRDefault="00D25FFE" w:rsidP="00E409A4">
            <w:pPr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51. Выдача инвестиционных паев осуществляется путем внесения записи по лицевому счету</w:t>
            </w:r>
            <w:r w:rsidR="0004538E">
              <w:rPr>
                <w:sz w:val="22"/>
                <w:szCs w:val="22"/>
              </w:rPr>
              <w:t>,</w:t>
            </w:r>
            <w:r w:rsidRPr="00257A98">
              <w:rPr>
                <w:sz w:val="22"/>
                <w:szCs w:val="22"/>
              </w:rPr>
              <w:t xml:space="preserve"> </w:t>
            </w:r>
            <w:r w:rsidRPr="00257A98">
              <w:rPr>
                <w:b/>
                <w:sz w:val="22"/>
                <w:szCs w:val="22"/>
              </w:rPr>
              <w:t>открытому приобретателю или номинальному держателю</w:t>
            </w:r>
            <w:r w:rsidRPr="00257A98">
              <w:rPr>
                <w:sz w:val="22"/>
                <w:szCs w:val="22"/>
              </w:rPr>
              <w:t xml:space="preserve"> в реестре владельцев инвестиционных паев.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257A98" w:rsidRDefault="00D25FFE" w:rsidP="00D25F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962" w:type="dxa"/>
          </w:tcPr>
          <w:p w:rsidR="00D25FFE" w:rsidRPr="00257A98" w:rsidRDefault="00D25FFE" w:rsidP="00257A98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 xml:space="preserve">55. Порядок подачи заявок на приобретение инвестиционных паев: </w:t>
            </w:r>
          </w:p>
          <w:p w:rsidR="00D25FFE" w:rsidRPr="00257A98" w:rsidRDefault="00D25FFE" w:rsidP="00257A9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 xml:space="preserve">1) Заявки на приобретение инвестиционных паев, оформленные в соответствии с приложениями №1,№2, №4, №5, №7 и №8 к настоящим Правилам, подаются в пунктах приема заявок инвестором или его уполномоченным представителем. </w:t>
            </w:r>
          </w:p>
          <w:p w:rsidR="00D25FFE" w:rsidRPr="00257A98" w:rsidRDefault="00D25FFE" w:rsidP="00257A9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Заявки на приобретение инвестиционных паев, оформленные в соответствии с приложением №3, №6 и №9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25FFE" w:rsidRPr="00257A98" w:rsidRDefault="00D25FFE" w:rsidP="00257A9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Заявки на приобретение инвестиционных паев, направленные почтой (в том числе электронной), факсом или курьером, не принимаются.</w:t>
            </w:r>
          </w:p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2) к заявке на приобретение инвестиционных паев прилагается отчет об оценке имущества, передаваемого в оплату инвестиционных паев.</w:t>
            </w:r>
          </w:p>
        </w:tc>
        <w:tc>
          <w:tcPr>
            <w:tcW w:w="4820" w:type="dxa"/>
          </w:tcPr>
          <w:p w:rsidR="00D25FFE" w:rsidRPr="00257A98" w:rsidRDefault="00D25FFE" w:rsidP="00257A98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 xml:space="preserve">55. Порядок подачи заявок на приобретение инвестиционных паев: </w:t>
            </w:r>
          </w:p>
          <w:p w:rsidR="00D25FFE" w:rsidRPr="00257A98" w:rsidRDefault="00D25FFE" w:rsidP="00257A9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 xml:space="preserve">1) Заявки на приобретение инвестиционных паев, оформленные в соответствии с </w:t>
            </w:r>
            <w:r w:rsidRPr="00257A98">
              <w:rPr>
                <w:b/>
                <w:sz w:val="22"/>
                <w:szCs w:val="22"/>
              </w:rPr>
              <w:t xml:space="preserve">приложением №1 </w:t>
            </w:r>
            <w:r w:rsidRPr="00257A98">
              <w:rPr>
                <w:sz w:val="22"/>
                <w:szCs w:val="22"/>
              </w:rPr>
              <w:t xml:space="preserve">к настоящим Правилам, подаются в пунктах приема заявок инвестором или его уполномоченным представителем. </w:t>
            </w:r>
          </w:p>
          <w:p w:rsidR="00D25FFE" w:rsidRPr="00257A98" w:rsidRDefault="00D25FFE" w:rsidP="00257A9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 xml:space="preserve">Заявки на приобретение инвестиционных паев, оформленные в соответствии с </w:t>
            </w:r>
            <w:r w:rsidRPr="00257A98">
              <w:rPr>
                <w:b/>
                <w:sz w:val="22"/>
                <w:szCs w:val="22"/>
              </w:rPr>
              <w:t>приложением №2</w:t>
            </w:r>
            <w:r w:rsidRPr="00257A98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25FFE" w:rsidRPr="00257A98" w:rsidRDefault="00D25FFE" w:rsidP="00257A9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Заявки на приобретение инвестиционных паев, направленные почтой (в том числе электронной), факсом или курьером, не принимаются.</w:t>
            </w:r>
          </w:p>
          <w:p w:rsidR="00D25FFE" w:rsidRPr="00257A98" w:rsidRDefault="00D25FFE" w:rsidP="00257A98">
            <w:pPr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2) к заявке на приобретение инвестиционных паев прилагается отчет об оценке имущества, передаваемого в оплату инвестиционных паев.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257A98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962" w:type="dxa"/>
          </w:tcPr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57. В приеме заявок на приобретение инвестиционных паев отказывается в следующих случаях:</w:t>
            </w:r>
          </w:p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1) несоблюдение порядка и сроков подачи заявок, установленных настоящими Правилами;</w:t>
            </w:r>
          </w:p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2) отсутствие надлежаще оформленных документов, необходимых для открытия в реестре владельцев инвестиционных паев лицевого счета, на который должны быть зачислены приобретаемые инвестиционные паи, если такой счет не открыт;</w:t>
            </w:r>
          </w:p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3) приобретение инвестиционного пая лицом, которое в соответствии с Федеральным законом «Об инвестиционных фондах» не может быть владельцем инвестиционных паев;</w:t>
            </w:r>
          </w:p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4) принятие управляющей компанией решения о приостановлении выдачи инвестиционных паев;</w:t>
            </w:r>
          </w:p>
          <w:p w:rsidR="00D25FFE" w:rsidRPr="00257A98" w:rsidRDefault="00D25FFE" w:rsidP="00257A98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5) введение федеральным органом исполнительной власти по рынку ценных бумаг запрета на проведение операций по выдаче инвестиционных паев и (или) приему заявок на приобретение инвестиционных паев.</w:t>
            </w:r>
          </w:p>
        </w:tc>
        <w:tc>
          <w:tcPr>
            <w:tcW w:w="4820" w:type="dxa"/>
          </w:tcPr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57. В приеме заявок на приобретение инвестиционных паев отказывается в следующих случаях:</w:t>
            </w:r>
          </w:p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1) несоблюдение порядка и сроков подачи заявок, установленных настоящими Правилами;</w:t>
            </w:r>
          </w:p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2) отсутствие надлежаще оформленных документов, необходимых для открытия в реестре владельцев инвестиционных паев лицевого счета, на который должны быть зачислены приобретаемые инвестиционные паи, если такой счет не открыт;</w:t>
            </w:r>
          </w:p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3) приобретение инвестиционного пая лицом, которое в соответствии с Федеральным законом «Об инвестиционных фондах» не может быть владельцем инвестиционных паев;</w:t>
            </w:r>
          </w:p>
          <w:p w:rsidR="00D25FFE" w:rsidRPr="00257A98" w:rsidRDefault="00D25FFE" w:rsidP="00257A98">
            <w:pPr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>4) принятие управляющей компанией решения о приостановлении выдачи инвестиционных паев;</w:t>
            </w:r>
          </w:p>
          <w:p w:rsidR="00D25FFE" w:rsidRDefault="00D25FFE" w:rsidP="00257A98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257A98">
              <w:rPr>
                <w:sz w:val="22"/>
                <w:szCs w:val="22"/>
              </w:rPr>
              <w:t xml:space="preserve">5) введение </w:t>
            </w:r>
            <w:r w:rsidRPr="00257A98">
              <w:rPr>
                <w:b/>
                <w:sz w:val="22"/>
                <w:szCs w:val="22"/>
              </w:rPr>
              <w:t>Банком России</w:t>
            </w:r>
            <w:r w:rsidRPr="00257A98">
              <w:rPr>
                <w:sz w:val="22"/>
                <w:szCs w:val="22"/>
              </w:rPr>
              <w:t xml:space="preserve"> запрета на проведение операций по выдаче инвестиционных паев и (или) приему заявок на п</w:t>
            </w:r>
            <w:r>
              <w:rPr>
                <w:sz w:val="22"/>
                <w:szCs w:val="22"/>
              </w:rPr>
              <w:t>риобретение инвестиционных паев;</w:t>
            </w:r>
          </w:p>
          <w:p w:rsidR="00D25FFE" w:rsidRPr="00257A98" w:rsidRDefault="00D25FFE" w:rsidP="00257A9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2"/>
                <w:szCs w:val="22"/>
              </w:rPr>
            </w:pPr>
            <w:r w:rsidRPr="00257A98">
              <w:rPr>
                <w:b/>
                <w:sz w:val="22"/>
                <w:szCs w:val="22"/>
              </w:rPr>
              <w:t>6) несоблюдение правил приобретения инвестиционных паев.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0014C5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962" w:type="dxa"/>
          </w:tcPr>
          <w:p w:rsidR="00D25FFE" w:rsidRPr="000014C5" w:rsidRDefault="00D25FFE" w:rsidP="00E5659C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87. 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месяцев, если в оплату дополнительных инвестиционных паев может передаваться недвижимое имущество.</w:t>
            </w:r>
          </w:p>
        </w:tc>
        <w:tc>
          <w:tcPr>
            <w:tcW w:w="4820" w:type="dxa"/>
          </w:tcPr>
          <w:p w:rsidR="00D25FFE" w:rsidRPr="000014C5" w:rsidRDefault="00D25FFE" w:rsidP="00E409A4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 xml:space="preserve">87. Срок </w:t>
            </w:r>
            <w:r w:rsidRPr="00386920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0014C5">
              <w:rPr>
                <w:sz w:val="22"/>
                <w:szCs w:val="22"/>
              </w:rPr>
              <w:t xml:space="preserve">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</w:t>
            </w:r>
            <w:r>
              <w:rPr>
                <w:sz w:val="22"/>
                <w:szCs w:val="22"/>
              </w:rPr>
              <w:t>для передачи в</w:t>
            </w:r>
            <w:r w:rsidRPr="000014C5">
              <w:rPr>
                <w:sz w:val="22"/>
                <w:szCs w:val="22"/>
              </w:rPr>
              <w:t xml:space="preserve"> оплату дополнительных инвестиционных паев </w:t>
            </w:r>
            <w:r>
              <w:rPr>
                <w:sz w:val="22"/>
                <w:szCs w:val="22"/>
              </w:rPr>
              <w:t xml:space="preserve"> </w:t>
            </w:r>
            <w:r w:rsidRPr="000014C5">
              <w:rPr>
                <w:sz w:val="22"/>
                <w:szCs w:val="22"/>
              </w:rPr>
              <w:t>недвижимо</w:t>
            </w:r>
            <w:r>
              <w:rPr>
                <w:sz w:val="22"/>
                <w:szCs w:val="22"/>
              </w:rPr>
              <w:t>го</w:t>
            </w:r>
            <w:r w:rsidRPr="000014C5">
              <w:rPr>
                <w:sz w:val="22"/>
                <w:szCs w:val="22"/>
              </w:rPr>
              <w:t xml:space="preserve"> имуществ</w:t>
            </w:r>
            <w:r>
              <w:rPr>
                <w:sz w:val="22"/>
                <w:szCs w:val="22"/>
              </w:rPr>
              <w:t>а</w:t>
            </w:r>
            <w:r w:rsidRPr="000014C5">
              <w:rPr>
                <w:sz w:val="22"/>
                <w:szCs w:val="22"/>
              </w:rPr>
              <w:t>.</w:t>
            </w:r>
          </w:p>
          <w:p w:rsidR="00D25FFE" w:rsidRPr="000014C5" w:rsidRDefault="00D25FFE" w:rsidP="00E409A4">
            <w:pPr>
              <w:jc w:val="both"/>
              <w:rPr>
                <w:sz w:val="22"/>
                <w:szCs w:val="22"/>
              </w:rPr>
            </w:pPr>
            <w:r w:rsidRPr="000014C5">
              <w:rPr>
                <w:b/>
                <w:sz w:val="22"/>
                <w:szCs w:val="22"/>
              </w:rPr>
              <w:t>Днем окончания (истечения) срока оплаты инвестиционных паев при осуществлении преимущественного права на приобретение дополнительных инвестиционных паев также считается день, на который все имущество, указанное в заявках на приобретение инвестиционных паев, поданных лицами, имеющими такое преимущественное право, передано в оплату инвестиционных паев.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923E52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962" w:type="dxa"/>
          </w:tcPr>
          <w:p w:rsidR="00D25FFE" w:rsidRPr="00923E52" w:rsidRDefault="00D25FFE" w:rsidP="00923E52">
            <w:pPr>
              <w:ind w:firstLine="175"/>
              <w:jc w:val="both"/>
              <w:rPr>
                <w:sz w:val="22"/>
                <w:szCs w:val="22"/>
              </w:rPr>
            </w:pPr>
            <w:r w:rsidRPr="00923E52">
              <w:rPr>
                <w:sz w:val="22"/>
                <w:szCs w:val="22"/>
              </w:rPr>
              <w:t>90. Возврат денежных средств осуществляется управляющей компанией на банковский счет, указанный в заявке на приобретение инвестиционных паев. В случае отсутствия такой заявки управляющая компания по истечении 3 месяцев с даты, когда она узнала или должна была узнать, что денежные средства не могут быть включены в состав фонда, передает денежные средства, подлежащие возврату, в депозит нотариуса.</w:t>
            </w:r>
          </w:p>
          <w:p w:rsidR="00D25FFE" w:rsidRPr="00923E52" w:rsidRDefault="00D25FFE" w:rsidP="00923E52">
            <w:pPr>
              <w:ind w:firstLine="175"/>
              <w:jc w:val="both"/>
              <w:rPr>
                <w:sz w:val="22"/>
                <w:szCs w:val="22"/>
              </w:rPr>
            </w:pPr>
            <w:r w:rsidRPr="00923E52">
              <w:rPr>
                <w:sz w:val="22"/>
                <w:szCs w:val="22"/>
              </w:rPr>
              <w:t>При возврате имущества, за исключением денежных средств, управляющая компания в срок не позднее 5 рабочих дней с даты, когда управляющая компания узнала или должна была узнать, что указанное имущество не может быть включено в состав фонда, обязана уведомить лицо, передавшее такое имущество в оплату инвестиционных паев, о необходимости получения этого имущества, а также совершить все необходимые действия для возврата имущества.</w:t>
            </w:r>
          </w:p>
          <w:p w:rsidR="00D25FFE" w:rsidRPr="000014C5" w:rsidRDefault="00D25FFE" w:rsidP="00923E52">
            <w:pPr>
              <w:ind w:firstLine="175"/>
              <w:jc w:val="both"/>
              <w:rPr>
                <w:sz w:val="22"/>
                <w:szCs w:val="22"/>
              </w:rPr>
            </w:pPr>
            <w:bookmarkStart w:id="0" w:name="p_24"/>
            <w:bookmarkEnd w:id="0"/>
            <w:r w:rsidRPr="00923E52">
              <w:rPr>
                <w:sz w:val="22"/>
                <w:szCs w:val="22"/>
              </w:rPr>
              <w:t>В случае возврата имущества, переданного в оплату инвестиционных паев, полученные от этого имущества доходы подлежат возврату в порядке и в сроки, предусмотренные пунктом 89 настоящих Правил и настоящим пунктом, а если доходы получены после возврата имущества, – не позднее 5 рабочих дней с даты их получения.</w:t>
            </w:r>
          </w:p>
        </w:tc>
        <w:tc>
          <w:tcPr>
            <w:tcW w:w="4820" w:type="dxa"/>
          </w:tcPr>
          <w:p w:rsidR="00D25FFE" w:rsidRPr="007E09CF" w:rsidRDefault="00D25FFE" w:rsidP="00E409A4">
            <w:pPr>
              <w:jc w:val="both"/>
              <w:rPr>
                <w:sz w:val="22"/>
                <w:szCs w:val="22"/>
              </w:rPr>
            </w:pPr>
            <w:r w:rsidRPr="007E09CF">
              <w:rPr>
                <w:sz w:val="22"/>
                <w:szCs w:val="22"/>
              </w:rPr>
              <w:t xml:space="preserve">90. Возврат денежных средств осуществляется управляющей компанией на банковский счет, указанный в заявке на приобретение инвестиционных паев. В случае </w:t>
            </w:r>
            <w:r w:rsidRPr="007E09CF">
              <w:rPr>
                <w:b/>
                <w:sz w:val="22"/>
                <w:szCs w:val="22"/>
              </w:rPr>
              <w:t xml:space="preserve">невозможности осуществить возврат денежных средств на банковский счет, указанный в заявке, возврат осуществляется на иной банковский счет, сведения о котором представлены лицом, передавшим денежные средства в оплату инвестиционных паев, в течение 5 рабочих дней с даты представления соответствующих сведений. В случае невозможности осуществить возврат денежных средств на банковский счет, указанный в заявке, или на иной банковский счет, сведения о котором представлены лицом, передавшим денежные средства в оплату инвестиционных паев, </w:t>
            </w:r>
            <w:r w:rsidRPr="007E09CF">
              <w:rPr>
                <w:sz w:val="22"/>
                <w:szCs w:val="22"/>
              </w:rPr>
              <w:t>управляющая компания по истечении 3</w:t>
            </w:r>
            <w:r w:rsidRPr="007E09CF">
              <w:rPr>
                <w:b/>
                <w:sz w:val="22"/>
                <w:szCs w:val="22"/>
              </w:rPr>
              <w:t xml:space="preserve"> </w:t>
            </w:r>
            <w:r w:rsidRPr="007E09CF">
              <w:rPr>
                <w:sz w:val="22"/>
                <w:szCs w:val="22"/>
              </w:rPr>
              <w:t>месяцев с даты, когда она узнала или должна была узнать, что денежные средства не могут быть включены в состав фонда, передает денежные средства, подлежащие возврату, в депозит нотариуса.</w:t>
            </w:r>
          </w:p>
          <w:p w:rsidR="00D25FFE" w:rsidRPr="007E09CF" w:rsidRDefault="00D25FFE" w:rsidP="007E09CF">
            <w:pPr>
              <w:jc w:val="both"/>
              <w:rPr>
                <w:sz w:val="22"/>
                <w:szCs w:val="22"/>
              </w:rPr>
            </w:pPr>
            <w:r w:rsidRPr="007E09CF">
              <w:rPr>
                <w:sz w:val="22"/>
                <w:szCs w:val="22"/>
              </w:rPr>
              <w:t xml:space="preserve">При возврате имущества, за исключением денежных средств, управляющая компания в срок не позднее </w:t>
            </w:r>
            <w:r w:rsidRPr="007E09CF">
              <w:rPr>
                <w:b/>
                <w:sz w:val="22"/>
                <w:szCs w:val="22"/>
              </w:rPr>
              <w:t>10</w:t>
            </w:r>
            <w:r w:rsidRPr="007E09CF">
              <w:rPr>
                <w:sz w:val="22"/>
                <w:szCs w:val="22"/>
              </w:rPr>
              <w:t xml:space="preserve"> </w:t>
            </w:r>
            <w:r w:rsidRPr="007E09CF">
              <w:rPr>
                <w:b/>
                <w:sz w:val="22"/>
                <w:szCs w:val="22"/>
              </w:rPr>
              <w:t>рабочих дней</w:t>
            </w:r>
            <w:r w:rsidRPr="007E09CF">
              <w:rPr>
                <w:sz w:val="22"/>
                <w:szCs w:val="22"/>
              </w:rPr>
              <w:t xml:space="preserve"> с даты, когда управляющая компания узнала или должна была узнать, что указанное имущество не может быть включено в состав фонда, обязана уведомить лицо, передавшее такое имущество в оплату инвестиционных паев, о необходимости получения этого имущества, а также совершить все необходимые действия для возврата имущества.</w:t>
            </w:r>
          </w:p>
          <w:p w:rsidR="00D25FFE" w:rsidRPr="000014C5" w:rsidRDefault="00D25FFE" w:rsidP="007E09CF">
            <w:pPr>
              <w:jc w:val="both"/>
              <w:rPr>
                <w:sz w:val="22"/>
                <w:szCs w:val="22"/>
              </w:rPr>
            </w:pPr>
            <w:r w:rsidRPr="007E09CF">
              <w:rPr>
                <w:sz w:val="22"/>
                <w:szCs w:val="22"/>
              </w:rPr>
              <w:t>В случае возврата имущества, переданного в оплату инвестиционных паев, полученные от этого имущества доходы подлежат возврату в порядке и в сроки, предусмотренные пунктом 89 настоящих Правил и настоящим пунктом, а если доходы получены после возврата имущества, – не позднее 5 рабочих дней с даты их получения.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0014C5" w:rsidRDefault="00D25FFE" w:rsidP="00D25F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962" w:type="dxa"/>
          </w:tcPr>
          <w:p w:rsidR="00D25FFE" w:rsidRPr="000014C5" w:rsidRDefault="00D25FFE" w:rsidP="000014C5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92. Имущество, переданное в оплату инвестиционных паев при выдаче инвестиционных паев после завершения (окончания) формирования фонда, включается в состав фонда только при соблюдении всех следующих условий:</w:t>
            </w:r>
          </w:p>
          <w:p w:rsidR="00D25FFE" w:rsidRPr="000014C5" w:rsidRDefault="00D25FFE" w:rsidP="000014C5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1) если приняты заявки на приобретение инвестиционных паев и документы, необходимые для открытия лицевых счетов в реестре владельцев инвестиционных паев;</w:t>
            </w:r>
          </w:p>
          <w:p w:rsidR="00D25FFE" w:rsidRPr="000014C5" w:rsidRDefault="00D25FFE" w:rsidP="000014C5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 xml:space="preserve">2) если имущество, переданное в оплату инвестиционных паев согласно указанным заявкам, поступило управляющей компании; </w:t>
            </w:r>
          </w:p>
          <w:p w:rsidR="00D25FFE" w:rsidRPr="000014C5" w:rsidRDefault="00D25FFE" w:rsidP="000014C5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3) если получено согласие специализированного депозитария на включение в состав фонда имущества, не являющегося денежными средствами;</w:t>
            </w:r>
          </w:p>
          <w:p w:rsidR="00D25FFE" w:rsidRPr="000014C5" w:rsidRDefault="00D25FFE" w:rsidP="000014C5">
            <w:pPr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4) если истек срок (сроки) оплаты инвестиционных паев или имущество передано в оплату всех инвестиционных паев, подлежащих выдаче до истечения указанного срока (сроков), при условии  осуществления преимущественного права владельцами инвестиционных паев.</w:t>
            </w:r>
          </w:p>
        </w:tc>
        <w:tc>
          <w:tcPr>
            <w:tcW w:w="4820" w:type="dxa"/>
          </w:tcPr>
          <w:p w:rsidR="00D25FFE" w:rsidRPr="000014C5" w:rsidRDefault="00D25FFE" w:rsidP="00651F17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92. Имущество, переданное в оплату инвестиционных паев при выдаче инвестиционных паев после завершения (окончания) формирования фонда, включается в состав фонда только при соблюдении всех следующих условий:</w:t>
            </w:r>
          </w:p>
          <w:p w:rsidR="00D25FFE" w:rsidRPr="000014C5" w:rsidRDefault="00D25FFE" w:rsidP="00651F17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1) если приняты заявки на приобретение инвестиционных паев и документы, необходимые для открытия лицевых счетов в реестре владельцев инвестиционных паев;</w:t>
            </w:r>
          </w:p>
          <w:p w:rsidR="00D25FFE" w:rsidRPr="000014C5" w:rsidRDefault="00D25FFE" w:rsidP="00651F17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 xml:space="preserve">2) если имущество, переданное в оплату инвестиционных паев согласно указанным заявкам, поступило управляющей компании; </w:t>
            </w:r>
          </w:p>
          <w:p w:rsidR="00D25FFE" w:rsidRPr="000014C5" w:rsidRDefault="00D25FFE" w:rsidP="00651F17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3) если получено согласие специализированного депозитария на включение в состав фонда имущества, не являющегося денежными средствами;</w:t>
            </w:r>
          </w:p>
          <w:p w:rsidR="00D25FFE" w:rsidRPr="000014C5" w:rsidRDefault="00D25FFE" w:rsidP="000014C5">
            <w:pPr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 xml:space="preserve">4) если истек срок (сроки) оплаты инвестиционных паев или имущество передано в оплату всех инвестиционных паев, подлежащих выдаче до истечения указанного срока (сроков), при условии  осуществления преимущественного права владельцами инвестиционных паев, </w:t>
            </w:r>
            <w:r w:rsidRPr="000014C5">
              <w:rPr>
                <w:b/>
                <w:sz w:val="22"/>
                <w:szCs w:val="22"/>
              </w:rPr>
              <w:t>или все имущество, указанное в заявках, поданных лицами, не имеющими преимущественного права на приобретение инвестиционных паев, передано в оплату инвестиционных паев до истечения указанного срока (сроков)</w:t>
            </w:r>
            <w:r w:rsidRPr="000014C5">
              <w:rPr>
                <w:sz w:val="22"/>
                <w:szCs w:val="22"/>
              </w:rPr>
              <w:t>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386920" w:rsidRDefault="00D25FFE" w:rsidP="00D25F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962" w:type="dxa"/>
          </w:tcPr>
          <w:p w:rsidR="00D25FFE" w:rsidRPr="00386920" w:rsidRDefault="00D25FFE" w:rsidP="000014C5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386920">
              <w:rPr>
                <w:sz w:val="22"/>
                <w:szCs w:val="22"/>
              </w:rPr>
              <w:t>93. Включение имущества, переданного в оплату инвестиционных паев, в состав фонда осуществляется на основании надлежаще оформленной заявки на приобретение инвестиционных паев и документов, необходимых для открытия приобретателю (номинальному держателю) лицевого счета в реестре владельцев инвестиционных паев.</w:t>
            </w:r>
          </w:p>
        </w:tc>
        <w:tc>
          <w:tcPr>
            <w:tcW w:w="4820" w:type="dxa"/>
          </w:tcPr>
          <w:p w:rsidR="00D25FFE" w:rsidRPr="000014C5" w:rsidRDefault="00D25FFE" w:rsidP="00651F17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86920">
              <w:rPr>
                <w:sz w:val="22"/>
                <w:szCs w:val="22"/>
              </w:rPr>
              <w:t xml:space="preserve">93. Включение имущества, переданного в оплату инвестиционных паев, в состав фонда осуществляется на основании надлежаще оформленной заявки на приобретение инвестиционных паев и документов, необходимых для открытия приобретателю (номинальному держателю) </w:t>
            </w:r>
            <w:r w:rsidRPr="00386920">
              <w:rPr>
                <w:b/>
                <w:sz w:val="22"/>
                <w:szCs w:val="22"/>
              </w:rPr>
              <w:t>соответствующего</w:t>
            </w:r>
            <w:r>
              <w:rPr>
                <w:sz w:val="22"/>
                <w:szCs w:val="22"/>
              </w:rPr>
              <w:t xml:space="preserve"> </w:t>
            </w:r>
            <w:r w:rsidRPr="00386920">
              <w:rPr>
                <w:sz w:val="22"/>
                <w:szCs w:val="22"/>
              </w:rPr>
              <w:t>лицевого счета в реестре владельцев инвестиционных паев.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386920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962" w:type="dxa"/>
          </w:tcPr>
          <w:p w:rsidR="00D25FFE" w:rsidRPr="00386920" w:rsidRDefault="00D25FFE" w:rsidP="00386920">
            <w:pPr>
              <w:ind w:firstLine="175"/>
              <w:jc w:val="both"/>
              <w:rPr>
                <w:sz w:val="22"/>
                <w:szCs w:val="22"/>
              </w:rPr>
            </w:pPr>
            <w:r w:rsidRPr="00386920">
              <w:rPr>
                <w:sz w:val="22"/>
                <w:szCs w:val="22"/>
              </w:rPr>
              <w:t>98. 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компании.</w:t>
            </w:r>
          </w:p>
          <w:p w:rsidR="00D25FFE" w:rsidRPr="00386920" w:rsidRDefault="00D25FFE" w:rsidP="00386920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386920">
              <w:rPr>
                <w:sz w:val="22"/>
                <w:szCs w:val="22"/>
              </w:rPr>
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</w:r>
          </w:p>
        </w:tc>
        <w:tc>
          <w:tcPr>
            <w:tcW w:w="4820" w:type="dxa"/>
          </w:tcPr>
          <w:p w:rsidR="00D25FFE" w:rsidRPr="00386920" w:rsidRDefault="00D25FFE" w:rsidP="00386920">
            <w:pPr>
              <w:ind w:firstLine="175"/>
              <w:jc w:val="both"/>
              <w:rPr>
                <w:sz w:val="22"/>
                <w:szCs w:val="22"/>
              </w:rPr>
            </w:pPr>
            <w:r w:rsidRPr="00386920">
              <w:rPr>
                <w:sz w:val="22"/>
                <w:szCs w:val="22"/>
              </w:rPr>
              <w:t>98. 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</w:t>
            </w:r>
            <w:r>
              <w:rPr>
                <w:sz w:val="22"/>
                <w:szCs w:val="22"/>
              </w:rPr>
              <w:t xml:space="preserve">, </w:t>
            </w:r>
            <w:r w:rsidRPr="00625AF9">
              <w:rPr>
                <w:b/>
                <w:sz w:val="22"/>
                <w:szCs w:val="22"/>
              </w:rPr>
              <w:t>или о продлении срока действия договора доверительного управления Фондом</w:t>
            </w:r>
            <w:r w:rsidRPr="00386920">
              <w:rPr>
                <w:sz w:val="22"/>
                <w:szCs w:val="22"/>
              </w:rPr>
              <w:t>.</w:t>
            </w:r>
          </w:p>
          <w:p w:rsidR="00D25FFE" w:rsidRPr="00386920" w:rsidRDefault="00D25FFE" w:rsidP="00386920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386920">
              <w:rPr>
                <w:sz w:val="22"/>
                <w:szCs w:val="22"/>
              </w:rPr>
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C66C50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962" w:type="dxa"/>
          </w:tcPr>
          <w:p w:rsidR="00D25FFE" w:rsidRPr="00C66C50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100. Требования о погашении инвестиционных паев подаются в форме заявок на погашение инвестиционных паев по форме, предусмотренной приложениями к настоящим Правилам.</w:t>
            </w:r>
          </w:p>
          <w:p w:rsidR="00D25FFE" w:rsidRPr="00C66C50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Заявки на погашение инвестиционных паев носят безотзывный характер.</w:t>
            </w:r>
          </w:p>
          <w:p w:rsidR="00D25FFE" w:rsidRPr="00C66C50" w:rsidRDefault="00D25FFE" w:rsidP="00C66C5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 xml:space="preserve">Заявки на погашение инвестиционных паев, оформленные в соответствии с приложениями №10, №11 к настоящим Правилам, подаются в пунктах приема заявок владельцем инвестиционных паев или его уполномоченным представителем. </w:t>
            </w:r>
          </w:p>
          <w:p w:rsidR="00D25FFE" w:rsidRPr="00C66C50" w:rsidRDefault="00D25FFE" w:rsidP="00C66C5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Заявки на погашение инвестиционных паев, оформленные в соответствии с приложением №12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25FFE" w:rsidRPr="00C66C50" w:rsidRDefault="00D25FFE" w:rsidP="00C66C5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Заявки на погашение инвестиционных паев, направленные почтой (в том числе электронной), факсом или курьером, не принимаются.</w:t>
            </w:r>
          </w:p>
          <w:p w:rsidR="00D25FFE" w:rsidRPr="00386920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      </w:r>
          </w:p>
        </w:tc>
        <w:tc>
          <w:tcPr>
            <w:tcW w:w="4820" w:type="dxa"/>
          </w:tcPr>
          <w:p w:rsidR="00D25FFE" w:rsidRPr="00C66C50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100. Требования о погашении инвестиционных паев подаются в форме заявок на погашение инвестиционных паев по форме, предусмотренной приложениями к настоящим Правилам.</w:t>
            </w:r>
          </w:p>
          <w:p w:rsidR="00D25FFE" w:rsidRPr="00C66C50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Заявки на погашение инвестиционных паев носят безотзывный характер.</w:t>
            </w:r>
          </w:p>
          <w:p w:rsidR="00D25FFE" w:rsidRPr="00C66C50" w:rsidRDefault="00D25FFE" w:rsidP="00C66C5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 xml:space="preserve">Заявки на погашение инвестиционных паев, оформленные в соответствии с </w:t>
            </w:r>
            <w:r w:rsidRPr="00C66C50">
              <w:rPr>
                <w:b/>
                <w:sz w:val="22"/>
                <w:szCs w:val="22"/>
              </w:rPr>
              <w:t>приложением №3</w:t>
            </w:r>
            <w:r w:rsidRPr="00C66C50">
              <w:rPr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представителем. </w:t>
            </w:r>
          </w:p>
          <w:p w:rsidR="00D25FFE" w:rsidRPr="00C66C50" w:rsidRDefault="00D25FFE" w:rsidP="00C66C5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Заявки на погашение инвестиционных паев, оформленные</w:t>
            </w:r>
            <w:r>
              <w:rPr>
                <w:sz w:val="22"/>
                <w:szCs w:val="22"/>
              </w:rPr>
              <w:t xml:space="preserve"> в соответствии с </w:t>
            </w:r>
            <w:r w:rsidRPr="00C66C50">
              <w:rPr>
                <w:b/>
                <w:sz w:val="22"/>
                <w:szCs w:val="22"/>
              </w:rPr>
              <w:t>приложением №4</w:t>
            </w:r>
            <w:r w:rsidRPr="00C66C50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25FFE" w:rsidRPr="00C66C50" w:rsidRDefault="00D25FFE" w:rsidP="00C66C5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Заявки на погашение инвестиционных паев, направленные почтой (в том числе электронной), факсом или курьером, не принимаются.</w:t>
            </w:r>
          </w:p>
          <w:p w:rsidR="00D25FFE" w:rsidRPr="00386920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 xml:space="preserve">Заявки на погашение инвестиционных паев, права на которые учитываются в реестре владельцев инвестиционных паев на лицевом </w:t>
            </w:r>
            <w:r w:rsidRPr="00C66C50">
              <w:rPr>
                <w:b/>
                <w:sz w:val="22"/>
                <w:szCs w:val="22"/>
              </w:rPr>
              <w:t>счете открытом номинальному держателю</w:t>
            </w:r>
            <w:r w:rsidRPr="00C66C50">
              <w:rPr>
                <w:sz w:val="22"/>
                <w:szCs w:val="22"/>
              </w:rPr>
              <w:t>, подаются этим номинальным держателем.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C66C50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962" w:type="dxa"/>
          </w:tcPr>
          <w:p w:rsidR="00D25FFE" w:rsidRPr="00C66C50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105. Принятые заявки на погашение инвестиционных паев удовлетворяются в пределах количества инвестиционных паев, учтенных на соответствующем лицевом счете.</w:t>
            </w:r>
          </w:p>
        </w:tc>
        <w:tc>
          <w:tcPr>
            <w:tcW w:w="4820" w:type="dxa"/>
          </w:tcPr>
          <w:p w:rsidR="00D25FFE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105. Принятые заявки на погашение инвестиционных паев удовлетворяются в пределах количества инвестиционных паев, учтенных на соответствующем лицевом счете.</w:t>
            </w:r>
          </w:p>
          <w:p w:rsidR="00D25FFE" w:rsidRPr="00C66C50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b/>
                <w:sz w:val="22"/>
                <w:szCs w:val="22"/>
              </w:rPr>
              <w:t>Принятые заявки на погашение инвестиционных паев удовлетворяются в пределах количества инвестиционных паев, принадлежащих владельцу инвестиционных паев, голосовавшему против принятия соответствующего решения, на дату составления списка лиц, имеющих право на участие в общем собрании владельцев инвестиционных паев, на котором было принято решение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C66C50" w:rsidRDefault="00D25FFE" w:rsidP="00D25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962" w:type="dxa"/>
          </w:tcPr>
          <w:p w:rsidR="00D25FFE" w:rsidRPr="00C66C50" w:rsidRDefault="00D25FFE" w:rsidP="00C66C5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110. Выплата денежной компенсации осуществляется путем ее перечисления на банковский счет лица, которому были погашены инвестиционные паи. В случае если учет прав на погашенные инвестиционные паи осуществлялся на лицевом счете номинального держателя, выплата денежной компенсации может также осуществляться путем ее перечисления на специальный депозитарный счет этого номинального держателя.</w:t>
            </w:r>
          </w:p>
        </w:tc>
        <w:tc>
          <w:tcPr>
            <w:tcW w:w="4820" w:type="dxa"/>
          </w:tcPr>
          <w:p w:rsidR="00D25FFE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sz w:val="22"/>
                <w:szCs w:val="22"/>
              </w:rPr>
              <w:t>110. Выплата денежной компенсации осуществляется путем ее перечисления на банковский счет лица, которому были погашены инвестиционные паи. В случае если учет прав на погашенные инвестиционные паи осуществлялся на лицевом счете номинального держателя, выплата денежной компенсации может также осуществляться путем ее перечисления на специальный депозитарный счет этого номинального держателя.</w:t>
            </w:r>
          </w:p>
          <w:p w:rsidR="00D25FFE" w:rsidRPr="00C66C50" w:rsidRDefault="00D25FFE" w:rsidP="00C66C50">
            <w:pPr>
              <w:ind w:firstLine="175"/>
              <w:jc w:val="both"/>
              <w:rPr>
                <w:sz w:val="22"/>
                <w:szCs w:val="22"/>
              </w:rPr>
            </w:pPr>
            <w:r w:rsidRPr="00C66C50">
              <w:rPr>
                <w:b/>
                <w:sz w:val="22"/>
                <w:szCs w:val="22"/>
              </w:rPr>
              <w:t>В случае отсутствия у управляющей компании сведений о реквизитах банковского счета, на который должна быть перечислена сумма денежной компенсации в связи с погашением инвестиционных паев, ее выплата осуществляется в срок, не превышающий 5 рабочих дней со дня получения управляющей компанией сведений об указанных реквизитах банковского счета.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0014C5" w:rsidRDefault="00D25FFE" w:rsidP="00D25F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962" w:type="dxa"/>
          </w:tcPr>
          <w:p w:rsidR="00D25FFE" w:rsidRPr="000014C5" w:rsidRDefault="00D25FFE" w:rsidP="003E1EF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 xml:space="preserve">114. За счет имущества, составляющего фонд, выплачиваются вознаграждения управляющей компании в размере </w:t>
            </w:r>
            <w:r w:rsidRPr="000014C5">
              <w:rPr>
                <w:bCs/>
                <w:sz w:val="22"/>
                <w:szCs w:val="22"/>
              </w:rPr>
              <w:t>0,2</w:t>
            </w:r>
            <w:r w:rsidRPr="000014C5">
              <w:rPr>
                <w:sz w:val="22"/>
                <w:szCs w:val="22"/>
              </w:rPr>
              <w:t xml:space="preserve"> (Ноль целых две десятых) процента (с учетом НДС) среднегодовой стоимости чистых активов фонда, а также специализированному депозитарию, регистратору, аудитору и оценщику в размере не более 0,5 (Ноль целых пять десятых) процента (с учетом НДС) среднегодовой стоимости чистых активов фонда.</w:t>
            </w:r>
          </w:p>
        </w:tc>
        <w:tc>
          <w:tcPr>
            <w:tcW w:w="4820" w:type="dxa"/>
          </w:tcPr>
          <w:p w:rsidR="00D25FFE" w:rsidRPr="000014C5" w:rsidRDefault="00D25FFE">
            <w:pPr>
              <w:autoSpaceDE w:val="0"/>
              <w:autoSpaceDN w:val="0"/>
              <w:adjustRightInd w:val="0"/>
              <w:ind w:firstLine="352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 xml:space="preserve">114. За счет имущества, составляющего фонд, выплачиваются вознаграждения управляющей компании в размере </w:t>
            </w:r>
            <w:r w:rsidRPr="000014C5">
              <w:rPr>
                <w:bCs/>
                <w:sz w:val="22"/>
                <w:szCs w:val="22"/>
              </w:rPr>
              <w:t>0,2</w:t>
            </w:r>
            <w:r w:rsidRPr="000014C5">
              <w:rPr>
                <w:sz w:val="22"/>
                <w:szCs w:val="22"/>
              </w:rPr>
              <w:t xml:space="preserve"> (Ноль целых две десятых) процента </w:t>
            </w:r>
            <w:r w:rsidRPr="000014C5">
              <w:rPr>
                <w:b/>
                <w:sz w:val="22"/>
                <w:szCs w:val="22"/>
              </w:rPr>
              <w:t>(НДС не облагается)</w:t>
            </w:r>
            <w:r w:rsidRPr="000014C5">
              <w:rPr>
                <w:sz w:val="22"/>
                <w:szCs w:val="22"/>
              </w:rPr>
              <w:t xml:space="preserve"> среднегодовой стоимости чистых активов фонда, а также специализированному депозитарию, регистратору, аудитор</w:t>
            </w:r>
            <w:r w:rsidR="00666793">
              <w:rPr>
                <w:sz w:val="22"/>
                <w:szCs w:val="22"/>
              </w:rPr>
              <w:t xml:space="preserve">ской организации </w:t>
            </w:r>
            <w:r w:rsidRPr="000014C5">
              <w:rPr>
                <w:sz w:val="22"/>
                <w:szCs w:val="22"/>
              </w:rPr>
              <w:t xml:space="preserve"> и </w:t>
            </w:r>
            <w:r w:rsidR="00820B32" w:rsidRPr="000014C5">
              <w:rPr>
                <w:sz w:val="22"/>
                <w:szCs w:val="22"/>
              </w:rPr>
              <w:t>оценщик</w:t>
            </w:r>
            <w:r w:rsidR="00820B32">
              <w:rPr>
                <w:sz w:val="22"/>
                <w:szCs w:val="22"/>
              </w:rPr>
              <w:t>ам</w:t>
            </w:r>
            <w:r w:rsidR="00820B32" w:rsidRPr="000014C5">
              <w:rPr>
                <w:sz w:val="22"/>
                <w:szCs w:val="22"/>
              </w:rPr>
              <w:t xml:space="preserve"> </w:t>
            </w:r>
            <w:r w:rsidRPr="000014C5">
              <w:rPr>
                <w:sz w:val="22"/>
                <w:szCs w:val="22"/>
              </w:rPr>
              <w:t>в размере не более 0,5 (Ноль целых пять десятых) процента (с учетом НДС) среднегодовой стоимости чистых активов фонда.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0014C5" w:rsidRDefault="00D25FFE" w:rsidP="00D25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962" w:type="dxa"/>
          </w:tcPr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117. За счет имущества, составляющего фонд, оплачиваются следующие расходы, связанные с доверительным управлением указанным имуществом: 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 такого собрания;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со страхованием недвижимого имущества фонда;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благоустройством земельного участка, составляющего имущество фонда;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обследованием технического состояния объектов недвижимого имущества, составляющего фонд;</w:t>
            </w:r>
          </w:p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D25FFE" w:rsidRPr="000014C5" w:rsidRDefault="00D25FFE" w:rsidP="00651F1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</w:p>
          <w:p w:rsidR="00D25FFE" w:rsidRPr="000014C5" w:rsidRDefault="00D25FFE" w:rsidP="00651F1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D25FFE" w:rsidRPr="000014C5" w:rsidRDefault="00D25FFE" w:rsidP="00651F17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Оплата и возмещение иных расходов, понесенных управляющей компанией в связи с доверительным управлением фондом, за счет имущества, составляющего фонд, не допускаются.</w:t>
            </w:r>
          </w:p>
          <w:p w:rsidR="00D25FFE" w:rsidRPr="000014C5" w:rsidRDefault="00D25FFE" w:rsidP="000014C5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bookmarkStart w:id="1" w:name="p_84"/>
            <w:bookmarkEnd w:id="1"/>
            <w:r w:rsidRPr="000014C5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составляет </w:t>
            </w:r>
            <w:r w:rsidRPr="000014C5">
              <w:rPr>
                <w:bCs/>
                <w:sz w:val="22"/>
                <w:szCs w:val="22"/>
              </w:rPr>
              <w:t xml:space="preserve">10 </w:t>
            </w:r>
            <w:r w:rsidRPr="000014C5">
              <w:rPr>
                <w:sz w:val="22"/>
                <w:szCs w:val="22"/>
              </w:rPr>
              <w:t>(Десять) процентов (с учетом НДС)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4820" w:type="dxa"/>
          </w:tcPr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117. За счет имущества, составляющего фонд, оплачиваются следующие расходы, связанные с доверительным управлением указанным имуществом: 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 такого собрания;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со страхованием недвижимого имущества фонда;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благоустройством земельного участка, составляющего имущество фонда;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обследованием технического состояния объектов недвижимого имущества, составляющего фонд;</w:t>
            </w:r>
          </w:p>
          <w:p w:rsidR="00D25FFE" w:rsidRPr="000014C5" w:rsidRDefault="00D25FFE" w:rsidP="00651F1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- 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D25FFE" w:rsidRPr="000014C5" w:rsidRDefault="00D25FFE" w:rsidP="000014C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D25FFE" w:rsidRPr="000014C5" w:rsidRDefault="00D25FFE" w:rsidP="00651F17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D25FFE" w:rsidRPr="000014C5" w:rsidRDefault="00D25FFE" w:rsidP="00651F17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0014C5">
              <w:rPr>
                <w:b/>
                <w:sz w:val="22"/>
                <w:szCs w:val="22"/>
              </w:rPr>
              <w:t xml:space="preserve">Управляющая компания не вправе возмещать из имущества, составляющего фонд, расходы, понесенные ею за свой счет, за исключением возмещения сумм налогов, объектом которых является имущество, составляющее фонд, и обязательных платежей, связанных с доверительным управлением имуществом фонда, а также расходов, возмещение которых предусмотрено </w:t>
            </w:r>
            <w:hyperlink r:id="rId11" w:history="1">
              <w:r w:rsidRPr="000014C5">
                <w:rPr>
                  <w:b/>
                  <w:sz w:val="22"/>
                  <w:szCs w:val="22"/>
                </w:rPr>
                <w:t>Федеральным законом</w:t>
              </w:r>
            </w:hyperlink>
            <w:r w:rsidRPr="000014C5">
              <w:rPr>
                <w:b/>
                <w:sz w:val="22"/>
                <w:szCs w:val="22"/>
              </w:rPr>
              <w:t xml:space="preserve"> "Об инвестиционных фондах".</w:t>
            </w:r>
          </w:p>
          <w:p w:rsidR="00D25FFE" w:rsidRPr="000014C5" w:rsidRDefault="00D25FFE" w:rsidP="00C66C50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</w:t>
            </w:r>
            <w:r w:rsidRPr="000014C5">
              <w:rPr>
                <w:b/>
                <w:sz w:val="22"/>
                <w:szCs w:val="22"/>
              </w:rPr>
              <w:t>за исключением налогов и иных обязательных платежей, связанных с доверительным управлением фондом</w:t>
            </w:r>
            <w:r w:rsidRPr="000014C5">
              <w:rPr>
                <w:sz w:val="22"/>
                <w:szCs w:val="22"/>
              </w:rPr>
              <w:t xml:space="preserve"> составляет </w:t>
            </w:r>
            <w:r w:rsidRPr="000014C5">
              <w:rPr>
                <w:bCs/>
                <w:sz w:val="22"/>
                <w:szCs w:val="22"/>
              </w:rPr>
              <w:t xml:space="preserve">10 </w:t>
            </w:r>
            <w:r w:rsidRPr="000014C5">
              <w:rPr>
                <w:sz w:val="22"/>
                <w:szCs w:val="22"/>
              </w:rPr>
              <w:t xml:space="preserve">(Десять) процентов (с учетом НДС) среднегодовой стоимости чистых активов фонда, определяемой в порядке, установленном нормативными актами </w:t>
            </w:r>
            <w:r>
              <w:rPr>
                <w:sz w:val="22"/>
                <w:szCs w:val="22"/>
              </w:rPr>
              <w:t>в сфере финансовых рынков</w:t>
            </w:r>
            <w:r w:rsidRPr="000014C5">
              <w:rPr>
                <w:sz w:val="22"/>
                <w:szCs w:val="22"/>
              </w:rPr>
              <w:t>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AC6FA7" w:rsidRDefault="00D25FFE" w:rsidP="00D25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962" w:type="dxa"/>
          </w:tcPr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122. 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3) правила ведения реестра владельцев инвестиционных паев;</w:t>
            </w:r>
          </w:p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4) справку о стоимости имущества, составляющего фонд, и соответствующие приложения к ней;</w:t>
            </w:r>
          </w:p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 xml:space="preserve">6) баланс имущества, составляющего фонд, бухгалтерский баланс и отчет о прибылях и убытках управляющей компании, бухгалтерский баланс и отчет о прибылях и убытках специализированного депозитария, заключение аудитора, составленные на последнюю отчетную дату; </w:t>
            </w:r>
          </w:p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8) сведения о вознаграждении управляющей компании и расходах, оплаченных за счет имущества, составляющего фонд, по состоянию на последнюю отчетную дату;</w:t>
            </w:r>
          </w:p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9) сведения о приостановлении и возобновлении выдачи и погашения инвестиционных паев с указанием причин приостановления;</w:t>
            </w:r>
          </w:p>
          <w:p w:rsidR="00D25FFE" w:rsidRPr="00AC6FA7" w:rsidRDefault="00D25FFE" w:rsidP="00AC6FA7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10)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D25FFE" w:rsidRPr="000014C5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11) иные документы, содержащие информацию, раскрытую управляющей компанией в соответствии с требованиями Федерального закона «Об инвестиционных фондах», нормативных правовых актов федерального органа исполнительной власти по рынку ц</w:t>
            </w:r>
            <w:r>
              <w:rPr>
                <w:sz w:val="22"/>
                <w:szCs w:val="22"/>
              </w:rPr>
              <w:t>енных бумаг и настоящих Правил.</w:t>
            </w:r>
          </w:p>
        </w:tc>
        <w:tc>
          <w:tcPr>
            <w:tcW w:w="4820" w:type="dxa"/>
          </w:tcPr>
          <w:p w:rsidR="00D25FFE" w:rsidRPr="00AC6FA7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122. 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D25FFE" w:rsidRPr="00AC6FA7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D25FFE" w:rsidRPr="00AC6FA7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</w:t>
            </w:r>
            <w:r>
              <w:rPr>
                <w:sz w:val="22"/>
                <w:szCs w:val="22"/>
              </w:rPr>
              <w:t xml:space="preserve"> </w:t>
            </w:r>
            <w:r w:rsidRPr="000A3419">
              <w:rPr>
                <w:b/>
                <w:sz w:val="22"/>
                <w:szCs w:val="22"/>
              </w:rPr>
              <w:t>и зарегистрированных Банком России</w:t>
            </w:r>
            <w:r w:rsidRPr="00AC6FA7">
              <w:rPr>
                <w:sz w:val="22"/>
                <w:szCs w:val="22"/>
              </w:rPr>
              <w:t>;</w:t>
            </w:r>
          </w:p>
          <w:p w:rsidR="00D25FFE" w:rsidRPr="00AC6FA7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3) правила ведения реестра владельцев инвестиционных паев;</w:t>
            </w:r>
          </w:p>
          <w:p w:rsidR="00D25FFE" w:rsidRPr="00AC6FA7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4) справку о стоимости имущества, составляющего фонд, и соответствующие приложения к ней;</w:t>
            </w:r>
          </w:p>
          <w:p w:rsidR="00D25FFE" w:rsidRPr="00AC6FA7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D25FFE" w:rsidRPr="000A3419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0A3419">
              <w:rPr>
                <w:b/>
                <w:sz w:val="22"/>
                <w:szCs w:val="22"/>
              </w:rPr>
              <w:t>6) баланс имущества, составляющего фонд, бухгалтерскую (финансовую) отчетность управляющей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</w:t>
            </w:r>
            <w:r w:rsidRPr="000A3419">
              <w:rPr>
                <w:sz w:val="22"/>
                <w:szCs w:val="22"/>
              </w:rPr>
              <w:t xml:space="preserve">; </w:t>
            </w:r>
          </w:p>
          <w:p w:rsidR="00D25FFE" w:rsidRPr="00AC6FA7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D25FFE" w:rsidRPr="00AC6FA7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8) сведения о вознаграждении управляющей компании и расходах, оплаченных за счет имущества, составляющего фонд, по состоянию на последнюю отчетную дату;</w:t>
            </w:r>
          </w:p>
          <w:p w:rsidR="00D25FFE" w:rsidRPr="00AC6FA7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9) сведения о приостановлении и возобновлении выдачи и погашения инвестиционных паев с указанием причин приостановления;</w:t>
            </w:r>
          </w:p>
          <w:p w:rsidR="00D25FFE" w:rsidRPr="00AC6FA7" w:rsidRDefault="00D25FFE" w:rsidP="000A3419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>10)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D25FFE" w:rsidRPr="000014C5" w:rsidRDefault="00D25FFE" w:rsidP="00666793">
            <w:pPr>
              <w:ind w:firstLine="175"/>
              <w:jc w:val="both"/>
              <w:rPr>
                <w:sz w:val="22"/>
                <w:szCs w:val="22"/>
              </w:rPr>
            </w:pPr>
            <w:r w:rsidRPr="00AC6FA7">
              <w:rPr>
                <w:sz w:val="22"/>
                <w:szCs w:val="22"/>
              </w:rPr>
              <w:t xml:space="preserve">11) иные документы, содержащие информацию, раскрытую управляющей компанией в соответствии с требованиями Федерального закона «Об инвестиционных фондах», нормативных актов </w:t>
            </w:r>
            <w:r w:rsidR="00666793">
              <w:rPr>
                <w:sz w:val="22"/>
                <w:szCs w:val="22"/>
              </w:rPr>
              <w:t>в сфере финансовых</w:t>
            </w:r>
            <w:r w:rsidRPr="00AC6FA7">
              <w:rPr>
                <w:sz w:val="22"/>
                <w:szCs w:val="22"/>
              </w:rPr>
              <w:t xml:space="preserve"> рынк</w:t>
            </w:r>
            <w:r w:rsidR="00666793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и настоящих Правил.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0014C5" w:rsidRDefault="00D25FFE" w:rsidP="00D25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962" w:type="dxa"/>
          </w:tcPr>
          <w:p w:rsidR="00D25FFE" w:rsidRPr="000014C5" w:rsidRDefault="00D25FFE" w:rsidP="007517C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126. Управляющая компания несет ответственность за действия определенного ею депозитария в случае, если привлечение депозитария производилось по ее письменному указанию.</w:t>
            </w:r>
          </w:p>
        </w:tc>
        <w:tc>
          <w:tcPr>
            <w:tcW w:w="4820" w:type="dxa"/>
          </w:tcPr>
          <w:p w:rsidR="00D25FFE" w:rsidRPr="000014C5" w:rsidRDefault="00D25FFE" w:rsidP="000014C5">
            <w:pPr>
              <w:widowControl w:val="0"/>
              <w:autoSpaceDE w:val="0"/>
              <w:autoSpaceDN w:val="0"/>
              <w:adjustRightInd w:val="0"/>
              <w:ind w:firstLine="211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126. Утратил силу.</w:t>
            </w:r>
          </w:p>
        </w:tc>
      </w:tr>
      <w:tr w:rsidR="00D25FFE" w:rsidRPr="000014C5" w:rsidTr="00D25FFE">
        <w:tc>
          <w:tcPr>
            <w:tcW w:w="567" w:type="dxa"/>
          </w:tcPr>
          <w:p w:rsidR="00D25FFE" w:rsidRPr="000014C5" w:rsidRDefault="00D25FFE" w:rsidP="00D25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962" w:type="dxa"/>
          </w:tcPr>
          <w:p w:rsidR="00D25FFE" w:rsidRPr="000014C5" w:rsidRDefault="00D25FFE" w:rsidP="00651F1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129. Специализированный депозитарий отвечает за действия депозитария, определенного им для исполнения своих обязанностей по хранению и (или) учету прав на ценные бумаги, составляющие фонд, как за свои собственные.</w:t>
            </w:r>
          </w:p>
        </w:tc>
        <w:tc>
          <w:tcPr>
            <w:tcW w:w="4820" w:type="dxa"/>
          </w:tcPr>
          <w:p w:rsidR="00D25FFE" w:rsidRPr="000014C5" w:rsidRDefault="00D25FFE" w:rsidP="000014C5">
            <w:pPr>
              <w:widowControl w:val="0"/>
              <w:autoSpaceDE w:val="0"/>
              <w:autoSpaceDN w:val="0"/>
              <w:adjustRightInd w:val="0"/>
              <w:ind w:firstLine="211"/>
              <w:jc w:val="both"/>
              <w:rPr>
                <w:sz w:val="22"/>
                <w:szCs w:val="22"/>
              </w:rPr>
            </w:pPr>
            <w:r w:rsidRPr="000014C5">
              <w:rPr>
                <w:sz w:val="22"/>
                <w:szCs w:val="22"/>
              </w:rPr>
              <w:t>129. Утратил силу.</w:t>
            </w:r>
          </w:p>
        </w:tc>
      </w:tr>
      <w:tr w:rsidR="007517C1" w:rsidRPr="000014C5" w:rsidTr="00D25FFE">
        <w:tc>
          <w:tcPr>
            <w:tcW w:w="567" w:type="dxa"/>
          </w:tcPr>
          <w:p w:rsidR="007517C1" w:rsidRDefault="00A931DD" w:rsidP="00D25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962" w:type="dxa"/>
          </w:tcPr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133. Фонд должен быть прекращен в случае, если:</w:t>
            </w:r>
          </w:p>
          <w:p w:rsidR="007517C1" w:rsidRPr="007517C1" w:rsidRDefault="007517C1" w:rsidP="007517C1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1) принята (приняты) заявка (заявки)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компенсации;</w:t>
            </w:r>
          </w:p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2) 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изменения, связанные с передачей ее прав и обязанностей другой управляющей компании;</w:t>
            </w:r>
          </w:p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3) аннулирована лицензия специализированного депозитария и в течение 3 месяцев со дня принятия решения об аннулировании указанной лицензии, управляющей компанией не приняты меры по передаче другому специализированному депозитарию активов фонда для их учета и хранения, а также по передаче документов, необходимых для осуществления деятельности нового специализированного депозитария;</w:t>
            </w:r>
          </w:p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4) истек срок действия договора доверительного управления фондом;</w:t>
            </w:r>
          </w:p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bookmarkStart w:id="2" w:name="p_98"/>
            <w:bookmarkEnd w:id="2"/>
            <w:r w:rsidRPr="007517C1">
              <w:rPr>
                <w:sz w:val="22"/>
                <w:szCs w:val="22"/>
              </w:rPr>
              <w:t>5) управляющей компанией принято соответствующее решение;</w:t>
            </w:r>
          </w:p>
          <w:p w:rsidR="007517C1" w:rsidRPr="000014C5" w:rsidRDefault="007517C1" w:rsidP="007517C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6) наступили иные основания, предусмотренные Федеральным законом "Об инвестиционных фондах".</w:t>
            </w:r>
          </w:p>
        </w:tc>
        <w:tc>
          <w:tcPr>
            <w:tcW w:w="4820" w:type="dxa"/>
          </w:tcPr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133. Фонд должен быть прекращен в случае, если:</w:t>
            </w:r>
          </w:p>
          <w:p w:rsidR="007517C1" w:rsidRPr="007517C1" w:rsidRDefault="007517C1" w:rsidP="007517C1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1) принята (приняты) заявка (заявки) на погашение всех инвестиционных паев;</w:t>
            </w:r>
          </w:p>
          <w:p w:rsidR="007517C1" w:rsidRPr="007517C1" w:rsidRDefault="007517C1" w:rsidP="007517C1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2)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компенсации;</w:t>
            </w:r>
          </w:p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3) аннулирована (прекратила действие) лицензия управляющей компании и в течение 3 месяцев со дня принятия решения об аннулировании (со дня прекращения действия) лицензии не вступили в силу вносимые в настоящие Правила изменения, связанные с передачей ее прав и обязанностей другой управляющей компании;</w:t>
            </w:r>
          </w:p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 xml:space="preserve">4) аннулирована </w:t>
            </w:r>
            <w:r w:rsidR="00820B32">
              <w:rPr>
                <w:sz w:val="22"/>
                <w:szCs w:val="22"/>
              </w:rPr>
              <w:t xml:space="preserve">(прекратила действие) </w:t>
            </w:r>
            <w:r w:rsidRPr="007517C1">
              <w:rPr>
                <w:sz w:val="22"/>
                <w:szCs w:val="22"/>
              </w:rPr>
              <w:t xml:space="preserve">лицензия специализированного депозитария и в течение 3 месяцев со дня принятия решения об аннулировании </w:t>
            </w:r>
            <w:r w:rsidR="00820B32">
              <w:rPr>
                <w:sz w:val="22"/>
                <w:szCs w:val="22"/>
              </w:rPr>
              <w:t xml:space="preserve">(со дня прекращения) </w:t>
            </w:r>
            <w:r w:rsidRPr="007517C1">
              <w:rPr>
                <w:sz w:val="22"/>
                <w:szCs w:val="22"/>
              </w:rPr>
              <w:t>лицензии управляющей компанией не приняты меры по передаче другому специализированному депозитарию активов Фонда для их учета и хранения, а также по передаче документов, необходимых для осуществления деятельности нового специализированного депозитария;</w:t>
            </w:r>
          </w:p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5) истек срок действия договора доверительного управления Фондом;</w:t>
            </w:r>
          </w:p>
          <w:p w:rsidR="007517C1" w:rsidRPr="007517C1" w:rsidRDefault="007517C1" w:rsidP="007517C1">
            <w:pPr>
              <w:shd w:val="clear" w:color="auto" w:fill="FFFFFF"/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  <w:shd w:val="clear" w:color="auto" w:fill="FFFFFF"/>
              </w:rPr>
              <w:t>6) управляющей компанией принято соответствующее решение;</w:t>
            </w:r>
          </w:p>
          <w:p w:rsidR="007517C1" w:rsidRPr="000014C5" w:rsidRDefault="007517C1" w:rsidP="007517C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7) наступили иные основания, предусмотренные Федеральным законом "Об инвестиционных Фондах".</w:t>
            </w:r>
          </w:p>
        </w:tc>
      </w:tr>
      <w:tr w:rsidR="007517C1" w:rsidRPr="000014C5" w:rsidTr="0024781F">
        <w:tc>
          <w:tcPr>
            <w:tcW w:w="567" w:type="dxa"/>
          </w:tcPr>
          <w:p w:rsidR="007517C1" w:rsidRDefault="00A931DD" w:rsidP="00D25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9782" w:type="dxa"/>
            <w:gridSpan w:val="2"/>
          </w:tcPr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По всему тексту Правил словосочетание «нормативные правовые акты федерального органа исполнительной власти по рынку ценных бумаг» заменить словосочетанием «</w:t>
            </w:r>
            <w:r w:rsidRPr="007517C1">
              <w:rPr>
                <w:b/>
                <w:sz w:val="22"/>
                <w:szCs w:val="22"/>
              </w:rPr>
              <w:t>нормативные акты в сфере финансовых рынков</w:t>
            </w:r>
            <w:r w:rsidRPr="007517C1">
              <w:rPr>
                <w:sz w:val="22"/>
                <w:szCs w:val="22"/>
              </w:rPr>
              <w:t>» в соответствующих падежах и словосочетание «федеральный орган исполнительной власти по рынку ценных бумаг» заменить словосочетанием «</w:t>
            </w:r>
            <w:r w:rsidRPr="007517C1">
              <w:rPr>
                <w:b/>
                <w:sz w:val="22"/>
                <w:szCs w:val="22"/>
              </w:rPr>
              <w:t>Банк России</w:t>
            </w:r>
            <w:r w:rsidRPr="007517C1">
              <w:rPr>
                <w:sz w:val="22"/>
                <w:szCs w:val="22"/>
              </w:rPr>
              <w:t>» в соответствующих падежах.</w:t>
            </w:r>
          </w:p>
        </w:tc>
      </w:tr>
      <w:tr w:rsidR="007517C1" w:rsidRPr="000014C5" w:rsidTr="0024781F">
        <w:tc>
          <w:tcPr>
            <w:tcW w:w="567" w:type="dxa"/>
          </w:tcPr>
          <w:p w:rsidR="007517C1" w:rsidRDefault="00A931DD" w:rsidP="00D25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9782" w:type="dxa"/>
            <w:gridSpan w:val="2"/>
          </w:tcPr>
          <w:p w:rsidR="007517C1" w:rsidRPr="007517C1" w:rsidRDefault="007517C1" w:rsidP="007517C1">
            <w:pPr>
              <w:ind w:firstLine="318"/>
              <w:jc w:val="both"/>
              <w:rPr>
                <w:sz w:val="22"/>
                <w:szCs w:val="22"/>
              </w:rPr>
            </w:pPr>
            <w:r w:rsidRPr="007517C1">
              <w:rPr>
                <w:sz w:val="22"/>
                <w:szCs w:val="22"/>
              </w:rPr>
              <w:t>Приложения № 1 - № 12 заменить приложениями № 1 - № 4</w:t>
            </w:r>
          </w:p>
        </w:tc>
      </w:tr>
    </w:tbl>
    <w:p w:rsidR="0065640B" w:rsidRPr="00241DF6" w:rsidRDefault="0065640B" w:rsidP="0065640B">
      <w:pPr>
        <w:jc w:val="center"/>
        <w:rPr>
          <w:sz w:val="28"/>
          <w:szCs w:val="28"/>
        </w:rPr>
      </w:pPr>
    </w:p>
    <w:p w:rsidR="00E31508" w:rsidRPr="00241DF6" w:rsidRDefault="00E31508" w:rsidP="0065640B">
      <w:pPr>
        <w:jc w:val="center"/>
        <w:rPr>
          <w:sz w:val="28"/>
          <w:szCs w:val="28"/>
        </w:rPr>
      </w:pPr>
    </w:p>
    <w:p w:rsidR="00916FD7" w:rsidRDefault="00916FD7" w:rsidP="0065640B">
      <w:pPr>
        <w:jc w:val="center"/>
        <w:rPr>
          <w:sz w:val="28"/>
          <w:szCs w:val="28"/>
        </w:rPr>
      </w:pPr>
    </w:p>
    <w:p w:rsidR="00D25FFE" w:rsidRDefault="00E31508" w:rsidP="006D62D7">
      <w:pPr>
        <w:rPr>
          <w:b/>
          <w:bCs/>
          <w:sz w:val="28"/>
          <w:szCs w:val="28"/>
        </w:rPr>
      </w:pPr>
      <w:r w:rsidRPr="00241DF6">
        <w:rPr>
          <w:sz w:val="28"/>
          <w:szCs w:val="28"/>
        </w:rPr>
        <w:t xml:space="preserve">Генеральный директор            </w:t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916FD7">
        <w:rPr>
          <w:sz w:val="28"/>
          <w:szCs w:val="28"/>
        </w:rPr>
        <w:t xml:space="preserve">  </w:t>
      </w:r>
      <w:r w:rsidR="000E66A9">
        <w:rPr>
          <w:sz w:val="28"/>
          <w:szCs w:val="28"/>
        </w:rPr>
        <w:tab/>
      </w:r>
      <w:r w:rsidR="00916FD7" w:rsidRPr="00916FD7">
        <w:rPr>
          <w:b/>
          <w:bCs/>
          <w:sz w:val="28"/>
          <w:szCs w:val="28"/>
        </w:rPr>
        <w:t>Е</w:t>
      </w:r>
      <w:r w:rsidR="000E66A9" w:rsidRPr="00821959">
        <w:rPr>
          <w:b/>
          <w:bCs/>
          <w:sz w:val="28"/>
          <w:szCs w:val="28"/>
        </w:rPr>
        <w:t>.</w:t>
      </w:r>
      <w:r w:rsidR="00916FD7">
        <w:rPr>
          <w:b/>
          <w:bCs/>
          <w:sz w:val="28"/>
          <w:szCs w:val="28"/>
        </w:rPr>
        <w:t>В</w:t>
      </w:r>
      <w:r w:rsidR="000E66A9" w:rsidRPr="00821959">
        <w:rPr>
          <w:b/>
          <w:bCs/>
          <w:sz w:val="28"/>
          <w:szCs w:val="28"/>
        </w:rPr>
        <w:t xml:space="preserve">. </w:t>
      </w:r>
      <w:r w:rsidR="00916FD7">
        <w:rPr>
          <w:b/>
          <w:bCs/>
          <w:sz w:val="28"/>
          <w:szCs w:val="28"/>
        </w:rPr>
        <w:t>Михайлова</w:t>
      </w:r>
      <w:r w:rsidRPr="00916FD7">
        <w:rPr>
          <w:b/>
          <w:bCs/>
          <w:sz w:val="28"/>
          <w:szCs w:val="28"/>
        </w:rPr>
        <w:t xml:space="preserve">     </w:t>
      </w:r>
    </w:p>
    <w:p w:rsidR="00D25FFE" w:rsidRDefault="00D25FFE" w:rsidP="006D62D7">
      <w:pPr>
        <w:rPr>
          <w:b/>
          <w:bCs/>
          <w:sz w:val="28"/>
          <w:szCs w:val="28"/>
        </w:rPr>
      </w:pPr>
    </w:p>
    <w:p w:rsidR="00D25FFE" w:rsidRDefault="00D25FFE" w:rsidP="00820B32">
      <w:pPr>
        <w:pStyle w:val="fieldcomment"/>
        <w:jc w:val="right"/>
        <w:rPr>
          <w:lang w:val="ru-RU"/>
        </w:rPr>
      </w:pPr>
      <w:r w:rsidRPr="00D25FFE">
        <w:rPr>
          <w:b/>
          <w:bCs/>
          <w:sz w:val="28"/>
          <w:szCs w:val="28"/>
          <w:lang w:val="ru-RU"/>
        </w:rPr>
        <w:br w:type="page"/>
      </w:r>
      <w:r w:rsidR="00820B32">
        <w:rPr>
          <w:lang w:val="ru-RU"/>
        </w:rPr>
        <w:t xml:space="preserve"> </w:t>
      </w:r>
    </w:p>
    <w:p w:rsidR="00820B32" w:rsidRPr="00B70343" w:rsidRDefault="00820B32" w:rsidP="00820B32">
      <w:pPr>
        <w:pStyle w:val="fieldcomment"/>
        <w:jc w:val="right"/>
        <w:rPr>
          <w:sz w:val="12"/>
          <w:szCs w:val="12"/>
          <w:lang w:val="ru-RU"/>
        </w:rPr>
      </w:pPr>
      <w:r w:rsidRPr="00B70343">
        <w:rPr>
          <w:sz w:val="12"/>
          <w:szCs w:val="12"/>
          <w:lang w:val="ru-RU"/>
        </w:rPr>
        <w:t xml:space="preserve">Приложение № 1 к Правилам Фонда </w:t>
      </w:r>
    </w:p>
    <w:p w:rsidR="00820B32" w:rsidRPr="00820B32" w:rsidRDefault="00820B32" w:rsidP="00820B32">
      <w:pPr>
        <w:pStyle w:val="1"/>
        <w:widowControl w:val="0"/>
        <w:autoSpaceDE w:val="0"/>
        <w:autoSpaceDN w:val="0"/>
        <w:adjustRightInd w:val="0"/>
        <w:spacing w:before="0" w:after="0"/>
        <w:rPr>
          <w:sz w:val="20"/>
          <w:szCs w:val="20"/>
          <w:lang w:val="ru-RU"/>
        </w:rPr>
      </w:pPr>
      <w:r w:rsidRPr="00820B32">
        <w:rPr>
          <w:sz w:val="20"/>
          <w:szCs w:val="20"/>
          <w:lang w:val="ru-RU"/>
        </w:rPr>
        <w:t>Заявка на приобретение инвестиционных паев № ______________</w:t>
      </w:r>
      <w:r w:rsidRPr="00820B32">
        <w:rPr>
          <w:sz w:val="20"/>
          <w:szCs w:val="20"/>
          <w:lang w:val="ru-RU"/>
        </w:rPr>
        <w:br/>
      </w:r>
    </w:p>
    <w:p w:rsidR="00820B32" w:rsidRPr="000441A3" w:rsidRDefault="00820B32" w:rsidP="00820B32">
      <w:pPr>
        <w:pStyle w:val="fielddata"/>
        <w:rPr>
          <w:lang w:val="ru-RU"/>
        </w:rPr>
      </w:pPr>
      <w:r w:rsidRPr="000441A3">
        <w:rPr>
          <w:b/>
          <w:bCs/>
          <w:lang w:val="ru-RU"/>
        </w:rPr>
        <w:t xml:space="preserve">Дата: _________ Время: </w:t>
      </w:r>
      <w:r>
        <w:rPr>
          <w:b/>
          <w:bCs/>
          <w:lang w:val="ru-RU"/>
        </w:rPr>
        <w:t>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08"/>
        <w:gridCol w:w="4502"/>
      </w:tblGrid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820B32" w:rsidRPr="001F2974" w:rsidRDefault="00820B32" w:rsidP="00F41689">
            <w:pPr>
              <w:pStyle w:val="fieldname"/>
              <w:spacing w:before="0" w:after="0"/>
              <w:ind w:left="-49"/>
              <w:rPr>
                <w:b w:val="0"/>
                <w:sz w:val="12"/>
                <w:szCs w:val="12"/>
                <w:vertAlign w:val="superscript"/>
                <w:lang w:val="ru-RU"/>
              </w:rPr>
            </w:pPr>
            <w:r w:rsidRPr="00C75ED6">
              <w:rPr>
                <w:sz w:val="9"/>
                <w:szCs w:val="9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820B32" w:rsidRPr="00140D65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sz w:val="18"/>
          <w:szCs w:val="18"/>
          <w:lang w:eastAsia="en-US"/>
        </w:rPr>
      </w:pPr>
      <w:r w:rsidRPr="00140D65">
        <w:rPr>
          <w:rFonts w:ascii="Arial" w:hAnsi="Arial" w:cs="Arial"/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08"/>
        <w:gridCol w:w="4502"/>
      </w:tblGrid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CF2E1D" w:rsidRDefault="00820B32" w:rsidP="00F41689">
            <w:pPr>
              <w:pStyle w:val="fieldname"/>
              <w:spacing w:before="0" w:after="0"/>
              <w:ind w:left="75"/>
              <w:rPr>
                <w:lang w:val="ru-RU"/>
              </w:rPr>
            </w:pPr>
            <w:r w:rsidRPr="00CF2E1D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  <w:r w:rsidRPr="00CF2E1D">
              <w:rPr>
                <w:lang w:val="ru-RU"/>
              </w:rPr>
              <w:t>/Полное наименование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spacing w:before="0" w:after="0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1377F3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392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1F2974" w:rsidRDefault="00820B32" w:rsidP="00F41689">
            <w:pPr>
              <w:pStyle w:val="fielddata"/>
              <w:spacing w:before="0" w:after="0"/>
              <w:ind w:left="75"/>
              <w:rPr>
                <w:lang w:val="ru-RU"/>
              </w:rPr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391268" w:rsidRDefault="00820B32" w:rsidP="00F41689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391268">
              <w:rPr>
                <w:sz w:val="9"/>
                <w:szCs w:val="8"/>
                <w:lang w:val="ru-RU"/>
              </w:rPr>
              <w:sym w:font="Symbol" w:char="F0B7"/>
            </w:r>
            <w:r w:rsidRPr="00391268">
              <w:rPr>
                <w:sz w:val="9"/>
                <w:szCs w:val="9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820B32" w:rsidRPr="00391268" w:rsidRDefault="00820B32" w:rsidP="00F41689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391268">
              <w:rPr>
                <w:sz w:val="9"/>
                <w:szCs w:val="8"/>
                <w:lang w:val="ru-RU"/>
              </w:rPr>
              <w:sym w:font="Symbol" w:char="F0B7"/>
            </w:r>
            <w:r w:rsidRPr="00391268">
              <w:rPr>
                <w:sz w:val="9"/>
                <w:szCs w:val="9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820B32" w:rsidRPr="00820B32" w:rsidRDefault="00820B32" w:rsidP="00F41689">
            <w:pPr>
              <w:pStyle w:val="fieldname"/>
              <w:spacing w:before="0" w:after="0"/>
              <w:ind w:left="-51"/>
              <w:jc w:val="left"/>
              <w:rPr>
                <w:spacing w:val="10"/>
                <w:sz w:val="9"/>
                <w:szCs w:val="9"/>
                <w:lang w:val="ru-RU"/>
              </w:rPr>
            </w:pPr>
            <w:r w:rsidRPr="00391268">
              <w:rPr>
                <w:sz w:val="9"/>
                <w:szCs w:val="8"/>
                <w:lang w:val="ru-RU"/>
              </w:rPr>
              <w:sym w:font="Symbol" w:char="F0B7"/>
            </w:r>
            <w:r w:rsidRPr="00391268">
              <w:rPr>
                <w:sz w:val="9"/>
                <w:szCs w:val="9"/>
                <w:lang w:val="ru-RU"/>
              </w:rPr>
              <w:t xml:space="preserve">  для  иностранных лиц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392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1F2974" w:rsidRDefault="00820B32" w:rsidP="00F41689">
            <w:pPr>
              <w:pStyle w:val="fielddata"/>
              <w:spacing w:before="0" w:after="0"/>
              <w:ind w:left="75"/>
              <w:rPr>
                <w:lang w:val="ru-RU"/>
              </w:rPr>
            </w:pPr>
          </w:p>
        </w:tc>
      </w:tr>
      <w:tr w:rsidR="00820B32" w:rsidRPr="000441A3" w:rsidTr="00F41689">
        <w:trPr>
          <w:trHeight w:val="182"/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613CDE" w:rsidRDefault="00820B32" w:rsidP="00F41689">
            <w:pPr>
              <w:pStyle w:val="fieldname"/>
              <w:spacing w:before="0" w:after="0"/>
              <w:ind w:left="435"/>
              <w:rPr>
                <w:lang w:val="ru-RU"/>
              </w:rPr>
            </w:pPr>
            <w:r w:rsidRPr="00613CDE">
              <w:rPr>
                <w:lang w:val="ru-RU"/>
              </w:rPr>
              <w:t>Номер лицевого счета</w:t>
            </w:r>
            <w:r>
              <w:rPr>
                <w:rStyle w:val="af1"/>
                <w:lang w:val="ru-RU"/>
              </w:rPr>
              <w:footnoteReference w:customMarkFollows="1" w:id="1"/>
              <w:t>л1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24509" w:rsidRDefault="00820B32" w:rsidP="00F41689">
            <w:pPr>
              <w:ind w:left="75"/>
              <w:rPr>
                <w:sz w:val="16"/>
                <w:szCs w:val="16"/>
              </w:rPr>
            </w:pPr>
          </w:p>
        </w:tc>
      </w:tr>
    </w:tbl>
    <w:p w:rsidR="00820B32" w:rsidRPr="00140D65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Сведения об у</w:t>
      </w:r>
      <w:r w:rsidRPr="00140D65">
        <w:rPr>
          <w:rFonts w:ascii="Arial" w:hAnsi="Arial" w:cs="Arial"/>
          <w:sz w:val="18"/>
          <w:szCs w:val="18"/>
          <w:lang w:eastAsia="en-US"/>
        </w:rPr>
        <w:t>полномоченн</w:t>
      </w:r>
      <w:r>
        <w:rPr>
          <w:rFonts w:ascii="Arial" w:hAnsi="Arial" w:cs="Arial"/>
          <w:sz w:val="18"/>
          <w:szCs w:val="18"/>
          <w:lang w:eastAsia="en-US"/>
        </w:rPr>
        <w:t>ом</w:t>
      </w:r>
      <w:r w:rsidRPr="00140D65">
        <w:rPr>
          <w:rFonts w:ascii="Arial" w:hAnsi="Arial" w:cs="Arial"/>
          <w:sz w:val="18"/>
          <w:szCs w:val="18"/>
          <w:lang w:eastAsia="en-US"/>
        </w:rPr>
        <w:t xml:space="preserve"> представител</w:t>
      </w:r>
      <w:r>
        <w:rPr>
          <w:rFonts w:ascii="Arial" w:hAnsi="Arial" w:cs="Arial"/>
          <w:sz w:val="18"/>
          <w:szCs w:val="18"/>
          <w:lang w:eastAsia="en-US"/>
        </w:rPr>
        <w:t>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08"/>
        <w:gridCol w:w="4502"/>
      </w:tblGrid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  <w:r w:rsidRPr="000441A3">
              <w:rPr>
                <w:lang w:val="ru-RU"/>
              </w:rPr>
              <w:t>/</w:t>
            </w:r>
            <w:r w:rsidRPr="00CF2E1D">
              <w:rPr>
                <w:lang w:val="ru-RU"/>
              </w:rPr>
              <w:t xml:space="preserve"> Полное наименование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392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24509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391268" w:rsidRDefault="00820B32" w:rsidP="00F41689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391268">
              <w:rPr>
                <w:sz w:val="9"/>
                <w:szCs w:val="8"/>
                <w:lang w:val="ru-RU"/>
              </w:rPr>
              <w:sym w:font="Symbol" w:char="F0B7"/>
            </w:r>
            <w:r w:rsidRPr="00391268">
              <w:rPr>
                <w:sz w:val="9"/>
                <w:szCs w:val="9"/>
                <w:lang w:val="ru-RU"/>
              </w:rPr>
              <w:t xml:space="preserve">  наименование документа, номер, кем выдан, дата выдачи</w:t>
            </w:r>
          </w:p>
          <w:p w:rsidR="00820B32" w:rsidRPr="001F2974" w:rsidRDefault="00820B32" w:rsidP="00F41689">
            <w:pPr>
              <w:pStyle w:val="fieldname"/>
              <w:spacing w:before="0" w:after="0"/>
              <w:ind w:left="-51"/>
              <w:jc w:val="left"/>
              <w:rPr>
                <w:b w:val="0"/>
                <w:spacing w:val="10"/>
                <w:sz w:val="10"/>
                <w:szCs w:val="10"/>
                <w:lang w:val="ru-RU"/>
              </w:rPr>
            </w:pPr>
            <w:r w:rsidRPr="00391268">
              <w:rPr>
                <w:sz w:val="9"/>
                <w:szCs w:val="8"/>
                <w:lang w:val="ru-RU"/>
              </w:rPr>
              <w:sym w:font="Symbol" w:char="F0B7"/>
            </w:r>
            <w:r w:rsidRPr="00391268">
              <w:rPr>
                <w:sz w:val="9"/>
                <w:szCs w:val="9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392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20B32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391268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392" w:type="pct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820B32" w:rsidRPr="00E01CAC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 w:val="0"/>
          <w:i/>
          <w:sz w:val="18"/>
          <w:szCs w:val="18"/>
          <w:lang w:eastAsia="en-US"/>
        </w:rPr>
      </w:pPr>
      <w:r w:rsidRPr="00E01CAC">
        <w:rPr>
          <w:rFonts w:ascii="Arial" w:hAnsi="Arial" w:cs="Arial"/>
          <w:b w:val="0"/>
          <w:i/>
          <w:sz w:val="18"/>
          <w:szCs w:val="18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08"/>
        <w:gridCol w:w="4502"/>
      </w:tblGrid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391268">
              <w:rPr>
                <w:sz w:val="9"/>
                <w:szCs w:val="9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391268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820B32" w:rsidRPr="000E39E0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sz w:val="18"/>
          <w:szCs w:val="18"/>
          <w:lang w:eastAsia="en-US"/>
        </w:rPr>
      </w:pPr>
      <w:r w:rsidRPr="000E39E0">
        <w:rPr>
          <w:rFonts w:ascii="Arial" w:hAnsi="Arial" w:cs="Arial"/>
          <w:sz w:val="18"/>
          <w:szCs w:val="18"/>
          <w:lang w:eastAsia="en-US"/>
        </w:rPr>
        <w:t xml:space="preserve">Прошу выдать инвестиционные паи </w:t>
      </w:r>
      <w:r>
        <w:rPr>
          <w:rFonts w:ascii="Arial" w:hAnsi="Arial" w:cs="Arial"/>
          <w:sz w:val="18"/>
          <w:szCs w:val="18"/>
          <w:lang w:eastAsia="en-US"/>
        </w:rPr>
        <w:t>Ф</w:t>
      </w:r>
      <w:r w:rsidRPr="000E39E0">
        <w:rPr>
          <w:rFonts w:ascii="Arial" w:hAnsi="Arial" w:cs="Arial"/>
          <w:sz w:val="18"/>
          <w:szCs w:val="18"/>
          <w:lang w:eastAsia="en-US"/>
        </w:rPr>
        <w:t xml:space="preserve">онда </w:t>
      </w:r>
      <w:r>
        <w:rPr>
          <w:rFonts w:ascii="Arial" w:hAnsi="Arial" w:cs="Arial"/>
          <w:sz w:val="18"/>
          <w:szCs w:val="18"/>
          <w:lang w:eastAsia="en-US"/>
        </w:rPr>
        <w:t>в количестве</w:t>
      </w:r>
      <w:r>
        <w:rPr>
          <w:rStyle w:val="af1"/>
          <w:rFonts w:ascii="Arial" w:hAnsi="Arial" w:cs="Arial"/>
          <w:sz w:val="18"/>
          <w:szCs w:val="18"/>
          <w:lang w:eastAsia="en-US"/>
        </w:rPr>
        <w:footnoteReference w:customMarkFollows="1" w:id="2"/>
        <w:t>1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08"/>
        <w:gridCol w:w="4502"/>
      </w:tblGrid>
      <w:tr w:rsidR="00820B32" w:rsidRPr="008C604B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name"/>
              <w:ind w:left="75"/>
              <w:rPr>
                <w:highlight w:val="yellow"/>
                <w:lang w:val="ru-RU"/>
              </w:rPr>
            </w:pPr>
            <w:r w:rsidRPr="000E39E0">
              <w:rPr>
                <w:lang w:val="ru-RU"/>
              </w:rPr>
              <w:t>Количество паев, шт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data"/>
              <w:ind w:left="75"/>
              <w:rPr>
                <w:highlight w:val="yellow"/>
              </w:rPr>
            </w:pPr>
          </w:p>
        </w:tc>
      </w:tr>
    </w:tbl>
    <w:p w:rsidR="00820B32" w:rsidRPr="000E39E0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Прошу выдать инвестиционные паи Фонда на сумму денежных средств и (или) на стоимость имущества</w:t>
      </w:r>
      <w:r>
        <w:rPr>
          <w:rStyle w:val="af1"/>
          <w:rFonts w:ascii="Arial" w:hAnsi="Arial" w:cs="Arial"/>
          <w:sz w:val="18"/>
          <w:szCs w:val="18"/>
          <w:lang w:eastAsia="en-US"/>
        </w:rPr>
        <w:footnoteReference w:customMarkFollows="1" w:id="3"/>
        <w:t>2</w:t>
      </w:r>
      <w:r>
        <w:rPr>
          <w:rFonts w:ascii="Arial" w:hAnsi="Arial" w:cs="Arial"/>
          <w:sz w:val="18"/>
          <w:szCs w:val="18"/>
          <w:lang w:eastAsia="en-US"/>
        </w:rPr>
        <w:t>, подлежащих внесению в Фонд</w:t>
      </w:r>
    </w:p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89"/>
        <w:gridCol w:w="2393"/>
        <w:gridCol w:w="1851"/>
      </w:tblGrid>
      <w:tr w:rsidR="00820B32" w:rsidRPr="00C3425F" w:rsidTr="00F41689">
        <w:trPr>
          <w:trHeight w:val="805"/>
          <w:tblCellSpacing w:w="22" w:type="dxa"/>
          <w:jc w:val="center"/>
        </w:trPr>
        <w:tc>
          <w:tcPr>
            <w:tcW w:w="2742" w:type="pct"/>
            <w:shd w:val="clear" w:color="auto" w:fill="C0C0C0"/>
            <w:vAlign w:val="center"/>
          </w:tcPr>
          <w:p w:rsidR="00820B32" w:rsidRPr="001F2974" w:rsidRDefault="00820B32" w:rsidP="00820B32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40"/>
              <w:ind w:left="0" w:firstLine="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2974">
              <w:rPr>
                <w:rFonts w:ascii="Arial" w:hAnsi="Arial" w:cs="Arial"/>
                <w:b/>
                <w:bCs/>
                <w:sz w:val="12"/>
                <w:szCs w:val="12"/>
              </w:rPr>
              <w:t>Сведения о сумме денежных средств и (или) сведения, позволяющие определенно установить имущество, подлежащее передаче в оплату инвестиционных паев Фонда.</w:t>
            </w:r>
          </w:p>
          <w:p w:rsidR="00820B32" w:rsidRPr="001F2974" w:rsidRDefault="00820B32" w:rsidP="00820B32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40"/>
              <w:ind w:left="0" w:firstLine="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2974">
              <w:rPr>
                <w:rFonts w:ascii="Arial" w:hAnsi="Arial" w:cs="Arial"/>
                <w:b/>
                <w:bCs/>
                <w:sz w:val="12"/>
                <w:szCs w:val="12"/>
              </w:rPr>
              <w:t>Сведения, позволяющие определенно установить владельца денежных средств и (или) имущества, подлежащих передаче в оплату инвестиционных паев Фонда</w:t>
            </w:r>
            <w:r>
              <w:rPr>
                <w:rStyle w:val="af1"/>
                <w:rFonts w:ascii="Arial" w:hAnsi="Arial" w:cs="Arial"/>
                <w:b/>
                <w:bCs/>
                <w:sz w:val="12"/>
                <w:szCs w:val="12"/>
              </w:rPr>
              <w:footnoteReference w:customMarkFollows="1" w:id="4"/>
              <w:t>3</w:t>
            </w:r>
          </w:p>
        </w:tc>
        <w:tc>
          <w:tcPr>
            <w:tcW w:w="1233" w:type="pct"/>
            <w:shd w:val="clear" w:color="auto" w:fill="C0C0C0"/>
            <w:vAlign w:val="center"/>
          </w:tcPr>
          <w:p w:rsidR="00820B32" w:rsidRPr="001F2974" w:rsidRDefault="00820B32" w:rsidP="00F41689">
            <w:pPr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2974">
              <w:rPr>
                <w:rFonts w:ascii="Arial" w:hAnsi="Arial" w:cs="Arial"/>
                <w:b/>
                <w:bCs/>
                <w:sz w:val="12"/>
                <w:szCs w:val="12"/>
              </w:rPr>
              <w:t>Количество (если применимо),шт.</w:t>
            </w:r>
          </w:p>
        </w:tc>
        <w:tc>
          <w:tcPr>
            <w:tcW w:w="937" w:type="pct"/>
            <w:shd w:val="clear" w:color="auto" w:fill="C0C0C0"/>
            <w:vAlign w:val="center"/>
          </w:tcPr>
          <w:p w:rsidR="00820B32" w:rsidRPr="001F2974" w:rsidRDefault="00820B32" w:rsidP="00F41689">
            <w:pPr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2974">
              <w:rPr>
                <w:rFonts w:ascii="Arial" w:hAnsi="Arial" w:cs="Arial"/>
                <w:b/>
                <w:bCs/>
                <w:sz w:val="12"/>
                <w:szCs w:val="12"/>
              </w:rPr>
              <w:t>Сумма (для денежных средств) или стоимость (для иного имущества),руб.</w:t>
            </w:r>
          </w:p>
        </w:tc>
      </w:tr>
      <w:tr w:rsidR="00820B32" w:rsidRPr="00C3425F" w:rsidTr="00F41689">
        <w:trPr>
          <w:trHeight w:val="59"/>
          <w:tblCellSpacing w:w="22" w:type="dxa"/>
          <w:jc w:val="center"/>
        </w:trPr>
        <w:tc>
          <w:tcPr>
            <w:tcW w:w="2742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tabs>
                <w:tab w:val="left" w:pos="0"/>
                <w:tab w:val="left" w:pos="142"/>
              </w:tabs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33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20B32" w:rsidRPr="00C3425F" w:rsidTr="00F41689">
        <w:trPr>
          <w:trHeight w:val="149"/>
          <w:tblCellSpacing w:w="22" w:type="dxa"/>
          <w:jc w:val="center"/>
        </w:trPr>
        <w:tc>
          <w:tcPr>
            <w:tcW w:w="2742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tabs>
                <w:tab w:val="left" w:pos="0"/>
                <w:tab w:val="left" w:pos="142"/>
              </w:tabs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33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XSpec="center" w:tblpY="736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566"/>
      </w:tblGrid>
      <w:tr w:rsidR="00820B32" w:rsidRPr="000441A3" w:rsidTr="00F41689">
        <w:trPr>
          <w:tblCellSpacing w:w="75" w:type="dxa"/>
        </w:trPr>
        <w:tc>
          <w:tcPr>
            <w:tcW w:w="481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20B32" w:rsidRPr="000441A3" w:rsidRDefault="00820B32" w:rsidP="00F41689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820B32" w:rsidRPr="000441A3" w:rsidRDefault="00820B32" w:rsidP="00F41689">
            <w:pPr>
              <w:pStyle w:val="stampfield"/>
              <w:spacing w:after="0"/>
              <w:ind w:left="142"/>
              <w:rPr>
                <w:lang w:val="ru-RU"/>
              </w:rPr>
            </w:pPr>
            <w:r w:rsidRPr="00E1731F">
              <w:rPr>
                <w:bCs/>
                <w:spacing w:val="10"/>
                <w:sz w:val="12"/>
                <w:szCs w:val="12"/>
                <w:vertAlign w:val="superscript"/>
                <w:lang w:val="ru-RU"/>
              </w:rPr>
              <w:t xml:space="preserve">                              </w:t>
            </w:r>
            <w:r w:rsidRPr="00E155CE">
              <w:rPr>
                <w:b/>
                <w:bCs/>
                <w:sz w:val="9"/>
                <w:szCs w:val="9"/>
                <w:lang w:val="ru-RU"/>
              </w:rPr>
              <w:t xml:space="preserve">        (или уполномоченного представителя)                 </w:t>
            </w:r>
            <w:r>
              <w:rPr>
                <w:b/>
                <w:bCs/>
                <w:sz w:val="9"/>
                <w:szCs w:val="9"/>
                <w:lang w:val="ru-RU"/>
              </w:rPr>
              <w:t xml:space="preserve">                                                                                 </w:t>
            </w:r>
            <w:r w:rsidRPr="00E155CE">
              <w:rPr>
                <w:b/>
                <w:bCs/>
                <w:sz w:val="9"/>
                <w:szCs w:val="9"/>
                <w:lang w:val="ru-RU"/>
              </w:rPr>
              <w:t xml:space="preserve">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820B32" w:rsidRPr="000441A3" w:rsidTr="00F41689">
        <w:trPr>
          <w:trHeight w:val="451"/>
          <w:tblCellSpacing w:w="75" w:type="dxa"/>
        </w:trPr>
        <w:tc>
          <w:tcPr>
            <w:tcW w:w="481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20B32" w:rsidRDefault="00820B32" w:rsidP="00F41689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820B32" w:rsidRPr="0042778F" w:rsidRDefault="00820B32" w:rsidP="00F41689">
            <w:pPr>
              <w:tabs>
                <w:tab w:val="left" w:pos="7023"/>
              </w:tabs>
              <w:jc w:val="right"/>
              <w:rPr>
                <w:rFonts w:ascii="Arial" w:hAnsi="Arial" w:cs="Arial"/>
                <w:sz w:val="20"/>
              </w:rPr>
            </w:pPr>
            <w:r w:rsidRPr="00E1731F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820B32" w:rsidRDefault="00820B32" w:rsidP="00820B32">
      <w:pPr>
        <w:pStyle w:val="af4"/>
        <w:spacing w:before="55" w:after="55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820B32" w:rsidRPr="00E1731F" w:rsidRDefault="00820B32" w:rsidP="00820B32">
      <w:pPr>
        <w:pStyle w:val="af4"/>
        <w:spacing w:before="55" w:after="55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E1731F">
        <w:rPr>
          <w:rFonts w:ascii="Arial" w:hAnsi="Arial" w:cs="Arial"/>
          <w:b/>
          <w:bCs/>
          <w:sz w:val="16"/>
          <w:szCs w:val="16"/>
          <w:lang w:eastAsia="en-US"/>
        </w:rPr>
        <w:t>Настоящая заявка носит безотзывный характер. С Правилами Фонда ознакомлен.</w:t>
      </w:r>
    </w:p>
    <w:p w:rsidR="00820B32" w:rsidRDefault="00820B32" w:rsidP="00820B32">
      <w:pPr>
        <w:autoSpaceDE w:val="0"/>
        <w:autoSpaceDN w:val="0"/>
        <w:adjustRightInd w:val="0"/>
        <w:jc w:val="right"/>
        <w:rPr>
          <w:sz w:val="20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820B32" w:rsidRPr="0042778F" w:rsidRDefault="00820B32" w:rsidP="00820B32">
      <w:pPr>
        <w:rPr>
          <w:lang w:eastAsia="en-US"/>
        </w:rPr>
      </w:pPr>
    </w:p>
    <w:p w:rsidR="00820B32" w:rsidRPr="0042778F" w:rsidRDefault="00820B32" w:rsidP="00820B32">
      <w:pPr>
        <w:rPr>
          <w:lang w:eastAsia="en-US"/>
        </w:rPr>
      </w:pPr>
    </w:p>
    <w:p w:rsidR="00820B32" w:rsidRPr="0042778F" w:rsidRDefault="00820B32" w:rsidP="00820B32">
      <w:pPr>
        <w:rPr>
          <w:lang w:eastAsia="en-US"/>
        </w:rPr>
      </w:pPr>
    </w:p>
    <w:p w:rsidR="00820B32" w:rsidRPr="00E1731F" w:rsidRDefault="00820B32" w:rsidP="00820B32">
      <w:pPr>
        <w:pStyle w:val="fieldcomment"/>
        <w:jc w:val="right"/>
        <w:rPr>
          <w:lang w:val="ru-RU"/>
        </w:rPr>
      </w:pPr>
    </w:p>
    <w:p w:rsidR="00820B32" w:rsidRDefault="00820B32" w:rsidP="00820B32">
      <w:pPr>
        <w:pStyle w:val="fieldcomment"/>
        <w:tabs>
          <w:tab w:val="left" w:pos="1104"/>
        </w:tabs>
        <w:jc w:val="right"/>
        <w:rPr>
          <w:lang w:val="ru-RU"/>
        </w:rPr>
      </w:pPr>
    </w:p>
    <w:p w:rsidR="00820B32" w:rsidRDefault="00820B32" w:rsidP="00820B32">
      <w:pPr>
        <w:pStyle w:val="fieldcomment"/>
        <w:tabs>
          <w:tab w:val="left" w:pos="1104"/>
        </w:tabs>
        <w:jc w:val="right"/>
        <w:rPr>
          <w:lang w:val="ru-RU"/>
        </w:rPr>
      </w:pPr>
    </w:p>
    <w:p w:rsidR="00820B32" w:rsidRDefault="00820B32" w:rsidP="00820B32">
      <w:pPr>
        <w:pStyle w:val="fieldcomment"/>
        <w:tabs>
          <w:tab w:val="left" w:pos="1104"/>
        </w:tabs>
        <w:jc w:val="right"/>
        <w:rPr>
          <w:lang w:val="ru-RU"/>
        </w:rPr>
      </w:pPr>
    </w:p>
    <w:p w:rsidR="00820B32" w:rsidRDefault="00820B32" w:rsidP="00820B32">
      <w:pPr>
        <w:pStyle w:val="fieldcomment"/>
        <w:tabs>
          <w:tab w:val="left" w:pos="1104"/>
        </w:tabs>
        <w:jc w:val="right"/>
        <w:rPr>
          <w:lang w:val="ru-RU"/>
        </w:rPr>
      </w:pPr>
    </w:p>
    <w:p w:rsidR="00820B32" w:rsidRDefault="00820B32" w:rsidP="00820B32">
      <w:pPr>
        <w:pStyle w:val="fieldcomment"/>
        <w:tabs>
          <w:tab w:val="left" w:pos="1104"/>
        </w:tabs>
        <w:jc w:val="right"/>
        <w:rPr>
          <w:lang w:val="ru-RU"/>
        </w:rPr>
      </w:pPr>
    </w:p>
    <w:p w:rsidR="00820B32" w:rsidRDefault="00820B32" w:rsidP="00820B32">
      <w:pPr>
        <w:pStyle w:val="fieldcomment"/>
        <w:tabs>
          <w:tab w:val="left" w:pos="1104"/>
        </w:tabs>
        <w:jc w:val="right"/>
        <w:rPr>
          <w:lang w:val="ru-RU"/>
        </w:rPr>
      </w:pPr>
    </w:p>
    <w:p w:rsidR="00820B32" w:rsidRDefault="00820B32" w:rsidP="00820B32">
      <w:pPr>
        <w:pStyle w:val="fieldcomment"/>
        <w:tabs>
          <w:tab w:val="left" w:pos="1104"/>
        </w:tabs>
        <w:jc w:val="right"/>
        <w:rPr>
          <w:sz w:val="12"/>
          <w:szCs w:val="12"/>
          <w:lang w:val="ru-RU"/>
        </w:rPr>
      </w:pPr>
    </w:p>
    <w:p w:rsidR="00820B32" w:rsidRDefault="00820B32" w:rsidP="00820B32">
      <w:pPr>
        <w:pStyle w:val="fieldcomment"/>
        <w:tabs>
          <w:tab w:val="left" w:pos="1104"/>
        </w:tabs>
        <w:jc w:val="right"/>
        <w:rPr>
          <w:sz w:val="12"/>
          <w:szCs w:val="12"/>
          <w:lang w:val="ru-RU"/>
        </w:rPr>
      </w:pPr>
    </w:p>
    <w:p w:rsidR="00820B32" w:rsidRDefault="00820B32" w:rsidP="00820B32">
      <w:pPr>
        <w:pStyle w:val="fieldcomment"/>
        <w:tabs>
          <w:tab w:val="left" w:pos="1104"/>
        </w:tabs>
        <w:jc w:val="right"/>
        <w:rPr>
          <w:sz w:val="12"/>
          <w:szCs w:val="12"/>
          <w:lang w:val="ru-RU"/>
        </w:rPr>
      </w:pPr>
    </w:p>
    <w:p w:rsidR="00820B32" w:rsidRDefault="00820B32" w:rsidP="00820B32">
      <w:pPr>
        <w:pStyle w:val="fieldcomment"/>
        <w:tabs>
          <w:tab w:val="left" w:pos="1104"/>
        </w:tabs>
        <w:jc w:val="right"/>
        <w:rPr>
          <w:sz w:val="12"/>
          <w:szCs w:val="12"/>
          <w:lang w:val="ru-RU"/>
        </w:rPr>
      </w:pPr>
    </w:p>
    <w:p w:rsidR="00820B32" w:rsidRPr="00B70343" w:rsidRDefault="00820B32" w:rsidP="00820B32">
      <w:pPr>
        <w:pStyle w:val="fieldcomment"/>
        <w:tabs>
          <w:tab w:val="left" w:pos="1104"/>
        </w:tabs>
        <w:jc w:val="right"/>
        <w:rPr>
          <w:sz w:val="12"/>
          <w:szCs w:val="12"/>
          <w:lang w:val="ru-RU"/>
        </w:rPr>
      </w:pPr>
      <w:r w:rsidRPr="00B70343">
        <w:rPr>
          <w:sz w:val="12"/>
          <w:szCs w:val="12"/>
          <w:lang w:val="ru-RU"/>
        </w:rPr>
        <w:t xml:space="preserve">Приложение № 2 к Правилам Фонда </w:t>
      </w:r>
    </w:p>
    <w:p w:rsidR="00820B32" w:rsidRPr="00820B32" w:rsidRDefault="00820B32" w:rsidP="00820B32">
      <w:pPr>
        <w:pStyle w:val="1"/>
        <w:widowControl w:val="0"/>
        <w:autoSpaceDE w:val="0"/>
        <w:autoSpaceDN w:val="0"/>
        <w:adjustRightInd w:val="0"/>
        <w:spacing w:before="0" w:after="0"/>
        <w:rPr>
          <w:sz w:val="18"/>
          <w:szCs w:val="18"/>
          <w:lang w:val="ru-RU"/>
        </w:rPr>
      </w:pPr>
      <w:r w:rsidRPr="00820B32">
        <w:rPr>
          <w:sz w:val="18"/>
          <w:szCs w:val="18"/>
          <w:lang w:val="ru-RU"/>
        </w:rPr>
        <w:t xml:space="preserve">Заявка на приобретение инвестиционных паев </w:t>
      </w:r>
      <w:r w:rsidRPr="00820B32">
        <w:rPr>
          <w:sz w:val="18"/>
          <w:szCs w:val="18"/>
          <w:lang w:val="ru-RU"/>
        </w:rPr>
        <w:br/>
        <w:t>для номинальных держателей № _________</w:t>
      </w:r>
    </w:p>
    <w:p w:rsidR="00820B32" w:rsidRPr="00B70343" w:rsidRDefault="00820B32" w:rsidP="00820B32">
      <w:pPr>
        <w:pStyle w:val="fielddata"/>
        <w:rPr>
          <w:lang w:val="ru-RU"/>
        </w:rPr>
      </w:pPr>
      <w:r w:rsidRPr="00B70343">
        <w:rPr>
          <w:bCs/>
          <w:lang w:val="ru-RU"/>
        </w:rPr>
        <w:t>Дата: ___________ Время: ______________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61"/>
        <w:gridCol w:w="4549"/>
      </w:tblGrid>
      <w:tr w:rsidR="00820B32" w:rsidTr="00F41689">
        <w:trPr>
          <w:tblCellSpacing w:w="0" w:type="dxa"/>
          <w:jc w:val="center"/>
        </w:trPr>
        <w:tc>
          <w:tcPr>
            <w:tcW w:w="258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6F138B" w:rsidRDefault="00820B32" w:rsidP="00F41689">
            <w:pPr>
              <w:pStyle w:val="fieldname"/>
              <w:spacing w:before="0" w:after="0"/>
              <w:ind w:left="-49"/>
              <w:rPr>
                <w:sz w:val="14"/>
                <w:szCs w:val="14"/>
                <w:lang w:val="ru-RU"/>
              </w:rPr>
            </w:pPr>
            <w:r w:rsidRPr="006F138B">
              <w:rPr>
                <w:sz w:val="14"/>
                <w:szCs w:val="14"/>
                <w:lang w:val="ru-RU"/>
              </w:rPr>
              <w:t>Название паевого инвестиционного фонда</w:t>
            </w:r>
          </w:p>
          <w:p w:rsidR="00820B32" w:rsidRPr="00763BC4" w:rsidRDefault="00820B32" w:rsidP="00F41689">
            <w:pPr>
              <w:pStyle w:val="fieldname"/>
              <w:spacing w:before="0" w:after="0"/>
              <w:ind w:left="75"/>
              <w:rPr>
                <w:sz w:val="14"/>
                <w:szCs w:val="14"/>
                <w:lang w:val="ru-RU"/>
              </w:rPr>
            </w:pPr>
            <w:r w:rsidRPr="00B51DBC">
              <w:rPr>
                <w:sz w:val="9"/>
                <w:szCs w:val="9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58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6F138B" w:rsidRDefault="00820B32" w:rsidP="00F41689">
            <w:pPr>
              <w:pStyle w:val="fieldname"/>
              <w:spacing w:before="0" w:after="0"/>
              <w:ind w:left="74"/>
              <w:rPr>
                <w:sz w:val="14"/>
                <w:szCs w:val="14"/>
                <w:lang w:val="ru-RU"/>
              </w:rPr>
            </w:pPr>
            <w:r w:rsidRPr="006F138B">
              <w:rPr>
                <w:sz w:val="14"/>
                <w:szCs w:val="14"/>
                <w:lang w:val="ru-RU"/>
              </w:rPr>
              <w:t>Полное фирменное наименование управляющей компании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820B32" w:rsidRPr="00B70343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8" w:after="48"/>
        <w:jc w:val="center"/>
        <w:rPr>
          <w:rFonts w:ascii="Arial" w:hAnsi="Arial" w:cs="Arial"/>
          <w:sz w:val="16"/>
          <w:szCs w:val="16"/>
          <w:lang w:eastAsia="en-US"/>
        </w:rPr>
      </w:pPr>
      <w:r w:rsidRPr="00B70343">
        <w:rPr>
          <w:rFonts w:ascii="Arial" w:hAnsi="Arial" w:cs="Arial"/>
          <w:sz w:val="16"/>
          <w:szCs w:val="16"/>
          <w:lang w:eastAsia="en-US"/>
        </w:rPr>
        <w:t>Заявитель – номинальный держатель</w:t>
      </w:r>
    </w:p>
    <w:tbl>
      <w:tblPr>
        <w:tblW w:w="4901" w:type="pct"/>
        <w:jc w:val="center"/>
        <w:tblCellSpacing w:w="0" w:type="dxa"/>
        <w:tblInd w:w="-18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96"/>
        <w:gridCol w:w="4521"/>
      </w:tblGrid>
      <w:tr w:rsidR="00820B32" w:rsidTr="00F41689">
        <w:trPr>
          <w:tblCellSpacing w:w="0" w:type="dxa"/>
          <w:jc w:val="center"/>
        </w:trPr>
        <w:tc>
          <w:tcPr>
            <w:tcW w:w="25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6F138B" w:rsidRDefault="00820B32" w:rsidP="00F41689">
            <w:pPr>
              <w:pStyle w:val="fieldname"/>
              <w:spacing w:before="0" w:after="0"/>
              <w:ind w:left="74"/>
              <w:rPr>
                <w:sz w:val="14"/>
                <w:szCs w:val="14"/>
                <w:lang w:val="ru-RU"/>
              </w:rPr>
            </w:pPr>
            <w:r w:rsidRPr="006F138B">
              <w:rPr>
                <w:sz w:val="14"/>
                <w:szCs w:val="14"/>
                <w:lang w:val="ru-RU"/>
              </w:rPr>
              <w:t>Полное наименование</w:t>
            </w:r>
          </w:p>
          <w:p w:rsidR="00820B32" w:rsidRPr="006F138B" w:rsidRDefault="00820B32" w:rsidP="00F41689">
            <w:pPr>
              <w:pStyle w:val="fieldname"/>
              <w:spacing w:before="0" w:after="0"/>
              <w:ind w:left="75"/>
              <w:rPr>
                <w:sz w:val="9"/>
                <w:szCs w:val="9"/>
                <w:lang w:val="ru-RU"/>
              </w:rPr>
            </w:pPr>
            <w:r w:rsidRPr="00B51DBC">
              <w:rPr>
                <w:sz w:val="9"/>
                <w:szCs w:val="9"/>
                <w:lang w:val="ru-RU"/>
              </w:rPr>
              <w:t>(в соответствии с учредительными документами)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data"/>
              <w:spacing w:before="0" w:after="0"/>
              <w:ind w:left="75"/>
              <w:jc w:val="right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5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6F138B" w:rsidRDefault="00820B32" w:rsidP="00F41689">
            <w:pPr>
              <w:pStyle w:val="fieldname"/>
              <w:spacing w:before="0" w:after="0"/>
              <w:ind w:left="74"/>
              <w:rPr>
                <w:lang w:val="ru-RU"/>
              </w:rPr>
            </w:pPr>
            <w:r w:rsidRPr="006F138B">
              <w:rPr>
                <w:sz w:val="14"/>
                <w:szCs w:val="14"/>
                <w:lang w:val="ru-RU"/>
              </w:rPr>
              <w:t>Документ о государственной регистрации</w:t>
            </w:r>
            <w:r w:rsidRPr="006F138B">
              <w:rPr>
                <w:bCs w:val="0"/>
                <w:sz w:val="9"/>
                <w:szCs w:val="9"/>
                <w:lang w:val="ru-RU"/>
              </w:rPr>
              <w:br/>
            </w:r>
            <w:r w:rsidRPr="00B51DBC">
              <w:rPr>
                <w:sz w:val="9"/>
                <w:szCs w:val="9"/>
                <w:lang w:val="ru-RU"/>
              </w:rPr>
              <w:t>(ОГРН, дата внесения в ЕГРЮЛ записи, наименование регистрирующего органа</w:t>
            </w:r>
            <w:r w:rsidRPr="00820B32">
              <w:rPr>
                <w:b w:val="0"/>
                <w:spacing w:val="10"/>
                <w:sz w:val="10"/>
                <w:szCs w:val="10"/>
                <w:lang w:val="ru-RU"/>
              </w:rPr>
              <w:t>)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data"/>
              <w:spacing w:before="0" w:after="0"/>
              <w:ind w:left="75"/>
              <w:jc w:val="right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5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6F138B" w:rsidRDefault="00820B32" w:rsidP="00F41689">
            <w:pPr>
              <w:pStyle w:val="fieldname"/>
              <w:spacing w:before="0" w:after="0"/>
              <w:ind w:left="74"/>
              <w:rPr>
                <w:sz w:val="14"/>
                <w:szCs w:val="14"/>
                <w:lang w:val="ru-RU"/>
              </w:rPr>
            </w:pPr>
            <w:r w:rsidRPr="006F138B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BA3EA1" w:rsidRDefault="00820B32" w:rsidP="00F41689">
            <w:pPr>
              <w:pStyle w:val="fielddata"/>
              <w:spacing w:before="0" w:after="0"/>
              <w:ind w:left="75"/>
              <w:jc w:val="right"/>
              <w:rPr>
                <w:lang w:val="ru-RU"/>
              </w:rPr>
            </w:pPr>
          </w:p>
        </w:tc>
      </w:tr>
    </w:tbl>
    <w:p w:rsidR="00820B32" w:rsidRPr="00B70343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8" w:after="48"/>
        <w:jc w:val="center"/>
        <w:rPr>
          <w:rFonts w:ascii="Arial" w:hAnsi="Arial" w:cs="Arial"/>
          <w:sz w:val="16"/>
          <w:szCs w:val="16"/>
          <w:lang w:eastAsia="en-US"/>
        </w:rPr>
      </w:pPr>
      <w:r w:rsidRPr="00B70343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08"/>
        <w:gridCol w:w="4502"/>
      </w:tblGrid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6F138B" w:rsidRDefault="00820B32" w:rsidP="00F41689">
            <w:pPr>
              <w:pStyle w:val="fieldname"/>
              <w:spacing w:before="0" w:after="0"/>
              <w:ind w:left="74"/>
              <w:rPr>
                <w:sz w:val="14"/>
                <w:szCs w:val="14"/>
                <w:lang w:val="ru-RU"/>
              </w:rPr>
            </w:pPr>
            <w:r w:rsidRPr="006F138B">
              <w:rPr>
                <w:sz w:val="14"/>
                <w:szCs w:val="14"/>
                <w:lang w:val="ru-RU"/>
              </w:rPr>
              <w:t>Ф.И.О./ Полное наименование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6F138B" w:rsidRDefault="00820B32" w:rsidP="00F41689">
            <w:pPr>
              <w:pStyle w:val="fieldname"/>
              <w:spacing w:before="0" w:after="0"/>
              <w:ind w:left="-49"/>
              <w:rPr>
                <w:sz w:val="14"/>
                <w:szCs w:val="14"/>
                <w:lang w:val="ru-RU"/>
              </w:rPr>
            </w:pPr>
            <w:r w:rsidRPr="006F138B">
              <w:rPr>
                <w:sz w:val="14"/>
                <w:szCs w:val="14"/>
                <w:lang w:val="ru-RU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392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24509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AC6BD2" w:rsidRDefault="00820B32" w:rsidP="00F41689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AC6BD2">
              <w:rPr>
                <w:sz w:val="9"/>
                <w:szCs w:val="8"/>
                <w:lang w:val="ru-RU"/>
              </w:rPr>
              <w:sym w:font="Symbol" w:char="F0B7"/>
            </w:r>
            <w:r w:rsidRPr="00AC6BD2">
              <w:rPr>
                <w:sz w:val="9"/>
                <w:szCs w:val="9"/>
                <w:lang w:val="ru-RU"/>
              </w:rPr>
              <w:t xml:space="preserve">  наименование документа, номер, кем выдан, дата выдачи</w:t>
            </w:r>
          </w:p>
          <w:p w:rsidR="00820B32" w:rsidRPr="006F138B" w:rsidRDefault="00820B32" w:rsidP="00F41689">
            <w:pPr>
              <w:pStyle w:val="fieldname"/>
              <w:spacing w:before="0" w:after="0"/>
              <w:ind w:left="-51"/>
              <w:jc w:val="left"/>
              <w:rPr>
                <w:b w:val="0"/>
                <w:spacing w:val="10"/>
                <w:sz w:val="10"/>
                <w:szCs w:val="10"/>
                <w:lang w:val="ru-RU"/>
              </w:rPr>
            </w:pPr>
            <w:r w:rsidRPr="00AC6BD2">
              <w:rPr>
                <w:sz w:val="9"/>
                <w:szCs w:val="8"/>
                <w:lang w:val="ru-RU"/>
              </w:rPr>
              <w:sym w:font="Symbol" w:char="F0B7"/>
            </w:r>
            <w:r w:rsidRPr="00AC6BD2">
              <w:rPr>
                <w:sz w:val="9"/>
                <w:szCs w:val="9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20B32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0441A3" w:rsidRDefault="00820B32" w:rsidP="00F41689">
            <w:pPr>
              <w:pStyle w:val="fieldname"/>
              <w:spacing w:before="0" w:after="0"/>
              <w:ind w:left="74"/>
              <w:rPr>
                <w:lang w:val="ru-RU"/>
              </w:rPr>
            </w:pPr>
            <w:r w:rsidRPr="007512D5">
              <w:rPr>
                <w:sz w:val="14"/>
                <w:szCs w:val="14"/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AC6BD2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820B32" w:rsidRPr="00B70343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8" w:after="48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B70343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61"/>
        <w:gridCol w:w="4549"/>
      </w:tblGrid>
      <w:tr w:rsidR="00820B32" w:rsidRPr="000441A3" w:rsidTr="00F41689">
        <w:trPr>
          <w:tblCellSpacing w:w="0" w:type="dxa"/>
          <w:jc w:val="center"/>
        </w:trPr>
        <w:tc>
          <w:tcPr>
            <w:tcW w:w="258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D32CE2" w:rsidRDefault="00820B32" w:rsidP="00F41689">
            <w:pPr>
              <w:pStyle w:val="fieldname"/>
              <w:spacing w:before="0" w:after="0"/>
              <w:ind w:left="74"/>
              <w:rPr>
                <w:sz w:val="14"/>
                <w:szCs w:val="14"/>
                <w:lang w:val="ru-RU"/>
              </w:rPr>
            </w:pPr>
            <w:r w:rsidRPr="00D32CE2">
              <w:rPr>
                <w:sz w:val="14"/>
                <w:szCs w:val="14"/>
                <w:lang w:val="ru-RU"/>
              </w:rPr>
              <w:t>Ф.И.О.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58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0441A3" w:rsidRDefault="00820B32" w:rsidP="00F41689">
            <w:pPr>
              <w:pStyle w:val="fieldname"/>
              <w:spacing w:before="0" w:after="0"/>
              <w:ind w:left="74"/>
              <w:rPr>
                <w:lang w:val="ru-RU"/>
              </w:rPr>
            </w:pPr>
            <w:r w:rsidRPr="00D32CE2">
              <w:rPr>
                <w:sz w:val="14"/>
                <w:szCs w:val="14"/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AC6BD2">
              <w:rPr>
                <w:sz w:val="9"/>
                <w:szCs w:val="9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58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8C604B" w:rsidRDefault="00820B32" w:rsidP="00F41689">
            <w:pPr>
              <w:pStyle w:val="fieldname"/>
              <w:spacing w:before="0" w:after="0"/>
              <w:ind w:left="74"/>
              <w:rPr>
                <w:lang w:val="ru-RU"/>
              </w:rPr>
            </w:pPr>
            <w:r w:rsidRPr="00D32CE2">
              <w:rPr>
                <w:sz w:val="14"/>
                <w:szCs w:val="14"/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AC6BD2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820B32" w:rsidRPr="00B70343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8" w:after="48"/>
        <w:jc w:val="center"/>
        <w:rPr>
          <w:rFonts w:ascii="Arial" w:hAnsi="Arial" w:cs="Arial"/>
          <w:sz w:val="16"/>
          <w:szCs w:val="16"/>
          <w:lang w:eastAsia="en-US"/>
        </w:rPr>
      </w:pPr>
      <w:r w:rsidRPr="00B70343">
        <w:rPr>
          <w:rFonts w:ascii="Arial" w:hAnsi="Arial" w:cs="Arial"/>
          <w:sz w:val="16"/>
          <w:szCs w:val="16"/>
          <w:lang w:eastAsia="en-US"/>
        </w:rPr>
        <w:t>Прошу выдать инвестиционные паи Фонда в количестве</w:t>
      </w:r>
      <w:r w:rsidRPr="00B70343">
        <w:rPr>
          <w:rStyle w:val="af1"/>
          <w:rFonts w:ascii="Arial" w:hAnsi="Arial" w:cs="Arial"/>
          <w:sz w:val="16"/>
          <w:szCs w:val="16"/>
          <w:lang w:eastAsia="en-US"/>
        </w:rPr>
        <w:footnoteReference w:customMarkFollows="1" w:id="5"/>
        <w:t>1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61"/>
        <w:gridCol w:w="4549"/>
      </w:tblGrid>
      <w:tr w:rsidR="00820B32" w:rsidRPr="008C604B" w:rsidTr="00F41689">
        <w:trPr>
          <w:tblCellSpacing w:w="0" w:type="dxa"/>
          <w:jc w:val="center"/>
        </w:trPr>
        <w:tc>
          <w:tcPr>
            <w:tcW w:w="258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D32CE2" w:rsidRDefault="00820B32" w:rsidP="00F41689">
            <w:pPr>
              <w:pStyle w:val="fieldname"/>
              <w:spacing w:before="0" w:after="0"/>
              <w:ind w:left="74"/>
              <w:rPr>
                <w:sz w:val="14"/>
                <w:szCs w:val="14"/>
                <w:highlight w:val="yellow"/>
                <w:lang w:val="ru-RU"/>
              </w:rPr>
            </w:pPr>
            <w:r w:rsidRPr="00D32CE2">
              <w:rPr>
                <w:sz w:val="14"/>
                <w:szCs w:val="14"/>
                <w:lang w:val="ru-RU"/>
              </w:rPr>
              <w:t>Количество паев, шт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8C604B" w:rsidRDefault="00820B32" w:rsidP="00F41689">
            <w:pPr>
              <w:pStyle w:val="fielddata"/>
              <w:spacing w:before="0" w:after="0"/>
              <w:ind w:left="74"/>
              <w:jc w:val="right"/>
              <w:rPr>
                <w:highlight w:val="yellow"/>
              </w:rPr>
            </w:pPr>
          </w:p>
        </w:tc>
      </w:tr>
    </w:tbl>
    <w:p w:rsidR="00820B32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8" w:after="48"/>
        <w:jc w:val="center"/>
        <w:rPr>
          <w:b w:val="0"/>
        </w:rPr>
      </w:pPr>
      <w:r w:rsidRPr="00D32CE2">
        <w:rPr>
          <w:rFonts w:ascii="Arial" w:hAnsi="Arial" w:cs="Arial"/>
          <w:sz w:val="16"/>
          <w:szCs w:val="16"/>
          <w:lang w:eastAsia="en-US"/>
        </w:rPr>
        <w:t>Прошу выдать инвестиционные паи Фонда на сумму денежных средств и (или) на стоимость имущества</w:t>
      </w:r>
      <w:r w:rsidRPr="00D32CE2">
        <w:rPr>
          <w:rStyle w:val="af1"/>
          <w:rFonts w:ascii="Arial" w:hAnsi="Arial" w:cs="Arial"/>
          <w:sz w:val="16"/>
          <w:szCs w:val="16"/>
          <w:lang w:eastAsia="en-US"/>
        </w:rPr>
        <w:footnoteReference w:customMarkFollows="1" w:id="6"/>
        <w:t>2</w:t>
      </w:r>
      <w:r w:rsidRPr="00D32CE2">
        <w:rPr>
          <w:rFonts w:ascii="Arial" w:hAnsi="Arial" w:cs="Arial"/>
          <w:sz w:val="16"/>
          <w:szCs w:val="16"/>
          <w:lang w:eastAsia="en-US"/>
        </w:rPr>
        <w:t>, подлежащих внесению в фонд</w:t>
      </w:r>
    </w:p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66"/>
        <w:gridCol w:w="2423"/>
        <w:gridCol w:w="1844"/>
      </w:tblGrid>
      <w:tr w:rsidR="00820B32" w:rsidRPr="00C3425F" w:rsidTr="00F41689">
        <w:trPr>
          <w:trHeight w:val="805"/>
          <w:tblCellSpacing w:w="22" w:type="dxa"/>
          <w:jc w:val="center"/>
        </w:trPr>
        <w:tc>
          <w:tcPr>
            <w:tcW w:w="2730" w:type="pct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820B32" w:rsidRPr="001F2974" w:rsidRDefault="00820B32" w:rsidP="00820B32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40"/>
              <w:ind w:left="0" w:firstLine="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2974">
              <w:rPr>
                <w:rFonts w:ascii="Arial" w:hAnsi="Arial" w:cs="Arial"/>
                <w:b/>
                <w:bCs/>
                <w:sz w:val="12"/>
                <w:szCs w:val="12"/>
              </w:rPr>
              <w:t>Сведения о сумме денежных средств и (или) сведения, позволяющие определенно установить имущество, подлежащее передаче в оплату инвестиционных паев Фонда.</w:t>
            </w:r>
          </w:p>
          <w:p w:rsidR="00820B32" w:rsidRPr="001F2974" w:rsidRDefault="00820B32" w:rsidP="00820B32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40"/>
              <w:ind w:left="0" w:firstLine="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2974">
              <w:rPr>
                <w:rFonts w:ascii="Arial" w:hAnsi="Arial" w:cs="Arial"/>
                <w:b/>
                <w:bCs/>
                <w:sz w:val="12"/>
                <w:szCs w:val="12"/>
              </w:rPr>
              <w:t>Сведения, позволяющие определенно установить владельца денежных средств и (или) имущества, подлежащих передаче в оплату инвестиционных паев Фонда</w:t>
            </w:r>
            <w:r>
              <w:rPr>
                <w:rStyle w:val="af1"/>
                <w:rFonts w:ascii="Arial" w:hAnsi="Arial" w:cs="Arial"/>
                <w:b/>
                <w:bCs/>
                <w:sz w:val="12"/>
                <w:szCs w:val="12"/>
              </w:rPr>
              <w:footnoteReference w:customMarkFollows="1" w:id="7"/>
              <w:t>3</w:t>
            </w:r>
          </w:p>
        </w:tc>
        <w:tc>
          <w:tcPr>
            <w:tcW w:w="1249" w:type="pct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820B32" w:rsidRPr="001F2974" w:rsidRDefault="00820B32" w:rsidP="00F41689">
            <w:pPr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2974">
              <w:rPr>
                <w:rFonts w:ascii="Arial" w:hAnsi="Arial" w:cs="Arial"/>
                <w:b/>
                <w:bCs/>
                <w:sz w:val="12"/>
                <w:szCs w:val="12"/>
              </w:rPr>
              <w:t>Количество (если применимо),шт.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820B32" w:rsidRPr="001F2974" w:rsidRDefault="00820B32" w:rsidP="00F41689">
            <w:pPr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2974">
              <w:rPr>
                <w:rFonts w:ascii="Arial" w:hAnsi="Arial" w:cs="Arial"/>
                <w:b/>
                <w:bCs/>
                <w:sz w:val="12"/>
                <w:szCs w:val="12"/>
              </w:rPr>
              <w:t>Сумма (для денежных средств) или стоимость (для иного имущества),руб.</w:t>
            </w:r>
          </w:p>
        </w:tc>
      </w:tr>
      <w:tr w:rsidR="00820B32" w:rsidRPr="007B028F" w:rsidTr="00F41689">
        <w:trPr>
          <w:trHeight w:val="59"/>
          <w:tblCellSpacing w:w="22" w:type="dxa"/>
          <w:jc w:val="center"/>
        </w:trPr>
        <w:tc>
          <w:tcPr>
            <w:tcW w:w="273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tabs>
                <w:tab w:val="left" w:pos="0"/>
                <w:tab w:val="left" w:pos="142"/>
              </w:tabs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tabs>
                <w:tab w:val="left" w:pos="0"/>
                <w:tab w:val="left" w:pos="142"/>
              </w:tabs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tabs>
                <w:tab w:val="left" w:pos="0"/>
                <w:tab w:val="left" w:pos="142"/>
              </w:tabs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20B32" w:rsidRPr="007B028F" w:rsidTr="00F41689">
        <w:trPr>
          <w:trHeight w:val="149"/>
          <w:tblCellSpacing w:w="22" w:type="dxa"/>
          <w:jc w:val="center"/>
        </w:trPr>
        <w:tc>
          <w:tcPr>
            <w:tcW w:w="273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tabs>
                <w:tab w:val="left" w:pos="0"/>
                <w:tab w:val="left" w:pos="142"/>
              </w:tabs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tabs>
                <w:tab w:val="left" w:pos="0"/>
                <w:tab w:val="left" w:pos="142"/>
              </w:tabs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20B32" w:rsidRPr="001F2974" w:rsidRDefault="00820B32" w:rsidP="00F41689">
            <w:pPr>
              <w:tabs>
                <w:tab w:val="left" w:pos="0"/>
                <w:tab w:val="left" w:pos="142"/>
              </w:tabs>
              <w:spacing w:before="40"/>
              <w:jc w:val="center"/>
              <w:outlineLvl w:val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20B32" w:rsidRPr="00D32CE2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sz w:val="14"/>
          <w:szCs w:val="14"/>
          <w:lang w:eastAsia="en-US"/>
        </w:rPr>
      </w:pPr>
      <w:r w:rsidRPr="00D32CE2">
        <w:rPr>
          <w:rFonts w:ascii="Arial" w:hAnsi="Arial" w:cs="Arial"/>
          <w:sz w:val="14"/>
          <w:szCs w:val="14"/>
          <w:lang w:eastAsia="en-US"/>
        </w:rPr>
        <w:t>Информация о каждом номинальном держателе приобретаемых инвестиционных паев</w:t>
      </w:r>
    </w:p>
    <w:tbl>
      <w:tblPr>
        <w:tblW w:w="4973" w:type="pct"/>
        <w:jc w:val="center"/>
        <w:tblCellSpacing w:w="0" w:type="dxa"/>
        <w:tblInd w:w="-37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77"/>
        <w:gridCol w:w="4477"/>
      </w:tblGrid>
      <w:tr w:rsidR="00820B32" w:rsidRPr="000441A3" w:rsidTr="00F41689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D32CE2" w:rsidRDefault="00820B32" w:rsidP="00F41689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D32CE2">
              <w:rPr>
                <w:sz w:val="14"/>
                <w:szCs w:val="14"/>
                <w:lang w:val="ru-RU"/>
              </w:rPr>
              <w:t>Номер счета депо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spacing w:after="0"/>
              <w:ind w:left="75"/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D32CE2" w:rsidRDefault="00820B32" w:rsidP="00F41689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D32CE2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820B32" w:rsidRPr="00B70343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sz w:val="14"/>
          <w:szCs w:val="14"/>
          <w:lang w:eastAsia="en-US"/>
        </w:rPr>
      </w:pPr>
      <w:r w:rsidRPr="00B70343">
        <w:rPr>
          <w:rFonts w:ascii="Arial" w:hAnsi="Arial" w:cs="Arial"/>
          <w:sz w:val="14"/>
          <w:szCs w:val="14"/>
          <w:lang w:eastAsia="en-US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RPr="00763BC4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763BC4" w:rsidRDefault="00820B32" w:rsidP="00F41689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bookmarkStart w:id="3" w:name="p_27"/>
            <w:bookmarkStart w:id="4" w:name="p_28"/>
            <w:bookmarkStart w:id="5" w:name="p_47"/>
            <w:bookmarkEnd w:id="3"/>
            <w:bookmarkEnd w:id="4"/>
            <w:bookmarkEnd w:id="5"/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763BC4" w:rsidRDefault="00820B32" w:rsidP="00F41689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820B32" w:rsidTr="00F41689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B70343">
              <w:rPr>
                <w:sz w:val="14"/>
                <w:szCs w:val="14"/>
                <w:lang w:val="ru-RU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CE5B3F" w:rsidRDefault="00820B32" w:rsidP="00F41689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820B32" w:rsidRPr="00CE5B3F" w:rsidRDefault="00820B32" w:rsidP="00F41689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820B32" w:rsidRPr="00CE5B3F" w:rsidRDefault="00820B32" w:rsidP="00F41689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9C69E2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RPr="00763BC4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763BC4" w:rsidRDefault="00820B32" w:rsidP="00F41689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приобретателя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763BC4" w:rsidRDefault="00820B32" w:rsidP="00F41689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2444" w:tblpY="443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566"/>
      </w:tblGrid>
      <w:tr w:rsidR="00820B32" w:rsidRPr="000441A3" w:rsidTr="00F41689">
        <w:trPr>
          <w:tblCellSpacing w:w="75" w:type="dxa"/>
        </w:trPr>
        <w:tc>
          <w:tcPr>
            <w:tcW w:w="481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20B32" w:rsidRPr="00B70343" w:rsidRDefault="00820B32" w:rsidP="00F41689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B70343">
              <w:rPr>
                <w:lang w:val="ru-RU"/>
              </w:rPr>
              <w:t>Подпись уполномоченного представителя</w:t>
            </w:r>
          </w:p>
          <w:p w:rsidR="00820B32" w:rsidRPr="00B70343" w:rsidRDefault="00820B32" w:rsidP="00F41689">
            <w:pPr>
              <w:pStyle w:val="stampfield"/>
              <w:spacing w:after="0"/>
              <w:ind w:left="142"/>
              <w:rPr>
                <w:sz w:val="16"/>
                <w:szCs w:val="16"/>
                <w:lang w:val="ru-RU"/>
              </w:rPr>
            </w:pPr>
            <w:r w:rsidRPr="00B70343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М.П.</w:t>
            </w:r>
          </w:p>
        </w:tc>
      </w:tr>
      <w:tr w:rsidR="00820B32" w:rsidRPr="000441A3" w:rsidTr="00F41689">
        <w:trPr>
          <w:trHeight w:val="542"/>
          <w:tblCellSpacing w:w="75" w:type="dxa"/>
        </w:trPr>
        <w:tc>
          <w:tcPr>
            <w:tcW w:w="481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20B32" w:rsidRPr="00B70343" w:rsidRDefault="00820B32" w:rsidP="00F41689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B70343">
              <w:rPr>
                <w:lang w:val="ru-RU"/>
              </w:rPr>
              <w:t>Подпись лица</w:t>
            </w:r>
            <w:r w:rsidRPr="00B70343">
              <w:rPr>
                <w:b/>
                <w:lang w:val="ru-RU"/>
              </w:rPr>
              <w:t xml:space="preserve">, </w:t>
            </w:r>
            <w:r w:rsidRPr="00B70343">
              <w:rPr>
                <w:lang w:val="ru-RU"/>
              </w:rPr>
              <w:t xml:space="preserve">принявшего заявку </w:t>
            </w:r>
          </w:p>
          <w:p w:rsidR="00820B32" w:rsidRPr="00B70343" w:rsidRDefault="00820B32" w:rsidP="00F41689">
            <w:pPr>
              <w:tabs>
                <w:tab w:val="left" w:pos="7023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0343">
              <w:rPr>
                <w:sz w:val="16"/>
                <w:szCs w:val="16"/>
                <w:lang w:eastAsia="en-US"/>
              </w:rPr>
              <w:t xml:space="preserve">                                                                        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</w:t>
            </w:r>
            <w:r w:rsidRPr="00B70343">
              <w:rPr>
                <w:sz w:val="16"/>
                <w:szCs w:val="16"/>
                <w:lang w:eastAsia="en-US"/>
              </w:rPr>
              <w:t xml:space="preserve">           </w:t>
            </w:r>
            <w:r w:rsidRPr="00B70343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820B32" w:rsidRPr="00B70343" w:rsidRDefault="00820B32" w:rsidP="00820B32">
      <w:pPr>
        <w:pStyle w:val="af4"/>
        <w:spacing w:before="12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B70343">
        <w:rPr>
          <w:rFonts w:ascii="Arial" w:hAnsi="Arial" w:cs="Arial"/>
          <w:b/>
          <w:bCs/>
          <w:sz w:val="16"/>
          <w:szCs w:val="16"/>
          <w:lang w:eastAsia="en-US"/>
        </w:rPr>
        <w:t>Настоящая заявка носит безотзывный характер. С Правилами Фонда ознакомлен.</w:t>
      </w:r>
    </w:p>
    <w:p w:rsidR="00820B32" w:rsidRDefault="00820B32" w:rsidP="00820B32">
      <w:pPr>
        <w:autoSpaceDE w:val="0"/>
        <w:autoSpaceDN w:val="0"/>
        <w:adjustRightInd w:val="0"/>
        <w:jc w:val="right"/>
        <w:rPr>
          <w:sz w:val="20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820B32" w:rsidRPr="0042778F" w:rsidRDefault="00820B32" w:rsidP="00820B32">
      <w:pPr>
        <w:rPr>
          <w:lang w:eastAsia="en-US"/>
        </w:rPr>
      </w:pPr>
    </w:p>
    <w:p w:rsidR="00820B32" w:rsidRPr="0042778F" w:rsidRDefault="00820B32" w:rsidP="00820B32">
      <w:pPr>
        <w:rPr>
          <w:lang w:eastAsia="en-US"/>
        </w:rPr>
      </w:pPr>
    </w:p>
    <w:p w:rsidR="00820B32" w:rsidRDefault="00820B32" w:rsidP="00820B32">
      <w:pPr>
        <w:pStyle w:val="fieldcomment"/>
        <w:jc w:val="right"/>
        <w:rPr>
          <w:sz w:val="16"/>
          <w:szCs w:val="16"/>
          <w:lang w:val="ru-RU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820B32" w:rsidRPr="00820B32" w:rsidRDefault="00820B32" w:rsidP="00820B32">
      <w:pPr>
        <w:pStyle w:val="fieldcomment"/>
        <w:jc w:val="right"/>
        <w:rPr>
          <w:lang w:val="ru-RU"/>
        </w:rPr>
      </w:pPr>
    </w:p>
    <w:p w:rsidR="00820B32" w:rsidRPr="00820B32" w:rsidRDefault="00820B32" w:rsidP="00820B32">
      <w:pPr>
        <w:pStyle w:val="fieldcomment"/>
        <w:jc w:val="right"/>
        <w:rPr>
          <w:lang w:val="ru-RU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820B32" w:rsidRDefault="00820B32" w:rsidP="00820B32">
      <w:pPr>
        <w:pStyle w:val="fieldcomment"/>
        <w:jc w:val="right"/>
        <w:rPr>
          <w:lang w:val="ru-RU"/>
        </w:rPr>
      </w:pPr>
      <w:r>
        <w:rPr>
          <w:lang w:val="ru-RU"/>
        </w:rPr>
        <w:t xml:space="preserve">Приложение № 3 к Правилам Фонда </w:t>
      </w:r>
    </w:p>
    <w:p w:rsidR="00820B32" w:rsidRPr="00820B32" w:rsidRDefault="00820B32" w:rsidP="00820B32">
      <w:pPr>
        <w:pStyle w:val="1"/>
        <w:spacing w:before="0" w:after="0"/>
        <w:rPr>
          <w:sz w:val="20"/>
          <w:szCs w:val="20"/>
          <w:lang w:val="ru-RU"/>
        </w:rPr>
      </w:pPr>
      <w:r w:rsidRPr="00820B32">
        <w:rPr>
          <w:sz w:val="20"/>
          <w:szCs w:val="20"/>
          <w:lang w:val="ru-RU"/>
        </w:rPr>
        <w:t xml:space="preserve">Заявка на погашение инвестиционных паев №____________ </w:t>
      </w:r>
      <w:r w:rsidRPr="00820B32">
        <w:rPr>
          <w:sz w:val="20"/>
          <w:szCs w:val="20"/>
          <w:lang w:val="ru-RU"/>
        </w:rPr>
        <w:br/>
      </w:r>
    </w:p>
    <w:p w:rsidR="00820B32" w:rsidRPr="00B51DBC" w:rsidRDefault="00820B32" w:rsidP="00820B32">
      <w:pPr>
        <w:pStyle w:val="1"/>
        <w:spacing w:before="0" w:after="0"/>
        <w:jc w:val="left"/>
        <w:rPr>
          <w:bCs w:val="0"/>
          <w:sz w:val="16"/>
          <w:szCs w:val="16"/>
        </w:rPr>
      </w:pPr>
      <w:r w:rsidRPr="00B51DBC">
        <w:rPr>
          <w:bCs w:val="0"/>
          <w:sz w:val="16"/>
          <w:szCs w:val="16"/>
        </w:rPr>
        <w:t xml:space="preserve">Дата: __________ Время: ___________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820B32" w:rsidRPr="00737000" w:rsidRDefault="00820B32" w:rsidP="00F41689">
            <w:pPr>
              <w:pStyle w:val="fieldname"/>
              <w:spacing w:before="0" w:after="0"/>
              <w:ind w:left="74"/>
              <w:rPr>
                <w:sz w:val="9"/>
                <w:szCs w:val="9"/>
                <w:lang w:val="ru-RU"/>
              </w:rPr>
            </w:pPr>
            <w:r w:rsidRPr="00820B32">
              <w:rPr>
                <w:sz w:val="9"/>
                <w:szCs w:val="9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820B32" w:rsidRPr="00B51DBC" w:rsidRDefault="00820B32" w:rsidP="00820B32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bCs w:val="0"/>
          <w:sz w:val="18"/>
          <w:szCs w:val="18"/>
          <w:lang w:eastAsia="en-US"/>
        </w:rPr>
      </w:pPr>
      <w:r w:rsidRPr="00B51DBC">
        <w:rPr>
          <w:rFonts w:ascii="Arial" w:hAnsi="Arial" w:cs="Arial"/>
          <w:bCs w:val="0"/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CE5B3F" w:rsidRDefault="00820B32" w:rsidP="00F41689">
            <w:pPr>
              <w:pStyle w:val="fieldname"/>
              <w:spacing w:after="0"/>
              <w:ind w:left="74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Ф.И.О.</w:t>
            </w:r>
            <w:r w:rsidRPr="00B51DBC">
              <w:rPr>
                <w:lang w:val="ru-RU"/>
              </w:rPr>
              <w:t>/</w:t>
            </w:r>
            <w:r w:rsidRPr="00CE5B3F"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820B32" w:rsidRDefault="00820B32" w:rsidP="00F41689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820B32">
              <w:rPr>
                <w:sz w:val="9"/>
                <w:szCs w:val="9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820B32" w:rsidRPr="00820B32" w:rsidRDefault="00820B32" w:rsidP="00F41689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B51DBC">
              <w:rPr>
                <w:sz w:val="9"/>
                <w:szCs w:val="8"/>
              </w:rPr>
              <w:sym w:font="Symbol" w:char="F0B7"/>
            </w:r>
            <w:r w:rsidRPr="00820B32">
              <w:rPr>
                <w:sz w:val="9"/>
                <w:szCs w:val="9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820B32" w:rsidRPr="00820B32" w:rsidRDefault="00820B32" w:rsidP="00F41689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B51DBC">
              <w:rPr>
                <w:sz w:val="9"/>
                <w:szCs w:val="8"/>
              </w:rPr>
              <w:sym w:font="Symbol" w:char="F0B7"/>
            </w:r>
            <w:r w:rsidRPr="00820B32">
              <w:rPr>
                <w:sz w:val="9"/>
                <w:szCs w:val="9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BA3EA1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763BC4" w:rsidRDefault="00820B32" w:rsidP="00F41689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BA3EA1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820B32" w:rsidRPr="00A86FDD" w:rsidRDefault="00820B32" w:rsidP="00820B32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bCs w:val="0"/>
          <w:sz w:val="18"/>
          <w:szCs w:val="18"/>
          <w:lang w:eastAsia="en-US"/>
        </w:rPr>
      </w:pPr>
      <w:r w:rsidRPr="00A86FDD">
        <w:rPr>
          <w:rFonts w:ascii="Arial" w:hAnsi="Arial" w:cs="Arial"/>
          <w:bCs w:val="0"/>
          <w:sz w:val="18"/>
          <w:szCs w:val="18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820B32" w:rsidTr="00F41689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A20102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CE5B3F" w:rsidRDefault="00820B32" w:rsidP="00F41689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наименование документа, номер, кем выдан, дата выдачи</w:t>
            </w:r>
          </w:p>
          <w:p w:rsidR="00820B32" w:rsidRPr="00CE5B3F" w:rsidRDefault="00820B32" w:rsidP="00F41689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ОГРН, дата внесения в ЕГРЮЛ записи, наименование регистрирующего </w:t>
            </w:r>
            <w:r>
              <w:rPr>
                <w:sz w:val="9"/>
                <w:szCs w:val="9"/>
                <w:lang w:val="ru-RU"/>
              </w:rPr>
              <w:t xml:space="preserve"> </w:t>
            </w:r>
            <w:r w:rsidRPr="00CE5B3F">
              <w:rPr>
                <w:sz w:val="9"/>
                <w:szCs w:val="9"/>
                <w:lang w:val="ru-RU"/>
              </w:rPr>
              <w:t>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203363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37000">
              <w:rPr>
                <w:rStyle w:val="fieldcomment1"/>
                <w:bCs w:val="0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820B32" w:rsidRPr="00A86FDD" w:rsidRDefault="00820B32" w:rsidP="00820B32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b w:val="0"/>
          <w:bCs w:val="0"/>
          <w:i/>
          <w:sz w:val="18"/>
          <w:szCs w:val="18"/>
          <w:lang w:eastAsia="en-US"/>
        </w:rPr>
      </w:pPr>
      <w:r w:rsidRPr="00A86FDD">
        <w:rPr>
          <w:rFonts w:ascii="Arial" w:hAnsi="Arial" w:cs="Arial"/>
          <w:b w:val="0"/>
          <w:bCs w:val="0"/>
          <w:i/>
          <w:sz w:val="18"/>
          <w:szCs w:val="18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820B32" w:rsidRPr="00A86FDD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Cs w:val="0"/>
          <w:sz w:val="18"/>
          <w:szCs w:val="18"/>
          <w:lang w:eastAsia="en-US"/>
        </w:rPr>
      </w:pPr>
      <w:r w:rsidRPr="00A86FDD">
        <w:rPr>
          <w:rFonts w:ascii="Arial" w:hAnsi="Arial" w:cs="Arial"/>
          <w:bCs w:val="0"/>
          <w:sz w:val="18"/>
          <w:szCs w:val="18"/>
          <w:lang w:eastAsia="en-US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0441A3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погашаемых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spacing w:after="0"/>
              <w:ind w:left="75"/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8C604B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компенсации на счет</w:t>
            </w:r>
            <w:r>
              <w:rPr>
                <w:rStyle w:val="af1"/>
                <w:lang w:val="ru-RU"/>
              </w:rPr>
              <w:footnoteReference w:customMarkFollows="1" w:id="8"/>
              <w:t>п1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37000">
              <w:rPr>
                <w:rStyle w:val="fieldcomment1"/>
                <w:bCs w:val="0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820B32" w:rsidRPr="00A86FDD" w:rsidRDefault="00820B32" w:rsidP="00820B32">
      <w:pPr>
        <w:pStyle w:val="af4"/>
        <w:spacing w:before="375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A86FDD">
        <w:rPr>
          <w:rFonts w:ascii="Arial" w:hAnsi="Arial" w:cs="Arial"/>
          <w:b/>
          <w:bCs/>
          <w:sz w:val="16"/>
          <w:szCs w:val="16"/>
          <w:lang w:eastAsia="en-US"/>
        </w:rPr>
        <w:t>Настоящим прошу погасить указанное количество инвестиционных паев Фонда.</w:t>
      </w:r>
    </w:p>
    <w:p w:rsidR="00820B32" w:rsidRPr="00A86FDD" w:rsidRDefault="00820B32" w:rsidP="00820B32">
      <w:pPr>
        <w:pStyle w:val="af4"/>
        <w:spacing w:before="375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A86FDD">
        <w:rPr>
          <w:rFonts w:ascii="Arial" w:hAnsi="Arial" w:cs="Arial"/>
          <w:b/>
          <w:bCs/>
          <w:sz w:val="16"/>
          <w:szCs w:val="16"/>
          <w:lang w:eastAsia="en-US"/>
        </w:rPr>
        <w:t>Настоящая заявка носит безотзывный характер. С Правилами Фонда ознакомлен.</w:t>
      </w:r>
    </w:p>
    <w:p w:rsidR="00820B32" w:rsidRDefault="00820B32" w:rsidP="00820B32">
      <w:pPr>
        <w:rPr>
          <w:sz w:val="12"/>
          <w:szCs w:val="12"/>
        </w:rPr>
      </w:pPr>
    </w:p>
    <w:p w:rsidR="00820B32" w:rsidRDefault="00820B32" w:rsidP="00820B32"/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566"/>
      </w:tblGrid>
      <w:tr w:rsidR="00820B32" w:rsidRPr="000441A3" w:rsidTr="00F41689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20B32" w:rsidRPr="000441A3" w:rsidRDefault="00820B32" w:rsidP="00F41689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820B32" w:rsidRPr="000441A3" w:rsidRDefault="00820B32" w:rsidP="00F41689">
            <w:pPr>
              <w:pStyle w:val="stampfield"/>
              <w:spacing w:after="0"/>
              <w:ind w:left="142"/>
              <w:rPr>
                <w:lang w:val="ru-RU"/>
              </w:rPr>
            </w:pPr>
            <w:r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</w:t>
            </w:r>
            <w:r w:rsidRPr="0042778F">
              <w:rPr>
                <w:b/>
                <w:bCs/>
                <w:sz w:val="12"/>
                <w:szCs w:val="12"/>
                <w:vertAlign w:val="superscript"/>
                <w:lang w:val="ru-RU"/>
              </w:rPr>
              <w:t>(или уполномоченного представителя)</w:t>
            </w:r>
            <w:r w:rsidRPr="000441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820B32" w:rsidRPr="000441A3" w:rsidTr="00F41689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20B32" w:rsidRDefault="00820B32" w:rsidP="00F41689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820B32" w:rsidRPr="0042778F" w:rsidRDefault="00820B32" w:rsidP="00F41689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820B32" w:rsidRPr="00E01CAC" w:rsidRDefault="00820B32" w:rsidP="00820B32">
      <w:pPr>
        <w:jc w:val="right"/>
        <w:rPr>
          <w:rFonts w:ascii="Arial" w:hAnsi="Arial" w:cs="Arial"/>
          <w:sz w:val="9"/>
          <w:szCs w:val="9"/>
        </w:rPr>
      </w:pPr>
      <w:r>
        <w:br w:type="page"/>
      </w:r>
      <w:r w:rsidRPr="00E01CAC">
        <w:rPr>
          <w:rFonts w:ascii="Arial" w:hAnsi="Arial" w:cs="Arial"/>
          <w:sz w:val="9"/>
          <w:szCs w:val="9"/>
        </w:rPr>
        <w:t xml:space="preserve">Приложение № 4 к Правилам Фонда </w:t>
      </w:r>
    </w:p>
    <w:p w:rsidR="00820B32" w:rsidRDefault="00820B32" w:rsidP="00820B32">
      <w:pPr>
        <w:pStyle w:val="fieldcomment"/>
        <w:spacing w:before="0" w:after="0"/>
        <w:rPr>
          <w:lang w:val="ru-RU"/>
        </w:rPr>
      </w:pPr>
    </w:p>
    <w:p w:rsidR="00820B32" w:rsidRPr="00820B32" w:rsidRDefault="00820B32" w:rsidP="00820B32">
      <w:pPr>
        <w:pStyle w:val="1"/>
        <w:spacing w:before="0" w:after="0"/>
        <w:rPr>
          <w:sz w:val="20"/>
          <w:szCs w:val="20"/>
          <w:lang w:val="ru-RU"/>
        </w:rPr>
      </w:pPr>
      <w:r w:rsidRPr="00820B32">
        <w:rPr>
          <w:sz w:val="20"/>
          <w:szCs w:val="20"/>
          <w:lang w:val="ru-RU"/>
        </w:rPr>
        <w:t xml:space="preserve">Заявка на погашение инвестиционных паев </w:t>
      </w:r>
    </w:p>
    <w:p w:rsidR="00820B32" w:rsidRPr="00820B32" w:rsidRDefault="00820B32" w:rsidP="00820B32">
      <w:pPr>
        <w:pStyle w:val="1"/>
        <w:spacing w:before="0" w:after="0"/>
        <w:rPr>
          <w:sz w:val="20"/>
          <w:szCs w:val="20"/>
          <w:lang w:val="ru-RU"/>
        </w:rPr>
      </w:pPr>
      <w:r w:rsidRPr="00820B32">
        <w:rPr>
          <w:sz w:val="20"/>
          <w:szCs w:val="20"/>
          <w:lang w:val="ru-RU"/>
        </w:rPr>
        <w:t>для номинальных держателей № ______________</w:t>
      </w:r>
      <w:r w:rsidRPr="00820B32">
        <w:rPr>
          <w:sz w:val="20"/>
          <w:szCs w:val="20"/>
          <w:lang w:val="ru-RU"/>
        </w:rPr>
        <w:br/>
      </w:r>
    </w:p>
    <w:p w:rsidR="00820B32" w:rsidRPr="00960F94" w:rsidRDefault="00820B32" w:rsidP="00820B32">
      <w:pPr>
        <w:pStyle w:val="fielddata"/>
        <w:rPr>
          <w:sz w:val="14"/>
          <w:szCs w:val="14"/>
          <w:lang w:val="ru-RU"/>
        </w:rPr>
      </w:pPr>
      <w:r w:rsidRPr="00960F94">
        <w:rPr>
          <w:b/>
          <w:bCs/>
          <w:sz w:val="14"/>
          <w:szCs w:val="14"/>
          <w:lang w:val="ru-RU"/>
        </w:rPr>
        <w:t>Дата</w:t>
      </w:r>
      <w:r>
        <w:rPr>
          <w:b/>
          <w:bCs/>
          <w:sz w:val="14"/>
          <w:szCs w:val="14"/>
          <w:lang w:val="ru-RU"/>
        </w:rPr>
        <w:t>:</w:t>
      </w:r>
      <w:r w:rsidRPr="00960F94">
        <w:rPr>
          <w:b/>
          <w:bCs/>
          <w:sz w:val="14"/>
          <w:szCs w:val="14"/>
          <w:lang w:val="ru-RU"/>
        </w:rPr>
        <w:t xml:space="preserve"> </w:t>
      </w:r>
      <w:r>
        <w:rPr>
          <w:b/>
          <w:bCs/>
          <w:sz w:val="14"/>
          <w:szCs w:val="14"/>
          <w:lang w:val="ru-RU"/>
        </w:rPr>
        <w:t xml:space="preserve">___________ </w:t>
      </w:r>
      <w:r w:rsidRPr="00960F94">
        <w:rPr>
          <w:b/>
          <w:bCs/>
          <w:sz w:val="14"/>
          <w:szCs w:val="14"/>
          <w:lang w:val="ru-RU"/>
        </w:rPr>
        <w:t>Время</w:t>
      </w:r>
      <w:r>
        <w:rPr>
          <w:b/>
          <w:bCs/>
          <w:sz w:val="14"/>
          <w:szCs w:val="14"/>
          <w:lang w:val="ru-RU"/>
        </w:rPr>
        <w:t>:_____________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820B32" w:rsidRPr="00737000" w:rsidRDefault="00820B32" w:rsidP="00F41689">
            <w:pPr>
              <w:pStyle w:val="fieldname"/>
              <w:spacing w:before="0" w:after="0"/>
              <w:ind w:left="74"/>
              <w:rPr>
                <w:sz w:val="9"/>
                <w:szCs w:val="9"/>
                <w:lang w:val="ru-RU"/>
              </w:rPr>
            </w:pPr>
            <w:r w:rsidRPr="00737000">
              <w:rPr>
                <w:spacing w:val="10"/>
                <w:sz w:val="9"/>
                <w:szCs w:val="9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820B32" w:rsidRPr="00E01CAC" w:rsidRDefault="00820B32" w:rsidP="00820B32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50" w:after="45"/>
        <w:jc w:val="center"/>
        <w:rPr>
          <w:rFonts w:ascii="Arial" w:hAnsi="Arial" w:cs="Arial"/>
          <w:bCs w:val="0"/>
          <w:sz w:val="16"/>
          <w:szCs w:val="16"/>
          <w:lang w:eastAsia="en-US"/>
        </w:rPr>
      </w:pPr>
      <w:r w:rsidRPr="00E01CAC">
        <w:rPr>
          <w:rFonts w:ascii="Arial" w:hAnsi="Arial" w:cs="Arial"/>
          <w:bCs w:val="0"/>
          <w:sz w:val="16"/>
          <w:szCs w:val="16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CE5B3F" w:rsidRDefault="00820B32" w:rsidP="00F41689">
            <w:pPr>
              <w:pStyle w:val="fieldname"/>
              <w:spacing w:after="0"/>
              <w:ind w:left="74"/>
              <w:rPr>
                <w:lang w:val="ru-RU"/>
              </w:rPr>
            </w:pPr>
            <w:r w:rsidRPr="00CE5B3F">
              <w:rPr>
                <w:lang w:val="ru-RU"/>
              </w:rPr>
              <w:t>Полное наименование</w:t>
            </w:r>
          </w:p>
          <w:p w:rsidR="00820B32" w:rsidRPr="00CE5B3F" w:rsidRDefault="00820B32" w:rsidP="00F41689">
            <w:pPr>
              <w:pStyle w:val="fieldname"/>
              <w:spacing w:before="0" w:after="0"/>
              <w:ind w:left="74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9"/>
                <w:lang w:val="ru-RU"/>
              </w:rPr>
              <w:t>(в соответствии с учредительными документами)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</w:t>
            </w:r>
            <w:r>
              <w:rPr>
                <w:sz w:val="14"/>
                <w:szCs w:val="14"/>
                <w:lang w:val="ru-RU"/>
              </w:rPr>
              <w:t xml:space="preserve"> о государственной регистрации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37000">
              <w:rPr>
                <w:rStyle w:val="fieldcomment1"/>
                <w:bCs w:val="0"/>
                <w:lang w:val="ru-RU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763BC4" w:rsidRDefault="00820B32" w:rsidP="00F41689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BA3EA1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820B32" w:rsidRPr="00E01CAC" w:rsidRDefault="00820B32" w:rsidP="00820B32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50" w:after="45"/>
        <w:jc w:val="center"/>
        <w:rPr>
          <w:rFonts w:ascii="Arial" w:hAnsi="Arial" w:cs="Arial"/>
          <w:bCs w:val="0"/>
          <w:sz w:val="16"/>
          <w:szCs w:val="16"/>
          <w:lang w:eastAsia="en-US"/>
        </w:rPr>
      </w:pPr>
      <w:r w:rsidRPr="00E01CAC">
        <w:rPr>
          <w:rFonts w:ascii="Arial" w:hAnsi="Arial" w:cs="Arial"/>
          <w:bCs w:val="0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763BC4" w:rsidRDefault="00820B32" w:rsidP="00F41689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</w:t>
            </w:r>
            <w:r>
              <w:rPr>
                <w:sz w:val="14"/>
                <w:szCs w:val="14"/>
                <w:lang w:val="ru-RU"/>
              </w:rPr>
              <w:t>.</w:t>
            </w:r>
            <w:r w:rsidRPr="00763BC4">
              <w:rPr>
                <w:sz w:val="14"/>
                <w:szCs w:val="14"/>
                <w:lang w:val="ru-RU"/>
              </w:rPr>
              <w:t>/</w:t>
            </w:r>
            <w:r>
              <w:rPr>
                <w:sz w:val="14"/>
                <w:szCs w:val="14"/>
                <w:lang w:val="ru-RU"/>
              </w:rPr>
              <w:t>Полное н</w:t>
            </w:r>
            <w:r w:rsidRPr="00763BC4">
              <w:rPr>
                <w:sz w:val="14"/>
                <w:szCs w:val="14"/>
                <w:lang w:val="ru-RU"/>
              </w:rPr>
              <w:t>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A20102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572E5C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CE5B3F" w:rsidRDefault="00820B32" w:rsidP="00F41689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наименование документа, номер, кем выдан, дата выдачи</w:t>
            </w:r>
          </w:p>
          <w:p w:rsidR="00820B32" w:rsidRPr="00CE5B3F" w:rsidRDefault="00820B32" w:rsidP="00F41689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blCellSpacing w:w="0" w:type="dxa"/>
          <w:jc w:val="center"/>
        </w:trPr>
        <w:tc>
          <w:tcPr>
            <w:tcW w:w="2726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before="0" w:after="0"/>
              <w:ind w:left="-51"/>
              <w:rPr>
                <w:lang w:val="ru-RU"/>
              </w:rPr>
            </w:pPr>
          </w:p>
          <w:p w:rsidR="00820B32" w:rsidRPr="00572E5C" w:rsidRDefault="00820B32" w:rsidP="00F41689">
            <w:pPr>
              <w:pStyle w:val="fieldname"/>
              <w:spacing w:before="0" w:after="0"/>
              <w:ind w:left="-51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37000">
              <w:rPr>
                <w:rStyle w:val="fieldcomment1"/>
                <w:bCs w:val="0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572E5C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820B32" w:rsidRPr="00E01CAC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8" w:after="48"/>
        <w:jc w:val="center"/>
        <w:rPr>
          <w:rFonts w:ascii="Arial" w:hAnsi="Arial" w:cs="Arial"/>
          <w:b w:val="0"/>
          <w:bCs w:val="0"/>
          <w:i/>
          <w:sz w:val="18"/>
          <w:szCs w:val="18"/>
          <w:lang w:eastAsia="en-US"/>
        </w:rPr>
      </w:pPr>
      <w:r w:rsidRPr="00E01CAC">
        <w:rPr>
          <w:rFonts w:ascii="Arial" w:hAnsi="Arial" w:cs="Arial"/>
          <w:b w:val="0"/>
          <w:bCs w:val="0"/>
          <w:i/>
          <w:sz w:val="18"/>
          <w:szCs w:val="18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820B32" w:rsidRPr="00E01CAC" w:rsidRDefault="00820B32" w:rsidP="00820B32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8" w:after="48"/>
        <w:jc w:val="center"/>
        <w:rPr>
          <w:rFonts w:ascii="Arial" w:hAnsi="Arial" w:cs="Arial"/>
          <w:bCs w:val="0"/>
          <w:sz w:val="18"/>
          <w:szCs w:val="18"/>
          <w:lang w:eastAsia="en-US"/>
        </w:rPr>
      </w:pPr>
      <w:r w:rsidRPr="00E01CAC">
        <w:rPr>
          <w:rFonts w:ascii="Arial" w:hAnsi="Arial" w:cs="Arial"/>
          <w:bCs w:val="0"/>
          <w:sz w:val="18"/>
          <w:szCs w:val="18"/>
          <w:lang w:eastAsia="en-US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0441A3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погашаемых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spacing w:after="0"/>
              <w:ind w:left="75"/>
            </w:pPr>
          </w:p>
        </w:tc>
      </w:tr>
      <w:tr w:rsidR="00820B32" w:rsidRPr="000441A3" w:rsidTr="00F41689">
        <w:trPr>
          <w:trHeight w:val="196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8C604B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компенсации на счет</w:t>
            </w:r>
            <w:r>
              <w:rPr>
                <w:rStyle w:val="af1"/>
                <w:lang w:val="ru-RU"/>
              </w:rPr>
              <w:footnoteReference w:customMarkFollows="1" w:id="9"/>
              <w:t>п1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37000">
              <w:rPr>
                <w:rStyle w:val="fieldcomment1"/>
                <w:bCs w:val="0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8C604B" w:rsidRDefault="00820B32" w:rsidP="00F41689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820B32" w:rsidRPr="00E01CAC" w:rsidRDefault="00820B32" w:rsidP="00820B32">
      <w:pPr>
        <w:pStyle w:val="af4"/>
        <w:spacing w:before="375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E01CAC">
        <w:rPr>
          <w:rFonts w:ascii="Arial" w:hAnsi="Arial" w:cs="Arial"/>
          <w:b/>
          <w:bCs/>
          <w:sz w:val="16"/>
          <w:szCs w:val="16"/>
          <w:lang w:eastAsia="en-US"/>
        </w:rPr>
        <w:t>Настоящим прошу погасить указанное количество инвестиционных паев Фонда.</w:t>
      </w:r>
    </w:p>
    <w:p w:rsidR="00820B32" w:rsidRPr="00E01CAC" w:rsidRDefault="00820B32" w:rsidP="00820B32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bCs w:val="0"/>
          <w:sz w:val="14"/>
          <w:szCs w:val="14"/>
          <w:lang w:eastAsia="en-US"/>
        </w:rPr>
      </w:pPr>
      <w:r w:rsidRPr="00E01CAC">
        <w:rPr>
          <w:rFonts w:ascii="Arial" w:hAnsi="Arial" w:cs="Arial"/>
          <w:bCs w:val="0"/>
          <w:sz w:val="14"/>
          <w:szCs w:val="14"/>
          <w:lang w:eastAsia="en-US"/>
        </w:rPr>
        <w:t>Информация о каждом номинальном держателе погашаемых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0441A3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счета депо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spacing w:after="0"/>
              <w:ind w:left="75"/>
            </w:pPr>
          </w:p>
        </w:tc>
      </w:tr>
      <w:tr w:rsidR="00820B32" w:rsidRPr="000441A3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0441A3" w:rsidRDefault="00820B32" w:rsidP="00F41689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0441A3" w:rsidRDefault="00820B32" w:rsidP="00F41689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820B32" w:rsidRPr="00E01CAC" w:rsidRDefault="00820B32" w:rsidP="00820B32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50" w:after="45"/>
        <w:jc w:val="center"/>
        <w:rPr>
          <w:rFonts w:ascii="Arial" w:hAnsi="Arial" w:cs="Arial"/>
          <w:bCs w:val="0"/>
          <w:sz w:val="14"/>
          <w:szCs w:val="14"/>
          <w:lang w:eastAsia="en-US"/>
        </w:rPr>
      </w:pPr>
      <w:r w:rsidRPr="00E01CAC">
        <w:rPr>
          <w:rFonts w:ascii="Arial" w:hAnsi="Arial" w:cs="Arial"/>
          <w:bCs w:val="0"/>
          <w:sz w:val="14"/>
          <w:szCs w:val="14"/>
          <w:lang w:eastAsia="en-US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30"/>
        <w:gridCol w:w="4280"/>
      </w:tblGrid>
      <w:tr w:rsidR="00820B32" w:rsidRPr="00763BC4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763BC4" w:rsidRDefault="00820B32" w:rsidP="00F41689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763BC4" w:rsidRDefault="00820B32" w:rsidP="00F41689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820B32" w:rsidTr="00F41689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820B32" w:rsidRDefault="00820B32" w:rsidP="00F41689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Default="00820B32" w:rsidP="00F41689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820B32" w:rsidTr="00F41689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CE5B3F" w:rsidRDefault="00820B32" w:rsidP="00F41689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820B32" w:rsidRPr="00CE5B3F" w:rsidRDefault="00820B32" w:rsidP="00F41689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820B32" w:rsidRPr="00CE5B3F" w:rsidRDefault="00820B32" w:rsidP="00F41689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8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9C69E2" w:rsidRDefault="00820B32" w:rsidP="00F41689">
            <w:pPr>
              <w:pStyle w:val="fielddata"/>
              <w:ind w:left="75"/>
              <w:rPr>
                <w:lang w:val="ru-RU"/>
              </w:rPr>
            </w:pPr>
          </w:p>
        </w:tc>
      </w:tr>
      <w:tr w:rsidR="00820B32" w:rsidRPr="00763BC4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763BC4" w:rsidRDefault="00820B32" w:rsidP="00F41689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Номер счета депо </w:t>
            </w: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владельца</w:t>
            </w: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763BC4" w:rsidRDefault="00820B32" w:rsidP="00F41689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820B32" w:rsidRPr="00763BC4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Pr="00763BC4" w:rsidRDefault="00820B32" w:rsidP="00F41689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763BC4" w:rsidRDefault="00820B32" w:rsidP="00F41689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820B32" w:rsidRPr="00763BC4" w:rsidTr="00F41689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820B32" w:rsidRDefault="00820B32" w:rsidP="00F41689">
            <w:pPr>
              <w:pStyle w:val="fieldname"/>
              <w:spacing w:after="0"/>
              <w:ind w:left="75"/>
              <w:rPr>
                <w:bCs w:val="0"/>
                <w:iCs/>
                <w:noProof/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Является ли владельц налоговым резидентом РФ</w:t>
            </w:r>
          </w:p>
          <w:p w:rsidR="00820B32" w:rsidRPr="00737000" w:rsidRDefault="00820B32" w:rsidP="00F41689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37000">
              <w:rPr>
                <w:rStyle w:val="fieldcomment1"/>
              </w:rPr>
              <w:t>(да</w:t>
            </w:r>
            <w:r w:rsidRPr="00737000">
              <w:rPr>
                <w:rStyle w:val="fieldcomment1"/>
                <w:lang w:val="ru-RU"/>
              </w:rPr>
              <w:t>/</w:t>
            </w:r>
            <w:r w:rsidRPr="00737000">
              <w:rPr>
                <w:rStyle w:val="fieldcomment1"/>
              </w:rPr>
              <w:t>нет)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20B32" w:rsidRPr="00763BC4" w:rsidRDefault="00820B32" w:rsidP="00F41689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388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566"/>
      </w:tblGrid>
      <w:tr w:rsidR="00820B32" w:rsidRPr="000441A3" w:rsidTr="00F41689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20B32" w:rsidRPr="007425D3" w:rsidRDefault="00820B32" w:rsidP="00F41689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уполномоченного представителя</w:t>
            </w:r>
          </w:p>
          <w:p w:rsidR="00820B32" w:rsidRPr="007425D3" w:rsidRDefault="00820B32" w:rsidP="00F41689">
            <w:pPr>
              <w:pStyle w:val="stampfield"/>
              <w:spacing w:after="0" w:line="160" w:lineRule="atLeast"/>
              <w:ind w:left="142"/>
              <w:rPr>
                <w:sz w:val="16"/>
                <w:szCs w:val="16"/>
                <w:lang w:val="ru-RU"/>
              </w:rPr>
            </w:pPr>
            <w:r w:rsidRPr="007425D3">
              <w:rPr>
                <w:b/>
                <w:bCs/>
                <w:sz w:val="16"/>
                <w:szCs w:val="16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425D3">
              <w:rPr>
                <w:sz w:val="16"/>
                <w:szCs w:val="16"/>
                <w:lang w:val="ru-RU"/>
              </w:rPr>
              <w:t xml:space="preserve">                                                 М.П.</w:t>
            </w:r>
          </w:p>
        </w:tc>
      </w:tr>
      <w:tr w:rsidR="00820B32" w:rsidRPr="000441A3" w:rsidTr="00F41689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20B32" w:rsidRPr="007425D3" w:rsidRDefault="00820B32" w:rsidP="00F41689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лица</w:t>
            </w:r>
            <w:r w:rsidRPr="007425D3">
              <w:rPr>
                <w:b/>
                <w:lang w:val="ru-RU"/>
              </w:rPr>
              <w:t xml:space="preserve">, </w:t>
            </w:r>
            <w:r w:rsidRPr="007425D3">
              <w:rPr>
                <w:lang w:val="ru-RU"/>
              </w:rPr>
              <w:t xml:space="preserve">принявшего заявку </w:t>
            </w:r>
          </w:p>
          <w:p w:rsidR="00820B32" w:rsidRPr="007425D3" w:rsidRDefault="00820B32" w:rsidP="00F41689">
            <w:pPr>
              <w:tabs>
                <w:tab w:val="left" w:pos="7023"/>
              </w:tabs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7425D3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7425D3">
              <w:rPr>
                <w:sz w:val="16"/>
                <w:szCs w:val="16"/>
              </w:rPr>
              <w:t xml:space="preserve">            </w:t>
            </w:r>
            <w:r w:rsidRPr="007425D3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820B32" w:rsidRPr="00E01CAC" w:rsidRDefault="00820B32" w:rsidP="00820B32">
      <w:pPr>
        <w:pStyle w:val="af4"/>
        <w:spacing w:before="12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E01CAC">
        <w:rPr>
          <w:rFonts w:ascii="Arial" w:hAnsi="Arial" w:cs="Arial"/>
          <w:b/>
          <w:bCs/>
          <w:sz w:val="16"/>
          <w:szCs w:val="16"/>
          <w:lang w:eastAsia="en-US"/>
        </w:rPr>
        <w:t>Настоящая заявка носит безотзывный характер. С Правилами Фонда ознакомлен.</w:t>
      </w:r>
    </w:p>
    <w:p w:rsidR="00820B32" w:rsidRDefault="00820B32" w:rsidP="00820B32">
      <w:pPr>
        <w:pStyle w:val="fieldcomment"/>
        <w:jc w:val="right"/>
        <w:rPr>
          <w:lang w:val="ru-RU"/>
        </w:rPr>
      </w:pPr>
    </w:p>
    <w:p w:rsidR="00D25FFE" w:rsidRPr="00D525C1" w:rsidRDefault="00D25FFE" w:rsidP="00D525C1">
      <w:pPr>
        <w:pStyle w:val="fieldcomment"/>
        <w:rPr>
          <w:rFonts w:ascii="Times New Roman" w:hAnsi="Times New Roman"/>
          <w:szCs w:val="28"/>
          <w:lang w:val="ru-RU"/>
        </w:rPr>
      </w:pPr>
    </w:p>
    <w:sectPr w:rsidR="00D25FFE" w:rsidRPr="00D525C1" w:rsidSect="00651F17">
      <w:footerReference w:type="default" r:id="rId12"/>
      <w:pgSz w:w="11906" w:h="16838"/>
      <w:pgMar w:top="709" w:right="850" w:bottom="567" w:left="1701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2A" w:rsidRDefault="009C7A2A" w:rsidP="000014C5">
      <w:r>
        <w:separator/>
      </w:r>
    </w:p>
  </w:endnote>
  <w:endnote w:type="continuationSeparator" w:id="0">
    <w:p w:rsidR="009C7A2A" w:rsidRDefault="009C7A2A" w:rsidP="0000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C5" w:rsidRDefault="000D1093">
    <w:pPr>
      <w:pStyle w:val="ae"/>
      <w:jc w:val="right"/>
    </w:pPr>
    <w:fldSimple w:instr="PAGE   \* MERGEFORMAT">
      <w:r w:rsidR="00823BB2">
        <w:rPr>
          <w:noProof/>
        </w:rPr>
        <w:t>2</w:t>
      </w:r>
    </w:fldSimple>
  </w:p>
  <w:p w:rsidR="000014C5" w:rsidRDefault="000014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2A" w:rsidRDefault="009C7A2A" w:rsidP="000014C5">
      <w:r>
        <w:separator/>
      </w:r>
    </w:p>
  </w:footnote>
  <w:footnote w:type="continuationSeparator" w:id="0">
    <w:p w:rsidR="009C7A2A" w:rsidRDefault="009C7A2A" w:rsidP="000014C5">
      <w:r>
        <w:continuationSeparator/>
      </w:r>
    </w:p>
  </w:footnote>
  <w:footnote w:id="1">
    <w:p w:rsidR="000D1093" w:rsidRDefault="00820B32" w:rsidP="00820B32">
      <w:pPr>
        <w:autoSpaceDE w:val="0"/>
        <w:autoSpaceDN w:val="0"/>
        <w:adjustRightInd w:val="0"/>
      </w:pPr>
      <w:r w:rsidRPr="001D17E3">
        <w:rPr>
          <w:rStyle w:val="af1"/>
          <w:bCs/>
        </w:rPr>
        <w:t>л1</w:t>
      </w:r>
      <w:r w:rsidRPr="001D17E3">
        <w:rPr>
          <w:b/>
          <w:sz w:val="16"/>
          <w:szCs w:val="16"/>
        </w:rPr>
        <w:t xml:space="preserve"> </w:t>
      </w:r>
      <w:r w:rsidRPr="00094EC8">
        <w:rPr>
          <w:rFonts w:ascii="Arial" w:hAnsi="Arial" w:cs="Arial"/>
          <w:b/>
          <w:bCs/>
          <w:sz w:val="9"/>
          <w:szCs w:val="9"/>
          <w:lang w:eastAsia="en-US"/>
        </w:rPr>
        <w:t xml:space="preserve">может не указываться, если подано заявление об открытии лицевого счета и иные документы, необходимые для открытия лицевого счета. </w:t>
      </w:r>
    </w:p>
  </w:footnote>
  <w:footnote w:id="2">
    <w:p w:rsidR="000D1093" w:rsidRDefault="00820B32" w:rsidP="00820B32">
      <w:pPr>
        <w:pStyle w:val="af2"/>
      </w:pPr>
      <w:r w:rsidRPr="00754320">
        <w:rPr>
          <w:rStyle w:val="af1"/>
          <w:rFonts w:ascii="Times New Roman CYR" w:hAnsi="Times New Roman CYR"/>
          <w:b/>
          <w:sz w:val="16"/>
          <w:szCs w:val="16"/>
        </w:rPr>
        <w:t>1</w:t>
      </w:r>
      <w:r>
        <w:t xml:space="preserve"> </w:t>
      </w:r>
      <w:r w:rsidRPr="00094EC8">
        <w:rPr>
          <w:rFonts w:ascii="Arial" w:hAnsi="Arial" w:cs="Arial"/>
          <w:b/>
          <w:bCs/>
          <w:sz w:val="9"/>
          <w:szCs w:val="9"/>
          <w:lang w:eastAsia="en-US"/>
        </w:rPr>
        <w:t xml:space="preserve">заполняется в случае осуществления преимущественного права на приобретение дополнительных </w:t>
      </w:r>
      <w:r w:rsidRPr="005A05F5">
        <w:rPr>
          <w:rFonts w:ascii="Arial" w:hAnsi="Arial" w:cs="Arial"/>
          <w:b/>
          <w:bCs/>
          <w:sz w:val="9"/>
          <w:szCs w:val="9"/>
          <w:lang w:eastAsia="en-US"/>
        </w:rPr>
        <w:t>инвестиционных паев.</w:t>
      </w:r>
    </w:p>
  </w:footnote>
  <w:footnote w:id="3">
    <w:p w:rsidR="000D1093" w:rsidRDefault="00820B32" w:rsidP="00820B32">
      <w:pPr>
        <w:pStyle w:val="af2"/>
      </w:pPr>
      <w:r w:rsidRPr="005A05F5">
        <w:rPr>
          <w:rStyle w:val="af1"/>
          <w:rFonts w:ascii="Times New Roman CYR" w:hAnsi="Times New Roman CYR"/>
          <w:b/>
          <w:sz w:val="16"/>
          <w:szCs w:val="16"/>
        </w:rPr>
        <w:t>2</w:t>
      </w:r>
      <w:r w:rsidRPr="005A05F5">
        <w:t xml:space="preserve"> </w:t>
      </w:r>
      <w:r w:rsidRPr="005A05F5">
        <w:rPr>
          <w:rFonts w:ascii="Arial" w:hAnsi="Arial" w:cs="Arial"/>
          <w:b/>
          <w:bCs/>
          <w:sz w:val="9"/>
          <w:szCs w:val="9"/>
          <w:lang w:eastAsia="en-US"/>
        </w:rPr>
        <w:t>заполняется в случае оплаты инвестиционных паев фонда неденежными средствами.</w:t>
      </w:r>
    </w:p>
  </w:footnote>
  <w:footnote w:id="4">
    <w:p w:rsidR="00820B32" w:rsidRPr="001D17E3" w:rsidRDefault="00820B32" w:rsidP="00820B32">
      <w:pPr>
        <w:autoSpaceDE w:val="0"/>
        <w:autoSpaceDN w:val="0"/>
        <w:adjustRightInd w:val="0"/>
        <w:rPr>
          <w:rFonts w:ascii="Arial" w:hAnsi="Arial" w:cs="Arial"/>
          <w:spacing w:val="10"/>
          <w:sz w:val="12"/>
          <w:szCs w:val="12"/>
          <w:lang w:eastAsia="en-US"/>
        </w:rPr>
      </w:pPr>
      <w:r w:rsidRPr="00754320">
        <w:rPr>
          <w:rStyle w:val="af1"/>
          <w:b/>
          <w:sz w:val="16"/>
          <w:szCs w:val="16"/>
        </w:rPr>
        <w:t>3</w:t>
      </w:r>
      <w:r>
        <w:t xml:space="preserve"> </w:t>
      </w:r>
      <w:r w:rsidRPr="00094EC8">
        <w:rPr>
          <w:rFonts w:ascii="Arial" w:hAnsi="Arial" w:cs="Arial"/>
          <w:b/>
          <w:bCs/>
          <w:sz w:val="9"/>
          <w:szCs w:val="9"/>
          <w:lang w:eastAsia="en-US"/>
        </w:rPr>
        <w:t>в случае передачи в оплату инвестиционных паев денежных средств также указываются реквизиты банковского счета лица, передавшего денежные средства в оплату инвестиционных паев</w:t>
      </w:r>
      <w:r w:rsidRPr="00251005">
        <w:rPr>
          <w:rFonts w:ascii="Arial" w:hAnsi="Arial" w:cs="Arial"/>
          <w:b/>
          <w:bCs/>
          <w:sz w:val="9"/>
          <w:szCs w:val="9"/>
          <w:lang w:eastAsia="en-US"/>
        </w:rPr>
        <w:t>.</w:t>
      </w:r>
      <w:r w:rsidRPr="00094EC8">
        <w:rPr>
          <w:rFonts w:ascii="Arial" w:hAnsi="Arial" w:cs="Arial"/>
          <w:b/>
          <w:bCs/>
          <w:sz w:val="9"/>
          <w:szCs w:val="9"/>
          <w:lang w:eastAsia="en-US"/>
        </w:rPr>
        <w:t xml:space="preserve"> </w:t>
      </w:r>
    </w:p>
    <w:p w:rsidR="000D1093" w:rsidRDefault="000D1093" w:rsidP="00820B32">
      <w:pPr>
        <w:autoSpaceDE w:val="0"/>
        <w:autoSpaceDN w:val="0"/>
        <w:adjustRightInd w:val="0"/>
      </w:pPr>
    </w:p>
  </w:footnote>
  <w:footnote w:id="5">
    <w:p w:rsidR="000D1093" w:rsidRDefault="00820B32" w:rsidP="00820B32">
      <w:pPr>
        <w:autoSpaceDE w:val="0"/>
        <w:autoSpaceDN w:val="0"/>
        <w:adjustRightInd w:val="0"/>
        <w:spacing w:line="276" w:lineRule="auto"/>
      </w:pPr>
      <w:r w:rsidRPr="00B70343">
        <w:rPr>
          <w:rStyle w:val="af1"/>
          <w:bCs/>
          <w:sz w:val="16"/>
          <w:szCs w:val="16"/>
        </w:rPr>
        <w:t>1</w:t>
      </w:r>
      <w:r w:rsidRPr="00B70343">
        <w:rPr>
          <w:rFonts w:ascii="Arial" w:hAnsi="Arial" w:cs="Arial"/>
          <w:spacing w:val="6"/>
          <w:sz w:val="12"/>
          <w:szCs w:val="12"/>
          <w:lang w:eastAsia="en-US"/>
        </w:rPr>
        <w:t xml:space="preserve"> </w:t>
      </w:r>
      <w:r w:rsidRPr="00094EC8">
        <w:rPr>
          <w:rFonts w:ascii="Arial" w:hAnsi="Arial" w:cs="Arial"/>
          <w:b/>
          <w:bCs/>
          <w:sz w:val="9"/>
          <w:szCs w:val="9"/>
          <w:lang w:eastAsia="en-US"/>
        </w:rPr>
        <w:t xml:space="preserve">заполняется в случае осуществления преимущественного права на приобретение дополнительных </w:t>
      </w:r>
      <w:r w:rsidRPr="00D13F8A">
        <w:rPr>
          <w:rFonts w:ascii="Arial" w:hAnsi="Arial" w:cs="Arial"/>
          <w:b/>
          <w:bCs/>
          <w:sz w:val="9"/>
          <w:szCs w:val="9"/>
          <w:lang w:eastAsia="en-US"/>
        </w:rPr>
        <w:t>инвестиционных паев.</w:t>
      </w:r>
    </w:p>
  </w:footnote>
  <w:footnote w:id="6">
    <w:p w:rsidR="000D1093" w:rsidRDefault="00820B32" w:rsidP="00820B32">
      <w:pPr>
        <w:autoSpaceDE w:val="0"/>
        <w:autoSpaceDN w:val="0"/>
        <w:adjustRightInd w:val="0"/>
        <w:spacing w:line="276" w:lineRule="auto"/>
      </w:pPr>
      <w:r w:rsidRPr="00D13F8A">
        <w:rPr>
          <w:rStyle w:val="af1"/>
          <w:bCs/>
          <w:sz w:val="16"/>
          <w:szCs w:val="16"/>
        </w:rPr>
        <w:t>2</w:t>
      </w:r>
      <w:r w:rsidRPr="00D13F8A">
        <w:rPr>
          <w:rFonts w:ascii="Arial" w:hAnsi="Arial" w:cs="Arial"/>
          <w:spacing w:val="6"/>
          <w:sz w:val="12"/>
          <w:szCs w:val="12"/>
          <w:lang w:eastAsia="en-US"/>
        </w:rPr>
        <w:t xml:space="preserve"> </w:t>
      </w:r>
      <w:r w:rsidRPr="00D13F8A">
        <w:rPr>
          <w:rFonts w:ascii="Arial" w:hAnsi="Arial" w:cs="Arial"/>
          <w:b/>
          <w:bCs/>
          <w:sz w:val="9"/>
          <w:szCs w:val="9"/>
          <w:lang w:eastAsia="en-US"/>
        </w:rPr>
        <w:t>заполняется в случае оплаты инвестиционных паев фонда неденежными средствами.</w:t>
      </w:r>
    </w:p>
  </w:footnote>
  <w:footnote w:id="7">
    <w:p w:rsidR="00820B32" w:rsidRPr="00D13F8A" w:rsidRDefault="00820B32" w:rsidP="00820B32">
      <w:pPr>
        <w:autoSpaceDE w:val="0"/>
        <w:autoSpaceDN w:val="0"/>
        <w:adjustRightInd w:val="0"/>
        <w:rPr>
          <w:rFonts w:ascii="Arial" w:hAnsi="Arial" w:cs="Arial"/>
          <w:spacing w:val="6"/>
          <w:sz w:val="12"/>
          <w:szCs w:val="12"/>
          <w:lang w:eastAsia="en-US"/>
        </w:rPr>
      </w:pPr>
      <w:r w:rsidRPr="00B70343">
        <w:rPr>
          <w:rStyle w:val="af1"/>
          <w:b/>
          <w:sz w:val="16"/>
          <w:szCs w:val="16"/>
        </w:rPr>
        <w:t xml:space="preserve">3 </w:t>
      </w:r>
      <w:r w:rsidRPr="00094EC8">
        <w:rPr>
          <w:rFonts w:ascii="Arial" w:hAnsi="Arial" w:cs="Arial"/>
          <w:b/>
          <w:bCs/>
          <w:sz w:val="9"/>
          <w:szCs w:val="9"/>
          <w:lang w:eastAsia="en-US"/>
        </w:rPr>
        <w:t xml:space="preserve">в случае передачи в оплату инвестиционных паев денежных средств также </w:t>
      </w:r>
      <w:r w:rsidRPr="00251005">
        <w:rPr>
          <w:rFonts w:ascii="Arial" w:hAnsi="Arial" w:cs="Arial"/>
          <w:b/>
          <w:bCs/>
          <w:sz w:val="9"/>
          <w:szCs w:val="9"/>
          <w:lang w:eastAsia="en-US"/>
        </w:rPr>
        <w:t>указываются реквизиты банковского счета лица, передавшего денежные средства в оплату инвестиционных паев</w:t>
      </w:r>
      <w:r w:rsidRPr="00D13F8A">
        <w:rPr>
          <w:rFonts w:ascii="Arial" w:hAnsi="Arial" w:cs="Arial"/>
          <w:b/>
          <w:bCs/>
          <w:sz w:val="9"/>
          <w:szCs w:val="9"/>
          <w:lang w:eastAsia="en-US"/>
        </w:rPr>
        <w:t>.</w:t>
      </w:r>
    </w:p>
    <w:p w:rsidR="000D1093" w:rsidRDefault="000D1093" w:rsidP="00820B32">
      <w:pPr>
        <w:autoSpaceDE w:val="0"/>
        <w:autoSpaceDN w:val="0"/>
        <w:adjustRightInd w:val="0"/>
      </w:pPr>
    </w:p>
  </w:footnote>
  <w:footnote w:id="8">
    <w:p w:rsidR="00820B32" w:rsidRDefault="00820B32" w:rsidP="00820B32">
      <w:pPr>
        <w:pStyle w:val="af2"/>
      </w:pPr>
      <w:r>
        <w:rPr>
          <w:rStyle w:val="af1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  <w:p w:rsidR="000D1093" w:rsidRDefault="000D1093" w:rsidP="00820B32">
      <w:pPr>
        <w:pStyle w:val="af2"/>
      </w:pPr>
    </w:p>
  </w:footnote>
  <w:footnote w:id="9">
    <w:p w:rsidR="000D1093" w:rsidRDefault="00820B32" w:rsidP="00820B32">
      <w:pPr>
        <w:pStyle w:val="af2"/>
      </w:pPr>
      <w:r>
        <w:rPr>
          <w:rStyle w:val="af1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0BEB"/>
    <w:rsid w:val="000014C5"/>
    <w:rsid w:val="00004D8D"/>
    <w:rsid w:val="00024509"/>
    <w:rsid w:val="00032B2E"/>
    <w:rsid w:val="000441A3"/>
    <w:rsid w:val="0004538E"/>
    <w:rsid w:val="00047844"/>
    <w:rsid w:val="00084DEB"/>
    <w:rsid w:val="00094EC8"/>
    <w:rsid w:val="000A3419"/>
    <w:rsid w:val="000C6341"/>
    <w:rsid w:val="000D1093"/>
    <w:rsid w:val="000E03BF"/>
    <w:rsid w:val="000E39E0"/>
    <w:rsid w:val="000E66A9"/>
    <w:rsid w:val="00110F80"/>
    <w:rsid w:val="001377F3"/>
    <w:rsid w:val="00140D65"/>
    <w:rsid w:val="00142E25"/>
    <w:rsid w:val="001D17E3"/>
    <w:rsid w:val="001F2974"/>
    <w:rsid w:val="00203363"/>
    <w:rsid w:val="00241DF6"/>
    <w:rsid w:val="0024781F"/>
    <w:rsid w:val="00247B32"/>
    <w:rsid w:val="00251005"/>
    <w:rsid w:val="00252D45"/>
    <w:rsid w:val="00257A98"/>
    <w:rsid w:val="002C3C27"/>
    <w:rsid w:val="002C4B87"/>
    <w:rsid w:val="003570EB"/>
    <w:rsid w:val="00386920"/>
    <w:rsid w:val="00391268"/>
    <w:rsid w:val="003E193A"/>
    <w:rsid w:val="003E1EF7"/>
    <w:rsid w:val="00411588"/>
    <w:rsid w:val="0042778F"/>
    <w:rsid w:val="004C4E5B"/>
    <w:rsid w:val="004D5D2B"/>
    <w:rsid w:val="004F0B08"/>
    <w:rsid w:val="00572E5C"/>
    <w:rsid w:val="00593220"/>
    <w:rsid w:val="00595873"/>
    <w:rsid w:val="005A05F5"/>
    <w:rsid w:val="005F4508"/>
    <w:rsid w:val="00613CDE"/>
    <w:rsid w:val="00625AF9"/>
    <w:rsid w:val="00627CF6"/>
    <w:rsid w:val="00651F17"/>
    <w:rsid w:val="0065640B"/>
    <w:rsid w:val="00660886"/>
    <w:rsid w:val="00666793"/>
    <w:rsid w:val="006813A9"/>
    <w:rsid w:val="00692029"/>
    <w:rsid w:val="006A770B"/>
    <w:rsid w:val="006C1E23"/>
    <w:rsid w:val="006D62D7"/>
    <w:rsid w:val="006F11FC"/>
    <w:rsid w:val="006F138B"/>
    <w:rsid w:val="007065B5"/>
    <w:rsid w:val="00724AF5"/>
    <w:rsid w:val="00737000"/>
    <w:rsid w:val="007425D3"/>
    <w:rsid w:val="00744A92"/>
    <w:rsid w:val="007512D5"/>
    <w:rsid w:val="007517C1"/>
    <w:rsid w:val="00751B8F"/>
    <w:rsid w:val="00754320"/>
    <w:rsid w:val="00763BC4"/>
    <w:rsid w:val="00776191"/>
    <w:rsid w:val="007B028F"/>
    <w:rsid w:val="007E09CF"/>
    <w:rsid w:val="007E22A0"/>
    <w:rsid w:val="00801FE5"/>
    <w:rsid w:val="00820B32"/>
    <w:rsid w:val="00821959"/>
    <w:rsid w:val="00823BB2"/>
    <w:rsid w:val="008516CB"/>
    <w:rsid w:val="008C604B"/>
    <w:rsid w:val="009119AA"/>
    <w:rsid w:val="00916FD7"/>
    <w:rsid w:val="00923E52"/>
    <w:rsid w:val="00960F94"/>
    <w:rsid w:val="00977796"/>
    <w:rsid w:val="009950E3"/>
    <w:rsid w:val="009C69E2"/>
    <w:rsid w:val="009C7A2A"/>
    <w:rsid w:val="009D157D"/>
    <w:rsid w:val="009D51C7"/>
    <w:rsid w:val="009D5739"/>
    <w:rsid w:val="009F0BB0"/>
    <w:rsid w:val="00A001A4"/>
    <w:rsid w:val="00A01A33"/>
    <w:rsid w:val="00A20102"/>
    <w:rsid w:val="00A71B43"/>
    <w:rsid w:val="00A86FDD"/>
    <w:rsid w:val="00A92B3E"/>
    <w:rsid w:val="00A931DD"/>
    <w:rsid w:val="00AC6BD2"/>
    <w:rsid w:val="00AC6FA7"/>
    <w:rsid w:val="00AE3975"/>
    <w:rsid w:val="00AE4A3A"/>
    <w:rsid w:val="00AF2082"/>
    <w:rsid w:val="00AF6527"/>
    <w:rsid w:val="00B10FDD"/>
    <w:rsid w:val="00B20392"/>
    <w:rsid w:val="00B25722"/>
    <w:rsid w:val="00B5012A"/>
    <w:rsid w:val="00B51DBC"/>
    <w:rsid w:val="00B70343"/>
    <w:rsid w:val="00BA1F32"/>
    <w:rsid w:val="00BA3EA1"/>
    <w:rsid w:val="00BE09EB"/>
    <w:rsid w:val="00C3425F"/>
    <w:rsid w:val="00C66C50"/>
    <w:rsid w:val="00C746FE"/>
    <w:rsid w:val="00C75ED6"/>
    <w:rsid w:val="00C763EA"/>
    <w:rsid w:val="00CC0619"/>
    <w:rsid w:val="00CD5066"/>
    <w:rsid w:val="00CE5B3F"/>
    <w:rsid w:val="00CE5ED0"/>
    <w:rsid w:val="00CF2E1D"/>
    <w:rsid w:val="00D13F8A"/>
    <w:rsid w:val="00D160F3"/>
    <w:rsid w:val="00D2480A"/>
    <w:rsid w:val="00D25FFE"/>
    <w:rsid w:val="00D26911"/>
    <w:rsid w:val="00D32CE2"/>
    <w:rsid w:val="00D51719"/>
    <w:rsid w:val="00D525C1"/>
    <w:rsid w:val="00D53586"/>
    <w:rsid w:val="00D650C7"/>
    <w:rsid w:val="00D7516D"/>
    <w:rsid w:val="00D97383"/>
    <w:rsid w:val="00DE70A6"/>
    <w:rsid w:val="00E01CAC"/>
    <w:rsid w:val="00E13C07"/>
    <w:rsid w:val="00E155CE"/>
    <w:rsid w:val="00E1731F"/>
    <w:rsid w:val="00E31508"/>
    <w:rsid w:val="00E409A4"/>
    <w:rsid w:val="00E5659C"/>
    <w:rsid w:val="00E61B96"/>
    <w:rsid w:val="00E779FB"/>
    <w:rsid w:val="00EE0BEB"/>
    <w:rsid w:val="00F362FA"/>
    <w:rsid w:val="00F41689"/>
    <w:rsid w:val="00F70011"/>
    <w:rsid w:val="00FB2C23"/>
    <w:rsid w:val="00FD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93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25FFE"/>
    <w:pPr>
      <w:spacing w:before="375" w:after="375"/>
      <w:jc w:val="center"/>
      <w:outlineLvl w:val="0"/>
    </w:pPr>
    <w:rPr>
      <w:rFonts w:ascii="Arial" w:hAnsi="Arial"/>
      <w:b/>
      <w:bCs/>
      <w:kern w:val="3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25F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5FFE"/>
    <w:rPr>
      <w:rFonts w:ascii="Arial" w:hAnsi="Arial" w:cs="Times New Roman"/>
      <w:b/>
      <w:bCs/>
      <w:kern w:val="36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5FFE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6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50E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50E3"/>
    <w:rPr>
      <w:rFonts w:ascii="Tahoma" w:hAnsi="Tahoma" w:cs="Times New Roman"/>
      <w:sz w:val="16"/>
    </w:rPr>
  </w:style>
  <w:style w:type="character" w:styleId="a6">
    <w:name w:val="annotation reference"/>
    <w:basedOn w:val="a0"/>
    <w:uiPriority w:val="99"/>
    <w:semiHidden/>
    <w:unhideWhenUsed/>
    <w:rsid w:val="00A01A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unhideWhenUsed/>
    <w:rsid w:val="00A01A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01A33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1A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01A33"/>
    <w:rPr>
      <w:b/>
    </w:rPr>
  </w:style>
  <w:style w:type="paragraph" w:styleId="ab">
    <w:name w:val="Revision"/>
    <w:hidden/>
    <w:uiPriority w:val="99"/>
    <w:semiHidden/>
    <w:rsid w:val="00A71B43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014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014C5"/>
    <w:rPr>
      <w:rFonts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0014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014C5"/>
    <w:rPr>
      <w:rFonts w:cs="Times New Roman"/>
      <w:sz w:val="24"/>
    </w:rPr>
  </w:style>
  <w:style w:type="character" w:customStyle="1" w:styleId="af0">
    <w:name w:val="Сравнение редакций. Добавленный фрагмент"/>
    <w:uiPriority w:val="99"/>
    <w:rsid w:val="00B5012A"/>
    <w:rPr>
      <w:color w:val="000000"/>
      <w:shd w:val="clear" w:color="auto" w:fill="C1D7FF"/>
    </w:rPr>
  </w:style>
  <w:style w:type="character" w:styleId="af1">
    <w:name w:val="footnote reference"/>
    <w:basedOn w:val="a0"/>
    <w:uiPriority w:val="99"/>
    <w:rsid w:val="00D25FFE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rsid w:val="00D25FF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D25FFE"/>
    <w:rPr>
      <w:rFonts w:cs="Times New Roman"/>
    </w:rPr>
  </w:style>
  <w:style w:type="paragraph" w:styleId="af4">
    <w:name w:val="Normal (Web)"/>
    <w:aliases w:val="Обычный (Web)"/>
    <w:basedOn w:val="a"/>
    <w:uiPriority w:val="99"/>
    <w:rsid w:val="00D25FFE"/>
  </w:style>
  <w:style w:type="paragraph" w:customStyle="1" w:styleId="fieldcomment">
    <w:name w:val="field_comment"/>
    <w:basedOn w:val="a"/>
    <w:rsid w:val="00D25FFE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25FF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25FFE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25FF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25FFE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25FFE"/>
    <w:rPr>
      <w:sz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12024999.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003_частично действующая редакция</Статус_x0020_документа>
    <_EndDate xmlns="http://schemas.microsoft.com/sharepoint/v3/fields">26.02.2015</_En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309ebb53dfd9b3d78a8d67b9572c95fc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5be0e376e1625124f945998d29f7ac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1B8DC-8E6F-45F8-94A0-DCE4406A4C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68CE96-5804-42D6-BE51-BB7A87080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C777C-3F7F-462E-ABC9-E8228CDE1DA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95F7583-0C1F-4B03-91B1-13FE3CAAE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9539</Words>
  <Characters>54373</Characters>
  <Application>Microsoft Office Word</Application>
  <DocSecurity>0</DocSecurity>
  <Lines>453</Lines>
  <Paragraphs>127</Paragraphs>
  <ScaleCrop>false</ScaleCrop>
  <Company>ЗАО "УК "Рацио-капитал"</Company>
  <LinksUpToDate>false</LinksUpToDate>
  <CharactersWithSpaces>63785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kulkova</cp:lastModifiedBy>
  <cp:revision>2</cp:revision>
  <cp:lastPrinted>2015-01-20T13:34:00Z</cp:lastPrinted>
  <dcterms:created xsi:type="dcterms:W3CDTF">2015-02-27T12:05:00Z</dcterms:created>
  <dcterms:modified xsi:type="dcterms:W3CDTF">2015-02-27T12:05:00Z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