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9" w:rsidRDefault="00C70129" w:rsidP="007B0452">
      <w:pPr>
        <w:jc w:val="right"/>
        <w:rPr>
          <w:b/>
        </w:rPr>
      </w:pPr>
      <w:r>
        <w:rPr>
          <w:b/>
        </w:rPr>
        <w:t xml:space="preserve">                                                                                                                                      </w:t>
      </w:r>
      <w:r w:rsidR="007B0452" w:rsidRPr="004E2234">
        <w:rPr>
          <w:b/>
        </w:rPr>
        <w:t xml:space="preserve">         </w:t>
      </w:r>
      <w:r>
        <w:rPr>
          <w:b/>
        </w:rPr>
        <w:t>УТВЕРЖДЕНО</w:t>
      </w:r>
    </w:p>
    <w:p w:rsidR="00C70129" w:rsidRPr="00B97E73" w:rsidRDefault="00C70129" w:rsidP="00C70129">
      <w:pPr>
        <w:jc w:val="center"/>
        <w:outlineLvl w:val="0"/>
        <w:rPr>
          <w:b/>
        </w:rPr>
      </w:pPr>
      <w:r>
        <w:rPr>
          <w:b/>
        </w:rPr>
        <w:t xml:space="preserve">                                                                                                                        </w:t>
      </w:r>
      <w:r w:rsidR="007B0452" w:rsidRPr="00DC65C9">
        <w:rPr>
          <w:b/>
        </w:rPr>
        <w:t xml:space="preserve">    </w:t>
      </w:r>
      <w:r w:rsidRPr="00B97E73">
        <w:rPr>
          <w:b/>
        </w:rPr>
        <w:t xml:space="preserve">ПРОТОКОЛ № </w:t>
      </w:r>
      <w:r w:rsidR="00C37FCE" w:rsidRPr="00C37FCE">
        <w:rPr>
          <w:b/>
        </w:rPr>
        <w:t>0204</w:t>
      </w:r>
      <w:r w:rsidRPr="00C37FCE">
        <w:rPr>
          <w:b/>
        </w:rPr>
        <w:t>/</w:t>
      </w:r>
      <w:r w:rsidR="00CA49F8" w:rsidRPr="00C37FCE">
        <w:rPr>
          <w:b/>
        </w:rPr>
        <w:t>1</w:t>
      </w:r>
    </w:p>
    <w:p w:rsidR="00C70129" w:rsidRPr="00B97E73" w:rsidRDefault="00C70129" w:rsidP="00C70129">
      <w:pPr>
        <w:jc w:val="center"/>
        <w:outlineLvl w:val="0"/>
        <w:rPr>
          <w:b/>
        </w:rPr>
      </w:pPr>
      <w:r>
        <w:rPr>
          <w:b/>
        </w:rPr>
        <w:t xml:space="preserve">                                                                                     </w:t>
      </w:r>
      <w:r w:rsidRPr="00B97E73">
        <w:rPr>
          <w:b/>
        </w:rPr>
        <w:t>внеочередного общего собрания участников</w:t>
      </w:r>
    </w:p>
    <w:p w:rsidR="00C70129" w:rsidRPr="00B97E73" w:rsidRDefault="00C70129" w:rsidP="00C70129">
      <w:pPr>
        <w:jc w:val="center"/>
        <w:outlineLvl w:val="0"/>
        <w:rPr>
          <w:b/>
        </w:rPr>
      </w:pPr>
      <w:r>
        <w:rPr>
          <w:b/>
        </w:rPr>
        <w:t xml:space="preserve">                                                                                                                          </w:t>
      </w:r>
      <w:r w:rsidRPr="00B97E73">
        <w:rPr>
          <w:b/>
        </w:rPr>
        <w:t>ООО УК «ФинанСист»</w:t>
      </w:r>
    </w:p>
    <w:p w:rsidR="00C70129" w:rsidRDefault="00C70129" w:rsidP="00DE68DF">
      <w:pPr>
        <w:jc w:val="center"/>
        <w:rPr>
          <w:b/>
        </w:rPr>
      </w:pPr>
    </w:p>
    <w:p w:rsidR="00C70129" w:rsidRPr="00C70129" w:rsidRDefault="00C70129" w:rsidP="00DE68DF">
      <w:pPr>
        <w:jc w:val="center"/>
        <w:rPr>
          <w:b/>
        </w:rPr>
      </w:pPr>
    </w:p>
    <w:p w:rsidR="00096C8C" w:rsidRPr="00793E5C" w:rsidRDefault="00096C8C" w:rsidP="00096C8C">
      <w:pPr>
        <w:jc w:val="center"/>
        <w:rPr>
          <w:b/>
        </w:rPr>
      </w:pPr>
      <w:r w:rsidRPr="00793E5C">
        <w:rPr>
          <w:b/>
        </w:rPr>
        <w:t>Изменения и дополнения</w:t>
      </w:r>
      <w:r>
        <w:rPr>
          <w:b/>
        </w:rPr>
        <w:t xml:space="preserve"> № </w:t>
      </w:r>
      <w:r w:rsidR="008F6FA9">
        <w:rPr>
          <w:b/>
        </w:rPr>
        <w:t>0</w:t>
      </w:r>
      <w:r w:rsidR="00DB4E6F">
        <w:rPr>
          <w:b/>
        </w:rPr>
        <w:t>10</w:t>
      </w:r>
    </w:p>
    <w:p w:rsidR="00096C8C" w:rsidRPr="00793E5C" w:rsidRDefault="00E02870" w:rsidP="00096C8C">
      <w:pPr>
        <w:jc w:val="center"/>
        <w:rPr>
          <w:b/>
        </w:rPr>
      </w:pPr>
      <w:r>
        <w:rPr>
          <w:b/>
        </w:rPr>
        <w:t>в</w:t>
      </w:r>
      <w:r w:rsidR="00096C8C" w:rsidRPr="00793E5C">
        <w:rPr>
          <w:b/>
        </w:rPr>
        <w:t xml:space="preserve"> Правила доверительного управления</w:t>
      </w:r>
    </w:p>
    <w:p w:rsidR="000F40C7" w:rsidRDefault="00C70129" w:rsidP="00101B80">
      <w:pPr>
        <w:jc w:val="center"/>
        <w:rPr>
          <w:sz w:val="23"/>
          <w:szCs w:val="23"/>
        </w:rPr>
      </w:pPr>
      <w:r w:rsidRPr="00AB3393">
        <w:rPr>
          <w:sz w:val="23"/>
          <w:szCs w:val="23"/>
        </w:rPr>
        <w:t>Открыты</w:t>
      </w:r>
      <w:r>
        <w:rPr>
          <w:sz w:val="23"/>
          <w:szCs w:val="23"/>
        </w:rPr>
        <w:t>м</w:t>
      </w:r>
      <w:r w:rsidRPr="00AB3393">
        <w:rPr>
          <w:sz w:val="23"/>
          <w:szCs w:val="23"/>
        </w:rPr>
        <w:t xml:space="preserve"> паев</w:t>
      </w:r>
      <w:r>
        <w:rPr>
          <w:sz w:val="23"/>
          <w:szCs w:val="23"/>
        </w:rPr>
        <w:t>ым</w:t>
      </w:r>
      <w:r w:rsidRPr="00AB3393">
        <w:rPr>
          <w:sz w:val="23"/>
          <w:szCs w:val="23"/>
        </w:rPr>
        <w:t xml:space="preserve"> инвестиционны</w:t>
      </w:r>
      <w:r>
        <w:rPr>
          <w:sz w:val="23"/>
          <w:szCs w:val="23"/>
        </w:rPr>
        <w:t>м</w:t>
      </w:r>
      <w:r w:rsidRPr="00AB3393">
        <w:rPr>
          <w:sz w:val="23"/>
          <w:szCs w:val="23"/>
        </w:rPr>
        <w:t xml:space="preserve"> фонд</w:t>
      </w:r>
      <w:r>
        <w:rPr>
          <w:sz w:val="23"/>
          <w:szCs w:val="23"/>
        </w:rPr>
        <w:t>ом</w:t>
      </w:r>
      <w:r w:rsidR="00E11811">
        <w:rPr>
          <w:sz w:val="23"/>
          <w:szCs w:val="23"/>
        </w:rPr>
        <w:t xml:space="preserve"> </w:t>
      </w:r>
    </w:p>
    <w:p w:rsidR="00C70129" w:rsidRDefault="000F40C7" w:rsidP="00101B80">
      <w:pPr>
        <w:jc w:val="center"/>
        <w:rPr>
          <w:b/>
        </w:rPr>
      </w:pPr>
      <w:r>
        <w:rPr>
          <w:sz w:val="23"/>
          <w:szCs w:val="23"/>
        </w:rPr>
        <w:t>рыночных финансовых инструментов</w:t>
      </w:r>
    </w:p>
    <w:p w:rsidR="00096C8C" w:rsidRPr="00793E5C" w:rsidRDefault="00096C8C" w:rsidP="00101B80">
      <w:pPr>
        <w:jc w:val="center"/>
        <w:rPr>
          <w:b/>
        </w:rPr>
      </w:pPr>
      <w:r w:rsidRPr="00793E5C">
        <w:rPr>
          <w:b/>
        </w:rPr>
        <w:t xml:space="preserve"> </w:t>
      </w:r>
      <w:r w:rsidR="009E2426" w:rsidRPr="009E2426">
        <w:rPr>
          <w:b/>
        </w:rPr>
        <w:t>«ИнвестКапитал</w:t>
      </w:r>
      <w:r w:rsidR="00F35B84" w:rsidRPr="007B0452">
        <w:rPr>
          <w:b/>
        </w:rPr>
        <w:t xml:space="preserve"> – </w:t>
      </w:r>
      <w:r w:rsidR="00F35B84">
        <w:rPr>
          <w:b/>
        </w:rPr>
        <w:t>фонд акций</w:t>
      </w:r>
      <w:r w:rsidR="009E2426" w:rsidRPr="009E2426">
        <w:rPr>
          <w:b/>
        </w:rPr>
        <w:t>»</w:t>
      </w:r>
      <w:r w:rsidR="009E2426" w:rsidRPr="009E2426" w:rsidDel="009E2426">
        <w:rPr>
          <w:b/>
        </w:rPr>
        <w:t xml:space="preserve"> </w:t>
      </w:r>
    </w:p>
    <w:p w:rsidR="009E2426" w:rsidRDefault="009E2426" w:rsidP="00096C8C">
      <w:pPr>
        <w:jc w:val="center"/>
        <w:rPr>
          <w:b/>
        </w:rPr>
      </w:pPr>
      <w:r w:rsidRPr="009E2426">
        <w:rPr>
          <w:b/>
        </w:rPr>
        <w:t xml:space="preserve">Регистрационный номер </w:t>
      </w:r>
      <w:r w:rsidR="00E11811" w:rsidRPr="003C39E5">
        <w:rPr>
          <w:b/>
          <w:sz w:val="26"/>
          <w:szCs w:val="26"/>
        </w:rPr>
        <w:t>№</w:t>
      </w:r>
      <w:r w:rsidR="00E02870" w:rsidRPr="003C39E5">
        <w:rPr>
          <w:b/>
          <w:sz w:val="26"/>
          <w:szCs w:val="26"/>
        </w:rPr>
        <w:t xml:space="preserve"> </w:t>
      </w:r>
      <w:r w:rsidR="008F6FA9" w:rsidRPr="003C39E5">
        <w:rPr>
          <w:b/>
          <w:sz w:val="26"/>
          <w:szCs w:val="26"/>
        </w:rPr>
        <w:t>0245-74081540</w:t>
      </w:r>
      <w:r w:rsidR="00E02870">
        <w:rPr>
          <w:b/>
          <w:sz w:val="28"/>
          <w:szCs w:val="28"/>
        </w:rPr>
        <w:t xml:space="preserve"> </w:t>
      </w:r>
      <w:r w:rsidRPr="003C39E5">
        <w:rPr>
          <w:b/>
        </w:rPr>
        <w:t xml:space="preserve">от </w:t>
      </w:r>
      <w:r w:rsidR="008F6FA9" w:rsidRPr="003C39E5">
        <w:rPr>
          <w:b/>
        </w:rPr>
        <w:t>11</w:t>
      </w:r>
      <w:r w:rsidR="00E11811" w:rsidRPr="003C39E5">
        <w:rPr>
          <w:b/>
        </w:rPr>
        <w:t>.</w:t>
      </w:r>
      <w:r w:rsidR="008F6FA9" w:rsidRPr="003C39E5">
        <w:rPr>
          <w:b/>
        </w:rPr>
        <w:t>08</w:t>
      </w:r>
      <w:r w:rsidR="00E11811" w:rsidRPr="003C39E5">
        <w:rPr>
          <w:b/>
        </w:rPr>
        <w:t>.200</w:t>
      </w:r>
      <w:r w:rsidR="008F6FA9" w:rsidRPr="003C39E5">
        <w:rPr>
          <w:b/>
        </w:rPr>
        <w:t>4</w:t>
      </w:r>
      <w:r w:rsidR="00E11811" w:rsidRPr="003C39E5">
        <w:rPr>
          <w:b/>
        </w:rPr>
        <w:t xml:space="preserve"> г.</w:t>
      </w:r>
      <w:r w:rsidR="00E11811">
        <w:rPr>
          <w:b/>
          <w:sz w:val="28"/>
          <w:szCs w:val="28"/>
        </w:rPr>
        <w:t xml:space="preserve"> </w:t>
      </w:r>
    </w:p>
    <w:p w:rsidR="00096C8C" w:rsidRPr="0010138B" w:rsidRDefault="00096C8C" w:rsidP="00096C8C">
      <w:pPr>
        <w:jc w:val="center"/>
        <w:rPr>
          <w:b/>
          <w:sz w:val="22"/>
          <w:szCs w:val="22"/>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608"/>
        <w:gridCol w:w="4641"/>
      </w:tblGrid>
      <w:tr w:rsidR="00096C8C" w:rsidRPr="005006B2" w:rsidTr="004E2234">
        <w:trPr>
          <w:trHeight w:val="529"/>
        </w:trPr>
        <w:tc>
          <w:tcPr>
            <w:tcW w:w="636" w:type="dxa"/>
          </w:tcPr>
          <w:p w:rsidR="00096C8C" w:rsidRPr="005006B2" w:rsidRDefault="00096C8C" w:rsidP="00A82704">
            <w:pPr>
              <w:jc w:val="center"/>
            </w:pPr>
            <w:r w:rsidRPr="005006B2">
              <w:rPr>
                <w:sz w:val="22"/>
                <w:szCs w:val="22"/>
              </w:rPr>
              <w:t>№ п.п.</w:t>
            </w:r>
          </w:p>
        </w:tc>
        <w:tc>
          <w:tcPr>
            <w:tcW w:w="4608" w:type="dxa"/>
          </w:tcPr>
          <w:p w:rsidR="00096C8C" w:rsidRPr="005006B2" w:rsidRDefault="00096C8C" w:rsidP="00A82704">
            <w:pPr>
              <w:jc w:val="center"/>
            </w:pPr>
            <w:r w:rsidRPr="005006B2">
              <w:rPr>
                <w:sz w:val="22"/>
                <w:szCs w:val="22"/>
              </w:rPr>
              <w:t>Старая редакция</w:t>
            </w:r>
          </w:p>
        </w:tc>
        <w:tc>
          <w:tcPr>
            <w:tcW w:w="4641" w:type="dxa"/>
          </w:tcPr>
          <w:p w:rsidR="00096C8C" w:rsidRPr="005006B2" w:rsidRDefault="00096C8C" w:rsidP="00A82704">
            <w:pPr>
              <w:jc w:val="center"/>
            </w:pPr>
            <w:r w:rsidRPr="005006B2">
              <w:rPr>
                <w:sz w:val="22"/>
                <w:szCs w:val="22"/>
              </w:rPr>
              <w:t>Новая редакция</w:t>
            </w:r>
          </w:p>
        </w:tc>
      </w:tr>
      <w:tr w:rsidR="00DB4E6F" w:rsidRPr="005006B2" w:rsidTr="004E2234">
        <w:tc>
          <w:tcPr>
            <w:tcW w:w="636" w:type="dxa"/>
          </w:tcPr>
          <w:p w:rsidR="00DB4E6F" w:rsidRPr="005006B2" w:rsidRDefault="00DB4E6F" w:rsidP="00A82704">
            <w:pPr>
              <w:tabs>
                <w:tab w:val="center" w:pos="4153"/>
                <w:tab w:val="right" w:pos="8306"/>
              </w:tabs>
              <w:autoSpaceDE w:val="0"/>
              <w:autoSpaceDN w:val="0"/>
              <w:jc w:val="center"/>
            </w:pPr>
            <w:r w:rsidRPr="005006B2">
              <w:rPr>
                <w:sz w:val="22"/>
                <w:szCs w:val="22"/>
              </w:rPr>
              <w:t>1.</w:t>
            </w:r>
          </w:p>
        </w:tc>
        <w:tc>
          <w:tcPr>
            <w:tcW w:w="4608" w:type="dxa"/>
          </w:tcPr>
          <w:p w:rsidR="00DB4E6F" w:rsidRPr="005006B2" w:rsidRDefault="00DB4E6F" w:rsidP="00C51F8D">
            <w:pPr>
              <w:ind w:firstLine="564"/>
              <w:jc w:val="both"/>
            </w:pPr>
            <w:r w:rsidRPr="005006B2">
              <w:rPr>
                <w:sz w:val="22"/>
                <w:szCs w:val="22"/>
              </w:rPr>
              <w:t>1. Полное название паевого инвестиционного фонда:  Открытый паевой инвестиционный фонд рыночных финансовых инструментов «ИнвестКапитал – фонд акций» (далее - фонд).</w:t>
            </w:r>
          </w:p>
        </w:tc>
        <w:tc>
          <w:tcPr>
            <w:tcW w:w="4641" w:type="dxa"/>
          </w:tcPr>
          <w:p w:rsidR="00DB4E6F" w:rsidRPr="005006B2" w:rsidRDefault="00DB4E6F" w:rsidP="00DB4E6F">
            <w:pPr>
              <w:ind w:firstLine="564"/>
              <w:jc w:val="both"/>
            </w:pPr>
            <w:r w:rsidRPr="005006B2">
              <w:rPr>
                <w:sz w:val="22"/>
                <w:szCs w:val="22"/>
              </w:rPr>
              <w:t>1. Полное название паевого инвестиционного фонда:  Открытый паевой инвестиционный фонд рыночных финансовых инструментов «ИнвестКапитал» (далее - фонд).</w:t>
            </w:r>
          </w:p>
        </w:tc>
      </w:tr>
      <w:tr w:rsidR="00DB4E6F" w:rsidRPr="005006B2" w:rsidTr="004E2234">
        <w:tc>
          <w:tcPr>
            <w:tcW w:w="636" w:type="dxa"/>
          </w:tcPr>
          <w:p w:rsidR="00DB4E6F" w:rsidRPr="005006B2" w:rsidRDefault="00DB4E6F" w:rsidP="00A82704">
            <w:pPr>
              <w:tabs>
                <w:tab w:val="center" w:pos="4153"/>
                <w:tab w:val="right" w:pos="8306"/>
              </w:tabs>
              <w:autoSpaceDE w:val="0"/>
              <w:autoSpaceDN w:val="0"/>
              <w:jc w:val="center"/>
            </w:pPr>
            <w:r w:rsidRPr="005006B2">
              <w:rPr>
                <w:sz w:val="22"/>
                <w:szCs w:val="22"/>
              </w:rPr>
              <w:t>2.</w:t>
            </w:r>
          </w:p>
        </w:tc>
        <w:tc>
          <w:tcPr>
            <w:tcW w:w="4608" w:type="dxa"/>
          </w:tcPr>
          <w:p w:rsidR="00DB4E6F" w:rsidRPr="005006B2" w:rsidRDefault="00DB4E6F" w:rsidP="00C51F8D">
            <w:pPr>
              <w:ind w:firstLine="564"/>
              <w:jc w:val="both"/>
            </w:pPr>
            <w:r w:rsidRPr="005006B2">
              <w:rPr>
                <w:sz w:val="22"/>
                <w:szCs w:val="22"/>
              </w:rPr>
              <w:t>2. Краткое название фонда: ОПИФ рыночных финансовых инструментов</w:t>
            </w:r>
            <w:r w:rsidRPr="005006B2" w:rsidDel="00190A0D">
              <w:rPr>
                <w:sz w:val="22"/>
                <w:szCs w:val="22"/>
              </w:rPr>
              <w:t xml:space="preserve"> </w:t>
            </w:r>
            <w:r w:rsidRPr="005006B2">
              <w:rPr>
                <w:sz w:val="22"/>
                <w:szCs w:val="22"/>
              </w:rPr>
              <w:t>«ИнвестКапитал – фонд акций».</w:t>
            </w:r>
          </w:p>
        </w:tc>
        <w:tc>
          <w:tcPr>
            <w:tcW w:w="4641" w:type="dxa"/>
          </w:tcPr>
          <w:p w:rsidR="00DB4E6F" w:rsidRPr="005006B2" w:rsidRDefault="00DB4E6F" w:rsidP="00DB4E6F">
            <w:pPr>
              <w:ind w:firstLine="564"/>
              <w:jc w:val="both"/>
            </w:pPr>
            <w:r w:rsidRPr="005006B2">
              <w:rPr>
                <w:sz w:val="22"/>
                <w:szCs w:val="22"/>
              </w:rPr>
              <w:t>2. Краткое название фонда: ОПИФ рыночных финансовых инструментов</w:t>
            </w:r>
            <w:r w:rsidRPr="005006B2" w:rsidDel="00190A0D">
              <w:rPr>
                <w:sz w:val="22"/>
                <w:szCs w:val="22"/>
              </w:rPr>
              <w:t xml:space="preserve"> </w:t>
            </w:r>
            <w:r w:rsidRPr="005006B2">
              <w:rPr>
                <w:sz w:val="22"/>
                <w:szCs w:val="22"/>
              </w:rPr>
              <w:t>«ИнвестКапитал».</w:t>
            </w:r>
          </w:p>
        </w:tc>
      </w:tr>
      <w:tr w:rsidR="004E2234" w:rsidRPr="004E2234"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3.</w:t>
            </w:r>
          </w:p>
        </w:tc>
        <w:tc>
          <w:tcPr>
            <w:tcW w:w="4608" w:type="dxa"/>
          </w:tcPr>
          <w:p w:rsidR="004E2234" w:rsidRPr="004E2234" w:rsidRDefault="004E2234" w:rsidP="004E2234">
            <w:pPr>
              <w:ind w:firstLine="564"/>
              <w:jc w:val="both"/>
            </w:pPr>
            <w:r w:rsidRPr="004E2234">
              <w:rPr>
                <w:sz w:val="22"/>
                <w:szCs w:val="22"/>
              </w:rPr>
              <w:t>23. Структура активов фонда должна соответствовать следующим требованиям:</w:t>
            </w:r>
          </w:p>
          <w:p w:rsidR="004E2234" w:rsidRPr="004E2234" w:rsidRDefault="004E2234" w:rsidP="004E2234">
            <w:pPr>
              <w:ind w:firstLine="564"/>
              <w:jc w:val="both"/>
            </w:pPr>
            <w:r w:rsidRPr="004E2234">
              <w:rPr>
                <w:sz w:val="22"/>
                <w:szCs w:val="22"/>
              </w:rPr>
              <w:t>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23.1. настоящих Правил, от стоимости чистых активов фонда в совокупности должна превышать большую из следующих величин:</w:t>
            </w:r>
          </w:p>
          <w:p w:rsidR="004E2234" w:rsidRPr="004E2234" w:rsidRDefault="004E2234" w:rsidP="004E2234">
            <w:pPr>
              <w:ind w:firstLine="564"/>
              <w:jc w:val="both"/>
            </w:pPr>
            <w:r w:rsidRPr="004E2234">
              <w:rPr>
                <w:sz w:val="22"/>
                <w:szCs w:val="22"/>
              </w:rPr>
              <w:t>-  5 % (пять процентов);</w:t>
            </w:r>
          </w:p>
          <w:p w:rsidR="004E2234" w:rsidRPr="004E2234" w:rsidRDefault="004E2234" w:rsidP="004E2234">
            <w:pPr>
              <w:ind w:firstLine="564"/>
              <w:jc w:val="both"/>
            </w:pPr>
            <w:r w:rsidRPr="004E2234">
              <w:rPr>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w:t>
            </w:r>
            <w:r w:rsidRPr="004E2234">
              <w:rPr>
                <w:sz w:val="22"/>
                <w:szCs w:val="22"/>
              </w:rPr>
              <w:lastRenderedPageBreak/>
              <w:t xml:space="preserve">формирования фонда прошло 36 календарных месяцев и более). </w:t>
            </w:r>
          </w:p>
          <w:p w:rsidR="004E2234" w:rsidRPr="004E2234" w:rsidRDefault="004E2234" w:rsidP="004E2234">
            <w:pPr>
              <w:ind w:firstLine="564"/>
              <w:jc w:val="both"/>
            </w:pPr>
            <w:r w:rsidRPr="004E2234">
              <w:rPr>
                <w:sz w:val="22"/>
                <w:szCs w:val="22"/>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E2234" w:rsidRPr="004E2234" w:rsidRDefault="004E2234" w:rsidP="004E2234">
            <w:pPr>
              <w:ind w:firstLine="564"/>
              <w:jc w:val="both"/>
            </w:pPr>
            <w:r w:rsidRPr="004E2234">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E2234" w:rsidRPr="004E2234" w:rsidRDefault="004E2234" w:rsidP="004E2234">
            <w:pPr>
              <w:ind w:firstLine="564"/>
              <w:jc w:val="both"/>
            </w:pPr>
            <w:r w:rsidRPr="004E2234">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E2234" w:rsidRPr="004E2234" w:rsidRDefault="004E2234" w:rsidP="004E2234">
            <w:pPr>
              <w:ind w:firstLine="564"/>
              <w:jc w:val="both"/>
            </w:pPr>
            <w:r w:rsidRPr="004E2234">
              <w:rPr>
                <w:sz w:val="22"/>
                <w:szCs w:val="22"/>
              </w:rPr>
              <w:t>2) оценочная стоимость ценных бумаг:</w:t>
            </w:r>
          </w:p>
          <w:p w:rsidR="004E2234" w:rsidRPr="004E2234" w:rsidRDefault="004E2234" w:rsidP="004E2234">
            <w:pPr>
              <w:ind w:firstLine="564"/>
              <w:jc w:val="both"/>
            </w:pPr>
            <w:r w:rsidRPr="004E2234">
              <w:rPr>
                <w:sz w:val="22"/>
                <w:szCs w:val="22"/>
              </w:rPr>
              <w:t>•</w:t>
            </w:r>
            <w:r w:rsidRPr="004E2234">
              <w:rPr>
                <w:sz w:val="22"/>
                <w:szCs w:val="22"/>
              </w:rPr>
              <w:tab/>
              <w:t xml:space="preserve">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w:t>
            </w:r>
            <w:r w:rsidRPr="004E2234">
              <w:rPr>
                <w:sz w:val="22"/>
                <w:szCs w:val="22"/>
              </w:rPr>
              <w:lastRenderedPageBreak/>
              <w:t>права требования к центральному контрагенту;</w:t>
            </w:r>
          </w:p>
          <w:p w:rsidR="004E2234" w:rsidRPr="004E2234" w:rsidRDefault="004E2234" w:rsidP="004E2234">
            <w:pPr>
              <w:ind w:firstLine="564"/>
              <w:jc w:val="both"/>
            </w:pPr>
            <w:r w:rsidRPr="004E2234">
              <w:rPr>
                <w:sz w:val="22"/>
                <w:szCs w:val="22"/>
              </w:rPr>
              <w:t>•</w:t>
            </w:r>
            <w:r w:rsidRPr="004E2234">
              <w:rPr>
                <w:sz w:val="22"/>
                <w:szCs w:val="22"/>
              </w:rPr>
              <w:tab/>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E2234" w:rsidRPr="004E2234" w:rsidRDefault="004E2234" w:rsidP="004E2234">
            <w:pPr>
              <w:ind w:firstLine="564"/>
              <w:jc w:val="both"/>
            </w:pPr>
            <w:r w:rsidRPr="004E2234">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E2234" w:rsidRPr="004E2234" w:rsidRDefault="004E2234" w:rsidP="004E2234">
            <w:pPr>
              <w:ind w:firstLine="564"/>
              <w:jc w:val="both"/>
            </w:pPr>
            <w:r w:rsidRPr="004E2234">
              <w:rPr>
                <w:sz w:val="22"/>
                <w:szCs w:val="22"/>
              </w:rPr>
              <w:t xml:space="preserve">Для целей настоящего подпункта ценные бумаги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w:t>
            </w:r>
          </w:p>
          <w:p w:rsidR="004E2234" w:rsidRPr="004E2234" w:rsidRDefault="004E2234" w:rsidP="004E2234">
            <w:pPr>
              <w:ind w:firstLine="564"/>
              <w:jc w:val="both"/>
            </w:pPr>
            <w:r w:rsidRPr="004E223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подпункта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4E2234" w:rsidRPr="004E2234" w:rsidRDefault="004E2234" w:rsidP="004E2234">
            <w:pPr>
              <w:ind w:firstLine="564"/>
              <w:jc w:val="both"/>
            </w:pPr>
            <w:r w:rsidRPr="004E2234">
              <w:rPr>
                <w:sz w:val="22"/>
                <w:szCs w:val="22"/>
              </w:rPr>
              <w:t>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на момент расчета ограничения.</w:t>
            </w:r>
          </w:p>
          <w:p w:rsidR="004E2234" w:rsidRPr="004E2234" w:rsidRDefault="004E2234" w:rsidP="004E2234">
            <w:pPr>
              <w:ind w:firstLine="564"/>
              <w:jc w:val="both"/>
            </w:pPr>
            <w:r w:rsidRPr="004E2234">
              <w:rPr>
                <w:sz w:val="22"/>
                <w:szCs w:val="22"/>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E2234" w:rsidRPr="004E2234" w:rsidRDefault="004E2234" w:rsidP="004E2234">
            <w:pPr>
              <w:ind w:firstLine="564"/>
              <w:jc w:val="both"/>
            </w:pPr>
            <w:r w:rsidRPr="004E2234">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bookmarkStart w:id="0" w:name="Par6"/>
            <w:bookmarkStart w:id="1" w:name="Par12"/>
            <w:bookmarkEnd w:id="0"/>
            <w:bookmarkEnd w:id="1"/>
          </w:p>
          <w:p w:rsidR="004E2234" w:rsidRPr="004E2234" w:rsidRDefault="004E2234" w:rsidP="004E2234">
            <w:pPr>
              <w:ind w:firstLine="564"/>
              <w:jc w:val="both"/>
            </w:pPr>
            <w:r w:rsidRPr="004E2234">
              <w:rPr>
                <w:sz w:val="22"/>
                <w:szCs w:val="22"/>
              </w:rPr>
              <w:t>Требования настоящего пункта применяются до даты возникновения основания прекращения фонда.</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23.1. Перечень фондовых индексов</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 S&amp;P/ASX-200 (Австралия)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 ATX (Австрия)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 BEL20 (Бельгия)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4. Ibovespa (Бразилия)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5. Budapest SE (Венгрия)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6. FTSE 100 (Великобритания)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7. Hang Seng (Гонконг)</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8. DAX (Германия)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9. OMX Copenhagen 20 (Дания)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10. TA 25 (Израиль)</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11. BSE Sensex (Индия)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12. ISEQ 20 (Ирландия)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13. ICEX (Исландия)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14. IBEX 35 (Испания)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15. FTSE MIB (Италия)</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16. S&amp;P/TSX (</w:t>
            </w:r>
            <w:r w:rsidRPr="004E2234">
              <w:rPr>
                <w:rFonts w:ascii="Times New Roman" w:hAnsi="Times New Roman" w:cs="Times New Roman"/>
                <w:sz w:val="22"/>
                <w:szCs w:val="22"/>
              </w:rPr>
              <w:t>Канада</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17. SSE Composite Index (</w:t>
            </w:r>
            <w:r w:rsidRPr="004E2234">
              <w:rPr>
                <w:rFonts w:ascii="Times New Roman" w:hAnsi="Times New Roman" w:cs="Times New Roman"/>
                <w:sz w:val="22"/>
                <w:szCs w:val="22"/>
              </w:rPr>
              <w:t>Китай</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18. LuxX Index (</w:t>
            </w:r>
            <w:r w:rsidRPr="004E2234">
              <w:rPr>
                <w:rFonts w:ascii="Times New Roman" w:hAnsi="Times New Roman" w:cs="Times New Roman"/>
                <w:sz w:val="22"/>
                <w:szCs w:val="22"/>
              </w:rPr>
              <w:t>Люксембург</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19. IPC (</w:t>
            </w:r>
            <w:r w:rsidRPr="004E2234">
              <w:rPr>
                <w:rFonts w:ascii="Times New Roman" w:hAnsi="Times New Roman" w:cs="Times New Roman"/>
                <w:sz w:val="22"/>
                <w:szCs w:val="22"/>
              </w:rPr>
              <w:t>Мексика</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20. AEX Index (</w:t>
            </w:r>
            <w:r w:rsidRPr="004E2234">
              <w:rPr>
                <w:rFonts w:ascii="Times New Roman" w:hAnsi="Times New Roman" w:cs="Times New Roman"/>
                <w:sz w:val="22"/>
                <w:szCs w:val="22"/>
              </w:rPr>
              <w:t>Нидерланды</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21. DJ New Zealand (</w:t>
            </w:r>
            <w:r w:rsidRPr="004E2234">
              <w:rPr>
                <w:rFonts w:ascii="Times New Roman" w:hAnsi="Times New Roman" w:cs="Times New Roman"/>
                <w:sz w:val="22"/>
                <w:szCs w:val="22"/>
              </w:rPr>
              <w:t>Новая</w:t>
            </w:r>
            <w:r w:rsidRPr="00E379C6">
              <w:rPr>
                <w:rFonts w:ascii="Times New Roman" w:hAnsi="Times New Roman" w:cs="Times New Roman"/>
                <w:sz w:val="22"/>
                <w:szCs w:val="22"/>
                <w:lang w:val="en-US"/>
              </w:rPr>
              <w:t xml:space="preserve"> </w:t>
            </w:r>
            <w:r w:rsidRPr="004E2234">
              <w:rPr>
                <w:rFonts w:ascii="Times New Roman" w:hAnsi="Times New Roman" w:cs="Times New Roman"/>
                <w:sz w:val="22"/>
                <w:szCs w:val="22"/>
              </w:rPr>
              <w:t>Зеландия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22. OBX (</w:t>
            </w:r>
            <w:r w:rsidRPr="004E2234">
              <w:rPr>
                <w:rFonts w:ascii="Times New Roman" w:hAnsi="Times New Roman" w:cs="Times New Roman"/>
                <w:sz w:val="22"/>
                <w:szCs w:val="22"/>
              </w:rPr>
              <w:t>Норвегия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23. WIG (</w:t>
            </w:r>
            <w:r w:rsidRPr="004E2234">
              <w:rPr>
                <w:rFonts w:ascii="Times New Roman" w:hAnsi="Times New Roman" w:cs="Times New Roman"/>
                <w:sz w:val="22"/>
                <w:szCs w:val="22"/>
              </w:rPr>
              <w:t>Польша</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24. PSI 20 (</w:t>
            </w:r>
            <w:r w:rsidRPr="004E2234">
              <w:rPr>
                <w:rFonts w:ascii="Times New Roman" w:hAnsi="Times New Roman" w:cs="Times New Roman"/>
                <w:sz w:val="22"/>
                <w:szCs w:val="22"/>
              </w:rPr>
              <w:t>Португалия</w:t>
            </w:r>
            <w:r w:rsidRPr="00E379C6">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25. ММВБ (Россия)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26. РТС (Россия)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27. SAX (Словакия)</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28. Blue-Chip SBITOP (</w:t>
            </w:r>
            <w:r w:rsidRPr="004E2234">
              <w:rPr>
                <w:rFonts w:ascii="Times New Roman" w:hAnsi="Times New Roman" w:cs="Times New Roman"/>
                <w:sz w:val="22"/>
                <w:szCs w:val="22"/>
              </w:rPr>
              <w:t>Словения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29. Dow Jones (</w:t>
            </w:r>
            <w:r w:rsidRPr="004E2234">
              <w:rPr>
                <w:rFonts w:ascii="Times New Roman" w:hAnsi="Times New Roman" w:cs="Times New Roman"/>
                <w:sz w:val="22"/>
                <w:szCs w:val="22"/>
              </w:rPr>
              <w:t>США</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30. S&amp;P 500 (</w:t>
            </w:r>
            <w:r w:rsidRPr="004E2234">
              <w:rPr>
                <w:rFonts w:ascii="Times New Roman" w:hAnsi="Times New Roman" w:cs="Times New Roman"/>
                <w:sz w:val="22"/>
                <w:szCs w:val="22"/>
              </w:rPr>
              <w:t>США</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31. BIST 100 (</w:t>
            </w:r>
            <w:r w:rsidRPr="004E2234">
              <w:rPr>
                <w:rFonts w:ascii="Times New Roman" w:hAnsi="Times New Roman" w:cs="Times New Roman"/>
                <w:sz w:val="22"/>
                <w:szCs w:val="22"/>
              </w:rPr>
              <w:t>Турция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32. OMX Helsinki 25 (</w:t>
            </w:r>
            <w:r w:rsidRPr="004E2234">
              <w:rPr>
                <w:rFonts w:ascii="Times New Roman" w:hAnsi="Times New Roman" w:cs="Times New Roman"/>
                <w:sz w:val="22"/>
                <w:szCs w:val="22"/>
              </w:rPr>
              <w:t>Финляндия</w:t>
            </w:r>
            <w:r w:rsidRPr="00E379C6">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33. CAC 40 (Франция)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34. PX Index (Чешская республика)</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35. IPSA (Чили)</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36. SMI (Швейцария)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37. OMXS30 (Швеция)</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38. Tallinn SE General (</w:t>
            </w:r>
            <w:r w:rsidRPr="004E2234">
              <w:rPr>
                <w:rFonts w:ascii="Times New Roman" w:hAnsi="Times New Roman" w:cs="Times New Roman"/>
                <w:sz w:val="22"/>
                <w:szCs w:val="22"/>
              </w:rPr>
              <w:t>Эстония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39. FTSE/JSE Top40 (</w:t>
            </w:r>
            <w:r w:rsidRPr="004E2234">
              <w:rPr>
                <w:rFonts w:ascii="Times New Roman" w:hAnsi="Times New Roman" w:cs="Times New Roman"/>
                <w:sz w:val="22"/>
                <w:szCs w:val="22"/>
              </w:rPr>
              <w:t>ЮАР</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40. KOSPI (</w:t>
            </w:r>
            <w:r w:rsidRPr="004E2234">
              <w:rPr>
                <w:rFonts w:ascii="Times New Roman" w:hAnsi="Times New Roman" w:cs="Times New Roman"/>
                <w:sz w:val="22"/>
                <w:szCs w:val="22"/>
              </w:rPr>
              <w:t>Южная</w:t>
            </w:r>
            <w:r w:rsidRPr="00E379C6">
              <w:rPr>
                <w:rFonts w:ascii="Times New Roman" w:hAnsi="Times New Roman" w:cs="Times New Roman"/>
                <w:sz w:val="22"/>
                <w:szCs w:val="22"/>
                <w:lang w:val="en-US"/>
              </w:rPr>
              <w:t xml:space="preserve"> </w:t>
            </w:r>
            <w:r w:rsidRPr="004E2234">
              <w:rPr>
                <w:rFonts w:ascii="Times New Roman" w:hAnsi="Times New Roman" w:cs="Times New Roman"/>
                <w:sz w:val="22"/>
                <w:szCs w:val="22"/>
              </w:rPr>
              <w:t>Корея</w:t>
            </w:r>
            <w:r w:rsidRPr="00E379C6">
              <w:rPr>
                <w:rFonts w:ascii="Times New Roman" w:hAnsi="Times New Roman" w:cs="Times New Roman"/>
                <w:sz w:val="22"/>
                <w:szCs w:val="22"/>
                <w:lang w:val="en-US"/>
              </w:rPr>
              <w:t>)</w:t>
            </w:r>
          </w:p>
          <w:p w:rsidR="004E2234" w:rsidRPr="00E379C6" w:rsidRDefault="004E2234" w:rsidP="004E2234">
            <w:pPr>
              <w:pStyle w:val="ConsPlusNormal"/>
              <w:ind w:firstLine="564"/>
              <w:jc w:val="both"/>
              <w:rPr>
                <w:rFonts w:ascii="Times New Roman" w:hAnsi="Times New Roman" w:cs="Times New Roman"/>
                <w:sz w:val="22"/>
                <w:szCs w:val="22"/>
                <w:lang w:val="en-US"/>
              </w:rPr>
            </w:pPr>
            <w:r w:rsidRPr="00E379C6">
              <w:rPr>
                <w:rFonts w:ascii="Times New Roman" w:hAnsi="Times New Roman" w:cs="Times New Roman"/>
                <w:sz w:val="22"/>
                <w:szCs w:val="22"/>
                <w:lang w:val="en-US"/>
              </w:rPr>
              <w:t>41. Nikkei 225 (</w:t>
            </w:r>
            <w:r w:rsidRPr="004E2234">
              <w:rPr>
                <w:rFonts w:ascii="Times New Roman" w:hAnsi="Times New Roman" w:cs="Times New Roman"/>
                <w:sz w:val="22"/>
                <w:szCs w:val="22"/>
              </w:rPr>
              <w:t>Япония</w:t>
            </w:r>
            <w:r w:rsidRPr="00E379C6">
              <w:rPr>
                <w:rFonts w:ascii="Times New Roman" w:hAnsi="Times New Roman" w:cs="Times New Roman"/>
                <w:sz w:val="22"/>
                <w:szCs w:val="22"/>
                <w:lang w:val="en-US"/>
              </w:rPr>
              <w:t>).</w:t>
            </w:r>
          </w:p>
          <w:p w:rsidR="004E2234" w:rsidRPr="00E379C6" w:rsidRDefault="004E2234" w:rsidP="004E2234">
            <w:pPr>
              <w:ind w:firstLine="564"/>
              <w:jc w:val="both"/>
              <w:rPr>
                <w:lang w:val="en-US"/>
              </w:rPr>
            </w:pPr>
          </w:p>
        </w:tc>
        <w:tc>
          <w:tcPr>
            <w:tcW w:w="4641" w:type="dxa"/>
          </w:tcPr>
          <w:p w:rsidR="004E2234" w:rsidRPr="004E2234" w:rsidRDefault="004E2234" w:rsidP="004E2234">
            <w:pPr>
              <w:ind w:firstLine="564"/>
              <w:jc w:val="both"/>
            </w:pPr>
            <w:r w:rsidRPr="004E2234">
              <w:rPr>
                <w:sz w:val="22"/>
                <w:szCs w:val="22"/>
              </w:rPr>
              <w:lastRenderedPageBreak/>
              <w:t>23. Структура активов фонда должна соответствовать следующим требованиям:</w:t>
            </w:r>
          </w:p>
          <w:p w:rsidR="004E2234" w:rsidRPr="004E2234" w:rsidRDefault="004E2234" w:rsidP="004E2234">
            <w:pPr>
              <w:ind w:firstLine="564"/>
              <w:jc w:val="both"/>
            </w:pPr>
            <w:r w:rsidRPr="004E2234">
              <w:rPr>
                <w:sz w:val="22"/>
                <w:szCs w:val="22"/>
              </w:rPr>
              <w:t>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23.1. настоящих Правил, от стоимости чистых активов фонда в совокупности должна превышать большую из следующих величин:</w:t>
            </w:r>
          </w:p>
          <w:p w:rsidR="004E2234" w:rsidRPr="004E2234" w:rsidRDefault="004E2234" w:rsidP="004E2234">
            <w:pPr>
              <w:ind w:firstLine="564"/>
              <w:jc w:val="both"/>
            </w:pPr>
            <w:r w:rsidRPr="004E2234">
              <w:rPr>
                <w:sz w:val="22"/>
                <w:szCs w:val="22"/>
              </w:rPr>
              <w:t>-  5 % (пять процентов);</w:t>
            </w:r>
          </w:p>
          <w:p w:rsidR="004E2234" w:rsidRPr="004E2234" w:rsidRDefault="004E2234" w:rsidP="004E2234">
            <w:pPr>
              <w:ind w:firstLine="564"/>
              <w:jc w:val="both"/>
            </w:pPr>
            <w:r w:rsidRPr="004E2234">
              <w:rPr>
                <w:sz w:val="22"/>
                <w:szCs w:val="22"/>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w:t>
            </w:r>
            <w:r w:rsidRPr="004E2234">
              <w:rPr>
                <w:sz w:val="22"/>
                <w:szCs w:val="22"/>
              </w:rPr>
              <w:lastRenderedPageBreak/>
              <w:t xml:space="preserve">формирования фонда прошло 36 календарных месяцев и более). </w:t>
            </w:r>
          </w:p>
          <w:p w:rsidR="004E2234" w:rsidRPr="004E2234" w:rsidRDefault="004E2234" w:rsidP="004E2234">
            <w:pPr>
              <w:ind w:firstLine="564"/>
              <w:jc w:val="both"/>
            </w:pPr>
            <w:r w:rsidRPr="004E2234">
              <w:rPr>
                <w:sz w:val="22"/>
                <w:szCs w:val="22"/>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4E2234" w:rsidRPr="004E2234" w:rsidRDefault="004E2234" w:rsidP="004E2234">
            <w:pPr>
              <w:ind w:firstLine="564"/>
              <w:jc w:val="both"/>
            </w:pPr>
            <w:r w:rsidRPr="004E2234">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4E2234" w:rsidRPr="004E2234" w:rsidRDefault="004E2234" w:rsidP="004E2234">
            <w:pPr>
              <w:ind w:firstLine="564"/>
              <w:jc w:val="both"/>
            </w:pPr>
            <w:r w:rsidRPr="004E2234">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4E2234" w:rsidRPr="004E2234" w:rsidRDefault="004E2234" w:rsidP="004E2234">
            <w:pPr>
              <w:ind w:firstLine="564"/>
              <w:jc w:val="both"/>
            </w:pPr>
            <w:r w:rsidRPr="004E2234">
              <w:rPr>
                <w:sz w:val="22"/>
                <w:szCs w:val="22"/>
              </w:rPr>
              <w:t>2) оценочная стоимость ценных бумаг:</w:t>
            </w:r>
          </w:p>
          <w:p w:rsidR="004E2234" w:rsidRPr="004E2234" w:rsidRDefault="004E2234" w:rsidP="004E2234">
            <w:pPr>
              <w:ind w:firstLine="564"/>
              <w:jc w:val="both"/>
            </w:pPr>
            <w:r w:rsidRPr="004E2234">
              <w:rPr>
                <w:sz w:val="22"/>
                <w:szCs w:val="22"/>
              </w:rPr>
              <w:t>•</w:t>
            </w:r>
            <w:r w:rsidRPr="004E2234">
              <w:rPr>
                <w:sz w:val="22"/>
                <w:szCs w:val="22"/>
              </w:rPr>
              <w:tab/>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w:t>
            </w:r>
            <w:r>
              <w:rPr>
                <w:sz w:val="22"/>
                <w:szCs w:val="22"/>
              </w:rPr>
              <w:t xml:space="preserve">          </w:t>
            </w:r>
            <w:r w:rsidRPr="004E2234">
              <w:rPr>
                <w:sz w:val="22"/>
                <w:szCs w:val="22"/>
              </w:rPr>
              <w:t xml:space="preserve"> права требования к центральному </w:t>
            </w:r>
            <w:r w:rsidRPr="004E2234">
              <w:rPr>
                <w:sz w:val="22"/>
                <w:szCs w:val="22"/>
              </w:rPr>
              <w:lastRenderedPageBreak/>
              <w:t>контрагенту;</w:t>
            </w:r>
          </w:p>
          <w:p w:rsidR="004E2234" w:rsidRPr="004E2234" w:rsidRDefault="004E2234" w:rsidP="004E2234">
            <w:pPr>
              <w:ind w:firstLine="564"/>
              <w:jc w:val="both"/>
            </w:pPr>
            <w:r w:rsidRPr="004E2234">
              <w:rPr>
                <w:sz w:val="22"/>
                <w:szCs w:val="22"/>
              </w:rPr>
              <w:t>•</w:t>
            </w:r>
            <w:r w:rsidRPr="004E2234">
              <w:rPr>
                <w:sz w:val="22"/>
                <w:szCs w:val="22"/>
              </w:rPr>
              <w:tab/>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4E2234" w:rsidRPr="004E2234" w:rsidRDefault="004E2234" w:rsidP="004E2234">
            <w:pPr>
              <w:ind w:firstLine="564"/>
              <w:jc w:val="both"/>
            </w:pPr>
            <w:r w:rsidRPr="004E2234">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4E2234" w:rsidRPr="004E2234" w:rsidRDefault="004E2234" w:rsidP="004E2234">
            <w:pPr>
              <w:ind w:firstLine="564"/>
              <w:jc w:val="both"/>
            </w:pPr>
            <w:r w:rsidRPr="004E2234">
              <w:rPr>
                <w:sz w:val="22"/>
                <w:szCs w:val="22"/>
              </w:rPr>
              <w:t xml:space="preserve">Для целей настоящего подпункта ценные бумаги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w:t>
            </w:r>
          </w:p>
          <w:p w:rsidR="004E2234" w:rsidRPr="004E2234" w:rsidRDefault="004E2234" w:rsidP="004E2234">
            <w:pPr>
              <w:ind w:firstLine="564"/>
              <w:jc w:val="both"/>
            </w:pPr>
            <w:r w:rsidRPr="004E223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подпункта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4E2234" w:rsidRPr="004E2234" w:rsidRDefault="004E2234" w:rsidP="004E2234">
            <w:pPr>
              <w:ind w:firstLine="564"/>
              <w:jc w:val="both"/>
            </w:pPr>
            <w:r w:rsidRPr="004E2234">
              <w:rPr>
                <w:sz w:val="22"/>
                <w:szCs w:val="22"/>
              </w:rPr>
              <w:t>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w:t>
            </w:r>
            <w:r w:rsidR="00E379C6">
              <w:rPr>
                <w:sz w:val="22"/>
                <w:szCs w:val="22"/>
              </w:rPr>
              <w:t xml:space="preserve"> выплате в связи с погашением </w:t>
            </w:r>
            <w:r w:rsidRPr="004E2234">
              <w:rPr>
                <w:sz w:val="22"/>
                <w:szCs w:val="22"/>
              </w:rPr>
              <w:t>инвестиционных паев на момент расчета ограничения.</w:t>
            </w:r>
          </w:p>
          <w:p w:rsidR="004E2234" w:rsidRPr="004E2234" w:rsidRDefault="004E2234" w:rsidP="004E2234">
            <w:pPr>
              <w:ind w:firstLine="564"/>
              <w:jc w:val="both"/>
            </w:pPr>
            <w:r w:rsidRPr="004E2234">
              <w:rPr>
                <w:sz w:val="22"/>
                <w:szCs w:val="22"/>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4E2234" w:rsidRPr="004E2234" w:rsidRDefault="004E2234" w:rsidP="004E2234">
            <w:pPr>
              <w:ind w:firstLine="564"/>
              <w:jc w:val="both"/>
            </w:pPr>
            <w:r w:rsidRPr="004E2234">
              <w:rPr>
                <w:sz w:val="22"/>
                <w:szCs w:val="22"/>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w:t>
            </w:r>
          </w:p>
          <w:p w:rsidR="004E2234" w:rsidRPr="004E2234" w:rsidRDefault="004E2234" w:rsidP="004E2234">
            <w:pPr>
              <w:ind w:firstLine="564"/>
              <w:jc w:val="both"/>
            </w:pPr>
            <w:r w:rsidRPr="004E2234">
              <w:rPr>
                <w:sz w:val="22"/>
                <w:szCs w:val="22"/>
              </w:rPr>
              <w:t>Требования настоящего пункта применяются до даты возникновения основания прекращения фонда.</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23.1. Перечень фондовых индексов</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 S&amp;P/ASX-200 (Австралия)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 ATX (Австрия)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 BEL20 (Бельгия)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4. Ibovespa (Бразилия)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5. Budapest SE (Венгрия)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6. FTSE 100 (Великобритания)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7. Hang Seng (Гонконг)</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8. DAX (Германия)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9. OMX Copenhagen 20 (Дания)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10. TA 25 (Израиль)</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11. BSE Sensex (Индия)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12. ISEQ 20 (Ирландия)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13. ICEX (Исландия)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14. IBEX 35 (Испания)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15. FTSE MIB (Италия)</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16. S&amp;P/TSX (</w:t>
            </w:r>
            <w:r w:rsidRPr="004E2234">
              <w:rPr>
                <w:rFonts w:ascii="Times New Roman" w:hAnsi="Times New Roman" w:cs="Times New Roman"/>
                <w:sz w:val="22"/>
                <w:szCs w:val="22"/>
              </w:rPr>
              <w:t>Канада</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17. SSE Composite Index (</w:t>
            </w:r>
            <w:r w:rsidRPr="004E2234">
              <w:rPr>
                <w:rFonts w:ascii="Times New Roman" w:hAnsi="Times New Roman" w:cs="Times New Roman"/>
                <w:sz w:val="22"/>
                <w:szCs w:val="22"/>
              </w:rPr>
              <w:t>Китай</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18. LuxX Index (</w:t>
            </w:r>
            <w:r w:rsidRPr="004E2234">
              <w:rPr>
                <w:rFonts w:ascii="Times New Roman" w:hAnsi="Times New Roman" w:cs="Times New Roman"/>
                <w:sz w:val="22"/>
                <w:szCs w:val="22"/>
              </w:rPr>
              <w:t>Люксембург</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19. IPC (</w:t>
            </w:r>
            <w:r w:rsidRPr="004E2234">
              <w:rPr>
                <w:rFonts w:ascii="Times New Roman" w:hAnsi="Times New Roman" w:cs="Times New Roman"/>
                <w:sz w:val="22"/>
                <w:szCs w:val="22"/>
              </w:rPr>
              <w:t>Мексика</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20. AEX Index (</w:t>
            </w:r>
            <w:r w:rsidRPr="004E2234">
              <w:rPr>
                <w:rFonts w:ascii="Times New Roman" w:hAnsi="Times New Roman" w:cs="Times New Roman"/>
                <w:sz w:val="22"/>
                <w:szCs w:val="22"/>
              </w:rPr>
              <w:t>Нидерланды</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21. DJ New Zealand (</w:t>
            </w:r>
            <w:r w:rsidRPr="004E2234">
              <w:rPr>
                <w:rFonts w:ascii="Times New Roman" w:hAnsi="Times New Roman" w:cs="Times New Roman"/>
                <w:sz w:val="22"/>
                <w:szCs w:val="22"/>
              </w:rPr>
              <w:t>Новая</w:t>
            </w:r>
            <w:r w:rsidRPr="004E2234">
              <w:rPr>
                <w:rFonts w:ascii="Times New Roman" w:hAnsi="Times New Roman" w:cs="Times New Roman"/>
                <w:sz w:val="22"/>
                <w:szCs w:val="22"/>
                <w:lang w:val="en-US"/>
              </w:rPr>
              <w:t xml:space="preserve"> </w:t>
            </w:r>
            <w:r w:rsidRPr="004E2234">
              <w:rPr>
                <w:rFonts w:ascii="Times New Roman" w:hAnsi="Times New Roman" w:cs="Times New Roman"/>
                <w:sz w:val="22"/>
                <w:szCs w:val="22"/>
              </w:rPr>
              <w:t>Зеландия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22. OBX (</w:t>
            </w:r>
            <w:r w:rsidRPr="004E2234">
              <w:rPr>
                <w:rFonts w:ascii="Times New Roman" w:hAnsi="Times New Roman" w:cs="Times New Roman"/>
                <w:sz w:val="22"/>
                <w:szCs w:val="22"/>
              </w:rPr>
              <w:t>Норвегия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23. WIG (</w:t>
            </w:r>
            <w:r w:rsidRPr="004E2234">
              <w:rPr>
                <w:rFonts w:ascii="Times New Roman" w:hAnsi="Times New Roman" w:cs="Times New Roman"/>
                <w:sz w:val="22"/>
                <w:szCs w:val="22"/>
              </w:rPr>
              <w:t>Польша</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24. PSI 20 (</w:t>
            </w:r>
            <w:r w:rsidRPr="004E2234">
              <w:rPr>
                <w:rFonts w:ascii="Times New Roman" w:hAnsi="Times New Roman" w:cs="Times New Roman"/>
                <w:sz w:val="22"/>
                <w:szCs w:val="22"/>
              </w:rPr>
              <w:t>Португалия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25. ММВБ (Россия)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26. РТС (Россия)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27. SAX (Словакия)</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28. Blue-Chip SBITOP (</w:t>
            </w:r>
            <w:r w:rsidRPr="004E2234">
              <w:rPr>
                <w:rFonts w:ascii="Times New Roman" w:hAnsi="Times New Roman" w:cs="Times New Roman"/>
                <w:sz w:val="22"/>
                <w:szCs w:val="22"/>
              </w:rPr>
              <w:t>Словения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29. Dow Jones (</w:t>
            </w:r>
            <w:r w:rsidRPr="004E2234">
              <w:rPr>
                <w:rFonts w:ascii="Times New Roman" w:hAnsi="Times New Roman" w:cs="Times New Roman"/>
                <w:sz w:val="22"/>
                <w:szCs w:val="22"/>
              </w:rPr>
              <w:t>США</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30. S&amp;P 500 (</w:t>
            </w:r>
            <w:r w:rsidRPr="004E2234">
              <w:rPr>
                <w:rFonts w:ascii="Times New Roman" w:hAnsi="Times New Roman" w:cs="Times New Roman"/>
                <w:sz w:val="22"/>
                <w:szCs w:val="22"/>
              </w:rPr>
              <w:t>США</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31. BIST 100 (</w:t>
            </w:r>
            <w:r w:rsidRPr="004E2234">
              <w:rPr>
                <w:rFonts w:ascii="Times New Roman" w:hAnsi="Times New Roman" w:cs="Times New Roman"/>
                <w:sz w:val="22"/>
                <w:szCs w:val="22"/>
              </w:rPr>
              <w:t>Турция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32. OMX Helsinki 25 (</w:t>
            </w:r>
            <w:r w:rsidRPr="004E2234">
              <w:rPr>
                <w:rFonts w:ascii="Times New Roman" w:hAnsi="Times New Roman" w:cs="Times New Roman"/>
                <w:sz w:val="22"/>
                <w:szCs w:val="22"/>
              </w:rPr>
              <w:t>Финляндия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33. CAC 40 (Франция)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34. PX Index (Чешская республика)</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35. IPSA (Чили)</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36. SMI (Швейцария)</w:t>
            </w:r>
          </w:p>
          <w:p w:rsidR="004E2234" w:rsidRPr="004E2234" w:rsidRDefault="004E2234" w:rsidP="004E2234">
            <w:pPr>
              <w:pStyle w:val="ConsPlusNormal"/>
              <w:ind w:firstLine="564"/>
              <w:jc w:val="both"/>
              <w:rPr>
                <w:rFonts w:ascii="Times New Roman" w:hAnsi="Times New Roman" w:cs="Times New Roman"/>
                <w:sz w:val="22"/>
                <w:szCs w:val="22"/>
              </w:rPr>
            </w:pPr>
            <w:r w:rsidRPr="004E2234">
              <w:rPr>
                <w:rFonts w:ascii="Times New Roman" w:hAnsi="Times New Roman" w:cs="Times New Roman"/>
                <w:sz w:val="22"/>
                <w:szCs w:val="22"/>
              </w:rPr>
              <w:t>37. OMXS30 (Швеция)</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38. Tallinn SE General (</w:t>
            </w:r>
            <w:r w:rsidRPr="004E2234">
              <w:rPr>
                <w:rFonts w:ascii="Times New Roman" w:hAnsi="Times New Roman" w:cs="Times New Roman"/>
                <w:sz w:val="22"/>
                <w:szCs w:val="22"/>
              </w:rPr>
              <w:t>Эстония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39. FTSE/JSE Top40 (</w:t>
            </w:r>
            <w:r w:rsidRPr="004E2234">
              <w:rPr>
                <w:rFonts w:ascii="Times New Roman" w:hAnsi="Times New Roman" w:cs="Times New Roman"/>
                <w:sz w:val="22"/>
                <w:szCs w:val="22"/>
              </w:rPr>
              <w:t>ЮАР</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40. KOSPI (</w:t>
            </w:r>
            <w:r w:rsidRPr="004E2234">
              <w:rPr>
                <w:rFonts w:ascii="Times New Roman" w:hAnsi="Times New Roman" w:cs="Times New Roman"/>
                <w:sz w:val="22"/>
                <w:szCs w:val="22"/>
              </w:rPr>
              <w:t>Южная</w:t>
            </w:r>
            <w:r w:rsidRPr="004E2234">
              <w:rPr>
                <w:rFonts w:ascii="Times New Roman" w:hAnsi="Times New Roman" w:cs="Times New Roman"/>
                <w:sz w:val="22"/>
                <w:szCs w:val="22"/>
                <w:lang w:val="en-US"/>
              </w:rPr>
              <w:t xml:space="preserve"> </w:t>
            </w:r>
            <w:r w:rsidRPr="004E2234">
              <w:rPr>
                <w:rFonts w:ascii="Times New Roman" w:hAnsi="Times New Roman" w:cs="Times New Roman"/>
                <w:sz w:val="22"/>
                <w:szCs w:val="22"/>
              </w:rPr>
              <w:t>Корея</w:t>
            </w:r>
            <w:r w:rsidRPr="004E2234">
              <w:rPr>
                <w:rFonts w:ascii="Times New Roman" w:hAnsi="Times New Roman" w:cs="Times New Roman"/>
                <w:sz w:val="22"/>
                <w:szCs w:val="22"/>
                <w:lang w:val="en-US"/>
              </w:rPr>
              <w:t>)</w:t>
            </w:r>
          </w:p>
          <w:p w:rsidR="004E2234" w:rsidRPr="004E2234" w:rsidRDefault="004E2234" w:rsidP="004E2234">
            <w:pPr>
              <w:pStyle w:val="ConsPlusNormal"/>
              <w:ind w:firstLine="564"/>
              <w:jc w:val="both"/>
              <w:rPr>
                <w:rFonts w:ascii="Times New Roman" w:hAnsi="Times New Roman" w:cs="Times New Roman"/>
                <w:sz w:val="22"/>
                <w:szCs w:val="22"/>
                <w:lang w:val="en-US"/>
              </w:rPr>
            </w:pPr>
            <w:r w:rsidRPr="004E2234">
              <w:rPr>
                <w:rFonts w:ascii="Times New Roman" w:hAnsi="Times New Roman" w:cs="Times New Roman"/>
                <w:sz w:val="22"/>
                <w:szCs w:val="22"/>
                <w:lang w:val="en-US"/>
              </w:rPr>
              <w:t>41. Nikkei 225 (</w:t>
            </w:r>
            <w:r w:rsidRPr="004E2234">
              <w:rPr>
                <w:rFonts w:ascii="Times New Roman" w:hAnsi="Times New Roman" w:cs="Times New Roman"/>
                <w:sz w:val="22"/>
                <w:szCs w:val="22"/>
              </w:rPr>
              <w:t>Япония</w:t>
            </w:r>
            <w:r w:rsidRPr="004E2234">
              <w:rPr>
                <w:rFonts w:ascii="Times New Roman" w:hAnsi="Times New Roman" w:cs="Times New Roman"/>
                <w:sz w:val="22"/>
                <w:szCs w:val="22"/>
                <w:lang w:val="en-US"/>
              </w:rPr>
              <w:t>).</w:t>
            </w:r>
          </w:p>
          <w:p w:rsidR="004E2234" w:rsidRPr="004E2234" w:rsidRDefault="004E2234" w:rsidP="00DB4E6F">
            <w:pPr>
              <w:ind w:firstLine="564"/>
              <w:jc w:val="both"/>
              <w:rPr>
                <w:lang w:val="en-US"/>
              </w:rPr>
            </w:pP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lastRenderedPageBreak/>
              <w:t>4</w:t>
            </w:r>
            <w:r w:rsidRPr="005006B2">
              <w:rPr>
                <w:sz w:val="22"/>
                <w:szCs w:val="22"/>
              </w:rPr>
              <w:t>.</w:t>
            </w:r>
          </w:p>
        </w:tc>
        <w:tc>
          <w:tcPr>
            <w:tcW w:w="4608" w:type="dxa"/>
          </w:tcPr>
          <w:p w:rsidR="004E2234" w:rsidRPr="00DC65C9" w:rsidRDefault="004E2234" w:rsidP="00DC65C9">
            <w:pPr>
              <w:ind w:firstLine="564"/>
              <w:jc w:val="both"/>
            </w:pPr>
            <w:r>
              <w:rPr>
                <w:sz w:val="22"/>
                <w:szCs w:val="22"/>
              </w:rPr>
              <w:t>26.</w:t>
            </w:r>
            <w:r w:rsidRPr="00DC65C9">
              <w:rPr>
                <w:sz w:val="22"/>
                <w:szCs w:val="22"/>
              </w:rPr>
              <w:t> Управляющая компания:</w:t>
            </w:r>
          </w:p>
          <w:p w:rsidR="004E2234" w:rsidRPr="00DC65C9" w:rsidRDefault="004E2234" w:rsidP="00DC65C9">
            <w:pPr>
              <w:ind w:firstLine="564"/>
              <w:jc w:val="both"/>
            </w:pPr>
            <w:r w:rsidRPr="00DC65C9">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E2234" w:rsidRPr="00DC65C9" w:rsidRDefault="004E2234" w:rsidP="00DC65C9">
            <w:pPr>
              <w:ind w:firstLine="564"/>
              <w:jc w:val="both"/>
            </w:pPr>
            <w:r w:rsidRPr="00DC65C9">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4E2234" w:rsidRPr="00DC65C9" w:rsidRDefault="004E2234" w:rsidP="00DC65C9">
            <w:pPr>
              <w:ind w:firstLine="564"/>
              <w:jc w:val="both"/>
            </w:pPr>
            <w:r w:rsidRPr="00DC65C9">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E2234" w:rsidRPr="00DC65C9" w:rsidRDefault="004E2234" w:rsidP="00DC65C9">
            <w:pPr>
              <w:autoSpaceDE w:val="0"/>
              <w:autoSpaceDN w:val="0"/>
              <w:adjustRightInd w:val="0"/>
              <w:ind w:firstLine="564"/>
              <w:jc w:val="both"/>
            </w:pPr>
            <w:r w:rsidRPr="00DC65C9">
              <w:rPr>
                <w:sz w:val="22"/>
                <w:szCs w:val="22"/>
              </w:rPr>
              <w:t xml:space="preserve">4) вправе принять решение о прекращении фонда; </w:t>
            </w:r>
          </w:p>
          <w:p w:rsidR="004E2234" w:rsidRPr="00DC65C9" w:rsidRDefault="004E2234" w:rsidP="00DC65C9">
            <w:pPr>
              <w:autoSpaceDE w:val="0"/>
              <w:autoSpaceDN w:val="0"/>
              <w:adjustRightInd w:val="0"/>
              <w:ind w:firstLine="564"/>
              <w:jc w:val="both"/>
            </w:pPr>
            <w:r w:rsidRPr="00DC65C9">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4E2234" w:rsidRPr="00DC65C9" w:rsidRDefault="004E2234" w:rsidP="00DC65C9">
            <w:pPr>
              <w:autoSpaceDE w:val="0"/>
              <w:autoSpaceDN w:val="0"/>
              <w:adjustRightInd w:val="0"/>
              <w:ind w:firstLine="564"/>
              <w:jc w:val="both"/>
            </w:pPr>
            <w:r w:rsidRPr="00DC65C9">
              <w:rPr>
                <w:sz w:val="22"/>
                <w:szCs w:val="22"/>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4E2234" w:rsidRDefault="004E2234" w:rsidP="00DC65C9">
            <w:pPr>
              <w:autoSpaceDE w:val="0"/>
              <w:autoSpaceDN w:val="0"/>
              <w:adjustRightInd w:val="0"/>
              <w:ind w:firstLine="564"/>
              <w:jc w:val="both"/>
            </w:pPr>
            <w:r w:rsidRPr="00DC65C9">
              <w:rPr>
                <w:sz w:val="22"/>
                <w:szCs w:val="22"/>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641" w:type="dxa"/>
          </w:tcPr>
          <w:p w:rsidR="004E2234" w:rsidRPr="00EE3670" w:rsidRDefault="004E2234" w:rsidP="00EE3670">
            <w:pPr>
              <w:ind w:firstLine="564"/>
              <w:jc w:val="both"/>
            </w:pPr>
            <w:r>
              <w:rPr>
                <w:sz w:val="22"/>
                <w:szCs w:val="22"/>
              </w:rPr>
              <w:t>26.</w:t>
            </w:r>
            <w:r w:rsidRPr="00EE3670">
              <w:rPr>
                <w:sz w:val="22"/>
                <w:szCs w:val="22"/>
              </w:rPr>
              <w:t> Управляющая компания:</w:t>
            </w:r>
          </w:p>
          <w:p w:rsidR="004E2234" w:rsidRPr="00EE3670" w:rsidRDefault="004E2234" w:rsidP="00EE3670">
            <w:pPr>
              <w:ind w:firstLine="564"/>
              <w:jc w:val="both"/>
            </w:pPr>
            <w:r w:rsidRPr="00EE3670">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E2234" w:rsidRPr="00EE3670" w:rsidRDefault="004E2234" w:rsidP="00EE3670">
            <w:pPr>
              <w:ind w:firstLine="564"/>
              <w:jc w:val="both"/>
            </w:pPr>
            <w:r w:rsidRPr="00EE3670">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4E2234" w:rsidRPr="00EE3670" w:rsidRDefault="004E2234" w:rsidP="00EE3670">
            <w:pPr>
              <w:ind w:firstLine="564"/>
              <w:jc w:val="both"/>
            </w:pPr>
            <w:r w:rsidRPr="00EE3670">
              <w:rPr>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4E2234" w:rsidRPr="00EE3670" w:rsidRDefault="004E2234" w:rsidP="00EE3670">
            <w:pPr>
              <w:autoSpaceDE w:val="0"/>
              <w:autoSpaceDN w:val="0"/>
              <w:adjustRightInd w:val="0"/>
              <w:ind w:firstLine="564"/>
              <w:jc w:val="both"/>
            </w:pPr>
            <w:r w:rsidRPr="00EE3670">
              <w:rPr>
                <w:sz w:val="22"/>
                <w:szCs w:val="22"/>
              </w:rPr>
              <w:t xml:space="preserve">4) вправе принять решение о прекращении фонда; </w:t>
            </w:r>
          </w:p>
          <w:p w:rsidR="004E2234" w:rsidRPr="00EE3670" w:rsidRDefault="004E2234" w:rsidP="00EE3670">
            <w:pPr>
              <w:autoSpaceDE w:val="0"/>
              <w:autoSpaceDN w:val="0"/>
              <w:adjustRightInd w:val="0"/>
              <w:ind w:firstLine="564"/>
              <w:jc w:val="both"/>
            </w:pPr>
            <w:r w:rsidRPr="00EE3670">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Pr>
                <w:sz w:val="22"/>
                <w:szCs w:val="22"/>
              </w:rPr>
              <w:t>.</w:t>
            </w:r>
          </w:p>
          <w:p w:rsidR="004E2234" w:rsidRDefault="004E2234" w:rsidP="00DC65C9">
            <w:pPr>
              <w:autoSpaceDE w:val="0"/>
              <w:autoSpaceDN w:val="0"/>
              <w:adjustRightInd w:val="0"/>
              <w:ind w:firstLine="564"/>
              <w:jc w:val="both"/>
            </w:pP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5</w:t>
            </w:r>
            <w:r w:rsidRPr="005006B2">
              <w:rPr>
                <w:sz w:val="22"/>
                <w:szCs w:val="22"/>
              </w:rPr>
              <w:t>.</w:t>
            </w:r>
          </w:p>
        </w:tc>
        <w:tc>
          <w:tcPr>
            <w:tcW w:w="4608" w:type="dxa"/>
          </w:tcPr>
          <w:p w:rsidR="004E2234" w:rsidRDefault="004E2234" w:rsidP="00DC65C9">
            <w:pPr>
              <w:ind w:firstLine="564"/>
              <w:jc w:val="both"/>
            </w:pPr>
            <w:r w:rsidRPr="005006B2">
              <w:rPr>
                <w:sz w:val="22"/>
                <w:szCs w:val="22"/>
              </w:rPr>
              <w:t xml:space="preserve">46. Прием заявок на приобретение инвестиционных паев осуществляется со дня начала формирования фонда каждый рабочий день. </w:t>
            </w:r>
          </w:p>
          <w:p w:rsidR="004E2234" w:rsidRDefault="004E2234" w:rsidP="00DC65C9">
            <w:pPr>
              <w:ind w:firstLine="564"/>
              <w:jc w:val="both"/>
            </w:pPr>
            <w:r w:rsidRPr="005006B2">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и погашению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4E2234" w:rsidRDefault="004E2234" w:rsidP="00DC65C9">
            <w:pPr>
              <w:ind w:firstLine="564"/>
              <w:jc w:val="both"/>
            </w:pPr>
            <w:r w:rsidRPr="005006B2">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4641" w:type="dxa"/>
          </w:tcPr>
          <w:p w:rsidR="004E2234" w:rsidRPr="005006B2" w:rsidRDefault="004E2234" w:rsidP="000F40C7">
            <w:pPr>
              <w:ind w:firstLine="709"/>
              <w:jc w:val="both"/>
            </w:pPr>
            <w:r w:rsidRPr="005006B2">
              <w:rPr>
                <w:sz w:val="22"/>
                <w:szCs w:val="22"/>
              </w:rPr>
              <w:t xml:space="preserve">46. Прием заявок на приобретение инвестиционных паев осуществляется со дня начала формирования фонда каждый рабочий день. </w:t>
            </w:r>
          </w:p>
          <w:p w:rsidR="004E2234" w:rsidRPr="005006B2" w:rsidRDefault="004E2234" w:rsidP="000F40C7">
            <w:pPr>
              <w:ind w:firstLine="709"/>
              <w:jc w:val="both"/>
            </w:pPr>
            <w:r w:rsidRPr="005006B2">
              <w:rPr>
                <w:sz w:val="22"/>
                <w:szCs w:val="22"/>
              </w:rPr>
              <w:t>Прием заявок на приобретение инвестиционных паев не осуществляется со дня возникновения основания прекращения фонда.</w:t>
            </w:r>
          </w:p>
          <w:p w:rsidR="004E2234" w:rsidRPr="005006B2" w:rsidRDefault="004E2234" w:rsidP="000F40C7">
            <w:pPr>
              <w:tabs>
                <w:tab w:val="right" w:pos="9070"/>
              </w:tabs>
              <w:ind w:firstLine="564"/>
              <w:jc w:val="both"/>
            </w:pP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6</w:t>
            </w:r>
            <w:r w:rsidRPr="005006B2">
              <w:rPr>
                <w:sz w:val="22"/>
                <w:szCs w:val="22"/>
              </w:rPr>
              <w:t>.</w:t>
            </w:r>
          </w:p>
        </w:tc>
        <w:tc>
          <w:tcPr>
            <w:tcW w:w="4608" w:type="dxa"/>
          </w:tcPr>
          <w:p w:rsidR="004E2234" w:rsidRDefault="004E2234" w:rsidP="00DC65C9">
            <w:pPr>
              <w:ind w:firstLine="564"/>
              <w:jc w:val="both"/>
            </w:pPr>
            <w:r w:rsidRPr="005006B2">
              <w:rPr>
                <w:sz w:val="22"/>
                <w:szCs w:val="22"/>
              </w:rPr>
              <w:t>47. Порядок подачи заявок на приобретение инвестиционных паев.</w:t>
            </w:r>
          </w:p>
          <w:p w:rsidR="004E2234" w:rsidRDefault="004E2234" w:rsidP="00DC65C9">
            <w:pPr>
              <w:ind w:firstLine="564"/>
              <w:jc w:val="both"/>
            </w:pPr>
            <w:r w:rsidRPr="005006B2">
              <w:rPr>
                <w:sz w:val="22"/>
                <w:szCs w:val="22"/>
              </w:rPr>
              <w:t xml:space="preserve">Заявки на приобретение инвестиционных паев, оформленные в соответствии с </w:t>
            </w:r>
            <w:r w:rsidRPr="002030CB">
              <w:rPr>
                <w:b/>
                <w:sz w:val="22"/>
                <w:szCs w:val="22"/>
              </w:rPr>
              <w:t>Приложением № 1</w:t>
            </w:r>
            <w:r w:rsidRPr="005006B2">
              <w:rPr>
                <w:sz w:val="22"/>
                <w:szCs w:val="22"/>
              </w:rPr>
              <w:t xml:space="preserve"> к настоящим Правилам, подаются в пунктах приема заявок инвестором  или его уполномоченным представителем.</w:t>
            </w:r>
          </w:p>
          <w:p w:rsidR="004E2234" w:rsidRDefault="004E2234" w:rsidP="00DC65C9">
            <w:pPr>
              <w:ind w:firstLine="564"/>
              <w:jc w:val="both"/>
            </w:pPr>
            <w:r w:rsidRPr="005006B2">
              <w:rPr>
                <w:sz w:val="22"/>
                <w:szCs w:val="22"/>
              </w:rPr>
              <w:t xml:space="preserve">Заявки на приобретение инвестиционных паев, оформленные в соответствии </w:t>
            </w:r>
            <w:r w:rsidRPr="00DC65C9">
              <w:rPr>
                <w:sz w:val="22"/>
                <w:szCs w:val="22"/>
              </w:rPr>
              <w:t xml:space="preserve">с </w:t>
            </w:r>
            <w:r w:rsidRPr="002030CB">
              <w:rPr>
                <w:b/>
                <w:sz w:val="22"/>
                <w:szCs w:val="22"/>
              </w:rPr>
              <w:t>Приложением № 2</w:t>
            </w:r>
            <w:r w:rsidRPr="00DC65C9">
              <w:rPr>
                <w:sz w:val="22"/>
                <w:szCs w:val="22"/>
              </w:rPr>
              <w:t xml:space="preserve"> к</w:t>
            </w:r>
            <w:r w:rsidRPr="005006B2">
              <w:rPr>
                <w:sz w:val="22"/>
                <w:szCs w:val="22"/>
              </w:rPr>
              <w:t xml:space="preserve"> настоящим Правилам, подаются в пунктах приема заявок номинальным держателем или его уполномоченным представителем.</w:t>
            </w:r>
          </w:p>
          <w:p w:rsidR="004E2234" w:rsidRDefault="004E2234" w:rsidP="00DC65C9">
            <w:pPr>
              <w:ind w:firstLine="564"/>
              <w:jc w:val="both"/>
            </w:pPr>
            <w:r w:rsidRPr="005006B2">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E2234" w:rsidRDefault="004E2234" w:rsidP="00DC65C9">
            <w:pPr>
              <w:ind w:firstLine="564"/>
              <w:jc w:val="both"/>
            </w:pPr>
            <w:r w:rsidRPr="005006B2">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2234" w:rsidRDefault="004E2234" w:rsidP="00DC65C9">
            <w:pPr>
              <w:ind w:firstLine="564"/>
              <w:jc w:val="both"/>
            </w:pPr>
            <w:r w:rsidRPr="005006B2">
              <w:rPr>
                <w:sz w:val="22"/>
                <w:szCs w:val="22"/>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
        </w:tc>
        <w:tc>
          <w:tcPr>
            <w:tcW w:w="4641" w:type="dxa"/>
          </w:tcPr>
          <w:p w:rsidR="004E2234" w:rsidRPr="005006B2" w:rsidRDefault="004E2234" w:rsidP="000F40C7">
            <w:pPr>
              <w:widowControl w:val="0"/>
              <w:autoSpaceDE w:val="0"/>
              <w:autoSpaceDN w:val="0"/>
              <w:adjustRightInd w:val="0"/>
              <w:ind w:firstLine="709"/>
              <w:jc w:val="both"/>
            </w:pPr>
            <w:r w:rsidRPr="005006B2">
              <w:rPr>
                <w:sz w:val="22"/>
                <w:szCs w:val="22"/>
              </w:rPr>
              <w:t>47. Порядок подачи заявок на приобретение инвестиционных паев.</w:t>
            </w:r>
          </w:p>
          <w:p w:rsidR="004E2234" w:rsidRPr="005006B2" w:rsidRDefault="004E2234" w:rsidP="000F40C7">
            <w:pPr>
              <w:widowControl w:val="0"/>
              <w:autoSpaceDE w:val="0"/>
              <w:autoSpaceDN w:val="0"/>
              <w:adjustRightInd w:val="0"/>
              <w:ind w:firstLine="709"/>
              <w:jc w:val="both"/>
            </w:pPr>
            <w:r w:rsidRPr="005006B2">
              <w:rPr>
                <w:sz w:val="22"/>
                <w:szCs w:val="22"/>
              </w:rPr>
              <w:t xml:space="preserve">Заявки на приобретение инвестиционных паев, оформленные в соответствии с </w:t>
            </w:r>
            <w:r w:rsidRPr="005006B2">
              <w:rPr>
                <w:b/>
                <w:sz w:val="22"/>
                <w:szCs w:val="22"/>
              </w:rPr>
              <w:t>Приложением № 1</w:t>
            </w:r>
            <w:r w:rsidRPr="005006B2">
              <w:rPr>
                <w:sz w:val="22"/>
                <w:szCs w:val="22"/>
              </w:rPr>
              <w:t xml:space="preserve"> к настоящим Правилам, подаются в офисе управляющей компании инвестором  или его уполномоченным представителем.</w:t>
            </w:r>
          </w:p>
          <w:p w:rsidR="004E2234" w:rsidRPr="005006B2" w:rsidRDefault="004E2234" w:rsidP="000F40C7">
            <w:pPr>
              <w:widowControl w:val="0"/>
              <w:autoSpaceDE w:val="0"/>
              <w:autoSpaceDN w:val="0"/>
              <w:adjustRightInd w:val="0"/>
              <w:ind w:firstLine="709"/>
              <w:jc w:val="both"/>
            </w:pPr>
            <w:r w:rsidRPr="005006B2">
              <w:rPr>
                <w:sz w:val="22"/>
                <w:szCs w:val="22"/>
              </w:rPr>
              <w:t xml:space="preserve">Заявки на приобретение инвестиционных паев, оформленные в соответствии </w:t>
            </w:r>
            <w:r w:rsidRPr="002030CB">
              <w:rPr>
                <w:b/>
                <w:sz w:val="22"/>
                <w:szCs w:val="22"/>
              </w:rPr>
              <w:t>с</w:t>
            </w:r>
            <w:r w:rsidRPr="005006B2">
              <w:rPr>
                <w:b/>
                <w:sz w:val="22"/>
                <w:szCs w:val="22"/>
              </w:rPr>
              <w:t xml:space="preserve"> Приложением № 2 к</w:t>
            </w:r>
            <w:r w:rsidRPr="005006B2">
              <w:rPr>
                <w:sz w:val="22"/>
                <w:szCs w:val="22"/>
              </w:rPr>
              <w:t xml:space="preserve"> настоящим Правилам, подаются в офисе управляющей компании номинальным держателем или его уполномоченным представителем.</w:t>
            </w:r>
          </w:p>
          <w:p w:rsidR="004E2234" w:rsidRPr="005006B2" w:rsidRDefault="004E2234" w:rsidP="000F40C7">
            <w:pPr>
              <w:autoSpaceDE w:val="0"/>
              <w:autoSpaceDN w:val="0"/>
              <w:adjustRightInd w:val="0"/>
              <w:ind w:firstLine="709"/>
              <w:jc w:val="both"/>
            </w:pPr>
            <w:r w:rsidRPr="005006B2">
              <w:rPr>
                <w:sz w:val="22"/>
                <w:szCs w:val="22"/>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E2234" w:rsidRPr="005006B2" w:rsidRDefault="004E2234" w:rsidP="000F40C7">
            <w:pPr>
              <w:autoSpaceDE w:val="0"/>
              <w:autoSpaceDN w:val="0"/>
              <w:adjustRightInd w:val="0"/>
              <w:ind w:firstLine="709"/>
              <w:jc w:val="both"/>
            </w:pPr>
            <w:r w:rsidRPr="005006B2">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2234" w:rsidRPr="005006B2" w:rsidRDefault="004E2234" w:rsidP="000F40C7">
            <w:pPr>
              <w:autoSpaceDE w:val="0"/>
              <w:autoSpaceDN w:val="0"/>
              <w:adjustRightInd w:val="0"/>
              <w:ind w:firstLine="709"/>
              <w:jc w:val="both"/>
            </w:pPr>
            <w:r w:rsidRPr="005006B2">
              <w:rPr>
                <w:sz w:val="22"/>
                <w:szCs w:val="22"/>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7.</w:t>
            </w:r>
          </w:p>
        </w:tc>
        <w:tc>
          <w:tcPr>
            <w:tcW w:w="4608" w:type="dxa"/>
          </w:tcPr>
          <w:p w:rsidR="004E2234" w:rsidRDefault="004E2234" w:rsidP="00DC65C9">
            <w:pPr>
              <w:ind w:firstLine="564"/>
              <w:jc w:val="both"/>
            </w:pPr>
            <w:r w:rsidRPr="005006B2">
              <w:rPr>
                <w:sz w:val="22"/>
                <w:szCs w:val="22"/>
              </w:rPr>
              <w:t>48.  Заявки на приобретение инвестиционных паев подаются:</w:t>
            </w:r>
          </w:p>
          <w:p w:rsidR="004E2234" w:rsidRDefault="004E2234" w:rsidP="00DC65C9">
            <w:pPr>
              <w:ind w:firstLine="564"/>
              <w:jc w:val="both"/>
            </w:pPr>
            <w:r w:rsidRPr="005006B2">
              <w:rPr>
                <w:sz w:val="22"/>
                <w:szCs w:val="22"/>
              </w:rPr>
              <w:t>- управляющей компании;</w:t>
            </w:r>
          </w:p>
          <w:p w:rsidR="004E2234" w:rsidRDefault="004E2234" w:rsidP="00DC65C9">
            <w:pPr>
              <w:ind w:firstLine="564"/>
              <w:jc w:val="both"/>
            </w:pPr>
            <w:r w:rsidRPr="005006B2">
              <w:rPr>
                <w:sz w:val="22"/>
                <w:szCs w:val="22"/>
              </w:rPr>
              <w:t>- агенту.</w:t>
            </w:r>
          </w:p>
        </w:tc>
        <w:tc>
          <w:tcPr>
            <w:tcW w:w="4641" w:type="dxa"/>
          </w:tcPr>
          <w:p w:rsidR="004E2234" w:rsidRPr="005006B2" w:rsidRDefault="004E2234" w:rsidP="000F40C7">
            <w:pPr>
              <w:autoSpaceDE w:val="0"/>
              <w:autoSpaceDN w:val="0"/>
              <w:adjustRightInd w:val="0"/>
              <w:ind w:firstLine="709"/>
              <w:jc w:val="both"/>
            </w:pPr>
            <w:r w:rsidRPr="005006B2">
              <w:rPr>
                <w:sz w:val="22"/>
                <w:szCs w:val="22"/>
              </w:rPr>
              <w:t>48.  Заявки на приобретение инвестиционных паев подаются управляющей компании.</w:t>
            </w:r>
          </w:p>
          <w:p w:rsidR="004E2234" w:rsidRPr="005006B2" w:rsidRDefault="004E2234" w:rsidP="000F40C7">
            <w:pPr>
              <w:widowControl w:val="0"/>
              <w:autoSpaceDE w:val="0"/>
              <w:autoSpaceDN w:val="0"/>
              <w:adjustRightInd w:val="0"/>
              <w:ind w:firstLine="564"/>
              <w:jc w:val="both"/>
            </w:pP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8</w:t>
            </w:r>
            <w:r w:rsidRPr="005006B2">
              <w:rPr>
                <w:sz w:val="22"/>
                <w:szCs w:val="22"/>
              </w:rPr>
              <w:t>.</w:t>
            </w:r>
          </w:p>
        </w:tc>
        <w:tc>
          <w:tcPr>
            <w:tcW w:w="4608" w:type="dxa"/>
          </w:tcPr>
          <w:p w:rsidR="004E2234" w:rsidRPr="00DC65C9" w:rsidRDefault="004E2234" w:rsidP="00DC65C9">
            <w:pPr>
              <w:ind w:firstLine="561"/>
              <w:jc w:val="both"/>
            </w:pPr>
            <w:r>
              <w:rPr>
                <w:sz w:val="22"/>
                <w:szCs w:val="22"/>
              </w:rPr>
              <w:t>49.</w:t>
            </w:r>
            <w:r w:rsidRPr="00DC65C9">
              <w:rPr>
                <w:sz w:val="22"/>
                <w:szCs w:val="22"/>
              </w:rPr>
              <w:t xml:space="preserve"> В приеме заявок на приобретение инвестиционных паев отказывается в следующих случаях:</w:t>
            </w:r>
          </w:p>
          <w:p w:rsidR="004E2234" w:rsidRPr="00DC65C9" w:rsidRDefault="004E2234" w:rsidP="00DC65C9">
            <w:pPr>
              <w:ind w:firstLine="561"/>
              <w:jc w:val="both"/>
            </w:pPr>
            <w:r w:rsidRPr="00DC65C9">
              <w:rPr>
                <w:sz w:val="22"/>
                <w:szCs w:val="22"/>
              </w:rPr>
              <w:t>1) несоблюдение порядка и сроков подачи заявок, установленных настоящими Правилами;</w:t>
            </w:r>
          </w:p>
          <w:p w:rsidR="004E2234" w:rsidRPr="00DC65C9" w:rsidRDefault="004E2234" w:rsidP="00DC65C9">
            <w:pPr>
              <w:ind w:firstLine="561"/>
              <w:jc w:val="both"/>
            </w:pPr>
            <w:r w:rsidRPr="00DC65C9">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E2234" w:rsidRPr="00DC65C9" w:rsidRDefault="004E2234" w:rsidP="00DC65C9">
            <w:pPr>
              <w:ind w:firstLine="561"/>
              <w:jc w:val="both"/>
            </w:pPr>
            <w:r w:rsidRPr="00DC65C9">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E2234" w:rsidRPr="00DC65C9" w:rsidRDefault="004E2234" w:rsidP="00DC65C9">
            <w:pPr>
              <w:ind w:firstLine="561"/>
              <w:jc w:val="both"/>
            </w:pPr>
            <w:r w:rsidRPr="00DC65C9">
              <w:rPr>
                <w:sz w:val="22"/>
                <w:szCs w:val="22"/>
              </w:rPr>
              <w:t>4) принятие управляющей компанией решения о приостановлении выдачи инвестиционных паев;</w:t>
            </w:r>
          </w:p>
          <w:p w:rsidR="004E2234" w:rsidRPr="00DC65C9" w:rsidRDefault="004E2234" w:rsidP="00DC65C9">
            <w:pPr>
              <w:ind w:firstLine="561"/>
              <w:jc w:val="both"/>
            </w:pPr>
            <w:r w:rsidRPr="00DC65C9">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E2234" w:rsidRPr="00DC65C9" w:rsidRDefault="004E2234" w:rsidP="00DC65C9">
            <w:pPr>
              <w:ind w:firstLine="561"/>
              <w:jc w:val="both"/>
            </w:pPr>
            <w:r w:rsidRPr="00DC65C9">
              <w:rPr>
                <w:sz w:val="22"/>
                <w:szCs w:val="22"/>
              </w:rPr>
              <w:t>6) несоблюдение правил приобретения инвестиционных паев;</w:t>
            </w:r>
          </w:p>
          <w:p w:rsidR="004E2234" w:rsidRPr="00DC65C9" w:rsidRDefault="004E2234" w:rsidP="00DC65C9">
            <w:pPr>
              <w:ind w:firstLine="561"/>
              <w:jc w:val="both"/>
            </w:pPr>
            <w:r w:rsidRPr="00DC65C9">
              <w:rPr>
                <w:sz w:val="22"/>
                <w:szCs w:val="22"/>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E2234" w:rsidRPr="00DC65C9" w:rsidRDefault="004E2234" w:rsidP="00DC65C9">
            <w:pPr>
              <w:ind w:firstLine="561"/>
              <w:jc w:val="both"/>
            </w:pPr>
            <w:r w:rsidRPr="00DC65C9">
              <w:rPr>
                <w:sz w:val="22"/>
                <w:szCs w:val="22"/>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4E2234" w:rsidRPr="00DC65C9" w:rsidRDefault="004E2234" w:rsidP="00DC65C9">
            <w:pPr>
              <w:ind w:firstLine="561"/>
              <w:jc w:val="both"/>
            </w:pPr>
            <w:r w:rsidRPr="00DC65C9">
              <w:rPr>
                <w:sz w:val="22"/>
                <w:szCs w:val="22"/>
              </w:rPr>
              <w:t>9) возникновение основания для прекращения фонда;</w:t>
            </w:r>
          </w:p>
          <w:p w:rsidR="004E2234" w:rsidRDefault="004E2234" w:rsidP="00DC65C9">
            <w:pPr>
              <w:ind w:firstLine="561"/>
              <w:jc w:val="both"/>
            </w:pPr>
            <w:r w:rsidRPr="00DC65C9">
              <w:rPr>
                <w:sz w:val="22"/>
                <w:szCs w:val="22"/>
              </w:rPr>
              <w:t xml:space="preserve">10) иные случаи, предусмотренные Федеральным </w:t>
            </w:r>
            <w:hyperlink r:id="rId11" w:history="1">
              <w:r w:rsidRPr="00DC65C9">
                <w:rPr>
                  <w:sz w:val="22"/>
                  <w:szCs w:val="22"/>
                </w:rPr>
                <w:t>законом</w:t>
              </w:r>
            </w:hyperlink>
            <w:r w:rsidRPr="00DC65C9">
              <w:rPr>
                <w:sz w:val="22"/>
                <w:szCs w:val="22"/>
              </w:rPr>
              <w:t xml:space="preserve"> "Об инвестиционных фондах".</w:t>
            </w:r>
          </w:p>
        </w:tc>
        <w:tc>
          <w:tcPr>
            <w:tcW w:w="4641" w:type="dxa"/>
          </w:tcPr>
          <w:p w:rsidR="004E2234" w:rsidRPr="00EE3670" w:rsidRDefault="004E2234" w:rsidP="00EE3670">
            <w:pPr>
              <w:ind w:firstLine="561"/>
              <w:jc w:val="both"/>
            </w:pPr>
            <w:r>
              <w:rPr>
                <w:sz w:val="22"/>
                <w:szCs w:val="22"/>
              </w:rPr>
              <w:t>49.</w:t>
            </w:r>
            <w:r w:rsidRPr="00EE3670">
              <w:rPr>
                <w:sz w:val="22"/>
                <w:szCs w:val="22"/>
              </w:rPr>
              <w:t xml:space="preserve"> В приеме заявок на приобретение инвестиционных паев отказывается в следующих случаях:</w:t>
            </w:r>
          </w:p>
          <w:p w:rsidR="004E2234" w:rsidRPr="00EE3670" w:rsidRDefault="004E2234" w:rsidP="00EE3670">
            <w:pPr>
              <w:ind w:firstLine="561"/>
              <w:jc w:val="both"/>
            </w:pPr>
            <w:r w:rsidRPr="00EE3670">
              <w:rPr>
                <w:sz w:val="22"/>
                <w:szCs w:val="22"/>
              </w:rPr>
              <w:t>1) несоблюдение порядка и сроков подачи заявок, установленных настоящими Правилами;</w:t>
            </w:r>
          </w:p>
          <w:p w:rsidR="004E2234" w:rsidRPr="00EE3670" w:rsidRDefault="004E2234" w:rsidP="00EE3670">
            <w:pPr>
              <w:ind w:firstLine="561"/>
              <w:jc w:val="both"/>
            </w:pPr>
            <w:r w:rsidRPr="00EE3670">
              <w:rPr>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E2234" w:rsidRPr="00EE3670" w:rsidRDefault="004E2234" w:rsidP="00EE3670">
            <w:pPr>
              <w:ind w:firstLine="561"/>
              <w:jc w:val="both"/>
            </w:pPr>
            <w:r w:rsidRPr="00EE3670">
              <w:rPr>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E2234" w:rsidRPr="00EE3670" w:rsidRDefault="004E2234" w:rsidP="00EE3670">
            <w:pPr>
              <w:ind w:firstLine="561"/>
              <w:jc w:val="both"/>
            </w:pPr>
            <w:r w:rsidRPr="00EE3670">
              <w:rPr>
                <w:sz w:val="22"/>
                <w:szCs w:val="22"/>
              </w:rPr>
              <w:t>4) принятие управляющей компанией решения о приостановлении выдачи инвестиционных паев;</w:t>
            </w:r>
          </w:p>
          <w:p w:rsidR="004E2234" w:rsidRPr="00EE3670" w:rsidRDefault="004E2234" w:rsidP="00EE3670">
            <w:pPr>
              <w:ind w:firstLine="561"/>
              <w:jc w:val="both"/>
            </w:pPr>
            <w:r w:rsidRPr="00EE3670">
              <w:rPr>
                <w:sz w:val="22"/>
                <w:szCs w:val="22"/>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4E2234" w:rsidRPr="00EE3670" w:rsidRDefault="004E2234" w:rsidP="00EE3670">
            <w:pPr>
              <w:ind w:firstLine="561"/>
              <w:jc w:val="both"/>
            </w:pPr>
            <w:r w:rsidRPr="00EE3670">
              <w:rPr>
                <w:sz w:val="22"/>
                <w:szCs w:val="22"/>
              </w:rPr>
              <w:t>6) несоблюдение правил приобретения инвестиционных паев;</w:t>
            </w:r>
          </w:p>
          <w:p w:rsidR="004E2234" w:rsidRPr="00EE3670" w:rsidRDefault="004E2234" w:rsidP="00EE3670">
            <w:pPr>
              <w:ind w:firstLine="561"/>
              <w:jc w:val="both"/>
            </w:pPr>
            <w:r>
              <w:rPr>
                <w:sz w:val="22"/>
                <w:szCs w:val="22"/>
              </w:rPr>
              <w:t>7</w:t>
            </w:r>
            <w:r w:rsidRPr="00EE3670">
              <w:rPr>
                <w:sz w:val="22"/>
                <w:szCs w:val="22"/>
              </w:rPr>
              <w:t>) возникновение основания для прекращения фонда;</w:t>
            </w:r>
          </w:p>
          <w:p w:rsidR="004E2234" w:rsidRPr="00EE3670" w:rsidRDefault="004E2234" w:rsidP="00EE3670">
            <w:pPr>
              <w:ind w:firstLine="561"/>
              <w:jc w:val="both"/>
            </w:pPr>
            <w:r>
              <w:rPr>
                <w:sz w:val="22"/>
                <w:szCs w:val="22"/>
              </w:rPr>
              <w:t>8</w:t>
            </w:r>
            <w:r w:rsidRPr="00EE3670">
              <w:rPr>
                <w:sz w:val="22"/>
                <w:szCs w:val="22"/>
              </w:rPr>
              <w:t xml:space="preserve">) иные случаи, предусмотренные Федеральным </w:t>
            </w:r>
            <w:hyperlink r:id="rId12" w:history="1">
              <w:r w:rsidRPr="00EE3670">
                <w:rPr>
                  <w:sz w:val="22"/>
                  <w:szCs w:val="22"/>
                </w:rPr>
                <w:t>законом</w:t>
              </w:r>
            </w:hyperlink>
            <w:r w:rsidRPr="00EE3670">
              <w:rPr>
                <w:sz w:val="22"/>
                <w:szCs w:val="22"/>
              </w:rPr>
              <w:t xml:space="preserve"> "Об инвестиционных фондах".</w:t>
            </w:r>
          </w:p>
          <w:p w:rsidR="004E2234" w:rsidRPr="005006B2" w:rsidRDefault="004E2234" w:rsidP="000F40C7">
            <w:pPr>
              <w:ind w:firstLine="709"/>
              <w:jc w:val="both"/>
            </w:pPr>
          </w:p>
        </w:tc>
      </w:tr>
      <w:tr w:rsidR="004E2234" w:rsidRPr="005006B2" w:rsidTr="004E2234">
        <w:tc>
          <w:tcPr>
            <w:tcW w:w="636" w:type="dxa"/>
          </w:tcPr>
          <w:p w:rsidR="004E2234" w:rsidRPr="005006B2" w:rsidRDefault="004E2234" w:rsidP="00CA3F14">
            <w:pPr>
              <w:tabs>
                <w:tab w:val="center" w:pos="4153"/>
                <w:tab w:val="right" w:pos="8306"/>
              </w:tabs>
              <w:autoSpaceDE w:val="0"/>
              <w:autoSpaceDN w:val="0"/>
              <w:jc w:val="center"/>
            </w:pPr>
            <w:r>
              <w:rPr>
                <w:sz w:val="22"/>
                <w:szCs w:val="22"/>
              </w:rPr>
              <w:t>9</w:t>
            </w:r>
            <w:r w:rsidRPr="005006B2">
              <w:rPr>
                <w:sz w:val="22"/>
                <w:szCs w:val="22"/>
              </w:rPr>
              <w:t>.</w:t>
            </w:r>
          </w:p>
        </w:tc>
        <w:tc>
          <w:tcPr>
            <w:tcW w:w="4608" w:type="dxa"/>
          </w:tcPr>
          <w:p w:rsidR="004E2234" w:rsidRDefault="004E2234" w:rsidP="00DC65C9">
            <w:pPr>
              <w:ind w:firstLine="564"/>
              <w:jc w:val="both"/>
            </w:pPr>
            <w:r w:rsidRPr="005006B2">
              <w:rPr>
                <w:sz w:val="22"/>
                <w:szCs w:val="22"/>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E2234" w:rsidRDefault="004E2234" w:rsidP="00DC65C9">
            <w:pPr>
              <w:ind w:firstLine="564"/>
              <w:jc w:val="both"/>
            </w:pPr>
            <w:r w:rsidRPr="005006B2">
              <w:rPr>
                <w:sz w:val="22"/>
                <w:szCs w:val="22"/>
              </w:rPr>
              <w:t>Заявки на погашение инвестиционных паев носят безотзывный характер.</w:t>
            </w:r>
          </w:p>
          <w:p w:rsidR="004E2234" w:rsidRDefault="004E2234" w:rsidP="00DC65C9">
            <w:pPr>
              <w:ind w:firstLine="564"/>
              <w:jc w:val="both"/>
            </w:pPr>
            <w:r w:rsidRPr="005006B2">
              <w:rPr>
                <w:sz w:val="22"/>
                <w:szCs w:val="22"/>
              </w:rPr>
              <w:t>Заявки на погашение инвестиционных паев подаются в следующем порядке:</w:t>
            </w:r>
          </w:p>
          <w:p w:rsidR="004E2234" w:rsidRDefault="004E2234" w:rsidP="00DC65C9">
            <w:pPr>
              <w:widowControl w:val="0"/>
              <w:autoSpaceDE w:val="0"/>
              <w:autoSpaceDN w:val="0"/>
              <w:adjustRightInd w:val="0"/>
              <w:ind w:firstLine="564"/>
              <w:jc w:val="both"/>
            </w:pPr>
            <w:r w:rsidRPr="005006B2">
              <w:rPr>
                <w:sz w:val="22"/>
                <w:szCs w:val="22"/>
              </w:rPr>
              <w:t xml:space="preserve">Заявки на погашение инвестиционных паев, оформленные в соответствии с </w:t>
            </w:r>
            <w:r w:rsidRPr="002030CB">
              <w:rPr>
                <w:b/>
                <w:sz w:val="22"/>
                <w:szCs w:val="22"/>
              </w:rPr>
              <w:t>Приложением № 3</w:t>
            </w:r>
            <w:r w:rsidRPr="00DC65C9">
              <w:rPr>
                <w:sz w:val="22"/>
                <w:szCs w:val="22"/>
              </w:rPr>
              <w:t xml:space="preserve"> </w:t>
            </w:r>
            <w:r w:rsidRPr="005006B2">
              <w:rPr>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4E2234" w:rsidRDefault="004E2234" w:rsidP="00DC65C9">
            <w:pPr>
              <w:widowControl w:val="0"/>
              <w:autoSpaceDE w:val="0"/>
              <w:autoSpaceDN w:val="0"/>
              <w:adjustRightInd w:val="0"/>
              <w:ind w:firstLine="564"/>
              <w:jc w:val="both"/>
            </w:pPr>
            <w:r w:rsidRPr="005006B2">
              <w:rPr>
                <w:sz w:val="22"/>
                <w:szCs w:val="22"/>
              </w:rPr>
              <w:t xml:space="preserve">Заявки на погашение инвестиционных паев, оформленные в соответствии </w:t>
            </w:r>
            <w:r w:rsidRPr="00DC65C9">
              <w:rPr>
                <w:sz w:val="22"/>
                <w:szCs w:val="22"/>
              </w:rPr>
              <w:t xml:space="preserve">с </w:t>
            </w:r>
            <w:r w:rsidRPr="002030CB">
              <w:rPr>
                <w:b/>
                <w:sz w:val="22"/>
                <w:szCs w:val="22"/>
              </w:rPr>
              <w:t>Приложением № 4</w:t>
            </w:r>
            <w:r w:rsidRPr="005006B2">
              <w:rPr>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4E2234" w:rsidRDefault="004E2234" w:rsidP="00DC65C9">
            <w:pPr>
              <w:widowControl w:val="0"/>
              <w:autoSpaceDE w:val="0"/>
              <w:autoSpaceDN w:val="0"/>
              <w:adjustRightInd w:val="0"/>
              <w:ind w:firstLine="564"/>
              <w:jc w:val="both"/>
            </w:pPr>
            <w:r w:rsidRPr="005006B2">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E2234" w:rsidRDefault="004E2234" w:rsidP="00DC65C9">
            <w:pPr>
              <w:widowControl w:val="0"/>
              <w:autoSpaceDE w:val="0"/>
              <w:autoSpaceDN w:val="0"/>
              <w:adjustRightInd w:val="0"/>
              <w:ind w:firstLine="564"/>
              <w:jc w:val="both"/>
            </w:pPr>
            <w:r w:rsidRPr="005006B2">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2234" w:rsidRDefault="004E2234" w:rsidP="00DC65C9">
            <w:pPr>
              <w:widowControl w:val="0"/>
              <w:autoSpaceDE w:val="0"/>
              <w:autoSpaceDN w:val="0"/>
              <w:adjustRightInd w:val="0"/>
              <w:ind w:firstLine="564"/>
              <w:jc w:val="both"/>
            </w:pPr>
            <w:r w:rsidRPr="005006B2">
              <w:rPr>
                <w:sz w:val="22"/>
                <w:szCs w:val="22"/>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641" w:type="dxa"/>
          </w:tcPr>
          <w:p w:rsidR="004E2234" w:rsidRPr="005006B2" w:rsidRDefault="004E2234" w:rsidP="000F40C7">
            <w:pPr>
              <w:ind w:firstLine="709"/>
              <w:jc w:val="both"/>
            </w:pPr>
            <w:r w:rsidRPr="005006B2">
              <w:rPr>
                <w:sz w:val="22"/>
                <w:szCs w:val="22"/>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4E2234" w:rsidRPr="005006B2" w:rsidRDefault="004E2234" w:rsidP="000F40C7">
            <w:pPr>
              <w:ind w:firstLine="709"/>
              <w:jc w:val="both"/>
            </w:pPr>
            <w:r w:rsidRPr="005006B2">
              <w:rPr>
                <w:sz w:val="22"/>
                <w:szCs w:val="22"/>
              </w:rPr>
              <w:t>Заявки на погашение инвестиционных паев носят безотзывный характер.</w:t>
            </w:r>
          </w:p>
          <w:p w:rsidR="004E2234" w:rsidRPr="005006B2" w:rsidRDefault="004E2234" w:rsidP="000F40C7">
            <w:pPr>
              <w:ind w:firstLine="709"/>
              <w:jc w:val="both"/>
            </w:pPr>
            <w:r w:rsidRPr="005006B2">
              <w:rPr>
                <w:sz w:val="22"/>
                <w:szCs w:val="22"/>
              </w:rPr>
              <w:t>Заявки на погашение инвестиционных паев подаются в следующем порядке:</w:t>
            </w:r>
          </w:p>
          <w:p w:rsidR="004E2234" w:rsidRPr="005006B2" w:rsidRDefault="004E2234" w:rsidP="000F40C7">
            <w:pPr>
              <w:widowControl w:val="0"/>
              <w:autoSpaceDE w:val="0"/>
              <w:autoSpaceDN w:val="0"/>
              <w:adjustRightInd w:val="0"/>
              <w:ind w:firstLine="709"/>
              <w:jc w:val="both"/>
            </w:pPr>
            <w:r w:rsidRPr="005006B2">
              <w:rPr>
                <w:sz w:val="22"/>
                <w:szCs w:val="22"/>
              </w:rPr>
              <w:t xml:space="preserve">Заявки на погашение инвестиционных паев, оформленные в соответствии с </w:t>
            </w:r>
            <w:r w:rsidRPr="005006B2">
              <w:rPr>
                <w:b/>
                <w:sz w:val="22"/>
                <w:szCs w:val="22"/>
              </w:rPr>
              <w:t xml:space="preserve">Приложением № 3 </w:t>
            </w:r>
            <w:r w:rsidRPr="005006B2">
              <w:rPr>
                <w:sz w:val="22"/>
                <w:szCs w:val="22"/>
              </w:rPr>
              <w:t>к настоящим Правилам, подаются в офисе управляющей компании владельцем инвестиционных паев или его уполномоченным представителем.</w:t>
            </w:r>
          </w:p>
          <w:p w:rsidR="004E2234" w:rsidRPr="005006B2" w:rsidRDefault="004E2234" w:rsidP="000F40C7">
            <w:pPr>
              <w:widowControl w:val="0"/>
              <w:autoSpaceDE w:val="0"/>
              <w:autoSpaceDN w:val="0"/>
              <w:adjustRightInd w:val="0"/>
              <w:ind w:firstLine="709"/>
              <w:jc w:val="both"/>
            </w:pPr>
            <w:r w:rsidRPr="005006B2">
              <w:rPr>
                <w:sz w:val="22"/>
                <w:szCs w:val="22"/>
              </w:rPr>
              <w:t xml:space="preserve">Заявки на погашение инвестиционных паев, оформленные в соответствии </w:t>
            </w:r>
            <w:r w:rsidRPr="005006B2">
              <w:rPr>
                <w:b/>
                <w:sz w:val="22"/>
                <w:szCs w:val="22"/>
              </w:rPr>
              <w:t>с Приложением № 4</w:t>
            </w:r>
            <w:r w:rsidRPr="005006B2">
              <w:rPr>
                <w:sz w:val="22"/>
                <w:szCs w:val="22"/>
              </w:rPr>
              <w:t xml:space="preserve"> к настоящим Правилам, подаются в офисе управляющей компании номинальным держателем или его уполномоченным представителем.</w:t>
            </w:r>
          </w:p>
          <w:p w:rsidR="004E2234" w:rsidRPr="005006B2" w:rsidRDefault="004E2234" w:rsidP="000F40C7">
            <w:pPr>
              <w:widowControl w:val="0"/>
              <w:autoSpaceDE w:val="0"/>
              <w:autoSpaceDN w:val="0"/>
              <w:adjustRightInd w:val="0"/>
              <w:ind w:firstLine="709"/>
              <w:jc w:val="both"/>
            </w:pPr>
            <w:r w:rsidRPr="005006B2">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4E2234" w:rsidRPr="005006B2" w:rsidRDefault="004E2234" w:rsidP="000F40C7">
            <w:pPr>
              <w:widowControl w:val="0"/>
              <w:autoSpaceDE w:val="0"/>
              <w:autoSpaceDN w:val="0"/>
              <w:adjustRightInd w:val="0"/>
              <w:ind w:firstLine="709"/>
              <w:jc w:val="both"/>
            </w:pPr>
            <w:r w:rsidRPr="005006B2">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E2234" w:rsidRPr="005006B2" w:rsidRDefault="004E2234" w:rsidP="000F40C7">
            <w:pPr>
              <w:widowControl w:val="0"/>
              <w:autoSpaceDE w:val="0"/>
              <w:autoSpaceDN w:val="0"/>
              <w:adjustRightInd w:val="0"/>
              <w:ind w:firstLine="709"/>
              <w:jc w:val="both"/>
            </w:pPr>
            <w:r w:rsidRPr="005006B2">
              <w:rPr>
                <w:sz w:val="22"/>
                <w:szCs w:val="22"/>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 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4E2234" w:rsidRPr="005006B2" w:rsidRDefault="004E2234" w:rsidP="000F40C7">
            <w:pPr>
              <w:widowControl w:val="0"/>
              <w:autoSpaceDE w:val="0"/>
              <w:autoSpaceDN w:val="0"/>
              <w:adjustRightInd w:val="0"/>
              <w:ind w:firstLine="709"/>
              <w:jc w:val="both"/>
            </w:pPr>
          </w:p>
        </w:tc>
      </w:tr>
      <w:tr w:rsidR="004E2234" w:rsidRPr="005006B2" w:rsidTr="004E2234">
        <w:tc>
          <w:tcPr>
            <w:tcW w:w="636" w:type="dxa"/>
          </w:tcPr>
          <w:p w:rsidR="004E2234" w:rsidRPr="005006B2" w:rsidDel="00875C9D" w:rsidRDefault="004E2234" w:rsidP="00CA3F14">
            <w:pPr>
              <w:jc w:val="center"/>
            </w:pPr>
            <w:r>
              <w:rPr>
                <w:sz w:val="22"/>
                <w:szCs w:val="22"/>
              </w:rPr>
              <w:t>10</w:t>
            </w:r>
            <w:r w:rsidRPr="005006B2">
              <w:rPr>
                <w:sz w:val="22"/>
                <w:szCs w:val="22"/>
              </w:rPr>
              <w:t>.</w:t>
            </w:r>
          </w:p>
        </w:tc>
        <w:tc>
          <w:tcPr>
            <w:tcW w:w="4608" w:type="dxa"/>
          </w:tcPr>
          <w:p w:rsidR="004E2234" w:rsidRDefault="004E2234" w:rsidP="00DC65C9">
            <w:pPr>
              <w:ind w:firstLine="564"/>
              <w:jc w:val="both"/>
            </w:pPr>
            <w:r w:rsidRPr="005006B2">
              <w:rPr>
                <w:sz w:val="22"/>
                <w:szCs w:val="22"/>
              </w:rPr>
              <w:t xml:space="preserve">66. Прием заявок на погашение инвестиционных паев осуществляется каждый рабочий день. </w:t>
            </w:r>
          </w:p>
          <w:p w:rsidR="004E2234" w:rsidRDefault="004E2234" w:rsidP="00DC65C9">
            <w:pPr>
              <w:ind w:firstLine="564"/>
              <w:jc w:val="both"/>
            </w:pPr>
            <w:r w:rsidRPr="005006B2">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агентом, информация о работе которых предоставляется управляющей компанией и агентом по телефону или раскрывается иным способом. </w:t>
            </w:r>
          </w:p>
        </w:tc>
        <w:tc>
          <w:tcPr>
            <w:tcW w:w="4641" w:type="dxa"/>
          </w:tcPr>
          <w:p w:rsidR="004E2234" w:rsidRPr="005006B2" w:rsidRDefault="004E2234" w:rsidP="000F40C7">
            <w:pPr>
              <w:autoSpaceDE w:val="0"/>
              <w:autoSpaceDN w:val="0"/>
              <w:adjustRightInd w:val="0"/>
              <w:ind w:firstLine="708"/>
              <w:jc w:val="both"/>
            </w:pPr>
            <w:r w:rsidRPr="005006B2">
              <w:rPr>
                <w:sz w:val="22"/>
                <w:szCs w:val="22"/>
              </w:rPr>
              <w:t xml:space="preserve">66. Прием заявок на погашение инвестиционных паев осуществляется каждый рабочий день. </w:t>
            </w:r>
          </w:p>
          <w:p w:rsidR="004E2234" w:rsidRPr="005006B2" w:rsidRDefault="004E2234" w:rsidP="000F40C7">
            <w:pPr>
              <w:tabs>
                <w:tab w:val="center" w:pos="4153"/>
                <w:tab w:val="right" w:pos="8306"/>
              </w:tabs>
              <w:autoSpaceDE w:val="0"/>
              <w:autoSpaceDN w:val="0"/>
              <w:adjustRightInd w:val="0"/>
              <w:jc w:val="both"/>
            </w:pPr>
          </w:p>
        </w:tc>
      </w:tr>
      <w:tr w:rsidR="004E2234" w:rsidRPr="005006B2" w:rsidTr="004E2234">
        <w:tc>
          <w:tcPr>
            <w:tcW w:w="636" w:type="dxa"/>
          </w:tcPr>
          <w:p w:rsidR="004E2234" w:rsidRPr="005006B2" w:rsidRDefault="004E2234" w:rsidP="00CA3F14">
            <w:pPr>
              <w:jc w:val="center"/>
            </w:pPr>
            <w:r>
              <w:rPr>
                <w:sz w:val="22"/>
                <w:szCs w:val="22"/>
              </w:rPr>
              <w:t>11</w:t>
            </w:r>
            <w:r w:rsidRPr="005006B2">
              <w:rPr>
                <w:sz w:val="22"/>
                <w:szCs w:val="22"/>
              </w:rPr>
              <w:t>.</w:t>
            </w:r>
          </w:p>
        </w:tc>
        <w:tc>
          <w:tcPr>
            <w:tcW w:w="4608" w:type="dxa"/>
          </w:tcPr>
          <w:p w:rsidR="004E2234" w:rsidRDefault="004E2234" w:rsidP="00DC65C9">
            <w:pPr>
              <w:ind w:firstLine="564"/>
              <w:jc w:val="both"/>
            </w:pPr>
            <w:r w:rsidRPr="005006B2">
              <w:rPr>
                <w:sz w:val="22"/>
                <w:szCs w:val="22"/>
              </w:rPr>
              <w:t>67. Заявки на погашение инвестиционных паев подаются:</w:t>
            </w:r>
          </w:p>
          <w:p w:rsidR="004E2234" w:rsidRDefault="004E2234" w:rsidP="00DC65C9">
            <w:pPr>
              <w:ind w:firstLine="564"/>
              <w:jc w:val="both"/>
            </w:pPr>
            <w:r w:rsidRPr="005006B2">
              <w:rPr>
                <w:sz w:val="22"/>
                <w:szCs w:val="22"/>
              </w:rPr>
              <w:t>- управляющей компании;</w:t>
            </w:r>
          </w:p>
          <w:p w:rsidR="004E2234" w:rsidRDefault="004E2234" w:rsidP="00DC65C9">
            <w:pPr>
              <w:autoSpaceDE w:val="0"/>
              <w:autoSpaceDN w:val="0"/>
              <w:adjustRightInd w:val="0"/>
              <w:ind w:firstLine="564"/>
              <w:jc w:val="both"/>
            </w:pPr>
            <w:r w:rsidRPr="005006B2">
              <w:rPr>
                <w:sz w:val="22"/>
                <w:szCs w:val="22"/>
              </w:rPr>
              <w:t>- агенту.</w:t>
            </w:r>
          </w:p>
        </w:tc>
        <w:tc>
          <w:tcPr>
            <w:tcW w:w="4641" w:type="dxa"/>
          </w:tcPr>
          <w:p w:rsidR="004E2234" w:rsidRPr="005006B2" w:rsidRDefault="004E2234" w:rsidP="000F40C7">
            <w:pPr>
              <w:ind w:firstLine="709"/>
              <w:jc w:val="both"/>
            </w:pPr>
            <w:r w:rsidRPr="005006B2">
              <w:rPr>
                <w:sz w:val="22"/>
                <w:szCs w:val="22"/>
              </w:rPr>
              <w:t>67. Заявки на погашение инвестиционных паев подаются управляющей компании.</w:t>
            </w:r>
          </w:p>
          <w:p w:rsidR="004E2234" w:rsidRPr="005006B2" w:rsidRDefault="004E2234" w:rsidP="000F40C7">
            <w:pPr>
              <w:autoSpaceDE w:val="0"/>
              <w:autoSpaceDN w:val="0"/>
              <w:adjustRightInd w:val="0"/>
              <w:ind w:firstLine="709"/>
              <w:jc w:val="both"/>
            </w:pPr>
          </w:p>
        </w:tc>
      </w:tr>
      <w:tr w:rsidR="004E2234" w:rsidRPr="005006B2" w:rsidTr="004E2234">
        <w:tc>
          <w:tcPr>
            <w:tcW w:w="636" w:type="dxa"/>
          </w:tcPr>
          <w:p w:rsidR="004E2234" w:rsidRDefault="004E2234" w:rsidP="00CA3F14">
            <w:pPr>
              <w:jc w:val="center"/>
            </w:pPr>
            <w:r w:rsidRPr="005006B2">
              <w:rPr>
                <w:sz w:val="22"/>
                <w:szCs w:val="22"/>
              </w:rPr>
              <w:t>1</w:t>
            </w:r>
            <w:r>
              <w:rPr>
                <w:sz w:val="22"/>
                <w:szCs w:val="22"/>
              </w:rPr>
              <w:t>2</w:t>
            </w:r>
            <w:r w:rsidRPr="005006B2">
              <w:rPr>
                <w:sz w:val="22"/>
                <w:szCs w:val="22"/>
              </w:rPr>
              <w:t>.</w:t>
            </w:r>
          </w:p>
        </w:tc>
        <w:tc>
          <w:tcPr>
            <w:tcW w:w="4608" w:type="dxa"/>
          </w:tcPr>
          <w:p w:rsidR="004E2234" w:rsidRDefault="004E2234" w:rsidP="00DC65C9">
            <w:pPr>
              <w:ind w:firstLine="564"/>
              <w:jc w:val="both"/>
            </w:pPr>
            <w:r w:rsidRPr="005006B2">
              <w:rPr>
                <w:sz w:val="22"/>
                <w:szCs w:val="22"/>
              </w:rPr>
              <w:t>69. В приеме заявок на погашение инвестиционных паев отказывается в следующих случаях:</w:t>
            </w:r>
          </w:p>
          <w:p w:rsidR="004E2234" w:rsidRDefault="004E2234" w:rsidP="00DC65C9">
            <w:pPr>
              <w:ind w:firstLine="564"/>
              <w:jc w:val="both"/>
            </w:pPr>
            <w:r w:rsidRPr="005006B2">
              <w:rPr>
                <w:sz w:val="22"/>
                <w:szCs w:val="22"/>
              </w:rPr>
              <w:t>1) несоблюдение порядка подачи заявок, установленного настоящими Правилами;</w:t>
            </w:r>
          </w:p>
          <w:p w:rsidR="004E2234" w:rsidRDefault="004E2234" w:rsidP="00DC65C9">
            <w:pPr>
              <w:ind w:firstLine="564"/>
              <w:jc w:val="both"/>
            </w:pPr>
            <w:r w:rsidRPr="005006B2">
              <w:rPr>
                <w:sz w:val="22"/>
                <w:szCs w:val="22"/>
              </w:rPr>
              <w:t>2) принятие решения об одновременном приостановлении выдачи и погашения инвестиционных паев;</w:t>
            </w:r>
          </w:p>
          <w:p w:rsidR="004E2234" w:rsidRDefault="004E2234" w:rsidP="00DC65C9">
            <w:pPr>
              <w:ind w:firstLine="564"/>
              <w:jc w:val="both"/>
            </w:pPr>
            <w:r w:rsidRPr="005006B2">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E2234" w:rsidRDefault="004E2234" w:rsidP="00DC65C9">
            <w:pPr>
              <w:autoSpaceDE w:val="0"/>
              <w:autoSpaceDN w:val="0"/>
              <w:adjustRightInd w:val="0"/>
              <w:ind w:firstLine="564"/>
              <w:jc w:val="both"/>
            </w:pPr>
            <w:r w:rsidRPr="005006B2">
              <w:rPr>
                <w:sz w:val="22"/>
                <w:szCs w:val="22"/>
              </w:rPr>
              <w:t>4) возникновение основания для прекращения фонда;</w:t>
            </w:r>
          </w:p>
          <w:p w:rsidR="004E2234" w:rsidRDefault="004E2234" w:rsidP="00DC65C9">
            <w:pPr>
              <w:autoSpaceDE w:val="0"/>
              <w:autoSpaceDN w:val="0"/>
              <w:adjustRightInd w:val="0"/>
              <w:ind w:firstLine="564"/>
              <w:jc w:val="both"/>
            </w:pPr>
            <w:r w:rsidRPr="005006B2">
              <w:rPr>
                <w:sz w:val="22"/>
                <w:szCs w:val="22"/>
              </w:rPr>
              <w:t xml:space="preserve">5) подача заявки на погашение инвестиционных паев до даты завершения (окончания) формирования фонда;  </w:t>
            </w:r>
          </w:p>
          <w:p w:rsidR="004E2234" w:rsidRDefault="004E2234" w:rsidP="00DC65C9">
            <w:pPr>
              <w:autoSpaceDE w:val="0"/>
              <w:autoSpaceDN w:val="0"/>
              <w:adjustRightInd w:val="0"/>
              <w:ind w:firstLine="564"/>
              <w:jc w:val="both"/>
            </w:pPr>
            <w:r w:rsidRPr="005006B2">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E2234" w:rsidRDefault="004E2234" w:rsidP="00DC65C9">
            <w:pPr>
              <w:autoSpaceDE w:val="0"/>
              <w:autoSpaceDN w:val="0"/>
              <w:adjustRightInd w:val="0"/>
              <w:ind w:firstLine="564"/>
              <w:jc w:val="both"/>
            </w:pPr>
            <w:r w:rsidRPr="005006B2">
              <w:rPr>
                <w:sz w:val="22"/>
                <w:szCs w:val="22"/>
              </w:rPr>
              <w:t xml:space="preserve">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tc>
        <w:tc>
          <w:tcPr>
            <w:tcW w:w="4641" w:type="dxa"/>
          </w:tcPr>
          <w:p w:rsidR="004E2234" w:rsidRPr="005006B2" w:rsidRDefault="004E2234" w:rsidP="000F40C7">
            <w:pPr>
              <w:ind w:firstLine="709"/>
              <w:jc w:val="both"/>
            </w:pPr>
            <w:r w:rsidRPr="005006B2">
              <w:rPr>
                <w:sz w:val="22"/>
                <w:szCs w:val="22"/>
              </w:rPr>
              <w:t>69. В приеме заявок на погашение инвестиционных паев отказывается в следующих случаях:</w:t>
            </w:r>
          </w:p>
          <w:p w:rsidR="004E2234" w:rsidRPr="005006B2" w:rsidRDefault="004E2234" w:rsidP="000F40C7">
            <w:pPr>
              <w:ind w:firstLine="709"/>
              <w:jc w:val="both"/>
            </w:pPr>
            <w:r w:rsidRPr="005006B2">
              <w:rPr>
                <w:sz w:val="22"/>
                <w:szCs w:val="22"/>
              </w:rPr>
              <w:t>1) несоблюдение порядка подачи заявок, установленного настоящими Правилами;</w:t>
            </w:r>
          </w:p>
          <w:p w:rsidR="004E2234" w:rsidRPr="005006B2" w:rsidRDefault="004E2234" w:rsidP="000F40C7">
            <w:pPr>
              <w:ind w:firstLine="709"/>
              <w:jc w:val="both"/>
            </w:pPr>
            <w:r w:rsidRPr="005006B2">
              <w:rPr>
                <w:sz w:val="22"/>
                <w:szCs w:val="22"/>
              </w:rPr>
              <w:t>2) принятие решения об одновременном приостановлении выдачи и погашения инвестиционных паев;</w:t>
            </w:r>
          </w:p>
          <w:p w:rsidR="004E2234" w:rsidRPr="005006B2" w:rsidRDefault="004E2234" w:rsidP="000F40C7">
            <w:pPr>
              <w:ind w:firstLine="709"/>
              <w:jc w:val="both"/>
            </w:pPr>
            <w:r w:rsidRPr="005006B2">
              <w:rPr>
                <w:sz w:val="22"/>
                <w:szCs w:val="22"/>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E2234" w:rsidRPr="005006B2" w:rsidRDefault="004E2234" w:rsidP="000F40C7">
            <w:pPr>
              <w:autoSpaceDE w:val="0"/>
              <w:autoSpaceDN w:val="0"/>
              <w:adjustRightInd w:val="0"/>
              <w:ind w:firstLine="709"/>
              <w:jc w:val="both"/>
            </w:pPr>
            <w:r w:rsidRPr="005006B2">
              <w:rPr>
                <w:sz w:val="22"/>
                <w:szCs w:val="22"/>
              </w:rPr>
              <w:t>4) возникновение основания для прекращения фонда;</w:t>
            </w:r>
          </w:p>
          <w:p w:rsidR="004E2234" w:rsidRPr="005006B2" w:rsidRDefault="004E2234" w:rsidP="000F40C7">
            <w:pPr>
              <w:autoSpaceDE w:val="0"/>
              <w:autoSpaceDN w:val="0"/>
              <w:adjustRightInd w:val="0"/>
              <w:ind w:firstLine="709"/>
              <w:jc w:val="both"/>
            </w:pPr>
            <w:r w:rsidRPr="005006B2">
              <w:rPr>
                <w:sz w:val="22"/>
                <w:szCs w:val="22"/>
              </w:rPr>
              <w:t>5) подача заявки на погашение инвестиционных паев до даты завершения (окончания) формирования фонда.</w:t>
            </w:r>
          </w:p>
          <w:p w:rsidR="004E2234" w:rsidRPr="005006B2" w:rsidRDefault="004E2234" w:rsidP="000F40C7">
            <w:pPr>
              <w:autoSpaceDE w:val="0"/>
              <w:autoSpaceDN w:val="0"/>
              <w:adjustRightInd w:val="0"/>
              <w:ind w:firstLine="709"/>
              <w:jc w:val="both"/>
            </w:pPr>
          </w:p>
        </w:tc>
      </w:tr>
      <w:tr w:rsidR="004E2234" w:rsidRPr="005006B2" w:rsidTr="004E2234">
        <w:tc>
          <w:tcPr>
            <w:tcW w:w="636" w:type="dxa"/>
          </w:tcPr>
          <w:p w:rsidR="004E2234" w:rsidRDefault="004E2234" w:rsidP="00CA3F14">
            <w:pPr>
              <w:jc w:val="center"/>
            </w:pPr>
            <w:r w:rsidRPr="005006B2">
              <w:rPr>
                <w:sz w:val="22"/>
                <w:szCs w:val="22"/>
              </w:rPr>
              <w:t>1</w:t>
            </w:r>
            <w:r>
              <w:rPr>
                <w:sz w:val="22"/>
                <w:szCs w:val="22"/>
              </w:rPr>
              <w:t>3</w:t>
            </w:r>
            <w:r w:rsidRPr="005006B2">
              <w:rPr>
                <w:sz w:val="22"/>
                <w:szCs w:val="22"/>
              </w:rPr>
              <w:t>.</w:t>
            </w:r>
          </w:p>
        </w:tc>
        <w:tc>
          <w:tcPr>
            <w:tcW w:w="4608" w:type="dxa"/>
          </w:tcPr>
          <w:p w:rsidR="004E2234" w:rsidRPr="00DC65C9" w:rsidRDefault="004E2234" w:rsidP="00DC65C9">
            <w:pPr>
              <w:ind w:firstLine="564"/>
              <w:jc w:val="both"/>
              <w:rPr>
                <w:b/>
              </w:rPr>
            </w:pPr>
            <w:r w:rsidRPr="00DC65C9">
              <w:rPr>
                <w:b/>
                <w:sz w:val="22"/>
                <w:szCs w:val="22"/>
              </w:rPr>
              <w:t>VI (1). Обмен инвестиционных паев</w:t>
            </w:r>
          </w:p>
          <w:p w:rsidR="004E2234" w:rsidRPr="00DC65C9" w:rsidRDefault="004E2234" w:rsidP="00C37FCE">
            <w:pPr>
              <w:ind w:firstLine="69"/>
              <w:jc w:val="both"/>
              <w:rPr>
                <w:b/>
              </w:rPr>
            </w:pPr>
            <w:r w:rsidRPr="00DC65C9">
              <w:rPr>
                <w:b/>
                <w:sz w:val="22"/>
                <w:szCs w:val="22"/>
              </w:rPr>
              <w:t xml:space="preserve"> на основании решения управляющей компании</w:t>
            </w:r>
          </w:p>
          <w:p w:rsidR="004E2234" w:rsidRDefault="004E2234" w:rsidP="00DC65C9">
            <w:pPr>
              <w:ind w:firstLine="564"/>
              <w:jc w:val="both"/>
            </w:pPr>
            <w:r w:rsidRPr="005006B2">
              <w:rPr>
                <w:sz w:val="22"/>
                <w:szCs w:val="22"/>
              </w:rPr>
              <w:t xml:space="preserve">77(1).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4E2234" w:rsidRDefault="004E2234" w:rsidP="00DC65C9">
            <w:pPr>
              <w:ind w:firstLine="564"/>
              <w:jc w:val="both"/>
            </w:pPr>
            <w:r w:rsidRPr="005006B2">
              <w:rPr>
                <w:sz w:val="22"/>
                <w:szCs w:val="22"/>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E2234" w:rsidRDefault="004E2234" w:rsidP="00DC65C9">
            <w:pPr>
              <w:ind w:firstLine="564"/>
              <w:jc w:val="both"/>
            </w:pPr>
            <w:r w:rsidRPr="005006B2">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пункте 77(3)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E2234" w:rsidRDefault="004E2234" w:rsidP="00DC65C9">
            <w:pPr>
              <w:ind w:firstLine="564"/>
              <w:jc w:val="both"/>
            </w:pPr>
            <w:r w:rsidRPr="005006B2">
              <w:rPr>
                <w:sz w:val="22"/>
                <w:szCs w:val="22"/>
              </w:rPr>
              <w:t xml:space="preserve">Информацию об отмене указанного решения управляющая компания раскрывает в соответствии с пунктом 90 настоящих Правил. </w:t>
            </w:r>
          </w:p>
          <w:p w:rsidR="004E2234" w:rsidRDefault="004E2234" w:rsidP="00DC65C9">
            <w:pPr>
              <w:ind w:firstLine="564"/>
              <w:jc w:val="both"/>
            </w:pPr>
            <w:r w:rsidRPr="005006B2">
              <w:rPr>
                <w:sz w:val="22"/>
                <w:szCs w:val="22"/>
              </w:rPr>
              <w:t xml:space="preserve">77(2).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4E2234" w:rsidRDefault="004E2234" w:rsidP="00DC65C9">
            <w:pPr>
              <w:ind w:firstLine="564"/>
              <w:jc w:val="both"/>
            </w:pPr>
            <w:r w:rsidRPr="005006B2">
              <w:rPr>
                <w:sz w:val="22"/>
                <w:szCs w:val="22"/>
              </w:rPr>
              <w:t xml:space="preserve">77(3). Прием заявок на приобретение и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77(1) настоящих Правил. </w:t>
            </w:r>
          </w:p>
          <w:p w:rsidR="004E2234" w:rsidRDefault="004E2234" w:rsidP="00DC65C9">
            <w:pPr>
              <w:ind w:firstLine="564"/>
              <w:jc w:val="both"/>
            </w:pPr>
            <w:r w:rsidRPr="005006B2">
              <w:rPr>
                <w:sz w:val="22"/>
                <w:szCs w:val="22"/>
              </w:rPr>
              <w:t xml:space="preserve">77(4). Управляющая компания обязана не позднее 3 рабочих дней со дня, следующего за днем приостановления приема заявок на приобретение и погашение инвестиционных паев, указанного в пункте 77(3)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4E2234" w:rsidRDefault="004E2234" w:rsidP="00DC65C9">
            <w:pPr>
              <w:ind w:firstLine="564"/>
              <w:jc w:val="both"/>
            </w:pPr>
            <w:r w:rsidRPr="005006B2">
              <w:rPr>
                <w:sz w:val="22"/>
                <w:szCs w:val="22"/>
              </w:rPr>
              <w:t xml:space="preserve">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 </w:t>
            </w:r>
          </w:p>
          <w:p w:rsidR="004E2234" w:rsidRDefault="004E2234" w:rsidP="00DC65C9">
            <w:pPr>
              <w:ind w:firstLine="564"/>
              <w:jc w:val="both"/>
            </w:pPr>
            <w:r w:rsidRPr="005006B2">
              <w:rPr>
                <w:sz w:val="22"/>
                <w:szCs w:val="22"/>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4E2234" w:rsidRDefault="004E2234" w:rsidP="00DC65C9">
            <w:pPr>
              <w:ind w:firstLine="564"/>
              <w:jc w:val="both"/>
            </w:pPr>
            <w:r w:rsidRPr="005006B2">
              <w:rPr>
                <w:sz w:val="22"/>
                <w:szCs w:val="22"/>
              </w:rPr>
              <w:t xml:space="preserve">77(5).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77(4) настоящих Правил, в течение одного рабочего дня, следующего за днем завершения указанного объединения имущества. </w:t>
            </w:r>
          </w:p>
          <w:p w:rsidR="004E2234" w:rsidRPr="00DC65C9" w:rsidRDefault="004E2234" w:rsidP="00DC65C9">
            <w:pPr>
              <w:ind w:firstLine="564"/>
              <w:jc w:val="both"/>
              <w:rPr>
                <w:b/>
                <w:bCs/>
              </w:rPr>
            </w:pPr>
            <w:r w:rsidRPr="00DC65C9">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4E2234" w:rsidRPr="00DC65C9" w:rsidRDefault="004E2234" w:rsidP="00DC65C9">
            <w:pPr>
              <w:ind w:firstLine="564"/>
              <w:jc w:val="both"/>
              <w:rPr>
                <w:b/>
              </w:rPr>
            </w:pPr>
            <w:r w:rsidRPr="00DC65C9">
              <w:rPr>
                <w:b/>
                <w:sz w:val="22"/>
                <w:szCs w:val="22"/>
              </w:rPr>
              <w:t>VI (2). Обмен на инвестиционные паи на основании решения управляющей компании</w:t>
            </w:r>
          </w:p>
          <w:p w:rsidR="004E2234" w:rsidRDefault="004E2234" w:rsidP="00DC65C9">
            <w:pPr>
              <w:ind w:firstLine="564"/>
              <w:jc w:val="both"/>
            </w:pPr>
            <w:r w:rsidRPr="005006B2">
              <w:rPr>
                <w:sz w:val="22"/>
                <w:szCs w:val="22"/>
              </w:rPr>
              <w:t xml:space="preserve">77(6).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4E2234" w:rsidRDefault="004E2234" w:rsidP="00DC65C9">
            <w:pPr>
              <w:ind w:firstLine="564"/>
              <w:jc w:val="both"/>
            </w:pPr>
            <w:r w:rsidRPr="005006B2">
              <w:rPr>
                <w:sz w:val="22"/>
                <w:szCs w:val="22"/>
              </w:rPr>
              <w:t xml:space="preserve">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и погашение инвестиционных паев до дня конвертации инвестиционных паев присоединяемого фонда в инвестиционные паи. </w:t>
            </w:r>
          </w:p>
          <w:p w:rsidR="004E2234" w:rsidRDefault="004E2234" w:rsidP="00DC65C9">
            <w:pPr>
              <w:ind w:firstLine="564"/>
              <w:jc w:val="both"/>
            </w:pPr>
            <w:r w:rsidRPr="005006B2">
              <w:rPr>
                <w:sz w:val="22"/>
                <w:szCs w:val="22"/>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E2234" w:rsidRDefault="004E2234" w:rsidP="00DC65C9">
            <w:pPr>
              <w:ind w:firstLine="564"/>
              <w:jc w:val="both"/>
            </w:pPr>
            <w:r w:rsidRPr="005006B2">
              <w:rPr>
                <w:sz w:val="22"/>
                <w:szCs w:val="22"/>
              </w:rPr>
              <w:t xml:space="preserve">Управляющая компания обязана раскрыть информацию об отмене указанного решения в соответствии с пунктом 90 настоящих Правил. </w:t>
            </w:r>
          </w:p>
          <w:p w:rsidR="004E2234" w:rsidRDefault="004E2234" w:rsidP="00DC65C9">
            <w:pPr>
              <w:ind w:firstLine="564"/>
              <w:jc w:val="both"/>
            </w:pPr>
            <w:r w:rsidRPr="005006B2">
              <w:rPr>
                <w:sz w:val="22"/>
                <w:szCs w:val="22"/>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4E2234" w:rsidRDefault="004E2234" w:rsidP="00DC65C9">
            <w:pPr>
              <w:ind w:firstLine="564"/>
              <w:jc w:val="both"/>
            </w:pPr>
            <w:r w:rsidRPr="005006B2">
              <w:rPr>
                <w:sz w:val="22"/>
                <w:szCs w:val="22"/>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4E2234" w:rsidRPr="00DC65C9" w:rsidRDefault="004E2234" w:rsidP="00DC65C9">
            <w:pPr>
              <w:ind w:firstLine="564"/>
              <w:jc w:val="both"/>
            </w:pPr>
            <w:r w:rsidRPr="005006B2">
              <w:rPr>
                <w:sz w:val="22"/>
                <w:szCs w:val="22"/>
              </w:rPr>
              <w:t>77(7).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w:t>
            </w:r>
            <w:r w:rsidRPr="00DC65C9">
              <w:rPr>
                <w:sz w:val="22"/>
                <w:szCs w:val="22"/>
              </w:rPr>
              <w:t xml:space="preserve"> приобретение и погашение инвестиционных паев в соответствии с пунктом 77(6) настоящих Правил.</w:t>
            </w:r>
          </w:p>
        </w:tc>
        <w:tc>
          <w:tcPr>
            <w:tcW w:w="4641" w:type="dxa"/>
          </w:tcPr>
          <w:p w:rsidR="004E2234" w:rsidRPr="005006B2" w:rsidRDefault="004E2234" w:rsidP="000F40C7">
            <w:pPr>
              <w:ind w:firstLine="709"/>
              <w:jc w:val="both"/>
            </w:pPr>
            <w:r w:rsidRPr="005006B2">
              <w:rPr>
                <w:sz w:val="22"/>
                <w:szCs w:val="22"/>
              </w:rPr>
              <w:t>Исключен</w:t>
            </w:r>
          </w:p>
        </w:tc>
      </w:tr>
      <w:tr w:rsidR="004E2234" w:rsidRPr="005006B2" w:rsidTr="004E2234">
        <w:tc>
          <w:tcPr>
            <w:tcW w:w="636" w:type="dxa"/>
          </w:tcPr>
          <w:p w:rsidR="004E2234" w:rsidRDefault="004E2234" w:rsidP="00CA3F14">
            <w:pPr>
              <w:jc w:val="center"/>
            </w:pPr>
            <w:r w:rsidRPr="005006B2">
              <w:rPr>
                <w:sz w:val="22"/>
                <w:szCs w:val="22"/>
              </w:rPr>
              <w:t>1</w:t>
            </w:r>
            <w:r>
              <w:rPr>
                <w:sz w:val="22"/>
                <w:szCs w:val="22"/>
              </w:rPr>
              <w:t>4</w:t>
            </w:r>
            <w:r w:rsidRPr="005006B2">
              <w:rPr>
                <w:sz w:val="22"/>
                <w:szCs w:val="22"/>
              </w:rPr>
              <w:t>.</w:t>
            </w:r>
          </w:p>
        </w:tc>
        <w:tc>
          <w:tcPr>
            <w:tcW w:w="4608" w:type="dxa"/>
          </w:tcPr>
          <w:p w:rsidR="004E2234" w:rsidRPr="005006B2" w:rsidRDefault="004E2234" w:rsidP="000F40C7">
            <w:pPr>
              <w:ind w:firstLine="709"/>
              <w:jc w:val="both"/>
            </w:pPr>
            <w:r w:rsidRPr="005006B2">
              <w:rPr>
                <w:sz w:val="22"/>
                <w:szCs w:val="22"/>
              </w:rPr>
              <w:t>88. Управляющая компания и агент обязаны в местах приема заявок на приобретение и погашение инвестиционных паев предоставлять всем заинтересованным лицам по их требованию:</w:t>
            </w:r>
          </w:p>
          <w:p w:rsidR="004E2234" w:rsidRPr="005006B2" w:rsidRDefault="004E2234" w:rsidP="000F40C7">
            <w:pPr>
              <w:ind w:firstLine="709"/>
              <w:jc w:val="both"/>
            </w:pPr>
            <w:r w:rsidRPr="005006B2">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4E2234" w:rsidRPr="005006B2" w:rsidRDefault="004E2234" w:rsidP="000F40C7">
            <w:pPr>
              <w:ind w:firstLine="709"/>
              <w:jc w:val="both"/>
            </w:pPr>
            <w:r w:rsidRPr="005006B2">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4E2234" w:rsidRPr="005006B2" w:rsidRDefault="004E2234" w:rsidP="000F40C7">
            <w:pPr>
              <w:ind w:firstLine="709"/>
              <w:jc w:val="both"/>
            </w:pPr>
            <w:r w:rsidRPr="005006B2">
              <w:rPr>
                <w:sz w:val="22"/>
                <w:szCs w:val="22"/>
              </w:rPr>
              <w:t>3) правила ведения реестра владельцев инвестиционных паев;</w:t>
            </w:r>
          </w:p>
          <w:p w:rsidR="004E2234" w:rsidRPr="005006B2" w:rsidRDefault="004E2234" w:rsidP="000F40C7">
            <w:pPr>
              <w:ind w:firstLine="709"/>
              <w:jc w:val="both"/>
            </w:pPr>
            <w:r w:rsidRPr="005006B2">
              <w:rPr>
                <w:sz w:val="22"/>
                <w:szCs w:val="22"/>
              </w:rPr>
              <w:t>4) справку о стоимости имущества, составляющего фонд, и соответствующие приложения к ней;</w:t>
            </w:r>
          </w:p>
          <w:p w:rsidR="004E2234" w:rsidRPr="005006B2" w:rsidRDefault="004E2234" w:rsidP="000F40C7">
            <w:pPr>
              <w:ind w:firstLine="709"/>
              <w:jc w:val="both"/>
            </w:pPr>
            <w:r w:rsidRPr="005006B2">
              <w:rPr>
                <w:sz w:val="22"/>
                <w:szCs w:val="22"/>
              </w:rPr>
              <w:t>5) справку о стоимости чистых активов фонда и расчетной стоимости одного инвестиционного пая по последней оценке;</w:t>
            </w:r>
          </w:p>
          <w:p w:rsidR="004E2234" w:rsidRPr="005006B2" w:rsidRDefault="004E2234" w:rsidP="000F40C7">
            <w:pPr>
              <w:ind w:firstLine="709"/>
              <w:jc w:val="both"/>
            </w:pPr>
            <w:r w:rsidRPr="005006B2">
              <w:rPr>
                <w:sz w:val="22"/>
                <w:szCs w:val="22"/>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4E2234" w:rsidRPr="005006B2" w:rsidRDefault="004E2234" w:rsidP="000F40C7">
            <w:pPr>
              <w:ind w:firstLine="709"/>
              <w:jc w:val="both"/>
            </w:pPr>
            <w:r w:rsidRPr="005006B2">
              <w:rPr>
                <w:sz w:val="22"/>
                <w:szCs w:val="22"/>
              </w:rPr>
              <w:t>7) отчет о приросте (об уменьшении) стоимости имущества, составляющего фонд, по состоянию на последнюю отчетную дату;</w:t>
            </w:r>
          </w:p>
          <w:p w:rsidR="004E2234" w:rsidRPr="005006B2" w:rsidRDefault="004E2234" w:rsidP="000F40C7">
            <w:pPr>
              <w:ind w:firstLine="709"/>
              <w:jc w:val="both"/>
            </w:pPr>
            <w:r w:rsidRPr="005006B2">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E2234" w:rsidRPr="005006B2" w:rsidRDefault="004E2234" w:rsidP="000F40C7">
            <w:pPr>
              <w:ind w:firstLine="709"/>
              <w:jc w:val="both"/>
            </w:pPr>
            <w:r w:rsidRPr="005006B2">
              <w:rPr>
                <w:sz w:val="22"/>
                <w:szCs w:val="22"/>
              </w:rPr>
              <w:t>9) сведения о приостановлении и возобновлении выдачи и погашения инвестиционных паев с указанием причин приостановления;</w:t>
            </w:r>
          </w:p>
          <w:p w:rsidR="004E2234" w:rsidRPr="005006B2" w:rsidRDefault="004E2234" w:rsidP="000F40C7">
            <w:pPr>
              <w:ind w:firstLine="709"/>
              <w:jc w:val="both"/>
            </w:pPr>
            <w:r w:rsidRPr="005006B2">
              <w:rPr>
                <w:sz w:val="22"/>
                <w:szCs w:val="22"/>
              </w:rPr>
              <w:t>10) 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4E2234" w:rsidRPr="005006B2" w:rsidRDefault="004E2234" w:rsidP="000F40C7">
            <w:pPr>
              <w:ind w:firstLine="709"/>
              <w:jc w:val="both"/>
            </w:pPr>
            <w:r w:rsidRPr="005006B2">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E2234" w:rsidRPr="005006B2" w:rsidRDefault="004E2234" w:rsidP="000F40C7">
            <w:pPr>
              <w:ind w:firstLine="709"/>
              <w:jc w:val="both"/>
            </w:pPr>
            <w:r w:rsidRPr="005006B2">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в сфере финансовых рынков и настоящих Правил.</w:t>
            </w:r>
          </w:p>
        </w:tc>
        <w:tc>
          <w:tcPr>
            <w:tcW w:w="4641" w:type="dxa"/>
          </w:tcPr>
          <w:p w:rsidR="004E2234" w:rsidRPr="005006B2" w:rsidRDefault="004E2234" w:rsidP="000F40C7">
            <w:pPr>
              <w:ind w:firstLine="709"/>
              <w:jc w:val="both"/>
            </w:pPr>
            <w:r w:rsidRPr="005006B2">
              <w:rPr>
                <w:sz w:val="22"/>
                <w:szCs w:val="22"/>
              </w:rPr>
              <w:t>88.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4E2234" w:rsidRPr="005006B2" w:rsidRDefault="004E2234" w:rsidP="000F40C7">
            <w:pPr>
              <w:ind w:firstLine="709"/>
              <w:jc w:val="both"/>
            </w:pPr>
            <w:r w:rsidRPr="005006B2">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4E2234" w:rsidRPr="005006B2" w:rsidRDefault="004E2234" w:rsidP="000F40C7">
            <w:pPr>
              <w:ind w:firstLine="709"/>
              <w:jc w:val="both"/>
            </w:pPr>
            <w:r w:rsidRPr="005006B2">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4E2234" w:rsidRPr="005006B2" w:rsidRDefault="004E2234" w:rsidP="000F40C7">
            <w:pPr>
              <w:ind w:firstLine="709"/>
              <w:jc w:val="both"/>
            </w:pPr>
            <w:r w:rsidRPr="005006B2">
              <w:rPr>
                <w:sz w:val="22"/>
                <w:szCs w:val="22"/>
              </w:rPr>
              <w:t>3) правила ведения реестра владельцев инвестиционных паев;</w:t>
            </w:r>
          </w:p>
          <w:p w:rsidR="004E2234" w:rsidRPr="005006B2" w:rsidRDefault="004E2234" w:rsidP="000F40C7">
            <w:pPr>
              <w:ind w:firstLine="709"/>
              <w:jc w:val="both"/>
            </w:pPr>
            <w:r w:rsidRPr="005006B2">
              <w:rPr>
                <w:sz w:val="22"/>
                <w:szCs w:val="22"/>
              </w:rPr>
              <w:t>4) </w:t>
            </w:r>
            <w:r w:rsidRPr="005006B2" w:rsidDel="0018025A">
              <w:rPr>
                <w:sz w:val="22"/>
                <w:szCs w:val="22"/>
              </w:rPr>
              <w:t xml:space="preserve"> </w:t>
            </w:r>
            <w:r w:rsidRPr="005006B2">
              <w:rPr>
                <w:sz w:val="22"/>
                <w:szCs w:val="22"/>
              </w:rPr>
              <w:t>справку о стоимости чистых активов фонда на последнюю отчетную дату;</w:t>
            </w:r>
          </w:p>
          <w:p w:rsidR="004E2234" w:rsidRPr="005006B2" w:rsidRDefault="004E2234" w:rsidP="000F40C7">
            <w:pPr>
              <w:ind w:firstLine="709"/>
              <w:jc w:val="both"/>
            </w:pPr>
            <w:r w:rsidRPr="005006B2">
              <w:rPr>
                <w:sz w:val="22"/>
                <w:szCs w:val="22"/>
              </w:rP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4E2234" w:rsidRPr="005006B2" w:rsidRDefault="004E2234" w:rsidP="000F40C7">
            <w:pPr>
              <w:ind w:firstLine="709"/>
              <w:jc w:val="both"/>
            </w:pPr>
            <w:r w:rsidRPr="005006B2">
              <w:rPr>
                <w:sz w:val="22"/>
                <w:szCs w:val="22"/>
              </w:rPr>
              <w:t>6) отчет о приросте (об уменьшении) стоимости имущества, составляющего фонд, по состоянию на последнюю отчетную дату;</w:t>
            </w:r>
          </w:p>
          <w:p w:rsidR="004E2234" w:rsidRPr="005006B2" w:rsidRDefault="004E2234" w:rsidP="000F40C7">
            <w:pPr>
              <w:ind w:firstLine="709"/>
              <w:jc w:val="both"/>
            </w:pPr>
            <w:r w:rsidRPr="005006B2">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4E2234" w:rsidRPr="005006B2" w:rsidRDefault="004E2234" w:rsidP="000F40C7">
            <w:pPr>
              <w:ind w:firstLine="709"/>
              <w:jc w:val="both"/>
            </w:pPr>
            <w:r w:rsidRPr="005006B2">
              <w:rPr>
                <w:sz w:val="22"/>
                <w:szCs w:val="22"/>
              </w:rPr>
              <w:t>8) сведения о приостановлении и возобновлении выдачи и погашения инвестиционных паев с указанием причин приостановления;</w:t>
            </w:r>
          </w:p>
          <w:p w:rsidR="004E2234" w:rsidRPr="005006B2" w:rsidRDefault="004E2234" w:rsidP="000F40C7">
            <w:pPr>
              <w:ind w:firstLine="709"/>
              <w:jc w:val="both"/>
            </w:pPr>
            <w:r w:rsidRPr="005006B2">
              <w:rPr>
                <w:sz w:val="22"/>
                <w:szCs w:val="22"/>
              </w:rPr>
              <w:t>9)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4E2234" w:rsidRPr="005006B2" w:rsidRDefault="004E2234" w:rsidP="000F40C7">
            <w:pPr>
              <w:ind w:firstLine="709"/>
              <w:jc w:val="both"/>
            </w:pPr>
            <w:r w:rsidRPr="005006B2">
              <w:rPr>
                <w:sz w:val="22"/>
                <w:szCs w:val="22"/>
              </w:rPr>
              <w:t>10)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4E2234" w:rsidRPr="005006B2" w:rsidRDefault="004E2234" w:rsidP="000F40C7">
            <w:pPr>
              <w:widowControl w:val="0"/>
              <w:autoSpaceDE w:val="0"/>
              <w:autoSpaceDN w:val="0"/>
              <w:adjustRightInd w:val="0"/>
              <w:ind w:firstLine="709"/>
              <w:jc w:val="both"/>
            </w:pPr>
          </w:p>
        </w:tc>
      </w:tr>
      <w:tr w:rsidR="004E2234" w:rsidRPr="005006B2" w:rsidTr="004E2234">
        <w:tc>
          <w:tcPr>
            <w:tcW w:w="636" w:type="dxa"/>
          </w:tcPr>
          <w:p w:rsidR="004E2234" w:rsidRDefault="004E2234">
            <w:pPr>
              <w:jc w:val="center"/>
            </w:pPr>
            <w:r>
              <w:t>15.</w:t>
            </w:r>
          </w:p>
        </w:tc>
        <w:tc>
          <w:tcPr>
            <w:tcW w:w="4608" w:type="dxa"/>
          </w:tcPr>
          <w:p w:rsidR="004E2234" w:rsidRPr="005006B2" w:rsidRDefault="004E2234" w:rsidP="000F40C7">
            <w:pPr>
              <w:ind w:firstLine="709"/>
              <w:jc w:val="both"/>
            </w:pPr>
            <w:r w:rsidRPr="005006B2">
              <w:rPr>
                <w:sz w:val="22"/>
                <w:szCs w:val="22"/>
              </w:rPr>
              <w:t>89.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tc>
        <w:tc>
          <w:tcPr>
            <w:tcW w:w="4641" w:type="dxa"/>
          </w:tcPr>
          <w:p w:rsidR="004E2234" w:rsidRPr="005006B2" w:rsidRDefault="004E2234" w:rsidP="000F40C7">
            <w:pPr>
              <w:ind w:firstLine="709"/>
              <w:jc w:val="both"/>
            </w:pPr>
            <w:r w:rsidRPr="005006B2">
              <w:rPr>
                <w:sz w:val="22"/>
                <w:szCs w:val="22"/>
              </w:rPr>
              <w:t>89.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4E2234" w:rsidRPr="005006B2" w:rsidRDefault="004E2234" w:rsidP="000F40C7">
            <w:pPr>
              <w:jc w:val="both"/>
            </w:pPr>
          </w:p>
        </w:tc>
      </w:tr>
    </w:tbl>
    <w:p w:rsidR="007A103B" w:rsidRPr="005006B2" w:rsidRDefault="007A103B" w:rsidP="00096C8C">
      <w:pPr>
        <w:rPr>
          <w:sz w:val="22"/>
          <w:szCs w:val="22"/>
        </w:rPr>
      </w:pPr>
    </w:p>
    <w:p w:rsidR="007B0452" w:rsidRPr="007B0452" w:rsidRDefault="007B0452" w:rsidP="00096C8C">
      <w:r>
        <w:t xml:space="preserve">   </w:t>
      </w:r>
      <w:r w:rsidR="00096C8C">
        <w:t>Генеральный директор</w:t>
      </w:r>
    </w:p>
    <w:p w:rsidR="00096C8C" w:rsidRDefault="007B0452" w:rsidP="007B0452">
      <w:r>
        <w:t xml:space="preserve">   ООО УК «ФинанСист»</w:t>
      </w:r>
      <w:r w:rsidRPr="007B0452">
        <w:t xml:space="preserve"> </w:t>
      </w:r>
      <w:r>
        <w:t xml:space="preserve">                                 ___________________</w:t>
      </w:r>
      <w:r w:rsidRPr="002447F7">
        <w:t xml:space="preserve"> </w:t>
      </w:r>
      <w:r>
        <w:t xml:space="preserve">          </w:t>
      </w:r>
      <w:r w:rsidRPr="002447F7">
        <w:t>А.</w:t>
      </w:r>
      <w:r>
        <w:t>З</w:t>
      </w:r>
      <w:r w:rsidRPr="002447F7">
        <w:t>.</w:t>
      </w:r>
      <w:r>
        <w:t>Шайхиева</w:t>
      </w:r>
    </w:p>
    <w:sectPr w:rsidR="00096C8C" w:rsidSect="007B0452">
      <w:headerReference w:type="even" r:id="rId13"/>
      <w:headerReference w:type="default" r:id="rId14"/>
      <w:footerReference w:type="even" r:id="rId15"/>
      <w:footerReference w:type="default" r:id="rId16"/>
      <w:pgSz w:w="11906" w:h="16838"/>
      <w:pgMar w:top="357" w:right="851"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D17" w:rsidRDefault="00665D17" w:rsidP="006F50FD">
      <w:pPr>
        <w:pStyle w:val="signfield"/>
      </w:pPr>
      <w:r>
        <w:separator/>
      </w:r>
    </w:p>
  </w:endnote>
  <w:endnote w:type="continuationSeparator" w:id="0">
    <w:p w:rsidR="00665D17" w:rsidRDefault="00665D17" w:rsidP="006F50FD">
      <w:pPr>
        <w:pStyle w:val="signfiel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8D" w:rsidRDefault="003F12F5" w:rsidP="00D55FDC">
    <w:pPr>
      <w:pStyle w:val="a4"/>
      <w:framePr w:wrap="around" w:vAnchor="text" w:hAnchor="margin" w:xAlign="right" w:y="1"/>
      <w:rPr>
        <w:rStyle w:val="a3"/>
      </w:rPr>
    </w:pPr>
    <w:r>
      <w:rPr>
        <w:rStyle w:val="a3"/>
      </w:rPr>
      <w:fldChar w:fldCharType="begin"/>
    </w:r>
    <w:r w:rsidR="00C51F8D">
      <w:rPr>
        <w:rStyle w:val="a3"/>
      </w:rPr>
      <w:instrText xml:space="preserve">PAGE  </w:instrText>
    </w:r>
    <w:r>
      <w:rPr>
        <w:rStyle w:val="a3"/>
      </w:rPr>
      <w:fldChar w:fldCharType="end"/>
    </w:r>
  </w:p>
  <w:p w:rsidR="00C51F8D" w:rsidRDefault="00C51F8D" w:rsidP="003666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8D" w:rsidRDefault="003F12F5" w:rsidP="003C39E5">
    <w:pPr>
      <w:pStyle w:val="a4"/>
      <w:framePr w:w="387" w:wrap="around" w:vAnchor="text" w:hAnchor="margin" w:xAlign="right" w:y="1"/>
      <w:ind w:left="-142" w:firstLine="142"/>
      <w:rPr>
        <w:rStyle w:val="a3"/>
      </w:rPr>
    </w:pPr>
    <w:r>
      <w:rPr>
        <w:rStyle w:val="a3"/>
      </w:rPr>
      <w:fldChar w:fldCharType="begin"/>
    </w:r>
    <w:r w:rsidR="00C51F8D">
      <w:rPr>
        <w:rStyle w:val="a3"/>
      </w:rPr>
      <w:instrText xml:space="preserve">PAGE  </w:instrText>
    </w:r>
    <w:r>
      <w:rPr>
        <w:rStyle w:val="a3"/>
      </w:rPr>
      <w:fldChar w:fldCharType="separate"/>
    </w:r>
    <w:r w:rsidR="00662048">
      <w:rPr>
        <w:rStyle w:val="a3"/>
        <w:noProof/>
      </w:rPr>
      <w:t>1</w:t>
    </w:r>
    <w:r>
      <w:rPr>
        <w:rStyle w:val="a3"/>
      </w:rPr>
      <w:fldChar w:fldCharType="end"/>
    </w:r>
  </w:p>
  <w:p w:rsidR="00C51F8D" w:rsidRDefault="00C51F8D" w:rsidP="00366600">
    <w:pPr>
      <w:pStyle w:val="a4"/>
      <w:ind w:right="360"/>
      <w:jc w:val="right"/>
    </w:pPr>
  </w:p>
  <w:p w:rsidR="00C51F8D" w:rsidRDefault="00C51F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D17" w:rsidRDefault="00665D17" w:rsidP="006F50FD">
      <w:pPr>
        <w:pStyle w:val="signfield"/>
      </w:pPr>
      <w:r>
        <w:separator/>
      </w:r>
    </w:p>
  </w:footnote>
  <w:footnote w:type="continuationSeparator" w:id="0">
    <w:p w:rsidR="00665D17" w:rsidRDefault="00665D17" w:rsidP="006F50FD">
      <w:pPr>
        <w:pStyle w:val="signfiel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8D" w:rsidRDefault="003F12F5" w:rsidP="00283508">
    <w:pPr>
      <w:pStyle w:val="a6"/>
      <w:framePr w:wrap="around" w:vAnchor="text" w:hAnchor="margin" w:xAlign="center" w:y="1"/>
      <w:rPr>
        <w:rStyle w:val="a3"/>
      </w:rPr>
    </w:pPr>
    <w:r>
      <w:rPr>
        <w:rStyle w:val="a3"/>
      </w:rPr>
      <w:fldChar w:fldCharType="begin"/>
    </w:r>
    <w:r w:rsidR="00C51F8D">
      <w:rPr>
        <w:rStyle w:val="a3"/>
      </w:rPr>
      <w:instrText xml:space="preserve">PAGE  </w:instrText>
    </w:r>
    <w:r>
      <w:rPr>
        <w:rStyle w:val="a3"/>
      </w:rPr>
      <w:fldChar w:fldCharType="end"/>
    </w:r>
  </w:p>
  <w:p w:rsidR="00C51F8D" w:rsidRDefault="00C51F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8D" w:rsidRDefault="00C51F8D" w:rsidP="00283508">
    <w:pPr>
      <w:pStyle w:val="a6"/>
      <w:framePr w:wrap="around" w:vAnchor="text" w:hAnchor="margin" w:xAlign="center" w:y="1"/>
      <w:rPr>
        <w:rStyle w:val="a3"/>
      </w:rPr>
    </w:pPr>
  </w:p>
  <w:p w:rsidR="00C51F8D" w:rsidRDefault="00C51F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13B"/>
    <w:multiLevelType w:val="hybridMultilevel"/>
    <w:tmpl w:val="0E6C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735DA"/>
    <w:rsid w:val="00001611"/>
    <w:rsid w:val="00002AA2"/>
    <w:rsid w:val="00004710"/>
    <w:rsid w:val="00006A31"/>
    <w:rsid w:val="00006D3C"/>
    <w:rsid w:val="000245B6"/>
    <w:rsid w:val="00026175"/>
    <w:rsid w:val="000276FA"/>
    <w:rsid w:val="000372B1"/>
    <w:rsid w:val="00056F77"/>
    <w:rsid w:val="000677CF"/>
    <w:rsid w:val="00077CF4"/>
    <w:rsid w:val="00094D81"/>
    <w:rsid w:val="00096C8C"/>
    <w:rsid w:val="000C0960"/>
    <w:rsid w:val="000C6F6E"/>
    <w:rsid w:val="000F041F"/>
    <w:rsid w:val="000F3CF0"/>
    <w:rsid w:val="000F40C7"/>
    <w:rsid w:val="0010138B"/>
    <w:rsid w:val="00101B80"/>
    <w:rsid w:val="00117DEA"/>
    <w:rsid w:val="00124111"/>
    <w:rsid w:val="0012552A"/>
    <w:rsid w:val="00130701"/>
    <w:rsid w:val="00140D6B"/>
    <w:rsid w:val="00142232"/>
    <w:rsid w:val="001474B5"/>
    <w:rsid w:val="00167AEE"/>
    <w:rsid w:val="0018025A"/>
    <w:rsid w:val="001805EF"/>
    <w:rsid w:val="00190A0D"/>
    <w:rsid w:val="00193F6F"/>
    <w:rsid w:val="001A0A61"/>
    <w:rsid w:val="001C30DC"/>
    <w:rsid w:val="001C75AC"/>
    <w:rsid w:val="001F42BB"/>
    <w:rsid w:val="001F5BD1"/>
    <w:rsid w:val="002030CB"/>
    <w:rsid w:val="002447F7"/>
    <w:rsid w:val="00252E21"/>
    <w:rsid w:val="0025691A"/>
    <w:rsid w:val="00257D2C"/>
    <w:rsid w:val="00274A94"/>
    <w:rsid w:val="00283508"/>
    <w:rsid w:val="00296242"/>
    <w:rsid w:val="002A3727"/>
    <w:rsid w:val="002C2D58"/>
    <w:rsid w:val="002F3205"/>
    <w:rsid w:val="00300F2A"/>
    <w:rsid w:val="00301098"/>
    <w:rsid w:val="00302634"/>
    <w:rsid w:val="003070DA"/>
    <w:rsid w:val="00326AE3"/>
    <w:rsid w:val="00330CE6"/>
    <w:rsid w:val="003406AF"/>
    <w:rsid w:val="00341BCD"/>
    <w:rsid w:val="00356CF1"/>
    <w:rsid w:val="00362788"/>
    <w:rsid w:val="00366600"/>
    <w:rsid w:val="003677E7"/>
    <w:rsid w:val="00371CA7"/>
    <w:rsid w:val="00382AEF"/>
    <w:rsid w:val="00396C30"/>
    <w:rsid w:val="00396D57"/>
    <w:rsid w:val="003B03FA"/>
    <w:rsid w:val="003B6284"/>
    <w:rsid w:val="003B63A8"/>
    <w:rsid w:val="003C39E5"/>
    <w:rsid w:val="003C5925"/>
    <w:rsid w:val="003C70B3"/>
    <w:rsid w:val="003F0ACD"/>
    <w:rsid w:val="003F12F5"/>
    <w:rsid w:val="0040782E"/>
    <w:rsid w:val="004200D1"/>
    <w:rsid w:val="00425AB0"/>
    <w:rsid w:val="00431672"/>
    <w:rsid w:val="00435A10"/>
    <w:rsid w:val="00440759"/>
    <w:rsid w:val="004545D1"/>
    <w:rsid w:val="004601BE"/>
    <w:rsid w:val="00463C41"/>
    <w:rsid w:val="00463EBA"/>
    <w:rsid w:val="00474E5A"/>
    <w:rsid w:val="00487A6F"/>
    <w:rsid w:val="0049360F"/>
    <w:rsid w:val="004A6DF6"/>
    <w:rsid w:val="004C3073"/>
    <w:rsid w:val="004D18DB"/>
    <w:rsid w:val="004D3D20"/>
    <w:rsid w:val="004D642A"/>
    <w:rsid w:val="004E2234"/>
    <w:rsid w:val="004E2CFE"/>
    <w:rsid w:val="005006B2"/>
    <w:rsid w:val="00513C83"/>
    <w:rsid w:val="00516726"/>
    <w:rsid w:val="005223C4"/>
    <w:rsid w:val="00532A8A"/>
    <w:rsid w:val="00536385"/>
    <w:rsid w:val="00544920"/>
    <w:rsid w:val="00545D55"/>
    <w:rsid w:val="00545F8E"/>
    <w:rsid w:val="0054710B"/>
    <w:rsid w:val="005532C9"/>
    <w:rsid w:val="00580991"/>
    <w:rsid w:val="005A5756"/>
    <w:rsid w:val="005C465E"/>
    <w:rsid w:val="005C5668"/>
    <w:rsid w:val="005E62C5"/>
    <w:rsid w:val="005F36ED"/>
    <w:rsid w:val="006312BB"/>
    <w:rsid w:val="00641719"/>
    <w:rsid w:val="0064426C"/>
    <w:rsid w:val="00646230"/>
    <w:rsid w:val="00662048"/>
    <w:rsid w:val="00665D17"/>
    <w:rsid w:val="00676E22"/>
    <w:rsid w:val="0068509C"/>
    <w:rsid w:val="00685622"/>
    <w:rsid w:val="00686F1D"/>
    <w:rsid w:val="006A14EF"/>
    <w:rsid w:val="006A66CC"/>
    <w:rsid w:val="006B1A82"/>
    <w:rsid w:val="006D40B6"/>
    <w:rsid w:val="006D4D4A"/>
    <w:rsid w:val="006D5D1C"/>
    <w:rsid w:val="006E78D3"/>
    <w:rsid w:val="006F50FD"/>
    <w:rsid w:val="00700707"/>
    <w:rsid w:val="0070090A"/>
    <w:rsid w:val="007015DA"/>
    <w:rsid w:val="007324A1"/>
    <w:rsid w:val="00741F91"/>
    <w:rsid w:val="0074285E"/>
    <w:rsid w:val="00746787"/>
    <w:rsid w:val="00746A71"/>
    <w:rsid w:val="007533FD"/>
    <w:rsid w:val="007713FA"/>
    <w:rsid w:val="007848BB"/>
    <w:rsid w:val="00784CDA"/>
    <w:rsid w:val="00785E20"/>
    <w:rsid w:val="007910A3"/>
    <w:rsid w:val="00791293"/>
    <w:rsid w:val="00793E5C"/>
    <w:rsid w:val="007A103B"/>
    <w:rsid w:val="007B0452"/>
    <w:rsid w:val="007B736E"/>
    <w:rsid w:val="007D4289"/>
    <w:rsid w:val="007E74EE"/>
    <w:rsid w:val="007F1CF2"/>
    <w:rsid w:val="007F7548"/>
    <w:rsid w:val="008016E0"/>
    <w:rsid w:val="00801BC5"/>
    <w:rsid w:val="008176E9"/>
    <w:rsid w:val="0082352E"/>
    <w:rsid w:val="00835B76"/>
    <w:rsid w:val="0085049A"/>
    <w:rsid w:val="00862991"/>
    <w:rsid w:val="00864006"/>
    <w:rsid w:val="00874F63"/>
    <w:rsid w:val="0087530B"/>
    <w:rsid w:val="00875C9D"/>
    <w:rsid w:val="0088653C"/>
    <w:rsid w:val="008A037A"/>
    <w:rsid w:val="008A0871"/>
    <w:rsid w:val="008B20BA"/>
    <w:rsid w:val="008C3A9B"/>
    <w:rsid w:val="008E03E4"/>
    <w:rsid w:val="008E590E"/>
    <w:rsid w:val="008F6FA9"/>
    <w:rsid w:val="00902887"/>
    <w:rsid w:val="009209D2"/>
    <w:rsid w:val="00936975"/>
    <w:rsid w:val="00952D33"/>
    <w:rsid w:val="00960131"/>
    <w:rsid w:val="00960E07"/>
    <w:rsid w:val="009668BF"/>
    <w:rsid w:val="009735DA"/>
    <w:rsid w:val="00977FC8"/>
    <w:rsid w:val="009A113B"/>
    <w:rsid w:val="009A382C"/>
    <w:rsid w:val="009D5A0F"/>
    <w:rsid w:val="009E2426"/>
    <w:rsid w:val="009F4983"/>
    <w:rsid w:val="00A01116"/>
    <w:rsid w:val="00A04538"/>
    <w:rsid w:val="00A049C6"/>
    <w:rsid w:val="00A14129"/>
    <w:rsid w:val="00A142EC"/>
    <w:rsid w:val="00A26600"/>
    <w:rsid w:val="00A27D79"/>
    <w:rsid w:val="00A57A41"/>
    <w:rsid w:val="00A82704"/>
    <w:rsid w:val="00A85B02"/>
    <w:rsid w:val="00AB3393"/>
    <w:rsid w:val="00AB3F3B"/>
    <w:rsid w:val="00AB538B"/>
    <w:rsid w:val="00AE02D3"/>
    <w:rsid w:val="00AE1521"/>
    <w:rsid w:val="00AF20D4"/>
    <w:rsid w:val="00AF5BD6"/>
    <w:rsid w:val="00B00BF2"/>
    <w:rsid w:val="00B138BF"/>
    <w:rsid w:val="00B20F05"/>
    <w:rsid w:val="00B3004A"/>
    <w:rsid w:val="00B501D7"/>
    <w:rsid w:val="00B519EE"/>
    <w:rsid w:val="00B56C2A"/>
    <w:rsid w:val="00B85052"/>
    <w:rsid w:val="00B96EB9"/>
    <w:rsid w:val="00B97E73"/>
    <w:rsid w:val="00BA268F"/>
    <w:rsid w:val="00BA45F8"/>
    <w:rsid w:val="00BA6B10"/>
    <w:rsid w:val="00C22C6E"/>
    <w:rsid w:val="00C362E4"/>
    <w:rsid w:val="00C36856"/>
    <w:rsid w:val="00C37FCE"/>
    <w:rsid w:val="00C4044E"/>
    <w:rsid w:val="00C40CF9"/>
    <w:rsid w:val="00C4690F"/>
    <w:rsid w:val="00C51F8D"/>
    <w:rsid w:val="00C6431E"/>
    <w:rsid w:val="00C70129"/>
    <w:rsid w:val="00C77524"/>
    <w:rsid w:val="00C80E7D"/>
    <w:rsid w:val="00C906D9"/>
    <w:rsid w:val="00CA3F14"/>
    <w:rsid w:val="00CA49F8"/>
    <w:rsid w:val="00CA787C"/>
    <w:rsid w:val="00CB1A0B"/>
    <w:rsid w:val="00CB7D20"/>
    <w:rsid w:val="00CE1583"/>
    <w:rsid w:val="00D039FF"/>
    <w:rsid w:val="00D11330"/>
    <w:rsid w:val="00D238B4"/>
    <w:rsid w:val="00D3048D"/>
    <w:rsid w:val="00D3277A"/>
    <w:rsid w:val="00D405F4"/>
    <w:rsid w:val="00D456B5"/>
    <w:rsid w:val="00D50BC9"/>
    <w:rsid w:val="00D55FDC"/>
    <w:rsid w:val="00D65F45"/>
    <w:rsid w:val="00D84649"/>
    <w:rsid w:val="00D86E5A"/>
    <w:rsid w:val="00D94936"/>
    <w:rsid w:val="00DA00B2"/>
    <w:rsid w:val="00DA5DB4"/>
    <w:rsid w:val="00DB4E6F"/>
    <w:rsid w:val="00DC3A08"/>
    <w:rsid w:val="00DC5E0E"/>
    <w:rsid w:val="00DC65C9"/>
    <w:rsid w:val="00DE68DF"/>
    <w:rsid w:val="00DF0C71"/>
    <w:rsid w:val="00E02870"/>
    <w:rsid w:val="00E11811"/>
    <w:rsid w:val="00E254ED"/>
    <w:rsid w:val="00E318C3"/>
    <w:rsid w:val="00E35B59"/>
    <w:rsid w:val="00E379C6"/>
    <w:rsid w:val="00E47402"/>
    <w:rsid w:val="00E50A4D"/>
    <w:rsid w:val="00E55AEE"/>
    <w:rsid w:val="00E71381"/>
    <w:rsid w:val="00E902A8"/>
    <w:rsid w:val="00EA0EA8"/>
    <w:rsid w:val="00EA1871"/>
    <w:rsid w:val="00EA6635"/>
    <w:rsid w:val="00EC76C2"/>
    <w:rsid w:val="00EE3670"/>
    <w:rsid w:val="00EF5CBE"/>
    <w:rsid w:val="00F147D5"/>
    <w:rsid w:val="00F2149B"/>
    <w:rsid w:val="00F25525"/>
    <w:rsid w:val="00F3573D"/>
    <w:rsid w:val="00F35B84"/>
    <w:rsid w:val="00F675DE"/>
    <w:rsid w:val="00F70864"/>
    <w:rsid w:val="00F8194E"/>
    <w:rsid w:val="00F93036"/>
    <w:rsid w:val="00F93F88"/>
    <w:rsid w:val="00F94DF2"/>
    <w:rsid w:val="00FB26FD"/>
    <w:rsid w:val="00FC25D5"/>
    <w:rsid w:val="00FD0BC7"/>
    <w:rsid w:val="00FE1F23"/>
    <w:rsid w:val="00FE41D5"/>
    <w:rsid w:val="00FF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DA"/>
    <w:pPr>
      <w:spacing w:after="0" w:line="240" w:lineRule="auto"/>
    </w:pPr>
    <w:rPr>
      <w:sz w:val="24"/>
      <w:szCs w:val="24"/>
    </w:rPr>
  </w:style>
  <w:style w:type="paragraph" w:styleId="1">
    <w:name w:val="heading 1"/>
    <w:basedOn w:val="a"/>
    <w:next w:val="a"/>
    <w:link w:val="10"/>
    <w:uiPriority w:val="99"/>
    <w:qFormat/>
    <w:rsid w:val="009735DA"/>
    <w:pPr>
      <w:keepNext/>
      <w:jc w:val="right"/>
      <w:outlineLvl w:val="0"/>
    </w:pPr>
    <w:rPr>
      <w:b/>
      <w:bCs/>
      <w:sz w:val="20"/>
      <w:szCs w:val="20"/>
    </w:rPr>
  </w:style>
  <w:style w:type="paragraph" w:styleId="2">
    <w:name w:val="heading 2"/>
    <w:basedOn w:val="a"/>
    <w:next w:val="a"/>
    <w:link w:val="21"/>
    <w:uiPriority w:val="99"/>
    <w:qFormat/>
    <w:rsid w:val="009735D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735D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35DA"/>
    <w:rPr>
      <w:rFonts w:cs="Times New Roman"/>
      <w:b/>
      <w:bCs/>
      <w:lang w:val="ru-RU" w:eastAsia="ru-RU" w:bidi="ar-SA"/>
    </w:rPr>
  </w:style>
  <w:style w:type="paragraph" w:customStyle="1" w:styleId="fieldname">
    <w:name w:val="field_name"/>
    <w:basedOn w:val="a"/>
    <w:uiPriority w:val="99"/>
    <w:rsid w:val="009735DA"/>
    <w:pPr>
      <w:spacing w:before="45" w:after="45"/>
      <w:jc w:val="right"/>
    </w:pPr>
    <w:rPr>
      <w:rFonts w:ascii="Arial" w:hAnsi="Arial" w:cs="Arial"/>
      <w:b/>
      <w:bCs/>
      <w:sz w:val="16"/>
      <w:szCs w:val="16"/>
      <w:lang w:val="en-US" w:eastAsia="en-US"/>
    </w:rPr>
  </w:style>
  <w:style w:type="character" w:customStyle="1" w:styleId="30">
    <w:name w:val="Заголовок 3 Знак"/>
    <w:basedOn w:val="a0"/>
    <w:link w:val="3"/>
    <w:uiPriority w:val="99"/>
    <w:locked/>
    <w:rsid w:val="009735DA"/>
    <w:rPr>
      <w:rFonts w:ascii="Arial" w:hAnsi="Arial" w:cs="Arial"/>
      <w:b/>
      <w:bCs/>
      <w:sz w:val="26"/>
      <w:szCs w:val="26"/>
      <w:lang w:val="ru-RU" w:eastAsia="ru-RU" w:bidi="ar-SA"/>
    </w:rPr>
  </w:style>
  <w:style w:type="paragraph" w:customStyle="1" w:styleId="fieldcomment">
    <w:name w:val="field_comment"/>
    <w:basedOn w:val="a"/>
    <w:uiPriority w:val="99"/>
    <w:rsid w:val="009735DA"/>
    <w:pPr>
      <w:spacing w:before="45" w:after="45"/>
    </w:pPr>
    <w:rPr>
      <w:rFonts w:ascii="Arial" w:hAnsi="Arial" w:cs="Arial"/>
      <w:sz w:val="9"/>
      <w:szCs w:val="9"/>
      <w:lang w:val="en-US" w:eastAsia="en-US"/>
    </w:rPr>
  </w:style>
  <w:style w:type="character" w:styleId="a3">
    <w:name w:val="page number"/>
    <w:basedOn w:val="a0"/>
    <w:uiPriority w:val="99"/>
    <w:rsid w:val="009735DA"/>
    <w:rPr>
      <w:rFonts w:cs="Times New Roman"/>
    </w:rPr>
  </w:style>
  <w:style w:type="paragraph" w:styleId="a4">
    <w:name w:val="footer"/>
    <w:basedOn w:val="a"/>
    <w:link w:val="a5"/>
    <w:uiPriority w:val="99"/>
    <w:rsid w:val="009735DA"/>
    <w:pPr>
      <w:tabs>
        <w:tab w:val="center" w:pos="4677"/>
        <w:tab w:val="right" w:pos="9355"/>
      </w:tabs>
    </w:pPr>
  </w:style>
  <w:style w:type="character" w:customStyle="1" w:styleId="a5">
    <w:name w:val="Нижний колонтитул Знак"/>
    <w:basedOn w:val="a0"/>
    <w:link w:val="a4"/>
    <w:uiPriority w:val="99"/>
    <w:locked/>
    <w:rsid w:val="009735DA"/>
    <w:rPr>
      <w:rFonts w:cs="Times New Roman"/>
      <w:sz w:val="24"/>
      <w:szCs w:val="24"/>
      <w:lang w:val="ru-RU" w:eastAsia="ru-RU" w:bidi="ar-SA"/>
    </w:rPr>
  </w:style>
  <w:style w:type="paragraph" w:styleId="a6">
    <w:name w:val="header"/>
    <w:basedOn w:val="a"/>
    <w:link w:val="a7"/>
    <w:uiPriority w:val="99"/>
    <w:rsid w:val="009735DA"/>
    <w:pPr>
      <w:tabs>
        <w:tab w:val="center" w:pos="4153"/>
        <w:tab w:val="right" w:pos="8306"/>
      </w:tabs>
      <w:autoSpaceDE w:val="0"/>
      <w:autoSpaceDN w:val="0"/>
      <w:spacing w:line="360" w:lineRule="atLeast"/>
      <w:jc w:val="both"/>
    </w:pPr>
    <w:rPr>
      <w:sz w:val="28"/>
      <w:szCs w:val="28"/>
    </w:rPr>
  </w:style>
  <w:style w:type="character" w:customStyle="1" w:styleId="a7">
    <w:name w:val="Верхний колонтитул Знак"/>
    <w:basedOn w:val="a0"/>
    <w:link w:val="a6"/>
    <w:uiPriority w:val="99"/>
    <w:locked/>
    <w:rsid w:val="009735DA"/>
    <w:rPr>
      <w:rFonts w:cs="Times New Roman"/>
      <w:sz w:val="28"/>
      <w:szCs w:val="28"/>
      <w:lang w:val="ru-RU" w:eastAsia="ru-RU" w:bidi="ar-SA"/>
    </w:rPr>
  </w:style>
  <w:style w:type="paragraph" w:styleId="a8">
    <w:name w:val="Normal (Web)"/>
    <w:basedOn w:val="a"/>
    <w:uiPriority w:val="99"/>
    <w:rsid w:val="009735DA"/>
    <w:rPr>
      <w:rFonts w:ascii="Verdana" w:hAnsi="Verdana" w:cs="Verdana"/>
      <w:sz w:val="16"/>
      <w:szCs w:val="16"/>
    </w:rPr>
  </w:style>
  <w:style w:type="character" w:customStyle="1" w:styleId="21">
    <w:name w:val="Заголовок 2 Знак1"/>
    <w:basedOn w:val="a0"/>
    <w:link w:val="2"/>
    <w:uiPriority w:val="99"/>
    <w:locked/>
    <w:rsid w:val="009735DA"/>
    <w:rPr>
      <w:rFonts w:ascii="Arial" w:hAnsi="Arial" w:cs="Arial"/>
      <w:b/>
      <w:bCs/>
      <w:i/>
      <w:iCs/>
      <w:sz w:val="28"/>
      <w:szCs w:val="28"/>
      <w:lang w:val="ru-RU" w:eastAsia="ru-RU" w:bidi="ar-SA"/>
    </w:rPr>
  </w:style>
  <w:style w:type="paragraph" w:customStyle="1" w:styleId="signfield">
    <w:name w:val="sign_field"/>
    <w:basedOn w:val="a"/>
    <w:uiPriority w:val="99"/>
    <w:rsid w:val="009735D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9735DA"/>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9735DA"/>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9735DA"/>
    <w:rPr>
      <w:rFonts w:cs="Times New Roman"/>
      <w:sz w:val="9"/>
      <w:szCs w:val="9"/>
    </w:rPr>
  </w:style>
  <w:style w:type="paragraph" w:customStyle="1" w:styleId="footnote">
    <w:name w:val="footnote"/>
    <w:basedOn w:val="a"/>
    <w:uiPriority w:val="99"/>
    <w:rsid w:val="009735DA"/>
    <w:pPr>
      <w:spacing w:after="105"/>
      <w:ind w:left="367"/>
    </w:pPr>
    <w:rPr>
      <w:rFonts w:ascii="Arial" w:hAnsi="Arial" w:cs="Arial"/>
      <w:sz w:val="9"/>
      <w:szCs w:val="9"/>
      <w:lang w:val="en-US" w:eastAsia="en-US"/>
    </w:rPr>
  </w:style>
  <w:style w:type="character" w:customStyle="1" w:styleId="20">
    <w:name w:val="Заголовок 2 Знак"/>
    <w:basedOn w:val="a0"/>
    <w:uiPriority w:val="99"/>
    <w:semiHidden/>
    <w:locked/>
    <w:rsid w:val="00545F8E"/>
    <w:rPr>
      <w:rFonts w:ascii="Arial" w:hAnsi="Arial" w:cs="Arial"/>
      <w:b/>
      <w:bCs/>
      <w:i/>
      <w:iCs/>
      <w:sz w:val="28"/>
      <w:szCs w:val="28"/>
      <w:lang w:val="ru-RU" w:eastAsia="ru-RU" w:bidi="ar-SA"/>
    </w:rPr>
  </w:style>
  <w:style w:type="paragraph" w:customStyle="1" w:styleId="ConsNormal">
    <w:name w:val="ConsNormal"/>
    <w:uiPriority w:val="99"/>
    <w:rsid w:val="00DE68DF"/>
    <w:pPr>
      <w:widowControl w:val="0"/>
      <w:spacing w:after="0" w:line="240" w:lineRule="auto"/>
      <w:ind w:firstLine="720"/>
    </w:pPr>
    <w:rPr>
      <w:rFonts w:ascii="Arial" w:hAnsi="Arial" w:cs="Arial"/>
      <w:sz w:val="20"/>
      <w:szCs w:val="20"/>
      <w:lang w:eastAsia="en-US"/>
    </w:rPr>
  </w:style>
  <w:style w:type="paragraph" w:styleId="a9">
    <w:name w:val="Balloon Text"/>
    <w:basedOn w:val="a"/>
    <w:link w:val="aa"/>
    <w:uiPriority w:val="99"/>
    <w:semiHidden/>
    <w:unhideWhenUsed/>
    <w:rsid w:val="00FB26FD"/>
    <w:rPr>
      <w:rFonts w:ascii="Tahoma" w:hAnsi="Tahoma" w:cs="Tahoma"/>
      <w:sz w:val="16"/>
      <w:szCs w:val="16"/>
    </w:rPr>
  </w:style>
  <w:style w:type="character" w:customStyle="1" w:styleId="aa">
    <w:name w:val="Текст выноски Знак"/>
    <w:basedOn w:val="a0"/>
    <w:link w:val="a9"/>
    <w:uiPriority w:val="99"/>
    <w:semiHidden/>
    <w:locked/>
    <w:rsid w:val="00FB26FD"/>
    <w:rPr>
      <w:rFonts w:ascii="Tahoma" w:hAnsi="Tahoma" w:cs="Tahoma"/>
      <w:sz w:val="16"/>
      <w:szCs w:val="16"/>
    </w:rPr>
  </w:style>
  <w:style w:type="character" w:styleId="ab">
    <w:name w:val="Hyperlink"/>
    <w:basedOn w:val="a0"/>
    <w:uiPriority w:val="99"/>
    <w:unhideWhenUsed/>
    <w:rsid w:val="00960E07"/>
    <w:rPr>
      <w:rFonts w:cs="Times New Roman"/>
      <w:color w:val="0000FF" w:themeColor="hyperlink"/>
      <w:u w:val="single"/>
    </w:rPr>
  </w:style>
  <w:style w:type="paragraph" w:styleId="ac">
    <w:name w:val="List Paragraph"/>
    <w:basedOn w:val="a"/>
    <w:uiPriority w:val="34"/>
    <w:qFormat/>
    <w:rsid w:val="00E902A8"/>
    <w:pPr>
      <w:ind w:left="720"/>
      <w:contextualSpacing/>
    </w:pPr>
  </w:style>
  <w:style w:type="paragraph" w:customStyle="1" w:styleId="ConsPlusNormal">
    <w:name w:val="ConsPlusNormal"/>
    <w:uiPriority w:val="99"/>
    <w:rsid w:val="00EA0EA8"/>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F94DF2"/>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21C270350C2313D3BBA7A7B078BEC8AD7C9DD76DCA86F67AFE0E1A81C9oBf5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1C270350C2313D3BBA7A7B078BEC8AD7C9DD76DCA86F67AFE0E1A81C9oBf5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010_действующая редакция</Статус_x0020_документа>
    <_EndDate xmlns="http://schemas.microsoft.com/sharepoint/v3/fields">27.04.2018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B37D-422C-46D4-A831-A1B93BBB144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913697EE-3301-44FD-89E0-7E3C5A3B03E8}">
  <ds:schemaRefs>
    <ds:schemaRef ds:uri="http://schemas.microsoft.com/sharepoint/v3/contenttype/forms"/>
  </ds:schemaRefs>
</ds:datastoreItem>
</file>

<file path=customXml/itemProps3.xml><?xml version="1.0" encoding="utf-8"?>
<ds:datastoreItem xmlns:ds="http://schemas.openxmlformats.org/officeDocument/2006/customXml" ds:itemID="{ADB72B25-1CAD-4562-AB23-67976ABF8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7E14D4-C084-4257-8A6B-231D51D4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6255</Words>
  <Characters>35658</Characters>
  <Application>Microsoft Office Word</Application>
  <DocSecurity>0</DocSecurity>
  <Lines>297</Lines>
  <Paragraphs>83</Paragraphs>
  <ScaleCrop>false</ScaleCrop>
  <Company>MC INVESTCAPITAL</Company>
  <LinksUpToDate>false</LinksUpToDate>
  <CharactersWithSpaces>41830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Старая редакция</dc:title>
  <dc:creator>trefilov</dc:creator>
  <cp:lastModifiedBy>voronovskaya.v</cp:lastModifiedBy>
  <cp:revision>2</cp:revision>
  <cp:lastPrinted>2018-04-03T05:53:00Z</cp:lastPrinted>
  <dcterms:created xsi:type="dcterms:W3CDTF">2018-05-14T12:17:00Z</dcterms:created>
  <dcterms:modified xsi:type="dcterms:W3CDTF">2018-05-14T12:17:00Z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