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bookmarkStart w:id="0" w:name="_Hlk505171305"/>
      <w:r w:rsidRPr="00D37ACF">
        <w:rPr>
          <w:rFonts w:eastAsiaTheme="minorEastAsia"/>
        </w:rPr>
        <w:t>УТВЕРЖДЕН</w:t>
      </w:r>
      <w:r w:rsidR="00AA22F7">
        <w:rPr>
          <w:rFonts w:eastAsiaTheme="minorEastAsia"/>
        </w:rPr>
        <w:t>Ы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>Приказом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>Генерального директора</w:t>
      </w:r>
    </w:p>
    <w:p w:rsidR="00DB0060" w:rsidRPr="00D37ACF" w:rsidRDefault="00DB0060" w:rsidP="009020AC">
      <w:pPr>
        <w:spacing w:after="60" w:line="216" w:lineRule="auto"/>
        <w:ind w:firstLine="6804"/>
        <w:jc w:val="both"/>
        <w:rPr>
          <w:rFonts w:eastAsiaTheme="minorEastAsia"/>
        </w:rPr>
      </w:pPr>
      <w:r w:rsidRPr="00D37ACF">
        <w:rPr>
          <w:rFonts w:eastAsiaTheme="minorEastAsia"/>
        </w:rPr>
        <w:t xml:space="preserve">ООО «УК </w:t>
      </w:r>
      <w:r>
        <w:rPr>
          <w:rFonts w:eastAsiaTheme="minorEastAsia"/>
        </w:rPr>
        <w:t>«</w:t>
      </w:r>
      <w:bookmarkStart w:id="1" w:name="_GoBack"/>
      <w:bookmarkEnd w:id="1"/>
      <w:r w:rsidRPr="00D37ACF">
        <w:rPr>
          <w:rFonts w:eastAsiaTheme="minorEastAsia"/>
        </w:rPr>
        <w:t>КРАСНЫЙ МОСТ»</w:t>
      </w:r>
    </w:p>
    <w:p w:rsidR="00DE0819" w:rsidRDefault="00DB0060" w:rsidP="009020AC">
      <w:pPr>
        <w:tabs>
          <w:tab w:val="left" w:pos="6663"/>
          <w:tab w:val="left" w:pos="7088"/>
        </w:tabs>
        <w:ind w:firstLine="6804"/>
        <w:rPr>
          <w:rFonts w:eastAsiaTheme="minorEastAsia"/>
        </w:rPr>
      </w:pPr>
      <w:r>
        <w:rPr>
          <w:rFonts w:eastAsiaTheme="minorEastAsia"/>
        </w:rPr>
        <w:t xml:space="preserve">от </w:t>
      </w:r>
      <w:r w:rsidR="00641C05">
        <w:rPr>
          <w:rFonts w:eastAsiaTheme="minorEastAsia"/>
        </w:rPr>
        <w:t>«</w:t>
      </w:r>
      <w:r w:rsidR="000469BC">
        <w:rPr>
          <w:rFonts w:eastAsiaTheme="minorEastAsia"/>
        </w:rPr>
        <w:t>6</w:t>
      </w:r>
      <w:r w:rsidR="00641C05">
        <w:rPr>
          <w:rFonts w:eastAsiaTheme="minorEastAsia"/>
        </w:rPr>
        <w:t xml:space="preserve">» </w:t>
      </w:r>
      <w:r w:rsidR="00D6602F">
        <w:rPr>
          <w:rFonts w:eastAsiaTheme="minorEastAsia"/>
        </w:rPr>
        <w:t>февраля</w:t>
      </w:r>
      <w:r w:rsidRPr="00D37ACF">
        <w:rPr>
          <w:rFonts w:eastAsiaTheme="minorEastAsia"/>
        </w:rPr>
        <w:t xml:space="preserve"> 201</w:t>
      </w:r>
      <w:r w:rsidR="00D6602F">
        <w:rPr>
          <w:rFonts w:eastAsiaTheme="minorEastAsia"/>
        </w:rPr>
        <w:t>8</w:t>
      </w:r>
      <w:r w:rsidRPr="00D37ACF">
        <w:rPr>
          <w:rFonts w:eastAsiaTheme="minorEastAsia"/>
        </w:rPr>
        <w:t xml:space="preserve"> г. № </w:t>
      </w:r>
      <w:r w:rsidR="000469BC">
        <w:rPr>
          <w:rFonts w:eastAsiaTheme="minorEastAsia"/>
        </w:rPr>
        <w:t>1-Ф</w:t>
      </w:r>
    </w:p>
    <w:bookmarkEnd w:id="0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 xml:space="preserve">ИЗМЕНЕНИЯ И ДОПОЛНЕНИЯ № 9 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>В ПРАВИЛА ДОВЕРИТЕЛЬНОГО УПРАВЛЕНИЯ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</w:p>
    <w:p w:rsidR="00D6602F" w:rsidRDefault="00D6602F" w:rsidP="00D6602F">
      <w:pPr>
        <w:tabs>
          <w:tab w:val="left" w:pos="6663"/>
          <w:tab w:val="left" w:pos="7088"/>
        </w:tabs>
        <w:jc w:val="center"/>
      </w:pPr>
      <w:r w:rsidRPr="00D6602F">
        <w:t xml:space="preserve">Открытым паевым инвестиционным фондом рыночных финансовых инструментов </w:t>
      </w:r>
    </w:p>
    <w:p w:rsidR="00D6602F" w:rsidRDefault="00D6602F" w:rsidP="00D6602F">
      <w:pPr>
        <w:tabs>
          <w:tab w:val="left" w:pos="6663"/>
          <w:tab w:val="left" w:pos="7088"/>
        </w:tabs>
        <w:jc w:val="center"/>
      </w:pPr>
      <w:r>
        <w:t>«</w:t>
      </w:r>
      <w:proofErr w:type="gramStart"/>
      <w:r w:rsidRPr="00D6602F">
        <w:t>КМ</w:t>
      </w:r>
      <w:proofErr w:type="gramEnd"/>
      <w:r w:rsidRPr="00D6602F">
        <w:t xml:space="preserve"> </w:t>
      </w:r>
      <w:proofErr w:type="spellStart"/>
      <w:r w:rsidRPr="00D6602F">
        <w:t>Секьюритиз</w:t>
      </w:r>
      <w:proofErr w:type="spellEnd"/>
      <w:r>
        <w:t>»</w:t>
      </w:r>
      <w:r w:rsidRPr="00D6602F">
        <w:t xml:space="preserve"> </w:t>
      </w:r>
    </w:p>
    <w:p w:rsidR="00DE0819" w:rsidRPr="00D6602F" w:rsidRDefault="00D6602F" w:rsidP="00D6602F">
      <w:pPr>
        <w:tabs>
          <w:tab w:val="left" w:pos="6663"/>
          <w:tab w:val="left" w:pos="7088"/>
        </w:tabs>
        <w:jc w:val="center"/>
      </w:pPr>
      <w:r w:rsidRPr="00D6602F">
        <w:t>(Правила зарегистрированы ФСФР России 20 сентября 2007 года в реестре за № 0976-58229693)</w:t>
      </w:r>
    </w:p>
    <w:p w:rsidR="00DE0819" w:rsidRPr="00D6602F" w:rsidRDefault="00DE0819" w:rsidP="00DE0819">
      <w:pPr>
        <w:tabs>
          <w:tab w:val="left" w:pos="6663"/>
          <w:tab w:val="left" w:pos="7088"/>
        </w:tabs>
        <w:jc w:val="center"/>
      </w:pPr>
    </w:p>
    <w:tbl>
      <w:tblPr>
        <w:tblStyle w:val="aff0"/>
        <w:tblW w:w="0" w:type="auto"/>
        <w:tblLook w:val="04A0"/>
      </w:tblPr>
      <w:tblGrid>
        <w:gridCol w:w="5807"/>
        <w:gridCol w:w="4331"/>
      </w:tblGrid>
      <w:tr w:rsidR="00D6602F" w:rsidTr="00FA54D2">
        <w:tc>
          <w:tcPr>
            <w:tcW w:w="5807" w:type="dxa"/>
          </w:tcPr>
          <w:p w:rsidR="00D6602F" w:rsidRDefault="00D6602F" w:rsidP="00DE0819">
            <w:pPr>
              <w:tabs>
                <w:tab w:val="left" w:pos="6663"/>
                <w:tab w:val="left" w:pos="7088"/>
              </w:tabs>
              <w:jc w:val="center"/>
            </w:pPr>
            <w:r>
              <w:t xml:space="preserve">Старая редакция </w:t>
            </w:r>
          </w:p>
        </w:tc>
        <w:tc>
          <w:tcPr>
            <w:tcW w:w="4331" w:type="dxa"/>
          </w:tcPr>
          <w:p w:rsidR="00D6602F" w:rsidRDefault="00D6602F" w:rsidP="00DE0819">
            <w:pPr>
              <w:tabs>
                <w:tab w:val="left" w:pos="6663"/>
                <w:tab w:val="left" w:pos="7088"/>
              </w:tabs>
              <w:jc w:val="center"/>
            </w:pPr>
            <w:r>
              <w:t>Новая редакция</w:t>
            </w:r>
          </w:p>
        </w:tc>
      </w:tr>
      <w:tr w:rsidR="00A973CC" w:rsidTr="00FA54D2">
        <w:tc>
          <w:tcPr>
            <w:tcW w:w="5807" w:type="dxa"/>
          </w:tcPr>
          <w:p w:rsidR="00BD68B3" w:rsidRPr="00180B85" w:rsidRDefault="00BD68B3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>65. При подаче заявки на приобретение инвестиционных паев после даты завершения (окончания) формирования фонда управляющей компании надбавка, на которую увеличивается расчетная стоимость инвестиционного пая, не устанавливается.</w:t>
            </w:r>
          </w:p>
          <w:p w:rsidR="00A973CC" w:rsidRPr="00180B85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</w:p>
        </w:tc>
        <w:tc>
          <w:tcPr>
            <w:tcW w:w="4331" w:type="dxa"/>
          </w:tcPr>
          <w:p w:rsidR="00A973CC" w:rsidRPr="00180B85" w:rsidRDefault="00D54099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>65.</w:t>
            </w:r>
            <w:r w:rsidR="00581ABE" w:rsidRPr="00180B85">
              <w:t xml:space="preserve"> </w:t>
            </w:r>
            <w:bookmarkStart w:id="2" w:name="_Hlk505171440"/>
            <w:r w:rsidR="004D12A8" w:rsidRPr="00180B85">
              <w:t xml:space="preserve">При подаче заявки на приобретение инвестиционных паев после даты завершения (окончания) формирования фонда управляющей компании надбавка, на которую увеличивается расчетная стоимость инвестиционного пая, </w:t>
            </w:r>
            <w:r w:rsidRPr="00180B85">
              <w:rPr>
                <w:b/>
              </w:rPr>
              <w:t>составляет</w:t>
            </w:r>
            <w:r w:rsidR="004D12A8" w:rsidRPr="00180B85">
              <w:rPr>
                <w:b/>
              </w:rPr>
              <w:t xml:space="preserve"> </w:t>
            </w:r>
            <w:r w:rsidRPr="00180B85">
              <w:rPr>
                <w:b/>
              </w:rPr>
              <w:t>1 (один</w:t>
            </w:r>
            <w:r w:rsidR="00180B85" w:rsidRPr="00180B85">
              <w:rPr>
                <w:b/>
              </w:rPr>
              <w:t>)</w:t>
            </w:r>
            <w:r w:rsidRPr="00180B85">
              <w:rPr>
                <w:b/>
              </w:rPr>
              <w:t xml:space="preserve"> процент</w:t>
            </w:r>
            <w:r w:rsidR="00180B85" w:rsidRPr="00180B85">
              <w:t xml:space="preserve"> </w:t>
            </w:r>
            <w:r w:rsidR="00180B85" w:rsidRPr="00180B85">
              <w:rPr>
                <w:b/>
              </w:rPr>
              <w:t>(налогом на добавленную стоимость не облагается) от</w:t>
            </w:r>
            <w:r w:rsidRPr="00180B85">
              <w:rPr>
                <w:b/>
              </w:rPr>
              <w:t xml:space="preserve"> расчетной стоимости</w:t>
            </w:r>
            <w:r w:rsidR="004D12A8" w:rsidRPr="00180B85">
              <w:rPr>
                <w:b/>
              </w:rPr>
              <w:t xml:space="preserve"> и</w:t>
            </w:r>
            <w:r w:rsidRPr="00180B85">
              <w:rPr>
                <w:b/>
              </w:rPr>
              <w:t>нвестиционного пая</w:t>
            </w:r>
            <w:r w:rsidR="004D12A8" w:rsidRPr="00180B85">
              <w:rPr>
                <w:b/>
              </w:rPr>
              <w:t>.</w:t>
            </w:r>
            <w:bookmarkEnd w:id="2"/>
          </w:p>
        </w:tc>
      </w:tr>
      <w:tr w:rsidR="004D12A8" w:rsidTr="00FA54D2">
        <w:tc>
          <w:tcPr>
            <w:tcW w:w="5807" w:type="dxa"/>
          </w:tcPr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78. При подаче </w:t>
            </w:r>
            <w:proofErr w:type="gramStart"/>
            <w:r w:rsidRPr="00180B85">
              <w:t>заявки</w:t>
            </w:r>
            <w:proofErr w:type="gramEnd"/>
            <w:r w:rsidRPr="00180B85">
              <w:t xml:space="preserve"> на погашение инвестиционных паев управляющей компании расчетная стоимость инвестиционного пая уменьшается на следующую скидку:</w:t>
            </w:r>
          </w:p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proofErr w:type="gramStart"/>
            <w:r w:rsidRPr="00180B85">
              <w:t>2 (два) процента (налогом на добавленную стоимость не облагается) от расчетной стоимости одного инвестиционного пая в случае, если погашение инвестиционных паев осуществляется в срок менее или равный 365 (триста шестьдесят пять) календарных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  <w:proofErr w:type="gramEnd"/>
          </w:p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proofErr w:type="gramStart"/>
            <w:r w:rsidRPr="00180B85">
              <w:t>1 (один) процент (налогом на добавленную стоимость не облагается) от расчетной стоимости одного инвестиционного пая в случае, если погашение инвестиционных паев осуществляется в срок равный или более 366 (триста шестьдесят шесть) календарных дней, но менее 730 (семьсот тридцать) календарных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  <w:proofErr w:type="gramEnd"/>
          </w:p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В случае, если погашение инвестиционных паев осуществляется в срок равный или более 730 (семьсот тридцать) календарных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паев, скидка при подаче </w:t>
            </w:r>
            <w:proofErr w:type="gramStart"/>
            <w:r w:rsidRPr="00180B85">
              <w:t>заявки</w:t>
            </w:r>
            <w:proofErr w:type="gramEnd"/>
            <w:r w:rsidRPr="00180B85">
              <w:t xml:space="preserve"> на погашение инвестиционных паев управляющей компании не взимается.</w:t>
            </w:r>
          </w:p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>При этом в целях определения скидки в первую очередь считаются погашенными инвестиционные паи с более ранней датой внесения приходной записи.</w:t>
            </w:r>
          </w:p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lastRenderedPageBreak/>
              <w:t>Скидка не устанавливается при погашении инвестиционных паев, права на которые учитываются в реестре владельцев инвестиционных паев на лицевом счете, открытом номинальному держателю, по заявке, поданной номинальным держателем управляющей компании на основании соответствующего поручения владельца инвестиционных паев.</w:t>
            </w:r>
          </w:p>
        </w:tc>
        <w:tc>
          <w:tcPr>
            <w:tcW w:w="4331" w:type="dxa"/>
          </w:tcPr>
          <w:p w:rsidR="004D12A8" w:rsidRPr="00180B85" w:rsidRDefault="004D12A8" w:rsidP="004D12A8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lastRenderedPageBreak/>
              <w:t xml:space="preserve">78. </w:t>
            </w:r>
            <w:bookmarkStart w:id="3" w:name="_Hlk505171470"/>
            <w:r w:rsidRPr="00180B85">
              <w:t xml:space="preserve">При подаче </w:t>
            </w:r>
            <w:proofErr w:type="gramStart"/>
            <w:r w:rsidRPr="00180B85">
              <w:t>заявки</w:t>
            </w:r>
            <w:proofErr w:type="gramEnd"/>
            <w:r w:rsidRPr="00180B85">
              <w:t xml:space="preserve"> на погашение инвестиционных паев управляющей компании скидка, на которую уменьшается расчетная стоимость инвестиционного пая, </w:t>
            </w:r>
            <w:r w:rsidRPr="00180B85">
              <w:rPr>
                <w:b/>
              </w:rPr>
              <w:t>не устанавливается</w:t>
            </w:r>
            <w:r w:rsidRPr="00180B85">
              <w:t>.</w:t>
            </w:r>
            <w:bookmarkEnd w:id="3"/>
          </w:p>
        </w:tc>
      </w:tr>
      <w:tr w:rsidR="004D12A8" w:rsidTr="00FA54D2">
        <w:tc>
          <w:tcPr>
            <w:tcW w:w="5807" w:type="dxa"/>
          </w:tcPr>
          <w:p w:rsidR="00E151FA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lastRenderedPageBreak/>
              <w:t>86. За счет имущества, составляющего фонд, выплачивается вознаграждение управляющей компании в размере 3 (трех)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рынков;</w:t>
            </w:r>
          </w:p>
          <w:p w:rsidR="004D12A8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а также специализированному депозитарию, регистратору, аудиторской организации в размере не более </w:t>
            </w:r>
            <w:r w:rsidRPr="00180B85">
              <w:rPr>
                <w:b/>
              </w:rPr>
              <w:t>4,8 (четырех целых восемь десятых</w:t>
            </w:r>
            <w:r w:rsidRPr="00180B85">
              <w:t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331" w:type="dxa"/>
          </w:tcPr>
          <w:p w:rsidR="00E151FA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>86. За счет имущества, составляющего фонд, выплачивается вознаграждение управляющей компании в размере 3 (трех)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рынков;</w:t>
            </w:r>
          </w:p>
          <w:p w:rsidR="004D12A8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а также специализированному депозитарию, регистратору, аудиторской организации в размере не более </w:t>
            </w:r>
            <w:bookmarkStart w:id="4" w:name="_Hlk505171518"/>
            <w:r w:rsidR="00977C5C" w:rsidRPr="00180B85">
              <w:t>1</w:t>
            </w:r>
            <w:r w:rsidRPr="00180B85">
              <w:rPr>
                <w:b/>
              </w:rPr>
              <w:t xml:space="preserve"> (</w:t>
            </w:r>
            <w:r w:rsidR="00977C5C" w:rsidRPr="00180B85">
              <w:rPr>
                <w:b/>
              </w:rPr>
              <w:t>одного</w:t>
            </w:r>
            <w:r w:rsidRPr="00180B85">
              <w:rPr>
                <w:b/>
              </w:rPr>
              <w:t>)</w:t>
            </w:r>
            <w:bookmarkEnd w:id="4"/>
            <w:r w:rsidRPr="00180B85">
              <w:t xml:space="preserve">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E151FA" w:rsidTr="00FA54D2">
        <w:tc>
          <w:tcPr>
            <w:tcW w:w="5807" w:type="dxa"/>
          </w:tcPr>
          <w:p w:rsidR="00E151FA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</w:t>
            </w:r>
            <w:r w:rsidRPr="00180B85">
              <w:rPr>
                <w:b/>
              </w:rPr>
              <w:t>7,8 (семь целых восемь десятых)</w:t>
            </w:r>
            <w:r w:rsidRPr="00180B85">
              <w:t xml:space="preserve"> процента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4331" w:type="dxa"/>
          </w:tcPr>
          <w:p w:rsidR="00E151FA" w:rsidRPr="00180B85" w:rsidRDefault="00E151FA" w:rsidP="00E151FA">
            <w:pPr>
              <w:tabs>
                <w:tab w:val="left" w:pos="6663"/>
                <w:tab w:val="left" w:pos="7088"/>
              </w:tabs>
              <w:ind w:firstLine="496"/>
              <w:jc w:val="both"/>
            </w:pPr>
            <w:r w:rsidRPr="00180B85">
              <w:t xml:space="preserve"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</w:t>
            </w:r>
            <w:bookmarkStart w:id="5" w:name="_Hlk505171540"/>
            <w:r w:rsidR="00977C5C" w:rsidRPr="00180B85">
              <w:rPr>
                <w:b/>
              </w:rPr>
              <w:t>4</w:t>
            </w:r>
            <w:r w:rsidRPr="00180B85">
              <w:rPr>
                <w:b/>
              </w:rPr>
              <w:t xml:space="preserve"> (</w:t>
            </w:r>
            <w:r w:rsidR="00977C5C" w:rsidRPr="00180B85">
              <w:rPr>
                <w:b/>
              </w:rPr>
              <w:t>четырех</w:t>
            </w:r>
            <w:r w:rsidRPr="00180B85">
              <w:rPr>
                <w:b/>
              </w:rPr>
              <w:t>)</w:t>
            </w:r>
            <w:bookmarkEnd w:id="5"/>
            <w:r w:rsidRPr="00180B85">
              <w:t xml:space="preserve"> процент</w:t>
            </w:r>
            <w:r w:rsidR="00977C5C" w:rsidRPr="00180B85">
              <w:t>ов</w:t>
            </w:r>
            <w:r w:rsidRPr="00180B85">
              <w:t xml:space="preserve">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DE0819" w:rsidRDefault="00DE0819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842C3F" w:rsidRDefault="00D6602F" w:rsidP="00D6602F">
      <w:bookmarkStart w:id="6" w:name="_Hlk505702264"/>
      <w:r w:rsidRPr="00842C3F">
        <w:t xml:space="preserve">Генеральный директор                                                                    </w:t>
      </w:r>
    </w:p>
    <w:p w:rsidR="00D6602F" w:rsidRPr="00842C3F" w:rsidRDefault="00D6602F" w:rsidP="00D6602F">
      <w:r w:rsidRPr="00842C3F">
        <w:t xml:space="preserve">ООО «УК «КРАСНЫЙ МОСТ»       </w:t>
      </w:r>
      <w:r w:rsidRPr="00842C3F">
        <w:tab/>
      </w:r>
      <w:r w:rsidRPr="00842C3F">
        <w:tab/>
      </w:r>
      <w:r w:rsidRPr="00842C3F">
        <w:tab/>
        <w:t xml:space="preserve">_____________          </w:t>
      </w:r>
      <w:r w:rsidRPr="00842C3F">
        <w:rPr>
          <w:sz w:val="22"/>
          <w:szCs w:val="22"/>
        </w:rPr>
        <w:t>А. В. Разгуляева</w:t>
      </w:r>
      <w:r w:rsidRPr="00842C3F">
        <w:t xml:space="preserve">      </w:t>
      </w:r>
    </w:p>
    <w:p w:rsidR="00D6602F" w:rsidRPr="00842C3F" w:rsidRDefault="00D6602F" w:rsidP="00D6602F">
      <w:pPr>
        <w:ind w:left="-360"/>
      </w:pPr>
    </w:p>
    <w:p w:rsidR="00D6602F" w:rsidRPr="00DD61F4" w:rsidRDefault="00D6602F" w:rsidP="00D6602F">
      <w:pPr>
        <w:tabs>
          <w:tab w:val="left" w:pos="426"/>
        </w:tabs>
        <w:outlineLvl w:val="0"/>
      </w:pP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  <w:t>М.П.</w:t>
      </w:r>
    </w:p>
    <w:bookmarkEnd w:id="6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sectPr w:rsidR="00DE0819" w:rsidRPr="000F4AB7" w:rsidSect="00C41738">
      <w:pgSz w:w="11906" w:h="16838" w:code="9"/>
      <w:pgMar w:top="374" w:right="624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15" w:rsidRDefault="008E1715" w:rsidP="00DE0819">
      <w:r>
        <w:separator/>
      </w:r>
    </w:p>
  </w:endnote>
  <w:endnote w:type="continuationSeparator" w:id="0">
    <w:p w:rsidR="008E1715" w:rsidRDefault="008E1715" w:rsidP="00D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rterCT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15" w:rsidRDefault="008E1715" w:rsidP="00DE0819">
      <w:r>
        <w:separator/>
      </w:r>
    </w:p>
  </w:footnote>
  <w:footnote w:type="continuationSeparator" w:id="0">
    <w:p w:rsidR="008E1715" w:rsidRDefault="008E1715" w:rsidP="00DE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E"/>
    <w:multiLevelType w:val="hybridMultilevel"/>
    <w:tmpl w:val="1374A388"/>
    <w:lvl w:ilvl="0" w:tplc="0F78CA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2953DB"/>
    <w:multiLevelType w:val="hybridMultilevel"/>
    <w:tmpl w:val="8318A08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9755AE"/>
    <w:multiLevelType w:val="hybridMultilevel"/>
    <w:tmpl w:val="94A034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2AD"/>
    <w:multiLevelType w:val="hybridMultilevel"/>
    <w:tmpl w:val="33D034E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142A"/>
    <w:multiLevelType w:val="hybridMultilevel"/>
    <w:tmpl w:val="9ACC056E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849"/>
    <w:multiLevelType w:val="hybridMultilevel"/>
    <w:tmpl w:val="27820DA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948"/>
    <w:multiLevelType w:val="hybridMultilevel"/>
    <w:tmpl w:val="BBC64318"/>
    <w:lvl w:ilvl="0" w:tplc="01903F32">
      <w:start w:val="1"/>
      <w:numFmt w:val="decimal"/>
      <w:lvlText w:val="%1)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3402D85"/>
    <w:multiLevelType w:val="hybridMultilevel"/>
    <w:tmpl w:val="EECA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52D"/>
    <w:multiLevelType w:val="hybridMultilevel"/>
    <w:tmpl w:val="8FB82A6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23C"/>
    <w:multiLevelType w:val="hybridMultilevel"/>
    <w:tmpl w:val="44DE7C78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55E2"/>
    <w:multiLevelType w:val="hybridMultilevel"/>
    <w:tmpl w:val="145A1D6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925"/>
    <w:multiLevelType w:val="hybridMultilevel"/>
    <w:tmpl w:val="F5A0B9E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4648"/>
    <w:multiLevelType w:val="hybridMultilevel"/>
    <w:tmpl w:val="E2FA3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52"/>
    <w:multiLevelType w:val="hybridMultilevel"/>
    <w:tmpl w:val="3534658A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A313D6"/>
    <w:multiLevelType w:val="hybridMultilevel"/>
    <w:tmpl w:val="64B269A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56097"/>
    <w:multiLevelType w:val="hybridMultilevel"/>
    <w:tmpl w:val="A9AEE43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714D"/>
    <w:multiLevelType w:val="hybridMultilevel"/>
    <w:tmpl w:val="C16CD74A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CB3BAC"/>
    <w:multiLevelType w:val="hybridMultilevel"/>
    <w:tmpl w:val="DED63D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B704A8"/>
    <w:multiLevelType w:val="hybridMultilevel"/>
    <w:tmpl w:val="9F0066A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4BF0"/>
    <w:multiLevelType w:val="multilevel"/>
    <w:tmpl w:val="1738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0">
    <w:nsid w:val="55B00436"/>
    <w:multiLevelType w:val="hybridMultilevel"/>
    <w:tmpl w:val="56B039F8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483273"/>
    <w:multiLevelType w:val="hybridMultilevel"/>
    <w:tmpl w:val="3970C586"/>
    <w:lvl w:ilvl="0" w:tplc="CF7C67C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93D414E"/>
    <w:multiLevelType w:val="hybridMultilevel"/>
    <w:tmpl w:val="2496DE7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0B7B"/>
    <w:multiLevelType w:val="hybridMultilevel"/>
    <w:tmpl w:val="32984D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743D5"/>
    <w:multiLevelType w:val="hybridMultilevel"/>
    <w:tmpl w:val="ECDC3F5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708"/>
    <w:multiLevelType w:val="hybridMultilevel"/>
    <w:tmpl w:val="2236BDB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15A72"/>
    <w:multiLevelType w:val="hybridMultilevel"/>
    <w:tmpl w:val="3D4C0F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5F08F7"/>
    <w:multiLevelType w:val="hybridMultilevel"/>
    <w:tmpl w:val="59FC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E3029"/>
    <w:multiLevelType w:val="hybridMultilevel"/>
    <w:tmpl w:val="833279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2464475"/>
    <w:multiLevelType w:val="hybridMultilevel"/>
    <w:tmpl w:val="11F06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67BDE"/>
    <w:multiLevelType w:val="hybridMultilevel"/>
    <w:tmpl w:val="99D4D05A"/>
    <w:lvl w:ilvl="0" w:tplc="0F78C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297F95"/>
    <w:multiLevelType w:val="hybridMultilevel"/>
    <w:tmpl w:val="A3BAB91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75D2"/>
    <w:multiLevelType w:val="hybridMultilevel"/>
    <w:tmpl w:val="B07C1A3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3CDD"/>
    <w:multiLevelType w:val="hybridMultilevel"/>
    <w:tmpl w:val="4FFA9D60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855528"/>
    <w:multiLevelType w:val="hybridMultilevel"/>
    <w:tmpl w:val="399A4A4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7"/>
  </w:num>
  <w:num w:numId="5">
    <w:abstractNumId w:val="9"/>
  </w:num>
  <w:num w:numId="6">
    <w:abstractNumId w:val="23"/>
  </w:num>
  <w:num w:numId="7">
    <w:abstractNumId w:val="5"/>
  </w:num>
  <w:num w:numId="8">
    <w:abstractNumId w:val="32"/>
  </w:num>
  <w:num w:numId="9">
    <w:abstractNumId w:val="3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25"/>
  </w:num>
  <w:num w:numId="15">
    <w:abstractNumId w:val="3"/>
  </w:num>
  <w:num w:numId="16">
    <w:abstractNumId w:val="15"/>
  </w:num>
  <w:num w:numId="17">
    <w:abstractNumId w:val="21"/>
  </w:num>
  <w:num w:numId="18">
    <w:abstractNumId w:val="7"/>
  </w:num>
  <w:num w:numId="19">
    <w:abstractNumId w:val="16"/>
  </w:num>
  <w:num w:numId="20">
    <w:abstractNumId w:val="20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0"/>
  </w:num>
  <w:num w:numId="31">
    <w:abstractNumId w:val="6"/>
  </w:num>
  <w:num w:numId="32">
    <w:abstractNumId w:val="1"/>
  </w:num>
  <w:num w:numId="33">
    <w:abstractNumId w:val="22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0819"/>
    <w:rsid w:val="00031E77"/>
    <w:rsid w:val="000469BC"/>
    <w:rsid w:val="00061D8F"/>
    <w:rsid w:val="0009062E"/>
    <w:rsid w:val="0009576F"/>
    <w:rsid w:val="000D048A"/>
    <w:rsid w:val="00144BC5"/>
    <w:rsid w:val="00180B85"/>
    <w:rsid w:val="001C211D"/>
    <w:rsid w:val="001E7CCD"/>
    <w:rsid w:val="001F7BFF"/>
    <w:rsid w:val="00210A7E"/>
    <w:rsid w:val="002176D4"/>
    <w:rsid w:val="00240CA4"/>
    <w:rsid w:val="002561FF"/>
    <w:rsid w:val="002A454A"/>
    <w:rsid w:val="002D5FDC"/>
    <w:rsid w:val="00317E69"/>
    <w:rsid w:val="003545F3"/>
    <w:rsid w:val="003C6552"/>
    <w:rsid w:val="003D320E"/>
    <w:rsid w:val="003E56EF"/>
    <w:rsid w:val="003F40F1"/>
    <w:rsid w:val="00463C72"/>
    <w:rsid w:val="00465B81"/>
    <w:rsid w:val="00484418"/>
    <w:rsid w:val="004D12A8"/>
    <w:rsid w:val="00543DF7"/>
    <w:rsid w:val="0056253F"/>
    <w:rsid w:val="00581ABE"/>
    <w:rsid w:val="00591A1D"/>
    <w:rsid w:val="00595CFE"/>
    <w:rsid w:val="005A77B0"/>
    <w:rsid w:val="005C40C6"/>
    <w:rsid w:val="005D702C"/>
    <w:rsid w:val="00606BFB"/>
    <w:rsid w:val="00630CB7"/>
    <w:rsid w:val="00641C05"/>
    <w:rsid w:val="00660BCA"/>
    <w:rsid w:val="0069396D"/>
    <w:rsid w:val="00750D39"/>
    <w:rsid w:val="00761DC7"/>
    <w:rsid w:val="00762251"/>
    <w:rsid w:val="00774CBA"/>
    <w:rsid w:val="007A4CBD"/>
    <w:rsid w:val="007D1065"/>
    <w:rsid w:val="007E442E"/>
    <w:rsid w:val="00870908"/>
    <w:rsid w:val="00887BAC"/>
    <w:rsid w:val="008E1715"/>
    <w:rsid w:val="008E6782"/>
    <w:rsid w:val="009020AC"/>
    <w:rsid w:val="009044F1"/>
    <w:rsid w:val="00921F94"/>
    <w:rsid w:val="009537BF"/>
    <w:rsid w:val="00953DA2"/>
    <w:rsid w:val="00977C5C"/>
    <w:rsid w:val="009E57F1"/>
    <w:rsid w:val="009F2019"/>
    <w:rsid w:val="00A35F74"/>
    <w:rsid w:val="00A60AE2"/>
    <w:rsid w:val="00A64B6E"/>
    <w:rsid w:val="00A70E84"/>
    <w:rsid w:val="00A973CC"/>
    <w:rsid w:val="00AA22F7"/>
    <w:rsid w:val="00AE42A8"/>
    <w:rsid w:val="00AE6D4D"/>
    <w:rsid w:val="00AF076B"/>
    <w:rsid w:val="00B222B0"/>
    <w:rsid w:val="00B847F7"/>
    <w:rsid w:val="00B934AE"/>
    <w:rsid w:val="00B9524F"/>
    <w:rsid w:val="00BA14AA"/>
    <w:rsid w:val="00BD68B3"/>
    <w:rsid w:val="00BE756F"/>
    <w:rsid w:val="00C207E7"/>
    <w:rsid w:val="00C41738"/>
    <w:rsid w:val="00C90859"/>
    <w:rsid w:val="00C97471"/>
    <w:rsid w:val="00CA63F8"/>
    <w:rsid w:val="00CB1918"/>
    <w:rsid w:val="00D54099"/>
    <w:rsid w:val="00D6602F"/>
    <w:rsid w:val="00D70622"/>
    <w:rsid w:val="00DA21A4"/>
    <w:rsid w:val="00DB0060"/>
    <w:rsid w:val="00DD07FA"/>
    <w:rsid w:val="00DE0819"/>
    <w:rsid w:val="00E151FA"/>
    <w:rsid w:val="00E15BC3"/>
    <w:rsid w:val="00EC6532"/>
    <w:rsid w:val="00EF278A"/>
    <w:rsid w:val="00F11B39"/>
    <w:rsid w:val="00F23A13"/>
    <w:rsid w:val="00F31C03"/>
    <w:rsid w:val="00FA54D2"/>
    <w:rsid w:val="00FC31D2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8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E0819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DE0819"/>
    <w:pPr>
      <w:keepNext/>
      <w:ind w:firstLine="90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E0819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5">
    <w:name w:val="heading 5"/>
    <w:basedOn w:val="a"/>
    <w:next w:val="a"/>
    <w:link w:val="50"/>
    <w:qFormat/>
    <w:rsid w:val="00DE0819"/>
    <w:pPr>
      <w:keepNext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qFormat/>
    <w:rsid w:val="00DE0819"/>
    <w:pPr>
      <w:keepNext/>
      <w:spacing w:line="240" w:lineRule="atLeast"/>
      <w:jc w:val="right"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DE0819"/>
    <w:pPr>
      <w:keepNext/>
      <w:ind w:left="61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E0819"/>
    <w:pPr>
      <w:keepNext/>
      <w:ind w:left="7272" w:firstLine="516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E0819"/>
    <w:pPr>
      <w:keepNext/>
      <w:ind w:left="360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08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0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081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0819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819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E0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0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081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Body Text Indent"/>
    <w:basedOn w:val="a"/>
    <w:link w:val="a4"/>
    <w:rsid w:val="00DE0819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DE0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E0819"/>
    <w:pPr>
      <w:ind w:left="180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DE08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DE0819"/>
    <w:pPr>
      <w:ind w:left="180"/>
    </w:pPr>
  </w:style>
  <w:style w:type="character" w:customStyle="1" w:styleId="32">
    <w:name w:val="Основной текст с отступом 3 Знак"/>
    <w:basedOn w:val="a0"/>
    <w:link w:val="31"/>
    <w:rsid w:val="00DE08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E0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08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basedOn w:val="a"/>
    <w:next w:val="a6"/>
    <w:qFormat/>
    <w:rsid w:val="00DE0819"/>
    <w:pPr>
      <w:jc w:val="center"/>
    </w:pPr>
    <w:rPr>
      <w:b/>
      <w:bCs/>
      <w:sz w:val="36"/>
      <w:szCs w:val="20"/>
    </w:rPr>
  </w:style>
  <w:style w:type="paragraph" w:styleId="a6">
    <w:name w:val="Title"/>
    <w:basedOn w:val="a"/>
    <w:next w:val="a"/>
    <w:link w:val="a7"/>
    <w:uiPriority w:val="10"/>
    <w:qFormat/>
    <w:rsid w:val="00DE0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E08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ody Text"/>
    <w:basedOn w:val="a"/>
    <w:link w:val="a9"/>
    <w:rsid w:val="00DE0819"/>
    <w:pPr>
      <w:jc w:val="both"/>
    </w:pPr>
    <w:rPr>
      <w:i/>
      <w:iCs/>
      <w:szCs w:val="20"/>
    </w:rPr>
  </w:style>
  <w:style w:type="character" w:customStyle="1" w:styleId="a9">
    <w:name w:val="Основной текст Знак"/>
    <w:basedOn w:val="a0"/>
    <w:link w:val="a8"/>
    <w:rsid w:val="00DE081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3">
    <w:name w:val="Body Text 2"/>
    <w:basedOn w:val="a"/>
    <w:link w:val="24"/>
    <w:rsid w:val="00DE0819"/>
    <w:pPr>
      <w:jc w:val="right"/>
    </w:pPr>
    <w:rPr>
      <w:rFonts w:ascii="Arial" w:hAnsi="Arial"/>
      <w:sz w:val="2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DE0819"/>
    <w:rPr>
      <w:rFonts w:ascii="Arial" w:eastAsia="Times New Roman" w:hAnsi="Arial" w:cs="Times New Roman"/>
      <w:szCs w:val="20"/>
      <w:lang w:val="en-US" w:eastAsia="ru-RU"/>
    </w:rPr>
  </w:style>
  <w:style w:type="paragraph" w:styleId="aa">
    <w:name w:val="caption"/>
    <w:basedOn w:val="a"/>
    <w:next w:val="a"/>
    <w:qFormat/>
    <w:rsid w:val="00DE0819"/>
    <w:rPr>
      <w:b/>
      <w:szCs w:val="20"/>
    </w:rPr>
  </w:style>
  <w:style w:type="paragraph" w:styleId="ab">
    <w:name w:val="header"/>
    <w:basedOn w:val="a"/>
    <w:link w:val="ac"/>
    <w:rsid w:val="00DE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E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DE0819"/>
    <w:rPr>
      <w:rFonts w:ascii="Courier New" w:hAnsi="Courier New"/>
      <w:szCs w:val="20"/>
    </w:rPr>
  </w:style>
  <w:style w:type="character" w:customStyle="1" w:styleId="ae">
    <w:name w:val="Текст Знак"/>
    <w:basedOn w:val="a0"/>
    <w:link w:val="ad"/>
    <w:rsid w:val="00DE081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DE08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E0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E0819"/>
  </w:style>
  <w:style w:type="paragraph" w:styleId="33">
    <w:name w:val="Body Text 3"/>
    <w:basedOn w:val="a"/>
    <w:link w:val="34"/>
    <w:rsid w:val="00DE0819"/>
    <w:pPr>
      <w:jc w:val="both"/>
    </w:pPr>
  </w:style>
  <w:style w:type="character" w:customStyle="1" w:styleId="34">
    <w:name w:val="Основной текст 3 Знак"/>
    <w:basedOn w:val="a0"/>
    <w:link w:val="33"/>
    <w:rsid w:val="00DE0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0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rsid w:val="00DE0819"/>
    <w:rPr>
      <w:color w:val="0000FF"/>
      <w:u w:val="single"/>
    </w:rPr>
  </w:style>
  <w:style w:type="character" w:styleId="af3">
    <w:name w:val="FollowedHyperlink"/>
    <w:rsid w:val="00DE0819"/>
    <w:rPr>
      <w:color w:val="800080"/>
      <w:u w:val="single"/>
    </w:rPr>
  </w:style>
  <w:style w:type="paragraph" w:styleId="61">
    <w:name w:val="toc 6"/>
    <w:basedOn w:val="a"/>
    <w:next w:val="a"/>
    <w:autoRedefine/>
    <w:semiHidden/>
    <w:rsid w:val="00DE0819"/>
    <w:pPr>
      <w:ind w:left="1200"/>
    </w:pPr>
  </w:style>
  <w:style w:type="character" w:customStyle="1" w:styleId="af4">
    <w:name w:val="Текст выноски Знак"/>
    <w:basedOn w:val="a0"/>
    <w:link w:val="af5"/>
    <w:semiHidden/>
    <w:rsid w:val="00DE081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DE0819"/>
    <w:pPr>
      <w:widowControl w:val="0"/>
    </w:pPr>
    <w:rPr>
      <w:rFonts w:ascii="Tahoma" w:hAnsi="Tahoma" w:cs="Tahoma"/>
      <w:b/>
      <w:sz w:val="16"/>
      <w:szCs w:val="16"/>
    </w:rPr>
  </w:style>
  <w:style w:type="paragraph" w:styleId="af6">
    <w:name w:val="footnote text"/>
    <w:basedOn w:val="a"/>
    <w:link w:val="af7"/>
    <w:semiHidden/>
    <w:rsid w:val="00DE0819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DE081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customStyle="1" w:styleId="ConsPlusNormal">
    <w:name w:val="ConsPlusNormal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DE0819"/>
    <w:pPr>
      <w:jc w:val="center"/>
    </w:pPr>
    <w:rPr>
      <w:b/>
    </w:rPr>
  </w:style>
  <w:style w:type="character" w:customStyle="1" w:styleId="af9">
    <w:name w:val="Подзаголовок Знак"/>
    <w:basedOn w:val="a0"/>
    <w:link w:val="af8"/>
    <w:rsid w:val="00DE08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4">
    <w:name w:val="Заголовок 1 + 14 пт"/>
    <w:aliases w:val="не полужирный,с тенью,разреженный на  1,5 пт"/>
    <w:basedOn w:val="1"/>
    <w:rsid w:val="00DE0819"/>
    <w:pPr>
      <w:spacing w:before="360" w:after="240"/>
    </w:pPr>
    <w:rPr>
      <w:b w:val="0"/>
      <w:shadow/>
      <w:spacing w:val="30"/>
      <w:sz w:val="28"/>
      <w:szCs w:val="28"/>
    </w:rPr>
  </w:style>
  <w:style w:type="character" w:styleId="afa">
    <w:name w:val="footnote reference"/>
    <w:uiPriority w:val="99"/>
    <w:rsid w:val="00DE0819"/>
    <w:rPr>
      <w:vertAlign w:val="superscript"/>
    </w:rPr>
  </w:style>
  <w:style w:type="character" w:styleId="afb">
    <w:name w:val="Strong"/>
    <w:qFormat/>
    <w:rsid w:val="00DE0819"/>
    <w:rPr>
      <w:b/>
      <w:bCs/>
    </w:rPr>
  </w:style>
  <w:style w:type="paragraph" w:customStyle="1" w:styleId="afc">
    <w:name w:val="a"/>
    <w:basedOn w:val="a"/>
    <w:rsid w:val="00DE0819"/>
    <w:pPr>
      <w:spacing w:before="100" w:beforeAutospacing="1" w:after="100" w:afterAutospacing="1"/>
    </w:pPr>
  </w:style>
  <w:style w:type="character" w:customStyle="1" w:styleId="iiianoaieou">
    <w:name w:val="iiianoaieou"/>
    <w:basedOn w:val="a0"/>
    <w:rsid w:val="00DE0819"/>
  </w:style>
  <w:style w:type="character" w:styleId="afd">
    <w:name w:val="Emphasis"/>
    <w:qFormat/>
    <w:rsid w:val="00DE0819"/>
    <w:rPr>
      <w:i/>
      <w:iCs/>
    </w:rPr>
  </w:style>
  <w:style w:type="paragraph" w:customStyle="1" w:styleId="310">
    <w:name w:val="Основной текст 31"/>
    <w:basedOn w:val="a"/>
    <w:rsid w:val="00DE0819"/>
    <w:pPr>
      <w:suppressAutoHyphens/>
      <w:jc w:val="both"/>
    </w:pPr>
    <w:rPr>
      <w:lang w:eastAsia="ar-SA"/>
    </w:rPr>
  </w:style>
  <w:style w:type="paragraph" w:styleId="afe">
    <w:name w:val="Normal (Web)"/>
    <w:basedOn w:val="a"/>
    <w:rsid w:val="00DE0819"/>
    <w:pPr>
      <w:spacing w:before="24" w:after="24"/>
      <w:ind w:firstLine="96"/>
      <w:jc w:val="both"/>
    </w:pPr>
    <w:rPr>
      <w:rFonts w:ascii="Verdana" w:eastAsia="Calibri" w:hAnsi="Verdana" w:cs="Verdana"/>
      <w:color w:val="004080"/>
      <w:sz w:val="22"/>
      <w:szCs w:val="22"/>
    </w:rPr>
  </w:style>
  <w:style w:type="paragraph" w:customStyle="1" w:styleId="block">
    <w:name w:val="block"/>
    <w:basedOn w:val="a"/>
    <w:rsid w:val="00DE0819"/>
    <w:pPr>
      <w:spacing w:after="225"/>
      <w:ind w:left="-567"/>
    </w:pPr>
    <w:rPr>
      <w:rFonts w:ascii="Arial Unicode MS" w:hAnsi="Arial Unicode MS" w:cs="Arial Unicode MS"/>
      <w:color w:val="000000"/>
      <w:sz w:val="22"/>
      <w:szCs w:val="22"/>
    </w:rPr>
  </w:style>
  <w:style w:type="paragraph" w:customStyle="1" w:styleId="11">
    <w:name w:val="Абзац списка1"/>
    <w:basedOn w:val="a"/>
    <w:rsid w:val="00DE0819"/>
    <w:pPr>
      <w:ind w:left="720"/>
    </w:pPr>
    <w:rPr>
      <w:rFonts w:eastAsia="Calibri"/>
      <w:sz w:val="20"/>
      <w:szCs w:val="20"/>
    </w:rPr>
  </w:style>
  <w:style w:type="paragraph" w:customStyle="1" w:styleId="12">
    <w:name w:val="Знак Знак1"/>
    <w:basedOn w:val="a"/>
    <w:autoRedefine/>
    <w:rsid w:val="00DE08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DE0819"/>
    <w:pPr>
      <w:suppressAutoHyphens/>
      <w:jc w:val="both"/>
    </w:pPr>
    <w:rPr>
      <w:rFonts w:ascii="CharterCTT" w:hAnsi="CharterCTT"/>
      <w:b/>
      <w:bCs/>
      <w:lang w:eastAsia="ar-SA"/>
    </w:rPr>
  </w:style>
  <w:style w:type="paragraph" w:styleId="aff">
    <w:name w:val="List Paragraph"/>
    <w:basedOn w:val="a"/>
    <w:uiPriority w:val="34"/>
    <w:qFormat/>
    <w:rsid w:val="00DE0819"/>
    <w:pPr>
      <w:ind w:left="708"/>
    </w:pPr>
  </w:style>
  <w:style w:type="paragraph" w:customStyle="1" w:styleId="ConsPlusTitle">
    <w:name w:val="ConsPlusTitle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E0819"/>
  </w:style>
  <w:style w:type="character" w:customStyle="1" w:styleId="epm">
    <w:name w:val="epm"/>
    <w:basedOn w:val="a0"/>
    <w:rsid w:val="00DE0819"/>
  </w:style>
  <w:style w:type="character" w:customStyle="1" w:styleId="u">
    <w:name w:val="u"/>
    <w:basedOn w:val="a0"/>
    <w:rsid w:val="00DE0819"/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uiPriority w:val="59"/>
    <w:rsid w:val="0059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B847F7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84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B84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01.03.2018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7C37-080F-496E-8255-C5CA9FBB220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FBF0D45-D75D-4296-B590-A354372E0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06832-AC4B-49D4-B74F-49D0DAD7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8191A3-E853-4569-820A-13B69FF5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Анастасия Валериевна</dc:creator>
  <cp:lastModifiedBy>voronovskaya.v</cp:lastModifiedBy>
  <cp:revision>2</cp:revision>
  <cp:lastPrinted>2017-06-29T12:02:00Z</cp:lastPrinted>
  <dcterms:created xsi:type="dcterms:W3CDTF">2018-03-07T09:58:00Z</dcterms:created>
  <dcterms:modified xsi:type="dcterms:W3CDTF">2018-03-07T09:58:00Z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