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71" w:rsidRPr="001D7166" w:rsidRDefault="00286B98" w:rsidP="001D7166">
      <w:pPr>
        <w:keepNext/>
        <w:ind w:right="-2"/>
        <w:jc w:val="right"/>
        <w:rPr>
          <w:sz w:val="24"/>
          <w:szCs w:val="24"/>
        </w:rPr>
      </w:pPr>
      <w:bookmarkStart w:id="0" w:name="_Toc63137059"/>
      <w:bookmarkStart w:id="1" w:name="_Toc177465315"/>
      <w:bookmarkStart w:id="2" w:name="_Toc514553762"/>
      <w:bookmarkStart w:id="3" w:name="_Toc17099906"/>
      <w:bookmarkStart w:id="4" w:name="_Toc41734456"/>
      <w:r w:rsidRPr="001D7166">
        <w:rPr>
          <w:sz w:val="24"/>
          <w:szCs w:val="24"/>
        </w:rPr>
        <w:t xml:space="preserve">                                                                                                                                                                                                               </w:t>
      </w:r>
    </w:p>
    <w:p w:rsidR="00936471" w:rsidRPr="001D7166" w:rsidRDefault="00936471" w:rsidP="001D7166">
      <w:pPr>
        <w:pStyle w:val="ConsTitle"/>
        <w:keepNext/>
        <w:widowControl/>
        <w:tabs>
          <w:tab w:val="left" w:pos="10205"/>
        </w:tabs>
        <w:ind w:left="340" w:right="-2" w:firstLine="720"/>
        <w:jc w:val="right"/>
        <w:rPr>
          <w:rFonts w:ascii="Times New Roman" w:hAnsi="Times New Roman" w:cs="Times New Roman"/>
          <w:sz w:val="24"/>
          <w:szCs w:val="24"/>
        </w:rPr>
      </w:pPr>
      <w:r w:rsidRPr="001D7166">
        <w:rPr>
          <w:rFonts w:ascii="Times New Roman" w:hAnsi="Times New Roman" w:cs="Times New Roman"/>
          <w:sz w:val="24"/>
          <w:szCs w:val="24"/>
        </w:rPr>
        <w:t xml:space="preserve">      Утверждены</w:t>
      </w:r>
    </w:p>
    <w:p w:rsidR="001D7166" w:rsidRDefault="001D7166" w:rsidP="001D7166">
      <w:pPr>
        <w:pStyle w:val="ConsNonformat"/>
        <w:keepNext/>
        <w:widowControl/>
        <w:tabs>
          <w:tab w:val="left" w:pos="6096"/>
          <w:tab w:val="left" w:pos="6521"/>
          <w:tab w:val="left" w:pos="10205"/>
        </w:tabs>
        <w:ind w:left="5954" w:right="-2"/>
        <w:jc w:val="right"/>
        <w:rPr>
          <w:rFonts w:ascii="Times New Roman" w:hAnsi="Times New Roman" w:cs="Times New Roman"/>
          <w:sz w:val="24"/>
          <w:szCs w:val="24"/>
        </w:rPr>
      </w:pPr>
    </w:p>
    <w:p w:rsidR="001D7166" w:rsidRPr="001D7166" w:rsidRDefault="00936471" w:rsidP="001D7166">
      <w:pPr>
        <w:pStyle w:val="ConsNonformat"/>
        <w:keepNext/>
        <w:widowControl/>
        <w:tabs>
          <w:tab w:val="left" w:pos="6096"/>
          <w:tab w:val="left" w:pos="6521"/>
          <w:tab w:val="left" w:pos="10205"/>
        </w:tabs>
        <w:ind w:left="5954" w:right="-2"/>
        <w:jc w:val="right"/>
        <w:rPr>
          <w:rFonts w:ascii="Times New Roman" w:hAnsi="Times New Roman" w:cs="Times New Roman"/>
          <w:sz w:val="24"/>
          <w:szCs w:val="24"/>
        </w:rPr>
      </w:pPr>
      <w:r w:rsidRPr="001D7166">
        <w:rPr>
          <w:rFonts w:ascii="Times New Roman" w:hAnsi="Times New Roman" w:cs="Times New Roman"/>
          <w:sz w:val="24"/>
          <w:szCs w:val="24"/>
        </w:rPr>
        <w:t>Протокол общего собрания</w:t>
      </w:r>
    </w:p>
    <w:p w:rsidR="00936471" w:rsidRPr="001D7166" w:rsidRDefault="00936471" w:rsidP="001D7166">
      <w:pPr>
        <w:pStyle w:val="ConsNonformat"/>
        <w:keepNext/>
        <w:widowControl/>
        <w:tabs>
          <w:tab w:val="left" w:pos="6096"/>
          <w:tab w:val="left" w:pos="6521"/>
          <w:tab w:val="left" w:pos="10205"/>
        </w:tabs>
        <w:ind w:left="5954" w:right="-2"/>
        <w:jc w:val="right"/>
        <w:rPr>
          <w:rFonts w:ascii="Times New Roman" w:hAnsi="Times New Roman" w:cs="Times New Roman"/>
          <w:sz w:val="24"/>
          <w:szCs w:val="24"/>
        </w:rPr>
      </w:pPr>
      <w:r w:rsidRPr="001D7166">
        <w:rPr>
          <w:rFonts w:ascii="Times New Roman" w:hAnsi="Times New Roman" w:cs="Times New Roman"/>
          <w:sz w:val="24"/>
          <w:szCs w:val="24"/>
        </w:rPr>
        <w:t xml:space="preserve">владельцев инвестиционных паев </w:t>
      </w:r>
    </w:p>
    <w:p w:rsidR="001D7166" w:rsidRPr="001D7166" w:rsidRDefault="001D7166" w:rsidP="001D7166">
      <w:pPr>
        <w:pStyle w:val="ConsTitle"/>
        <w:widowControl/>
        <w:tabs>
          <w:tab w:val="left" w:pos="6096"/>
        </w:tabs>
        <w:ind w:left="5954" w:right="-2"/>
        <w:jc w:val="right"/>
        <w:rPr>
          <w:rFonts w:ascii="Times New Roman" w:hAnsi="Times New Roman" w:cs="Times New Roman"/>
          <w:b w:val="0"/>
          <w:sz w:val="24"/>
          <w:szCs w:val="24"/>
        </w:rPr>
      </w:pPr>
      <w:r w:rsidRPr="001D7166">
        <w:rPr>
          <w:rFonts w:ascii="Times New Roman" w:hAnsi="Times New Roman" w:cs="Times New Roman"/>
          <w:b w:val="0"/>
          <w:sz w:val="24"/>
          <w:szCs w:val="24"/>
        </w:rPr>
        <w:t xml:space="preserve">   </w:t>
      </w:r>
      <w:r w:rsidR="00936471" w:rsidRPr="001D7166">
        <w:rPr>
          <w:rFonts w:ascii="Times New Roman" w:hAnsi="Times New Roman" w:cs="Times New Roman"/>
          <w:b w:val="0"/>
          <w:sz w:val="24"/>
          <w:szCs w:val="24"/>
        </w:rPr>
        <w:t xml:space="preserve">от </w:t>
      </w:r>
      <w:r w:rsidR="00D85098" w:rsidRPr="001D7166">
        <w:rPr>
          <w:rFonts w:ascii="Times New Roman" w:hAnsi="Times New Roman" w:cs="Times New Roman"/>
          <w:b w:val="0"/>
          <w:sz w:val="24"/>
          <w:szCs w:val="24"/>
        </w:rPr>
        <w:t>30 января</w:t>
      </w:r>
      <w:r w:rsidR="00936471" w:rsidRPr="001D7166">
        <w:rPr>
          <w:rFonts w:ascii="Times New Roman" w:hAnsi="Times New Roman" w:cs="Times New Roman"/>
          <w:b w:val="0"/>
          <w:sz w:val="24"/>
          <w:szCs w:val="24"/>
        </w:rPr>
        <w:t xml:space="preserve"> 2018 года</w:t>
      </w:r>
    </w:p>
    <w:p w:rsidR="001D7166" w:rsidRPr="001D7166" w:rsidRDefault="001D7166" w:rsidP="001D7166">
      <w:pPr>
        <w:pStyle w:val="ConsTitle"/>
        <w:widowControl/>
        <w:tabs>
          <w:tab w:val="left" w:pos="6096"/>
        </w:tabs>
        <w:ind w:left="5954" w:right="-2"/>
        <w:jc w:val="right"/>
        <w:rPr>
          <w:rFonts w:ascii="Times New Roman" w:hAnsi="Times New Roman" w:cs="Times New Roman"/>
          <w:b w:val="0"/>
          <w:sz w:val="24"/>
          <w:szCs w:val="24"/>
        </w:rPr>
      </w:pPr>
    </w:p>
    <w:p w:rsidR="0055578E" w:rsidRPr="001D7166" w:rsidRDefault="0055578E" w:rsidP="001D7166">
      <w:pPr>
        <w:pStyle w:val="ConsTitle"/>
        <w:widowControl/>
        <w:tabs>
          <w:tab w:val="left" w:pos="6096"/>
        </w:tabs>
        <w:ind w:left="5954" w:right="-2"/>
        <w:jc w:val="right"/>
        <w:rPr>
          <w:rFonts w:ascii="Times New Roman" w:hAnsi="Times New Roman" w:cs="Times New Roman"/>
          <w:b w:val="0"/>
          <w:sz w:val="24"/>
          <w:szCs w:val="24"/>
        </w:rPr>
      </w:pPr>
      <w:r w:rsidRPr="001D7166">
        <w:rPr>
          <w:rFonts w:ascii="Times New Roman" w:hAnsi="Times New Roman" w:cs="Times New Roman"/>
          <w:b w:val="0"/>
          <w:sz w:val="24"/>
          <w:szCs w:val="24"/>
        </w:rPr>
        <w:t>Приказ Генерального директора</w:t>
      </w:r>
    </w:p>
    <w:p w:rsidR="0055578E" w:rsidRPr="001D7166" w:rsidRDefault="0055578E" w:rsidP="001D7166">
      <w:pPr>
        <w:pStyle w:val="ConsNonformat"/>
        <w:widowControl/>
        <w:tabs>
          <w:tab w:val="left" w:pos="10205"/>
        </w:tabs>
        <w:ind w:left="4536" w:right="-2"/>
        <w:contextualSpacing/>
        <w:jc w:val="right"/>
        <w:rPr>
          <w:rFonts w:ascii="Times New Roman" w:hAnsi="Times New Roman" w:cs="Times New Roman"/>
          <w:sz w:val="24"/>
          <w:szCs w:val="24"/>
        </w:rPr>
      </w:pPr>
      <w:r w:rsidRPr="001D7166">
        <w:rPr>
          <w:rFonts w:ascii="Times New Roman" w:hAnsi="Times New Roman" w:cs="Times New Roman"/>
          <w:sz w:val="24"/>
          <w:szCs w:val="24"/>
        </w:rPr>
        <w:t>ООО «УК КапиталЪ ПИФ»</w:t>
      </w:r>
    </w:p>
    <w:p w:rsidR="0019556D" w:rsidRPr="001D7166" w:rsidRDefault="0055578E" w:rsidP="001D7166">
      <w:pPr>
        <w:pStyle w:val="ConsTitle"/>
        <w:keepNext/>
        <w:widowControl/>
        <w:tabs>
          <w:tab w:val="left" w:pos="6096"/>
          <w:tab w:val="left" w:pos="10205"/>
        </w:tabs>
        <w:ind w:left="5954" w:right="-2"/>
        <w:jc w:val="right"/>
        <w:rPr>
          <w:b w:val="0"/>
          <w:sz w:val="20"/>
          <w:szCs w:val="20"/>
        </w:rPr>
      </w:pPr>
      <w:r w:rsidRPr="001D7166">
        <w:rPr>
          <w:rFonts w:ascii="Times New Roman" w:hAnsi="Times New Roman" w:cs="Times New Roman"/>
          <w:b w:val="0"/>
          <w:sz w:val="24"/>
          <w:szCs w:val="24"/>
        </w:rPr>
        <w:t>№</w:t>
      </w:r>
      <w:r w:rsidR="00D85098" w:rsidRPr="001D7166">
        <w:rPr>
          <w:rFonts w:ascii="Times New Roman" w:hAnsi="Times New Roman" w:cs="Times New Roman"/>
          <w:b w:val="0"/>
          <w:sz w:val="24"/>
          <w:szCs w:val="24"/>
        </w:rPr>
        <w:t>05</w:t>
      </w:r>
      <w:r w:rsidRPr="001D7166">
        <w:rPr>
          <w:rFonts w:ascii="Times New Roman" w:hAnsi="Times New Roman" w:cs="Times New Roman"/>
          <w:b w:val="0"/>
          <w:sz w:val="24"/>
          <w:szCs w:val="24"/>
        </w:rPr>
        <w:t xml:space="preserve"> от </w:t>
      </w:r>
      <w:r w:rsidR="00D85098" w:rsidRPr="001D7166">
        <w:rPr>
          <w:rFonts w:ascii="Times New Roman" w:hAnsi="Times New Roman" w:cs="Times New Roman"/>
          <w:b w:val="0"/>
          <w:sz w:val="24"/>
          <w:szCs w:val="24"/>
        </w:rPr>
        <w:t>30 января 2018</w:t>
      </w:r>
      <w:r w:rsidRPr="001D7166">
        <w:rPr>
          <w:rFonts w:ascii="Times New Roman" w:hAnsi="Times New Roman" w:cs="Times New Roman"/>
          <w:b w:val="0"/>
          <w:sz w:val="24"/>
          <w:szCs w:val="24"/>
        </w:rPr>
        <w:t xml:space="preserve"> года</w:t>
      </w:r>
    </w:p>
    <w:p w:rsidR="0019556D" w:rsidRPr="001D7166" w:rsidRDefault="0019556D" w:rsidP="001D7166">
      <w:pPr>
        <w:pStyle w:val="33"/>
        <w:ind w:right="-2"/>
        <w:jc w:val="center"/>
        <w:rPr>
          <w:sz w:val="20"/>
          <w:szCs w:val="20"/>
          <w:lang w:val="ru-RU"/>
        </w:rPr>
      </w:pPr>
    </w:p>
    <w:p w:rsidR="0019556D" w:rsidRDefault="0019556D" w:rsidP="001D7166">
      <w:pPr>
        <w:pStyle w:val="33"/>
        <w:ind w:right="-2"/>
        <w:jc w:val="center"/>
        <w:rPr>
          <w:sz w:val="20"/>
          <w:szCs w:val="20"/>
          <w:lang w:val="ru-RU"/>
        </w:rPr>
      </w:pPr>
    </w:p>
    <w:p w:rsidR="005E05CB" w:rsidRDefault="005E05CB" w:rsidP="001D7166">
      <w:pPr>
        <w:pStyle w:val="33"/>
        <w:ind w:right="-2"/>
        <w:jc w:val="center"/>
        <w:rPr>
          <w:sz w:val="20"/>
          <w:szCs w:val="20"/>
          <w:lang w:val="ru-RU"/>
        </w:rPr>
      </w:pPr>
    </w:p>
    <w:p w:rsidR="005E05CB" w:rsidRDefault="005E05CB" w:rsidP="0019556D">
      <w:pPr>
        <w:pStyle w:val="33"/>
        <w:jc w:val="center"/>
        <w:rPr>
          <w:sz w:val="20"/>
          <w:szCs w:val="20"/>
          <w:lang w:val="ru-RU"/>
        </w:rPr>
      </w:pPr>
    </w:p>
    <w:p w:rsidR="005E05CB" w:rsidRDefault="005E05CB" w:rsidP="0019556D">
      <w:pPr>
        <w:pStyle w:val="33"/>
        <w:jc w:val="center"/>
        <w:rPr>
          <w:sz w:val="20"/>
          <w:szCs w:val="20"/>
          <w:lang w:val="ru-RU"/>
        </w:rPr>
      </w:pPr>
    </w:p>
    <w:p w:rsidR="00DE431B" w:rsidRDefault="00DE431B" w:rsidP="0019556D">
      <w:pPr>
        <w:pStyle w:val="33"/>
        <w:jc w:val="center"/>
        <w:rPr>
          <w:sz w:val="20"/>
          <w:szCs w:val="20"/>
          <w:lang w:val="ru-RU"/>
        </w:rPr>
      </w:pPr>
    </w:p>
    <w:p w:rsidR="001B460A" w:rsidRDefault="001B460A" w:rsidP="0019556D">
      <w:pPr>
        <w:pStyle w:val="33"/>
        <w:jc w:val="center"/>
        <w:rPr>
          <w:sz w:val="20"/>
          <w:szCs w:val="20"/>
          <w:lang w:val="ru-RU"/>
        </w:rPr>
      </w:pPr>
    </w:p>
    <w:p w:rsidR="001B460A" w:rsidRDefault="001B460A" w:rsidP="0019556D">
      <w:pPr>
        <w:pStyle w:val="33"/>
        <w:jc w:val="center"/>
        <w:rPr>
          <w:sz w:val="20"/>
          <w:szCs w:val="20"/>
          <w:lang w:val="ru-RU"/>
        </w:rPr>
      </w:pPr>
    </w:p>
    <w:p w:rsidR="001B460A" w:rsidRDefault="001B460A" w:rsidP="0019556D">
      <w:pPr>
        <w:pStyle w:val="33"/>
        <w:jc w:val="center"/>
        <w:rPr>
          <w:sz w:val="20"/>
          <w:szCs w:val="20"/>
          <w:lang w:val="ru-RU"/>
        </w:rPr>
      </w:pPr>
    </w:p>
    <w:p w:rsidR="0019556D" w:rsidRDefault="0019556D" w:rsidP="0019556D">
      <w:pPr>
        <w:pStyle w:val="33"/>
        <w:jc w:val="center"/>
        <w:rPr>
          <w:sz w:val="20"/>
          <w:szCs w:val="20"/>
          <w:lang w:val="ru-RU"/>
        </w:rPr>
      </w:pPr>
    </w:p>
    <w:p w:rsidR="0019556D" w:rsidRDefault="0019556D" w:rsidP="0019556D">
      <w:pPr>
        <w:pStyle w:val="33"/>
        <w:jc w:val="center"/>
        <w:rPr>
          <w:sz w:val="20"/>
          <w:szCs w:val="20"/>
          <w:lang w:val="ru-RU"/>
        </w:rPr>
      </w:pPr>
    </w:p>
    <w:p w:rsidR="00A11CED" w:rsidRPr="006E741A" w:rsidRDefault="00A11CED" w:rsidP="0019556D">
      <w:pPr>
        <w:pStyle w:val="33"/>
        <w:jc w:val="center"/>
        <w:rPr>
          <w:sz w:val="20"/>
          <w:szCs w:val="20"/>
          <w:lang w:val="ru-RU"/>
        </w:rPr>
      </w:pPr>
    </w:p>
    <w:p w:rsidR="0019556D" w:rsidRPr="005E05CB" w:rsidRDefault="0019556D" w:rsidP="00BF34FB">
      <w:pPr>
        <w:pStyle w:val="33"/>
        <w:jc w:val="center"/>
        <w:outlineLvl w:val="0"/>
        <w:rPr>
          <w:b/>
          <w:sz w:val="28"/>
          <w:szCs w:val="28"/>
          <w:lang w:val="ru-RU"/>
        </w:rPr>
      </w:pPr>
      <w:r w:rsidRPr="005E05CB">
        <w:rPr>
          <w:b/>
          <w:sz w:val="28"/>
          <w:szCs w:val="28"/>
          <w:lang w:val="ru-RU"/>
        </w:rPr>
        <w:t>ИЗМЕНЕНИЯ В ПРАВИЛА ДОВЕРИТЕЛЬНОГО УПРАВЛЕНИЯ</w:t>
      </w:r>
    </w:p>
    <w:p w:rsidR="005E05CB" w:rsidRDefault="005E05CB" w:rsidP="00BF34FB">
      <w:pPr>
        <w:pStyle w:val="33"/>
        <w:jc w:val="center"/>
        <w:rPr>
          <w:b/>
          <w:sz w:val="28"/>
          <w:szCs w:val="28"/>
          <w:lang w:val="ru-RU"/>
        </w:rPr>
      </w:pPr>
    </w:p>
    <w:p w:rsidR="00655D0C" w:rsidRPr="00CE50FC" w:rsidRDefault="00655D0C" w:rsidP="00BF34FB">
      <w:pPr>
        <w:keepNext/>
        <w:jc w:val="center"/>
        <w:rPr>
          <w:b/>
          <w:bCs/>
          <w:sz w:val="28"/>
          <w:szCs w:val="28"/>
        </w:rPr>
      </w:pPr>
      <w:r w:rsidRPr="00CE50FC">
        <w:rPr>
          <w:b/>
          <w:bCs/>
          <w:sz w:val="28"/>
          <w:szCs w:val="28"/>
        </w:rPr>
        <w:t>паевым инвестиционным фондом</w:t>
      </w:r>
    </w:p>
    <w:p w:rsidR="00655D0C" w:rsidRPr="00D40AEB" w:rsidRDefault="00655D0C" w:rsidP="00BF34FB">
      <w:pPr>
        <w:keepNext/>
        <w:jc w:val="center"/>
        <w:rPr>
          <w:b/>
          <w:bCs/>
          <w:sz w:val="24"/>
          <w:szCs w:val="24"/>
        </w:rPr>
      </w:pPr>
    </w:p>
    <w:p w:rsidR="00F5572C" w:rsidRPr="00DD241C" w:rsidRDefault="00F5572C" w:rsidP="00BF34FB">
      <w:pPr>
        <w:pStyle w:val="ConsTitle"/>
        <w:widowControl/>
        <w:ind w:right="340"/>
        <w:jc w:val="center"/>
        <w:rPr>
          <w:rFonts w:ascii="Times New Roman" w:hAnsi="Times New Roman" w:cs="Times New Roman"/>
          <w:sz w:val="28"/>
          <w:szCs w:val="28"/>
        </w:rPr>
      </w:pPr>
      <w:r w:rsidRPr="00DD241C">
        <w:rPr>
          <w:rFonts w:ascii="Times New Roman" w:hAnsi="Times New Roman" w:cs="Times New Roman"/>
          <w:sz w:val="28"/>
          <w:szCs w:val="28"/>
        </w:rPr>
        <w:t>«Закрытый паевой инвестиционный фонд недвижимости</w:t>
      </w:r>
    </w:p>
    <w:p w:rsidR="00F5572C" w:rsidRPr="00DD241C" w:rsidRDefault="00F5572C" w:rsidP="00BF34FB">
      <w:pPr>
        <w:pStyle w:val="ConsTitle"/>
        <w:widowControl/>
        <w:ind w:right="340"/>
        <w:jc w:val="center"/>
        <w:rPr>
          <w:rFonts w:ascii="Times New Roman" w:hAnsi="Times New Roman" w:cs="Times New Roman"/>
          <w:sz w:val="28"/>
          <w:szCs w:val="28"/>
        </w:rPr>
      </w:pPr>
      <w:r w:rsidRPr="00DD241C">
        <w:rPr>
          <w:rFonts w:ascii="Times New Roman" w:hAnsi="Times New Roman" w:cs="Times New Roman"/>
          <w:sz w:val="28"/>
          <w:szCs w:val="28"/>
        </w:rPr>
        <w:t>«</w:t>
      </w:r>
      <w:r>
        <w:rPr>
          <w:rFonts w:ascii="Times New Roman" w:hAnsi="Times New Roman" w:cs="Times New Roman"/>
          <w:sz w:val="28"/>
          <w:szCs w:val="28"/>
        </w:rPr>
        <w:t>Жилищная программа</w:t>
      </w:r>
      <w:r w:rsidRPr="00DD241C">
        <w:rPr>
          <w:rFonts w:ascii="Times New Roman" w:hAnsi="Times New Roman" w:cs="Times New Roman"/>
          <w:sz w:val="28"/>
          <w:szCs w:val="28"/>
        </w:rPr>
        <w:t>»</w:t>
      </w:r>
    </w:p>
    <w:p w:rsidR="00F5572C" w:rsidRPr="00DD241C" w:rsidRDefault="00F5572C" w:rsidP="00BF34FB">
      <w:pPr>
        <w:jc w:val="center"/>
        <w:rPr>
          <w:b/>
          <w:bCs/>
          <w:sz w:val="28"/>
          <w:szCs w:val="28"/>
        </w:rPr>
      </w:pPr>
      <w:r w:rsidRPr="00DD241C">
        <w:rPr>
          <w:b/>
          <w:bCs/>
          <w:sz w:val="28"/>
          <w:szCs w:val="28"/>
        </w:rPr>
        <w:t>под управлением ООО «УК КапиталЪ ПИФ»</w:t>
      </w:r>
    </w:p>
    <w:p w:rsidR="0019556D" w:rsidRPr="006A430A" w:rsidRDefault="0019556D" w:rsidP="00BF34FB">
      <w:pPr>
        <w:pStyle w:val="33"/>
        <w:jc w:val="left"/>
        <w:rPr>
          <w:b/>
          <w:sz w:val="28"/>
          <w:szCs w:val="28"/>
          <w:lang w:val="ru-RU"/>
        </w:rPr>
      </w:pPr>
    </w:p>
    <w:p w:rsidR="0019556D" w:rsidRPr="006A430A" w:rsidRDefault="0019556D" w:rsidP="00BF34FB">
      <w:pPr>
        <w:pStyle w:val="33"/>
        <w:jc w:val="left"/>
        <w:rPr>
          <w:b/>
          <w:sz w:val="28"/>
          <w:szCs w:val="28"/>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Default="0019556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CB151F" w:rsidRDefault="00CB151F" w:rsidP="0019556D">
      <w:pPr>
        <w:pStyle w:val="33"/>
        <w:jc w:val="center"/>
        <w:rPr>
          <w:sz w:val="10"/>
          <w:szCs w:val="10"/>
          <w:lang w:val="ru-RU"/>
        </w:rPr>
      </w:pPr>
    </w:p>
    <w:p w:rsidR="00CB151F" w:rsidRDefault="00CB151F" w:rsidP="0019556D">
      <w:pPr>
        <w:pStyle w:val="33"/>
        <w:jc w:val="center"/>
        <w:rPr>
          <w:sz w:val="10"/>
          <w:szCs w:val="10"/>
          <w:lang w:val="ru-RU"/>
        </w:rPr>
      </w:pPr>
    </w:p>
    <w:p w:rsidR="00CB151F" w:rsidRDefault="00CB151F"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Default="00A11CED" w:rsidP="0019556D">
      <w:pPr>
        <w:pStyle w:val="33"/>
        <w:jc w:val="center"/>
        <w:rPr>
          <w:sz w:val="10"/>
          <w:szCs w:val="10"/>
          <w:lang w:val="ru-RU"/>
        </w:rPr>
      </w:pPr>
    </w:p>
    <w:p w:rsidR="00A11CED" w:rsidRPr="006E741A" w:rsidRDefault="00A11CE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DE431B" w:rsidRDefault="00DE431B" w:rsidP="0019556D">
      <w:pPr>
        <w:pStyle w:val="33"/>
        <w:jc w:val="center"/>
        <w:rPr>
          <w:sz w:val="10"/>
          <w:szCs w:val="10"/>
          <w:lang w:val="ru-RU"/>
        </w:rPr>
      </w:pPr>
    </w:p>
    <w:p w:rsidR="00DE431B" w:rsidRDefault="00DE431B" w:rsidP="0019556D">
      <w:pPr>
        <w:pStyle w:val="33"/>
        <w:jc w:val="center"/>
        <w:rPr>
          <w:sz w:val="10"/>
          <w:szCs w:val="10"/>
          <w:lang w:val="ru-RU"/>
        </w:rPr>
      </w:pPr>
    </w:p>
    <w:p w:rsidR="00DE431B" w:rsidRDefault="00DE431B" w:rsidP="0019556D">
      <w:pPr>
        <w:pStyle w:val="33"/>
        <w:jc w:val="center"/>
        <w:rPr>
          <w:sz w:val="10"/>
          <w:szCs w:val="10"/>
          <w:lang w:val="ru-RU"/>
        </w:rPr>
      </w:pPr>
    </w:p>
    <w:p w:rsidR="00DE431B" w:rsidRDefault="00DE431B" w:rsidP="0019556D">
      <w:pPr>
        <w:pStyle w:val="33"/>
        <w:jc w:val="center"/>
        <w:rPr>
          <w:sz w:val="10"/>
          <w:szCs w:val="10"/>
          <w:lang w:val="ru-RU"/>
        </w:rPr>
      </w:pPr>
    </w:p>
    <w:p w:rsidR="00DE431B" w:rsidRDefault="00DE431B" w:rsidP="0019556D">
      <w:pPr>
        <w:pStyle w:val="33"/>
        <w:jc w:val="center"/>
        <w:rPr>
          <w:sz w:val="10"/>
          <w:szCs w:val="10"/>
          <w:lang w:val="ru-RU"/>
        </w:rPr>
      </w:pPr>
    </w:p>
    <w:p w:rsidR="00DE431B" w:rsidRPr="006E741A" w:rsidRDefault="00DE431B"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Default="0019556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7B365D" w:rsidRDefault="007B365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B12A14" w:rsidRDefault="00B12A14" w:rsidP="0019556D">
      <w:pPr>
        <w:pStyle w:val="33"/>
        <w:jc w:val="center"/>
        <w:rPr>
          <w:sz w:val="10"/>
          <w:szCs w:val="10"/>
          <w:lang w:val="ru-RU"/>
        </w:rPr>
      </w:pPr>
    </w:p>
    <w:p w:rsidR="00B12A14" w:rsidRDefault="00B12A14" w:rsidP="0019556D">
      <w:pPr>
        <w:pStyle w:val="33"/>
        <w:jc w:val="center"/>
        <w:rPr>
          <w:sz w:val="10"/>
          <w:szCs w:val="10"/>
          <w:lang w:val="ru-RU"/>
        </w:rPr>
      </w:pPr>
    </w:p>
    <w:p w:rsidR="0019556D" w:rsidRPr="006E741A" w:rsidRDefault="0019556D" w:rsidP="0019556D">
      <w:pPr>
        <w:pStyle w:val="33"/>
        <w:jc w:val="center"/>
        <w:rPr>
          <w:sz w:val="10"/>
          <w:szCs w:val="10"/>
          <w:lang w:val="ru-RU"/>
        </w:rPr>
      </w:pPr>
    </w:p>
    <w:p w:rsidR="005E05CB" w:rsidRPr="00B571FD" w:rsidRDefault="005E05CB" w:rsidP="00BF34FB">
      <w:pPr>
        <w:pStyle w:val="ConsNonformat"/>
        <w:keepNext/>
        <w:widowControl/>
        <w:ind w:right="340" w:firstLine="426"/>
        <w:jc w:val="center"/>
        <w:rPr>
          <w:rFonts w:ascii="Times New Roman" w:hAnsi="Times New Roman" w:cs="Times New Roman"/>
          <w:b/>
          <w:sz w:val="24"/>
          <w:szCs w:val="24"/>
        </w:rPr>
      </w:pPr>
      <w:r w:rsidRPr="00B571FD">
        <w:rPr>
          <w:rFonts w:ascii="Times New Roman" w:hAnsi="Times New Roman" w:cs="Times New Roman"/>
          <w:b/>
          <w:sz w:val="24"/>
          <w:szCs w:val="24"/>
        </w:rPr>
        <w:t>Москва, 20</w:t>
      </w:r>
      <w:r w:rsidR="0078018D" w:rsidRPr="00B571FD">
        <w:rPr>
          <w:rFonts w:ascii="Times New Roman" w:hAnsi="Times New Roman" w:cs="Times New Roman"/>
          <w:b/>
          <w:sz w:val="24"/>
          <w:szCs w:val="24"/>
        </w:rPr>
        <w:t>1</w:t>
      </w:r>
      <w:r w:rsidR="00936471">
        <w:rPr>
          <w:rFonts w:ascii="Times New Roman" w:hAnsi="Times New Roman" w:cs="Times New Roman"/>
          <w:b/>
          <w:sz w:val="24"/>
          <w:szCs w:val="24"/>
        </w:rPr>
        <w:t>8</w:t>
      </w:r>
      <w:r w:rsidRPr="00B571FD">
        <w:rPr>
          <w:rFonts w:ascii="Times New Roman" w:hAnsi="Times New Roman" w:cs="Times New Roman"/>
          <w:b/>
          <w:sz w:val="24"/>
          <w:szCs w:val="24"/>
        </w:rPr>
        <w:t xml:space="preserve"> год</w:t>
      </w:r>
    </w:p>
    <w:p w:rsidR="005E1663" w:rsidRDefault="005E1663" w:rsidP="005A3DB0">
      <w:pPr>
        <w:pStyle w:val="33"/>
        <w:jc w:val="center"/>
        <w:outlineLvl w:val="0"/>
        <w:rPr>
          <w:lang w:val="ru-RU"/>
        </w:rPr>
      </w:pPr>
    </w:p>
    <w:tbl>
      <w:tblPr>
        <w:tblStyle w:val="afa"/>
        <w:tblW w:w="0" w:type="auto"/>
        <w:tblInd w:w="284" w:type="dxa"/>
        <w:tblLook w:val="04A0"/>
      </w:tblPr>
      <w:tblGrid>
        <w:gridCol w:w="4784"/>
        <w:gridCol w:w="4785"/>
      </w:tblGrid>
      <w:tr w:rsidR="00F21CC8" w:rsidRPr="00F21CC8" w:rsidTr="00F21CC8">
        <w:tc>
          <w:tcPr>
            <w:tcW w:w="4784" w:type="dxa"/>
          </w:tcPr>
          <w:p w:rsidR="00F21CC8" w:rsidRPr="00F21CC8" w:rsidRDefault="00F21CC8" w:rsidP="00F21CC8">
            <w:pPr>
              <w:keepNext/>
              <w:shd w:val="clear" w:color="auto" w:fill="FFFFFF"/>
              <w:ind w:firstLine="567"/>
              <w:jc w:val="center"/>
              <w:rPr>
                <w:b/>
                <w:sz w:val="22"/>
                <w:szCs w:val="22"/>
              </w:rPr>
            </w:pPr>
            <w:r w:rsidRPr="00F21CC8">
              <w:rPr>
                <w:b/>
                <w:sz w:val="22"/>
                <w:szCs w:val="22"/>
              </w:rPr>
              <w:lastRenderedPageBreak/>
              <w:t>Старая редакция</w:t>
            </w:r>
          </w:p>
        </w:tc>
        <w:tc>
          <w:tcPr>
            <w:tcW w:w="4785" w:type="dxa"/>
          </w:tcPr>
          <w:p w:rsidR="00F21CC8" w:rsidRPr="00F21CC8" w:rsidRDefault="00F21CC8" w:rsidP="00F21CC8">
            <w:pPr>
              <w:keepNext/>
              <w:shd w:val="clear" w:color="auto" w:fill="FFFFFF"/>
              <w:ind w:firstLine="567"/>
              <w:jc w:val="center"/>
              <w:rPr>
                <w:b/>
                <w:sz w:val="22"/>
                <w:szCs w:val="22"/>
              </w:rPr>
            </w:pPr>
            <w:r w:rsidRPr="00F21CC8">
              <w:rPr>
                <w:b/>
                <w:sz w:val="22"/>
                <w:szCs w:val="22"/>
              </w:rPr>
              <w:t>Новая редакция</w:t>
            </w:r>
          </w:p>
        </w:tc>
      </w:tr>
      <w:tr w:rsidR="00215AAA" w:rsidRPr="0018168B" w:rsidTr="00F21CC8">
        <w:tc>
          <w:tcPr>
            <w:tcW w:w="4784" w:type="dxa"/>
          </w:tcPr>
          <w:p w:rsidR="00215AAA" w:rsidRPr="00F21CC8" w:rsidRDefault="00982588" w:rsidP="00F21CC8">
            <w:pPr>
              <w:keepNext/>
              <w:shd w:val="clear" w:color="auto" w:fill="FFFFFF"/>
              <w:ind w:firstLine="567"/>
              <w:jc w:val="both"/>
              <w:rPr>
                <w:sz w:val="22"/>
                <w:szCs w:val="22"/>
              </w:rPr>
            </w:pPr>
            <w:r w:rsidRPr="000F412E">
              <w:rPr>
                <w:sz w:val="22"/>
                <w:szCs w:val="22"/>
              </w:rPr>
              <w:t xml:space="preserve">21. Дата окончания срока действия договора доверительного управления Фондом: </w:t>
            </w:r>
            <w:r w:rsidRPr="00F74E89">
              <w:rPr>
                <w:sz w:val="22"/>
                <w:szCs w:val="22"/>
              </w:rPr>
              <w:t>31 июля 2018 года.</w:t>
            </w:r>
          </w:p>
        </w:tc>
        <w:tc>
          <w:tcPr>
            <w:tcW w:w="4785" w:type="dxa"/>
          </w:tcPr>
          <w:p w:rsidR="00215AAA" w:rsidRPr="0018168B" w:rsidRDefault="00982588" w:rsidP="001D7166">
            <w:pPr>
              <w:keepNext/>
              <w:shd w:val="clear" w:color="auto" w:fill="FFFFFF"/>
              <w:ind w:firstLine="567"/>
              <w:jc w:val="both"/>
              <w:rPr>
                <w:sz w:val="22"/>
                <w:szCs w:val="22"/>
              </w:rPr>
            </w:pPr>
            <w:r w:rsidRPr="000F412E">
              <w:rPr>
                <w:sz w:val="22"/>
                <w:szCs w:val="22"/>
              </w:rPr>
              <w:t xml:space="preserve">21. Дата окончания срока действия договора доверительного управления Фондом: </w:t>
            </w:r>
            <w:r w:rsidRPr="00F74E89">
              <w:rPr>
                <w:sz w:val="22"/>
                <w:szCs w:val="22"/>
              </w:rPr>
              <w:t>31 июля 20</w:t>
            </w:r>
            <w:r>
              <w:rPr>
                <w:sz w:val="22"/>
                <w:szCs w:val="22"/>
              </w:rPr>
              <w:t>21</w:t>
            </w:r>
            <w:r w:rsidRPr="00F74E89">
              <w:rPr>
                <w:sz w:val="22"/>
                <w:szCs w:val="22"/>
              </w:rPr>
              <w:t xml:space="preserve"> года.</w:t>
            </w:r>
          </w:p>
        </w:tc>
      </w:tr>
      <w:tr w:rsidR="00982588" w:rsidRPr="0018168B" w:rsidTr="00F21CC8">
        <w:tc>
          <w:tcPr>
            <w:tcW w:w="4784" w:type="dxa"/>
          </w:tcPr>
          <w:p w:rsidR="00982588" w:rsidRPr="000F412E" w:rsidRDefault="00982588" w:rsidP="00982588">
            <w:pPr>
              <w:keepNext/>
              <w:shd w:val="clear" w:color="auto" w:fill="FFFFFF"/>
              <w:ind w:firstLine="567"/>
              <w:jc w:val="both"/>
              <w:rPr>
                <w:sz w:val="22"/>
                <w:szCs w:val="22"/>
              </w:rPr>
            </w:pPr>
            <w:r w:rsidRPr="000F412E">
              <w:rPr>
                <w:sz w:val="22"/>
                <w:szCs w:val="22"/>
              </w:rPr>
              <w:t>35. Инвестиционный пай является именной ценной бумагой, удостоверяющей:</w:t>
            </w:r>
          </w:p>
          <w:p w:rsidR="00982588" w:rsidRPr="000F412E" w:rsidRDefault="00982588" w:rsidP="00982588">
            <w:pPr>
              <w:keepNext/>
              <w:shd w:val="clear" w:color="auto" w:fill="FFFFFF"/>
              <w:ind w:firstLine="567"/>
              <w:jc w:val="both"/>
              <w:rPr>
                <w:sz w:val="22"/>
                <w:szCs w:val="22"/>
              </w:rPr>
            </w:pPr>
            <w:r w:rsidRPr="000F412E">
              <w:rPr>
                <w:sz w:val="22"/>
                <w:szCs w:val="22"/>
              </w:rPr>
              <w:t>1) долю его владельца в праве собственности на имущество, составляющее Фонд;</w:t>
            </w:r>
          </w:p>
          <w:p w:rsidR="00982588" w:rsidRPr="000F412E" w:rsidRDefault="00982588" w:rsidP="00982588">
            <w:pPr>
              <w:keepNext/>
              <w:shd w:val="clear" w:color="auto" w:fill="FFFFFF"/>
              <w:ind w:firstLine="567"/>
              <w:jc w:val="both"/>
              <w:rPr>
                <w:sz w:val="22"/>
                <w:szCs w:val="22"/>
              </w:rPr>
            </w:pPr>
            <w:r w:rsidRPr="000F412E">
              <w:rPr>
                <w:sz w:val="22"/>
                <w:szCs w:val="22"/>
              </w:rPr>
              <w:t>2) право требовать от Управляющей Компании надлежащего доверительного управления Фондом;</w:t>
            </w:r>
          </w:p>
          <w:p w:rsidR="00982588" w:rsidRPr="000F412E" w:rsidRDefault="00982588" w:rsidP="00982588">
            <w:pPr>
              <w:keepNext/>
              <w:shd w:val="clear" w:color="auto" w:fill="FFFFFF"/>
              <w:ind w:firstLine="567"/>
              <w:jc w:val="both"/>
              <w:rPr>
                <w:sz w:val="22"/>
                <w:szCs w:val="22"/>
              </w:rPr>
            </w:pPr>
            <w:r w:rsidRPr="000F412E">
              <w:rPr>
                <w:sz w:val="22"/>
                <w:szCs w:val="22"/>
              </w:rPr>
              <w:t>3) право на участие в Общем собрании владельцев инвестиционных паев;</w:t>
            </w:r>
          </w:p>
          <w:p w:rsidR="00982588" w:rsidRPr="000F412E" w:rsidRDefault="00982588" w:rsidP="00982588">
            <w:pPr>
              <w:widowControl w:val="0"/>
              <w:shd w:val="clear" w:color="auto" w:fill="FFFFFF"/>
              <w:autoSpaceDE w:val="0"/>
              <w:autoSpaceDN w:val="0"/>
              <w:adjustRightInd w:val="0"/>
              <w:ind w:firstLine="567"/>
              <w:jc w:val="both"/>
              <w:rPr>
                <w:sz w:val="22"/>
                <w:szCs w:val="22"/>
              </w:rPr>
            </w:pPr>
            <w:r w:rsidRPr="000F412E">
              <w:rPr>
                <w:sz w:val="22"/>
                <w:szCs w:val="22"/>
              </w:rPr>
              <w:t>4) право владельцев инвестиционных паев на получение дохода по инвестиционному паю;</w:t>
            </w:r>
          </w:p>
          <w:p w:rsidR="00982588" w:rsidRPr="00767B08" w:rsidRDefault="00982588" w:rsidP="00982588">
            <w:pPr>
              <w:shd w:val="clear" w:color="auto" w:fill="FFFFFF" w:themeFill="background1"/>
              <w:autoSpaceDE w:val="0"/>
              <w:autoSpaceDN w:val="0"/>
              <w:adjustRightInd w:val="0"/>
              <w:ind w:firstLine="567"/>
              <w:jc w:val="both"/>
              <w:rPr>
                <w:sz w:val="22"/>
                <w:szCs w:val="22"/>
              </w:rPr>
            </w:pPr>
            <w:r w:rsidRPr="00767B08">
              <w:rPr>
                <w:sz w:val="22"/>
                <w:szCs w:val="22"/>
              </w:rPr>
              <w:t xml:space="preserve">Доход по инвестиционному паю выплачивается владельцам инвестиционных паев ежеквартально, исходя из количества принадлежащих им инвестиционных паев на дату составления списка лиц, имеющих право на получение дохода по инвестиционному паю. Список лиц, имеющих право на получение дохода по инвестиционному паю, составляется на основании данных реестра владельцев инвестиционных паев по состоянию на последний рабочий день отчетного периода. </w:t>
            </w:r>
          </w:p>
          <w:p w:rsidR="00982588" w:rsidRPr="00767B08" w:rsidRDefault="00982588" w:rsidP="00982588">
            <w:pPr>
              <w:shd w:val="clear" w:color="auto" w:fill="FFFFFF" w:themeFill="background1"/>
              <w:autoSpaceDE w:val="0"/>
              <w:autoSpaceDN w:val="0"/>
              <w:adjustRightInd w:val="0"/>
              <w:ind w:firstLine="567"/>
              <w:jc w:val="both"/>
              <w:rPr>
                <w:sz w:val="22"/>
                <w:szCs w:val="22"/>
              </w:rPr>
            </w:pPr>
            <w:r w:rsidRPr="00767B08">
              <w:rPr>
                <w:sz w:val="22"/>
                <w:szCs w:val="22"/>
              </w:rPr>
              <w:t>Отчетным периодом является календарный квартал.</w:t>
            </w:r>
          </w:p>
          <w:p w:rsidR="00982588" w:rsidRPr="00767B08" w:rsidRDefault="00982588" w:rsidP="00982588">
            <w:pPr>
              <w:shd w:val="clear" w:color="auto" w:fill="FFFFFF" w:themeFill="background1"/>
              <w:ind w:firstLine="567"/>
              <w:jc w:val="both"/>
              <w:rPr>
                <w:sz w:val="22"/>
                <w:szCs w:val="22"/>
              </w:rPr>
            </w:pPr>
            <w:r w:rsidRPr="00767B08">
              <w:rPr>
                <w:sz w:val="22"/>
                <w:szCs w:val="22"/>
              </w:rPr>
              <w:t>Доход по инвестиционному паю составляет 90 процентов от суммы остатков денежных средств на расчетных счетах Фонда на последний рабочий день отчетного периода.</w:t>
            </w:r>
          </w:p>
          <w:p w:rsidR="00982588" w:rsidRPr="00767B08" w:rsidRDefault="00982588" w:rsidP="00982588">
            <w:pPr>
              <w:shd w:val="clear" w:color="auto" w:fill="FFFFFF" w:themeFill="background1"/>
              <w:ind w:firstLine="567"/>
              <w:jc w:val="both"/>
              <w:rPr>
                <w:sz w:val="22"/>
                <w:szCs w:val="22"/>
              </w:rPr>
            </w:pPr>
            <w:r w:rsidRPr="00767B08">
              <w:rPr>
                <w:sz w:val="22"/>
                <w:szCs w:val="22"/>
              </w:rPr>
              <w:t>Доход по инвестиционному паю рассчитывается при условии превышения суммы остатков денежных средств на расчетных счетах Фонда на последний рабочий день отчетного периода величины в 10 000 000 (Десять миллионов) рублей.</w:t>
            </w:r>
          </w:p>
          <w:p w:rsidR="00982588" w:rsidRPr="00767B08" w:rsidRDefault="00982588" w:rsidP="00982588">
            <w:pPr>
              <w:shd w:val="clear" w:color="auto" w:fill="FFFFFF" w:themeFill="background1"/>
              <w:autoSpaceDE w:val="0"/>
              <w:autoSpaceDN w:val="0"/>
              <w:adjustRightInd w:val="0"/>
              <w:ind w:firstLine="567"/>
              <w:jc w:val="both"/>
              <w:rPr>
                <w:sz w:val="22"/>
                <w:szCs w:val="22"/>
              </w:rPr>
            </w:pPr>
            <w:r w:rsidRPr="00767B08">
              <w:rPr>
                <w:sz w:val="22"/>
                <w:szCs w:val="22"/>
              </w:rPr>
              <w:t>Доход по инвестиционному паю, подлежащий выплате владельцу инвестиционных паев, равен частному от деления дохода по инвестиционному паю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инвестиционному паю, умноженному на количество инвестиционных паев, принадлежащих владельцу инвестиционных паев. Количество инвестиционных паев, принадлежащих владельцу инвестиционных паев, определяется на основании данных реестра владельцев инвестиционных паев на дату составления списка лиц, имеющих право на получение дохода по инвестиционному паю.</w:t>
            </w:r>
          </w:p>
          <w:p w:rsidR="00982588" w:rsidRPr="00767B08" w:rsidRDefault="00982588" w:rsidP="00982588">
            <w:pPr>
              <w:shd w:val="clear" w:color="auto" w:fill="FFFFFF" w:themeFill="background1"/>
              <w:autoSpaceDE w:val="0"/>
              <w:autoSpaceDN w:val="0"/>
              <w:adjustRightInd w:val="0"/>
              <w:ind w:firstLine="567"/>
              <w:jc w:val="both"/>
              <w:rPr>
                <w:sz w:val="22"/>
                <w:szCs w:val="22"/>
              </w:rPr>
            </w:pPr>
            <w:r w:rsidRPr="00767B08">
              <w:rPr>
                <w:sz w:val="22"/>
                <w:szCs w:val="22"/>
              </w:rPr>
              <w:t xml:space="preserve">Доход по инвестиционному паю рассчитывается и выплачивается в течение </w:t>
            </w:r>
            <w:r>
              <w:rPr>
                <w:sz w:val="22"/>
                <w:szCs w:val="22"/>
              </w:rPr>
              <w:t>20 рабочих</w:t>
            </w:r>
            <w:r w:rsidRPr="00767B08">
              <w:rPr>
                <w:sz w:val="22"/>
                <w:szCs w:val="22"/>
              </w:rPr>
              <w:t xml:space="preserve"> дней с даты окончания отчетного периода.</w:t>
            </w:r>
          </w:p>
          <w:p w:rsidR="00982588" w:rsidRDefault="00982588" w:rsidP="00982588">
            <w:pPr>
              <w:shd w:val="clear" w:color="auto" w:fill="FFFFFF" w:themeFill="background1"/>
              <w:autoSpaceDE w:val="0"/>
              <w:autoSpaceDN w:val="0"/>
              <w:adjustRightInd w:val="0"/>
              <w:ind w:firstLine="567"/>
              <w:jc w:val="both"/>
              <w:rPr>
                <w:sz w:val="22"/>
                <w:szCs w:val="22"/>
              </w:rPr>
            </w:pPr>
            <w:r w:rsidRPr="00914294">
              <w:rPr>
                <w:sz w:val="22"/>
                <w:szCs w:val="22"/>
              </w:rPr>
              <w:t xml:space="preserve">Начисление и выплата дохода по </w:t>
            </w:r>
            <w:r w:rsidRPr="00914294">
              <w:rPr>
                <w:sz w:val="22"/>
                <w:szCs w:val="22"/>
              </w:rPr>
              <w:lastRenderedPageBreak/>
              <w:t xml:space="preserve">инвестиционному паю прекращается в квартале, в котором принято решение о прекращении Фонда. </w:t>
            </w:r>
          </w:p>
          <w:p w:rsidR="00982588" w:rsidRDefault="00982588" w:rsidP="00982588">
            <w:pPr>
              <w:shd w:val="clear" w:color="auto" w:fill="FFFFFF" w:themeFill="background1"/>
              <w:autoSpaceDE w:val="0"/>
              <w:autoSpaceDN w:val="0"/>
              <w:adjustRightInd w:val="0"/>
              <w:ind w:firstLine="567"/>
              <w:jc w:val="both"/>
              <w:rPr>
                <w:sz w:val="22"/>
                <w:szCs w:val="22"/>
              </w:rPr>
            </w:pPr>
            <w:r w:rsidRPr="00914294">
              <w:rPr>
                <w:sz w:val="22"/>
                <w:szCs w:val="22"/>
              </w:rPr>
              <w:t>Выплата дохода по инвестиционному паю производится путем перечисления денежных средств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982588" w:rsidRPr="000F412E" w:rsidRDefault="00982588" w:rsidP="00982588">
            <w:pPr>
              <w:widowControl w:val="0"/>
              <w:shd w:val="clear" w:color="auto" w:fill="FFFFFF"/>
              <w:autoSpaceDE w:val="0"/>
              <w:autoSpaceDN w:val="0"/>
              <w:adjustRightInd w:val="0"/>
              <w:ind w:firstLine="567"/>
              <w:jc w:val="both"/>
              <w:rPr>
                <w:sz w:val="22"/>
                <w:szCs w:val="22"/>
              </w:rPr>
            </w:pPr>
            <w:r w:rsidRPr="000F412E">
              <w:rPr>
                <w:sz w:val="22"/>
                <w:szCs w:val="22"/>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82588" w:rsidRPr="000D1F07" w:rsidRDefault="00982588" w:rsidP="00982588">
            <w:pPr>
              <w:widowControl w:val="0"/>
              <w:shd w:val="clear" w:color="auto" w:fill="FFFFFF"/>
              <w:autoSpaceDE w:val="0"/>
              <w:autoSpaceDN w:val="0"/>
              <w:adjustRightInd w:val="0"/>
              <w:ind w:firstLine="567"/>
              <w:jc w:val="both"/>
              <w:rPr>
                <w:sz w:val="22"/>
                <w:szCs w:val="22"/>
              </w:rPr>
            </w:pPr>
            <w:r w:rsidRPr="000F412E">
              <w:rPr>
                <w:sz w:val="22"/>
                <w:szCs w:val="22"/>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785" w:type="dxa"/>
          </w:tcPr>
          <w:p w:rsidR="00982588" w:rsidRPr="000F412E" w:rsidRDefault="00982588" w:rsidP="001D7166">
            <w:pPr>
              <w:keepNext/>
              <w:shd w:val="clear" w:color="auto" w:fill="FFFFFF"/>
              <w:ind w:firstLine="567"/>
              <w:jc w:val="both"/>
              <w:rPr>
                <w:sz w:val="22"/>
                <w:szCs w:val="22"/>
              </w:rPr>
            </w:pPr>
            <w:r w:rsidRPr="000F412E">
              <w:rPr>
                <w:sz w:val="22"/>
                <w:szCs w:val="22"/>
              </w:rPr>
              <w:lastRenderedPageBreak/>
              <w:t>35. Инвестиционный пай является именной ценной бумагой, удостоверяющей:</w:t>
            </w:r>
          </w:p>
          <w:p w:rsidR="00982588" w:rsidRPr="000F412E" w:rsidRDefault="00982588" w:rsidP="001D7166">
            <w:pPr>
              <w:keepNext/>
              <w:shd w:val="clear" w:color="auto" w:fill="FFFFFF"/>
              <w:ind w:firstLine="567"/>
              <w:jc w:val="both"/>
              <w:rPr>
                <w:sz w:val="22"/>
                <w:szCs w:val="22"/>
              </w:rPr>
            </w:pPr>
            <w:r w:rsidRPr="000F412E">
              <w:rPr>
                <w:sz w:val="22"/>
                <w:szCs w:val="22"/>
              </w:rPr>
              <w:t>1) долю его владельца в праве собственности на имущество, составляющее Фонд;</w:t>
            </w:r>
          </w:p>
          <w:p w:rsidR="00982588" w:rsidRPr="000F412E" w:rsidRDefault="00982588" w:rsidP="001D7166">
            <w:pPr>
              <w:keepNext/>
              <w:shd w:val="clear" w:color="auto" w:fill="FFFFFF"/>
              <w:ind w:firstLine="567"/>
              <w:jc w:val="both"/>
              <w:rPr>
                <w:sz w:val="22"/>
                <w:szCs w:val="22"/>
              </w:rPr>
            </w:pPr>
            <w:r w:rsidRPr="000F412E">
              <w:rPr>
                <w:sz w:val="22"/>
                <w:szCs w:val="22"/>
              </w:rPr>
              <w:t>2) право требовать от Управляющей Компании надлежащего доверительного управления Фондом;</w:t>
            </w:r>
          </w:p>
          <w:p w:rsidR="00982588" w:rsidRPr="000F412E" w:rsidRDefault="00982588" w:rsidP="001D7166">
            <w:pPr>
              <w:keepNext/>
              <w:shd w:val="clear" w:color="auto" w:fill="FFFFFF"/>
              <w:ind w:firstLine="567"/>
              <w:jc w:val="both"/>
              <w:rPr>
                <w:sz w:val="22"/>
                <w:szCs w:val="22"/>
              </w:rPr>
            </w:pPr>
            <w:r w:rsidRPr="000F412E">
              <w:rPr>
                <w:sz w:val="22"/>
                <w:szCs w:val="22"/>
              </w:rPr>
              <w:t>3) право на участие в Общем собрании владельцев инвестиционных паев;</w:t>
            </w:r>
          </w:p>
          <w:p w:rsidR="00982588" w:rsidRPr="000F412E" w:rsidRDefault="00982588" w:rsidP="001D7166">
            <w:pPr>
              <w:widowControl w:val="0"/>
              <w:shd w:val="clear" w:color="auto" w:fill="FFFFFF"/>
              <w:autoSpaceDE w:val="0"/>
              <w:autoSpaceDN w:val="0"/>
              <w:adjustRightInd w:val="0"/>
              <w:ind w:firstLine="567"/>
              <w:jc w:val="both"/>
              <w:rPr>
                <w:sz w:val="22"/>
                <w:szCs w:val="22"/>
              </w:rPr>
            </w:pPr>
            <w:r w:rsidRPr="000F412E">
              <w:rPr>
                <w:sz w:val="22"/>
                <w:szCs w:val="22"/>
              </w:rPr>
              <w:t>4) право владельцев инвестиционных паев на получение дохода по инвестиционному паю;</w:t>
            </w:r>
          </w:p>
          <w:p w:rsidR="00982588" w:rsidRPr="00767B08" w:rsidRDefault="00982588" w:rsidP="001D7166">
            <w:pPr>
              <w:shd w:val="clear" w:color="auto" w:fill="FFFFFF" w:themeFill="background1"/>
              <w:autoSpaceDE w:val="0"/>
              <w:autoSpaceDN w:val="0"/>
              <w:adjustRightInd w:val="0"/>
              <w:ind w:firstLine="567"/>
              <w:jc w:val="both"/>
              <w:rPr>
                <w:sz w:val="22"/>
                <w:szCs w:val="22"/>
              </w:rPr>
            </w:pPr>
            <w:r w:rsidRPr="00767B08">
              <w:rPr>
                <w:sz w:val="22"/>
                <w:szCs w:val="22"/>
              </w:rPr>
              <w:t xml:space="preserve">Доход по инвестиционному паю выплачивается владельцам инвестиционных паев ежеквартально, исходя из количества принадлежащих им инвестиционных паев на дату составления списка лиц, имеющих право на получение дохода по инвестиционному паю. Список лиц, имеющих право на получение дохода по инвестиционному паю, составляется на основании данных реестра владельцев инвестиционных паев по состоянию на последний рабочий день отчетного периода. </w:t>
            </w:r>
          </w:p>
          <w:p w:rsidR="00982588" w:rsidRPr="00767B08" w:rsidRDefault="00982588" w:rsidP="001D7166">
            <w:pPr>
              <w:shd w:val="clear" w:color="auto" w:fill="FFFFFF" w:themeFill="background1"/>
              <w:autoSpaceDE w:val="0"/>
              <w:autoSpaceDN w:val="0"/>
              <w:adjustRightInd w:val="0"/>
              <w:ind w:firstLine="567"/>
              <w:jc w:val="both"/>
              <w:rPr>
                <w:sz w:val="22"/>
                <w:szCs w:val="22"/>
              </w:rPr>
            </w:pPr>
            <w:r w:rsidRPr="00767B08">
              <w:rPr>
                <w:sz w:val="22"/>
                <w:szCs w:val="22"/>
              </w:rPr>
              <w:t>Отчетным периодом является календарный квартал.</w:t>
            </w:r>
          </w:p>
          <w:p w:rsidR="00982588" w:rsidRPr="00767B08" w:rsidRDefault="00982588" w:rsidP="001D7166">
            <w:pPr>
              <w:shd w:val="clear" w:color="auto" w:fill="FFFFFF" w:themeFill="background1"/>
              <w:ind w:firstLine="567"/>
              <w:jc w:val="both"/>
              <w:rPr>
                <w:sz w:val="22"/>
                <w:szCs w:val="22"/>
              </w:rPr>
            </w:pPr>
            <w:r w:rsidRPr="00767B08">
              <w:rPr>
                <w:sz w:val="22"/>
                <w:szCs w:val="22"/>
              </w:rPr>
              <w:t>Доход по инвестиционному паю составляет 90 процентов от суммы остатков денежных средств на расчетных счетах Фонда на последний рабочий день отчетного периода.</w:t>
            </w:r>
          </w:p>
          <w:p w:rsidR="00982588" w:rsidRPr="00767B08" w:rsidRDefault="00982588" w:rsidP="001D7166">
            <w:pPr>
              <w:shd w:val="clear" w:color="auto" w:fill="FFFFFF" w:themeFill="background1"/>
              <w:ind w:firstLine="567"/>
              <w:jc w:val="both"/>
              <w:rPr>
                <w:sz w:val="22"/>
                <w:szCs w:val="22"/>
              </w:rPr>
            </w:pPr>
            <w:r w:rsidRPr="00767B08">
              <w:rPr>
                <w:sz w:val="22"/>
                <w:szCs w:val="22"/>
              </w:rPr>
              <w:t xml:space="preserve">Доход по инвестиционному паю рассчитывается при условии превышения суммы остатков денежных средств на расчетных счетах Фонда на последний рабочий день отчетного периода величины в </w:t>
            </w:r>
            <w:r w:rsidRPr="00982588">
              <w:rPr>
                <w:b/>
                <w:sz w:val="22"/>
                <w:szCs w:val="22"/>
              </w:rPr>
              <w:t>20 000 000 (Двадцать миллионов) рублей</w:t>
            </w:r>
            <w:r w:rsidRPr="00767B08">
              <w:rPr>
                <w:sz w:val="22"/>
                <w:szCs w:val="22"/>
              </w:rPr>
              <w:t>.</w:t>
            </w:r>
          </w:p>
          <w:p w:rsidR="00982588" w:rsidRPr="00767B08" w:rsidRDefault="00982588" w:rsidP="001D7166">
            <w:pPr>
              <w:shd w:val="clear" w:color="auto" w:fill="FFFFFF" w:themeFill="background1"/>
              <w:autoSpaceDE w:val="0"/>
              <w:autoSpaceDN w:val="0"/>
              <w:adjustRightInd w:val="0"/>
              <w:ind w:firstLine="567"/>
              <w:jc w:val="both"/>
              <w:rPr>
                <w:sz w:val="22"/>
                <w:szCs w:val="22"/>
              </w:rPr>
            </w:pPr>
            <w:r w:rsidRPr="00767B08">
              <w:rPr>
                <w:sz w:val="22"/>
                <w:szCs w:val="22"/>
              </w:rPr>
              <w:t>Доход по инвестиционному паю, подлежащий выплате владельцу инвестиционных паев, равен частному от деления дохода по инвестиционному паю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инвестиционному паю, умноженному на количество инвестиционных паев, принадлежащих владельцу инвестиционных паев. Количество инвестиционных паев, принадлежащих владельцу инвестиционных паев, определяется на основании данных реестра владельцев инвестиционных паев на дату составления списка лиц, имеющих право на получение дохода по инвестиционному паю.</w:t>
            </w:r>
          </w:p>
          <w:p w:rsidR="00982588" w:rsidRPr="00767B08" w:rsidRDefault="00982588" w:rsidP="001D7166">
            <w:pPr>
              <w:shd w:val="clear" w:color="auto" w:fill="FFFFFF" w:themeFill="background1"/>
              <w:autoSpaceDE w:val="0"/>
              <w:autoSpaceDN w:val="0"/>
              <w:adjustRightInd w:val="0"/>
              <w:ind w:firstLine="567"/>
              <w:jc w:val="both"/>
              <w:rPr>
                <w:sz w:val="22"/>
                <w:szCs w:val="22"/>
              </w:rPr>
            </w:pPr>
            <w:r w:rsidRPr="00767B08">
              <w:rPr>
                <w:sz w:val="22"/>
                <w:szCs w:val="22"/>
              </w:rPr>
              <w:t xml:space="preserve">Доход по инвестиционному паю рассчитывается и выплачивается в течение </w:t>
            </w:r>
            <w:r>
              <w:rPr>
                <w:sz w:val="22"/>
                <w:szCs w:val="22"/>
              </w:rPr>
              <w:t>20 рабочих</w:t>
            </w:r>
            <w:r w:rsidRPr="00767B08">
              <w:rPr>
                <w:sz w:val="22"/>
                <w:szCs w:val="22"/>
              </w:rPr>
              <w:t xml:space="preserve"> дней с даты окончания отчетного периода.</w:t>
            </w:r>
          </w:p>
          <w:p w:rsidR="00982588" w:rsidRDefault="00982588" w:rsidP="001D7166">
            <w:pPr>
              <w:shd w:val="clear" w:color="auto" w:fill="FFFFFF" w:themeFill="background1"/>
              <w:autoSpaceDE w:val="0"/>
              <w:autoSpaceDN w:val="0"/>
              <w:adjustRightInd w:val="0"/>
              <w:ind w:firstLine="567"/>
              <w:jc w:val="both"/>
              <w:rPr>
                <w:sz w:val="22"/>
                <w:szCs w:val="22"/>
              </w:rPr>
            </w:pPr>
            <w:r w:rsidRPr="00914294">
              <w:rPr>
                <w:sz w:val="22"/>
                <w:szCs w:val="22"/>
              </w:rPr>
              <w:t xml:space="preserve">Начисление и выплата дохода по </w:t>
            </w:r>
            <w:r w:rsidRPr="00914294">
              <w:rPr>
                <w:sz w:val="22"/>
                <w:szCs w:val="22"/>
              </w:rPr>
              <w:lastRenderedPageBreak/>
              <w:t xml:space="preserve">инвестиционному паю прекращается в квартале, в котором принято решение о прекращении Фонда. </w:t>
            </w:r>
          </w:p>
          <w:p w:rsidR="00982588" w:rsidRDefault="00982588" w:rsidP="001D7166">
            <w:pPr>
              <w:shd w:val="clear" w:color="auto" w:fill="FFFFFF" w:themeFill="background1"/>
              <w:autoSpaceDE w:val="0"/>
              <w:autoSpaceDN w:val="0"/>
              <w:adjustRightInd w:val="0"/>
              <w:ind w:firstLine="567"/>
              <w:jc w:val="both"/>
              <w:rPr>
                <w:sz w:val="22"/>
                <w:szCs w:val="22"/>
              </w:rPr>
            </w:pPr>
            <w:r w:rsidRPr="00914294">
              <w:rPr>
                <w:sz w:val="22"/>
                <w:szCs w:val="22"/>
              </w:rPr>
              <w:t>Выплата дохода по инвестиционному паю производится путем перечисления денежных средств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982588" w:rsidRPr="000F412E" w:rsidRDefault="00982588" w:rsidP="001D7166">
            <w:pPr>
              <w:widowControl w:val="0"/>
              <w:shd w:val="clear" w:color="auto" w:fill="FFFFFF"/>
              <w:autoSpaceDE w:val="0"/>
              <w:autoSpaceDN w:val="0"/>
              <w:adjustRightInd w:val="0"/>
              <w:ind w:firstLine="567"/>
              <w:jc w:val="both"/>
              <w:rPr>
                <w:sz w:val="22"/>
                <w:szCs w:val="22"/>
              </w:rPr>
            </w:pPr>
            <w:r w:rsidRPr="000F412E">
              <w:rPr>
                <w:sz w:val="22"/>
                <w:szCs w:val="22"/>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982588" w:rsidRPr="000D1F07" w:rsidRDefault="00982588" w:rsidP="001D7166">
            <w:pPr>
              <w:autoSpaceDE w:val="0"/>
              <w:autoSpaceDN w:val="0"/>
              <w:adjustRightInd w:val="0"/>
              <w:ind w:firstLine="567"/>
              <w:jc w:val="both"/>
              <w:rPr>
                <w:sz w:val="22"/>
                <w:szCs w:val="22"/>
              </w:rPr>
            </w:pPr>
            <w:r w:rsidRPr="000F412E">
              <w:rPr>
                <w:sz w:val="22"/>
                <w:szCs w:val="22"/>
              </w:rPr>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r w:rsidR="00982588" w:rsidRPr="0018168B" w:rsidTr="00F21CC8">
        <w:tc>
          <w:tcPr>
            <w:tcW w:w="4784" w:type="dxa"/>
          </w:tcPr>
          <w:p w:rsidR="00982588" w:rsidRDefault="00982588" w:rsidP="00982588">
            <w:pPr>
              <w:autoSpaceDE w:val="0"/>
              <w:autoSpaceDN w:val="0"/>
              <w:adjustRightInd w:val="0"/>
              <w:ind w:firstLine="540"/>
              <w:jc w:val="both"/>
              <w:rPr>
                <w:sz w:val="22"/>
                <w:szCs w:val="22"/>
              </w:rPr>
            </w:pPr>
            <w:r w:rsidRPr="000D1F07">
              <w:rPr>
                <w:sz w:val="22"/>
                <w:szCs w:val="22"/>
              </w:rPr>
              <w:lastRenderedPageBreak/>
              <w:t>81 (1).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w:t>
            </w:r>
          </w:p>
          <w:p w:rsidR="00982588" w:rsidRPr="00297182" w:rsidRDefault="00982588" w:rsidP="00982588">
            <w:pPr>
              <w:autoSpaceDE w:val="0"/>
              <w:autoSpaceDN w:val="0"/>
              <w:adjustRightInd w:val="0"/>
              <w:ind w:left="36" w:firstLine="540"/>
              <w:jc w:val="both"/>
              <w:rPr>
                <w:sz w:val="22"/>
                <w:szCs w:val="22"/>
              </w:rPr>
            </w:pPr>
            <w:r w:rsidRPr="00297182">
              <w:rPr>
                <w:sz w:val="22"/>
                <w:szCs w:val="22"/>
              </w:rPr>
              <w:t>1) по состоянию на</w:t>
            </w:r>
            <w:r w:rsidRPr="00467087">
              <w:rPr>
                <w:b/>
                <w:sz w:val="22"/>
                <w:szCs w:val="22"/>
              </w:rPr>
              <w:t xml:space="preserve"> </w:t>
            </w:r>
            <w:r w:rsidRPr="00147D72">
              <w:rPr>
                <w:sz w:val="22"/>
                <w:szCs w:val="22"/>
              </w:rPr>
              <w:t>30 ноября 2016 года, 31 марта 2017 года, 31 июля 2017 года, 30 ноября 2017 года, 30 апреля 2018 года</w:t>
            </w:r>
            <w:r w:rsidRPr="00467087">
              <w:rPr>
                <w:b/>
                <w:sz w:val="22"/>
                <w:szCs w:val="22"/>
              </w:rPr>
              <w:t xml:space="preserve"> </w:t>
            </w:r>
            <w:r w:rsidRPr="00297182">
              <w:rPr>
                <w:sz w:val="22"/>
                <w:szCs w:val="22"/>
              </w:rPr>
              <w:t xml:space="preserve">на основании распоряжения Управляющей компании в соответствии с требованиями </w:t>
            </w:r>
            <w:hyperlink r:id="rId8" w:history="1">
              <w:r w:rsidRPr="00297182">
                <w:rPr>
                  <w:sz w:val="22"/>
                  <w:szCs w:val="22"/>
                </w:rPr>
                <w:t>подпункта 8.1 пункта 2 статьи 39</w:t>
              </w:r>
            </w:hyperlink>
            <w:r w:rsidRPr="00297182">
              <w:rPr>
                <w:sz w:val="22"/>
                <w:szCs w:val="22"/>
              </w:rPr>
              <w:t xml:space="preserve">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2)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3) 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w:t>
            </w:r>
          </w:p>
          <w:p w:rsidR="00982588" w:rsidRPr="000D1F07" w:rsidRDefault="00982588" w:rsidP="00982588">
            <w:pPr>
              <w:autoSpaceDE w:val="0"/>
              <w:autoSpaceDN w:val="0"/>
              <w:adjustRightInd w:val="0"/>
              <w:ind w:firstLine="540"/>
              <w:jc w:val="both"/>
              <w:rPr>
                <w:sz w:val="22"/>
                <w:szCs w:val="22"/>
              </w:rPr>
            </w:pPr>
            <w:r w:rsidRPr="000D1F07">
              <w:rPr>
                <w:sz w:val="22"/>
                <w:szCs w:val="22"/>
              </w:rPr>
              <w:t xml:space="preserve">4) количество инвестиционных паев </w:t>
            </w:r>
            <w:r w:rsidRPr="000D1F07">
              <w:rPr>
                <w:sz w:val="22"/>
                <w:szCs w:val="22"/>
              </w:rPr>
              <w:lastRenderedPageBreak/>
              <w:t>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w:t>
            </w:r>
          </w:p>
          <w:p w:rsidR="00982588" w:rsidRPr="000D1F07" w:rsidRDefault="00982588" w:rsidP="00982588">
            <w:pPr>
              <w:autoSpaceDE w:val="0"/>
              <w:autoSpaceDN w:val="0"/>
              <w:adjustRightInd w:val="0"/>
              <w:ind w:firstLine="540"/>
              <w:jc w:val="both"/>
              <w:rPr>
                <w:sz w:val="22"/>
                <w:szCs w:val="22"/>
              </w:rPr>
            </w:pPr>
            <w:r w:rsidRPr="000D1F07">
              <w:rPr>
                <w:sz w:val="22"/>
                <w:szCs w:val="22"/>
              </w:rPr>
              <w:t>5) 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982588" w:rsidRPr="000D1F07" w:rsidRDefault="00982588" w:rsidP="00F21CC8">
            <w:pPr>
              <w:keepLines/>
              <w:autoSpaceDE w:val="0"/>
              <w:autoSpaceDN w:val="0"/>
              <w:adjustRightInd w:val="0"/>
              <w:ind w:firstLine="539"/>
              <w:jc w:val="both"/>
              <w:rPr>
                <w:sz w:val="22"/>
                <w:szCs w:val="22"/>
              </w:rPr>
            </w:pPr>
            <w:r w:rsidRPr="000D1F07">
              <w:rPr>
                <w:sz w:val="22"/>
                <w:szCs w:val="22"/>
              </w:rPr>
              <w:t>6)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982588" w:rsidRPr="000D1F07" w:rsidRDefault="00982588" w:rsidP="00982588">
            <w:pPr>
              <w:autoSpaceDE w:val="0"/>
              <w:autoSpaceDN w:val="0"/>
              <w:adjustRightInd w:val="0"/>
              <w:ind w:firstLine="540"/>
              <w:jc w:val="both"/>
              <w:rPr>
                <w:sz w:val="22"/>
                <w:szCs w:val="22"/>
              </w:rPr>
            </w:pPr>
            <w:r w:rsidRPr="000D1F07">
              <w:rPr>
                <w:sz w:val="22"/>
                <w:szCs w:val="22"/>
              </w:rPr>
              <w:t>7) частичное погашение осуществляется в течение 10 рабочих дней с даты составления списка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8) частичное погашение не осуществляется после возникновения основания для прекращения Фонда;</w:t>
            </w:r>
          </w:p>
          <w:p w:rsidR="00982588" w:rsidRPr="000D1F07" w:rsidRDefault="00982588" w:rsidP="00982588">
            <w:pPr>
              <w:autoSpaceDE w:val="0"/>
              <w:autoSpaceDN w:val="0"/>
              <w:adjustRightInd w:val="0"/>
              <w:ind w:firstLine="540"/>
              <w:jc w:val="both"/>
              <w:rPr>
                <w:sz w:val="22"/>
                <w:szCs w:val="22"/>
              </w:rPr>
            </w:pPr>
            <w:r w:rsidRPr="000D1F07">
              <w:rPr>
                <w:sz w:val="22"/>
                <w:szCs w:val="22"/>
              </w:rPr>
              <w:t xml:space="preserve">9) 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982588" w:rsidRPr="000F412E" w:rsidRDefault="00982588" w:rsidP="00982588">
            <w:pPr>
              <w:autoSpaceDE w:val="0"/>
              <w:autoSpaceDN w:val="0"/>
              <w:adjustRightInd w:val="0"/>
              <w:ind w:firstLine="540"/>
              <w:jc w:val="both"/>
              <w:rPr>
                <w:sz w:val="22"/>
                <w:szCs w:val="22"/>
              </w:rPr>
            </w:pPr>
            <w:r w:rsidRPr="000D1F07">
              <w:rPr>
                <w:sz w:val="22"/>
                <w:szCs w:val="22"/>
              </w:rPr>
              <w:t>Частичное погашение осуществляется в порядке, предусмотренном нормативными актами в сфере финансовых рынков.</w:t>
            </w:r>
          </w:p>
        </w:tc>
        <w:tc>
          <w:tcPr>
            <w:tcW w:w="4785" w:type="dxa"/>
          </w:tcPr>
          <w:p w:rsidR="00982588" w:rsidRDefault="00982588" w:rsidP="00982588">
            <w:pPr>
              <w:autoSpaceDE w:val="0"/>
              <w:autoSpaceDN w:val="0"/>
              <w:adjustRightInd w:val="0"/>
              <w:ind w:firstLine="540"/>
              <w:jc w:val="both"/>
              <w:rPr>
                <w:sz w:val="22"/>
                <w:szCs w:val="22"/>
              </w:rPr>
            </w:pPr>
            <w:r w:rsidRPr="000D1F07">
              <w:rPr>
                <w:sz w:val="22"/>
                <w:szCs w:val="22"/>
              </w:rPr>
              <w:lastRenderedPageBreak/>
              <w:t>81 (1). Частичное погашение инвестиционных паев Фонда осуществляется без заявления владельцем инвестиционных паев требования об их погашении при соблюдении следующих условий:</w:t>
            </w:r>
          </w:p>
          <w:p w:rsidR="00982588" w:rsidRDefault="00982588" w:rsidP="00982588">
            <w:pPr>
              <w:autoSpaceDE w:val="0"/>
              <w:autoSpaceDN w:val="0"/>
              <w:adjustRightInd w:val="0"/>
              <w:ind w:left="36" w:firstLine="540"/>
              <w:jc w:val="both"/>
              <w:rPr>
                <w:sz w:val="22"/>
                <w:szCs w:val="22"/>
              </w:rPr>
            </w:pPr>
            <w:r w:rsidRPr="00297182">
              <w:rPr>
                <w:sz w:val="22"/>
                <w:szCs w:val="22"/>
              </w:rPr>
              <w:t>1) по состоянию на</w:t>
            </w:r>
            <w:r w:rsidRPr="00467087">
              <w:rPr>
                <w:b/>
                <w:sz w:val="22"/>
                <w:szCs w:val="22"/>
              </w:rPr>
              <w:t xml:space="preserve"> </w:t>
            </w:r>
            <w:r w:rsidRPr="00147D72">
              <w:rPr>
                <w:sz w:val="22"/>
                <w:szCs w:val="22"/>
              </w:rPr>
              <w:t xml:space="preserve">30 ноября 2016 года, 31 марта 2017 года, 31 июля 2017 года, 30 ноября 2017 года, </w:t>
            </w:r>
            <w:r w:rsidRPr="00982588">
              <w:rPr>
                <w:b/>
                <w:sz w:val="22"/>
                <w:szCs w:val="22"/>
              </w:rPr>
              <w:t>28 апреля 2018 года</w:t>
            </w:r>
            <w:r>
              <w:rPr>
                <w:b/>
                <w:sz w:val="22"/>
                <w:szCs w:val="22"/>
              </w:rPr>
              <w:t>, 30 ноября 2018 года, 29 марта 2019 года, 31 июля 2019 года, 29 ноября 2019 года, 31 марта 2020 года, 31 июля 2020 года, 30 ноября 2020 года, 31 марта 2021 года</w:t>
            </w:r>
            <w:r w:rsidRPr="00467087">
              <w:rPr>
                <w:b/>
                <w:sz w:val="22"/>
                <w:szCs w:val="22"/>
              </w:rPr>
              <w:t xml:space="preserve"> </w:t>
            </w:r>
            <w:r w:rsidRPr="00297182">
              <w:rPr>
                <w:sz w:val="22"/>
                <w:szCs w:val="22"/>
              </w:rPr>
              <w:t xml:space="preserve">на основании распоряжения Управляющей компании в соответствии с требованиями </w:t>
            </w:r>
            <w:hyperlink r:id="rId9" w:history="1">
              <w:r w:rsidRPr="00297182">
                <w:rPr>
                  <w:sz w:val="22"/>
                  <w:szCs w:val="22"/>
                </w:rPr>
                <w:t>подпункта 8.1 пункта 2 статьи 39</w:t>
              </w:r>
            </w:hyperlink>
            <w:r w:rsidRPr="00297182">
              <w:rPr>
                <w:sz w:val="22"/>
                <w:szCs w:val="22"/>
              </w:rPr>
              <w:t xml:space="preserve">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2) 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 xml:space="preserve">3) количество инвестиционных паев Фонда, подлежащих частичному погашению, </w:t>
            </w:r>
            <w:r w:rsidRPr="000D1F07">
              <w:rPr>
                <w:sz w:val="22"/>
                <w:szCs w:val="22"/>
              </w:rPr>
              <w:lastRenderedPageBreak/>
              <w:t>указывается в информации о дате составления списка владельцев, раскрываемой Управляющей компанией;</w:t>
            </w:r>
          </w:p>
          <w:p w:rsidR="00982588" w:rsidRPr="000D1F07" w:rsidRDefault="00982588" w:rsidP="00982588">
            <w:pPr>
              <w:autoSpaceDE w:val="0"/>
              <w:autoSpaceDN w:val="0"/>
              <w:adjustRightInd w:val="0"/>
              <w:ind w:firstLine="540"/>
              <w:jc w:val="both"/>
              <w:rPr>
                <w:sz w:val="22"/>
                <w:szCs w:val="22"/>
              </w:rPr>
            </w:pPr>
            <w:r w:rsidRPr="000D1F07">
              <w:rPr>
                <w:sz w:val="22"/>
                <w:szCs w:val="22"/>
              </w:rPr>
              <w:t>4) количество инвестиционных паев Фонда, подлежащих частичному погашению, выражается в процентах от общего количества выданных инвестиционных паев Фонда на дату составления списка владельцев и должно соответствовать содержащимся в настоящих Правилах требованиям о количестве инвестиционных паев Фонда, которые погашаются в рамках частичного погашения;</w:t>
            </w:r>
          </w:p>
          <w:p w:rsidR="00982588" w:rsidRPr="000D1F07" w:rsidRDefault="00982588" w:rsidP="00982588">
            <w:pPr>
              <w:autoSpaceDE w:val="0"/>
              <w:autoSpaceDN w:val="0"/>
              <w:adjustRightInd w:val="0"/>
              <w:ind w:firstLine="540"/>
              <w:jc w:val="both"/>
              <w:rPr>
                <w:sz w:val="22"/>
                <w:szCs w:val="22"/>
              </w:rPr>
            </w:pPr>
            <w:r w:rsidRPr="000D1F07">
              <w:rPr>
                <w:sz w:val="22"/>
                <w:szCs w:val="22"/>
              </w:rPr>
              <w:t>5) Управляющая компания направляет Регистратору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6)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982588" w:rsidRPr="000D1F07" w:rsidRDefault="00982588" w:rsidP="00982588">
            <w:pPr>
              <w:autoSpaceDE w:val="0"/>
              <w:autoSpaceDN w:val="0"/>
              <w:adjustRightInd w:val="0"/>
              <w:ind w:firstLine="540"/>
              <w:jc w:val="both"/>
              <w:rPr>
                <w:sz w:val="22"/>
                <w:szCs w:val="22"/>
              </w:rPr>
            </w:pPr>
            <w:r w:rsidRPr="000D1F07">
              <w:rPr>
                <w:sz w:val="22"/>
                <w:szCs w:val="22"/>
              </w:rPr>
              <w:t>7) частичное погашение осуществляется в течение 10 рабочих дней с даты составления списка владельцев;</w:t>
            </w:r>
          </w:p>
          <w:p w:rsidR="00982588" w:rsidRPr="000D1F07" w:rsidRDefault="00982588" w:rsidP="00982588">
            <w:pPr>
              <w:autoSpaceDE w:val="0"/>
              <w:autoSpaceDN w:val="0"/>
              <w:adjustRightInd w:val="0"/>
              <w:ind w:firstLine="540"/>
              <w:jc w:val="both"/>
              <w:rPr>
                <w:sz w:val="22"/>
                <w:szCs w:val="22"/>
              </w:rPr>
            </w:pPr>
            <w:r w:rsidRPr="000D1F07">
              <w:rPr>
                <w:sz w:val="22"/>
                <w:szCs w:val="22"/>
              </w:rPr>
              <w:t>8) частичное погашение не осуществляется после возникновения основания для прекращения Фонда;</w:t>
            </w:r>
          </w:p>
          <w:p w:rsidR="00982588" w:rsidRPr="000D1F07" w:rsidRDefault="00982588" w:rsidP="00982588">
            <w:pPr>
              <w:autoSpaceDE w:val="0"/>
              <w:autoSpaceDN w:val="0"/>
              <w:adjustRightInd w:val="0"/>
              <w:ind w:firstLine="540"/>
              <w:jc w:val="both"/>
              <w:rPr>
                <w:sz w:val="22"/>
                <w:szCs w:val="22"/>
              </w:rPr>
            </w:pPr>
            <w:r w:rsidRPr="000D1F07">
              <w:rPr>
                <w:sz w:val="22"/>
                <w:szCs w:val="22"/>
              </w:rPr>
              <w:t xml:space="preserve">9) 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 </w:t>
            </w:r>
          </w:p>
          <w:p w:rsidR="00982588" w:rsidRPr="000F412E" w:rsidRDefault="00982588" w:rsidP="00F21CC8">
            <w:pPr>
              <w:autoSpaceDE w:val="0"/>
              <w:autoSpaceDN w:val="0"/>
              <w:adjustRightInd w:val="0"/>
              <w:ind w:firstLine="540"/>
              <w:jc w:val="both"/>
              <w:rPr>
                <w:sz w:val="22"/>
                <w:szCs w:val="22"/>
              </w:rPr>
            </w:pPr>
            <w:r w:rsidRPr="000D1F07">
              <w:rPr>
                <w:sz w:val="22"/>
                <w:szCs w:val="22"/>
              </w:rPr>
              <w:t>Частичное погашение осуществляется в порядке, предусмотренном нормативными актами в сфере финансовых рынков.</w:t>
            </w:r>
          </w:p>
        </w:tc>
      </w:tr>
    </w:tbl>
    <w:p w:rsidR="00215AAA" w:rsidRPr="00CD5A99" w:rsidRDefault="00215AAA" w:rsidP="0082492C">
      <w:pPr>
        <w:shd w:val="clear" w:color="auto" w:fill="FFFFFF" w:themeFill="background1"/>
        <w:ind w:left="284" w:firstLine="284"/>
        <w:jc w:val="both"/>
        <w:outlineLvl w:val="0"/>
        <w:rPr>
          <w:sz w:val="22"/>
          <w:szCs w:val="22"/>
        </w:rPr>
      </w:pPr>
    </w:p>
    <w:p w:rsidR="00A11CED" w:rsidRPr="00CD5A99" w:rsidRDefault="00A11CED" w:rsidP="0082492C">
      <w:pPr>
        <w:shd w:val="clear" w:color="auto" w:fill="FFFFFF" w:themeFill="background1"/>
        <w:ind w:left="284" w:firstLine="567"/>
        <w:jc w:val="both"/>
        <w:outlineLvl w:val="0"/>
        <w:rPr>
          <w:sz w:val="22"/>
          <w:szCs w:val="22"/>
        </w:rPr>
      </w:pPr>
    </w:p>
    <w:p w:rsidR="00A11CED" w:rsidRPr="00CD5A99" w:rsidRDefault="00A11CED" w:rsidP="00215AAA">
      <w:pPr>
        <w:shd w:val="clear" w:color="auto" w:fill="FFFFFF" w:themeFill="background1"/>
        <w:ind w:firstLine="567"/>
        <w:jc w:val="both"/>
        <w:outlineLvl w:val="0"/>
        <w:rPr>
          <w:sz w:val="22"/>
          <w:szCs w:val="22"/>
        </w:rPr>
      </w:pPr>
    </w:p>
    <w:p w:rsidR="007A0A81" w:rsidRPr="00CD5A99" w:rsidRDefault="007A0A81" w:rsidP="00215AAA">
      <w:pPr>
        <w:shd w:val="clear" w:color="auto" w:fill="FFFFFF" w:themeFill="background1"/>
        <w:ind w:firstLine="567"/>
        <w:jc w:val="both"/>
        <w:outlineLvl w:val="0"/>
        <w:rPr>
          <w:sz w:val="22"/>
          <w:szCs w:val="22"/>
        </w:rPr>
      </w:pPr>
      <w:r w:rsidRPr="00CD5A99">
        <w:rPr>
          <w:sz w:val="22"/>
          <w:szCs w:val="22"/>
        </w:rPr>
        <w:t xml:space="preserve">Генеральный директор </w:t>
      </w:r>
    </w:p>
    <w:p w:rsidR="007A0A81" w:rsidRPr="00CD5A99" w:rsidRDefault="007A0A81" w:rsidP="00215AAA">
      <w:pPr>
        <w:shd w:val="clear" w:color="auto" w:fill="FFFFFF" w:themeFill="background1"/>
        <w:ind w:firstLine="567"/>
        <w:jc w:val="both"/>
        <w:rPr>
          <w:sz w:val="22"/>
          <w:szCs w:val="22"/>
        </w:rPr>
      </w:pPr>
      <w:r w:rsidRPr="00CD5A99">
        <w:rPr>
          <w:sz w:val="22"/>
          <w:szCs w:val="22"/>
        </w:rPr>
        <w:t xml:space="preserve">ООО «УК КапиталЪ ПИФ» </w:t>
      </w:r>
      <w:r w:rsidRPr="00CD5A99">
        <w:rPr>
          <w:sz w:val="22"/>
          <w:szCs w:val="22"/>
        </w:rPr>
        <w:tab/>
      </w:r>
      <w:r w:rsidRPr="00CD5A99">
        <w:rPr>
          <w:sz w:val="22"/>
          <w:szCs w:val="22"/>
        </w:rPr>
        <w:tab/>
      </w:r>
      <w:r w:rsidRPr="00CD5A99">
        <w:rPr>
          <w:sz w:val="22"/>
          <w:szCs w:val="22"/>
        </w:rPr>
        <w:tab/>
      </w:r>
      <w:r w:rsidRPr="00CD5A99">
        <w:rPr>
          <w:sz w:val="22"/>
          <w:szCs w:val="22"/>
        </w:rPr>
        <w:tab/>
      </w:r>
      <w:r w:rsidRPr="00CD5A99">
        <w:rPr>
          <w:sz w:val="22"/>
          <w:szCs w:val="22"/>
        </w:rPr>
        <w:tab/>
      </w:r>
      <w:r w:rsidRPr="00CD5A99">
        <w:rPr>
          <w:sz w:val="22"/>
          <w:szCs w:val="22"/>
        </w:rPr>
        <w:tab/>
      </w:r>
      <w:r w:rsidRPr="00CD5A99">
        <w:rPr>
          <w:sz w:val="22"/>
          <w:szCs w:val="22"/>
        </w:rPr>
        <w:tab/>
      </w:r>
      <w:r w:rsidR="002406D1" w:rsidRPr="00CD5A99">
        <w:rPr>
          <w:sz w:val="22"/>
          <w:szCs w:val="22"/>
        </w:rPr>
        <w:t>Р.Н.</w:t>
      </w:r>
      <w:r w:rsidRPr="00CD5A99">
        <w:rPr>
          <w:sz w:val="22"/>
          <w:szCs w:val="22"/>
        </w:rPr>
        <w:t xml:space="preserve"> Шемендюк </w:t>
      </w:r>
    </w:p>
    <w:p w:rsidR="007A0A81" w:rsidRPr="00CD5A99" w:rsidRDefault="007A0A81" w:rsidP="00215AAA">
      <w:pPr>
        <w:shd w:val="clear" w:color="auto" w:fill="FFFFFF" w:themeFill="background1"/>
        <w:ind w:firstLine="567"/>
        <w:rPr>
          <w:sz w:val="22"/>
          <w:szCs w:val="22"/>
        </w:rPr>
      </w:pPr>
    </w:p>
    <w:bookmarkEnd w:id="0"/>
    <w:bookmarkEnd w:id="1"/>
    <w:bookmarkEnd w:id="2"/>
    <w:bookmarkEnd w:id="3"/>
    <w:bookmarkEnd w:id="4"/>
    <w:p w:rsidR="007A0A81" w:rsidRPr="00CD5A99" w:rsidRDefault="00602E35" w:rsidP="00215AAA">
      <w:pPr>
        <w:ind w:firstLine="567"/>
        <w:rPr>
          <w:b/>
          <w:bCs/>
          <w:sz w:val="22"/>
          <w:szCs w:val="22"/>
        </w:rPr>
      </w:pPr>
      <w:r w:rsidRPr="00CD5A99">
        <w:rPr>
          <w:b/>
          <w:bCs/>
          <w:sz w:val="22"/>
          <w:szCs w:val="22"/>
        </w:rPr>
        <w:tab/>
      </w:r>
      <w:r w:rsidRPr="00CD5A99">
        <w:rPr>
          <w:b/>
          <w:bCs/>
          <w:sz w:val="22"/>
          <w:szCs w:val="22"/>
        </w:rPr>
        <w:tab/>
      </w:r>
      <w:r w:rsidRPr="00CD5A99">
        <w:rPr>
          <w:b/>
          <w:bCs/>
          <w:sz w:val="22"/>
          <w:szCs w:val="22"/>
        </w:rPr>
        <w:tab/>
      </w:r>
      <w:r w:rsidRPr="00CD5A99">
        <w:rPr>
          <w:b/>
          <w:bCs/>
          <w:sz w:val="22"/>
          <w:szCs w:val="22"/>
        </w:rPr>
        <w:tab/>
      </w:r>
    </w:p>
    <w:p w:rsidR="00602E35" w:rsidRPr="00CD5A99" w:rsidRDefault="00602E35" w:rsidP="0019556D">
      <w:pPr>
        <w:ind w:firstLine="708"/>
        <w:rPr>
          <w:b/>
          <w:bCs/>
          <w:sz w:val="22"/>
          <w:szCs w:val="22"/>
        </w:rPr>
      </w:pPr>
    </w:p>
    <w:p w:rsidR="00602E35" w:rsidRPr="00CD5A99" w:rsidRDefault="00602E35" w:rsidP="0019556D">
      <w:pPr>
        <w:ind w:firstLine="708"/>
        <w:rPr>
          <w:b/>
          <w:bCs/>
          <w:sz w:val="22"/>
          <w:szCs w:val="22"/>
        </w:rPr>
      </w:pPr>
    </w:p>
    <w:p w:rsidR="00602E35" w:rsidRPr="00CD5A99" w:rsidRDefault="00602E35" w:rsidP="0019556D">
      <w:pPr>
        <w:ind w:firstLine="708"/>
        <w:rPr>
          <w:b/>
          <w:bCs/>
          <w:sz w:val="22"/>
          <w:szCs w:val="22"/>
        </w:rPr>
      </w:pPr>
    </w:p>
    <w:p w:rsidR="00602E35" w:rsidRPr="00CD5A99" w:rsidRDefault="00602E35" w:rsidP="0019556D">
      <w:pPr>
        <w:ind w:firstLine="708"/>
        <w:rPr>
          <w:b/>
          <w:bCs/>
          <w:sz w:val="22"/>
          <w:szCs w:val="22"/>
        </w:rPr>
      </w:pPr>
    </w:p>
    <w:p w:rsidR="00602E35" w:rsidRPr="00CD5A99" w:rsidRDefault="00602E35" w:rsidP="0019556D">
      <w:pPr>
        <w:ind w:firstLine="708"/>
        <w:rPr>
          <w:b/>
          <w:bCs/>
          <w:sz w:val="22"/>
          <w:szCs w:val="22"/>
        </w:rPr>
      </w:pPr>
    </w:p>
    <w:p w:rsidR="00602E35" w:rsidRDefault="00602E35" w:rsidP="0019556D">
      <w:pPr>
        <w:ind w:firstLine="708"/>
        <w:rPr>
          <w:b/>
          <w:bCs/>
        </w:rPr>
      </w:pPr>
    </w:p>
    <w:p w:rsidR="00602E35" w:rsidRDefault="00602E35" w:rsidP="0019556D">
      <w:pPr>
        <w:ind w:firstLine="708"/>
        <w:rPr>
          <w:b/>
          <w:bCs/>
        </w:rPr>
      </w:pPr>
    </w:p>
    <w:p w:rsidR="00602E35" w:rsidRDefault="00602E35" w:rsidP="0019556D">
      <w:pPr>
        <w:ind w:firstLine="708"/>
        <w:rPr>
          <w:b/>
          <w:bCs/>
        </w:rPr>
      </w:pPr>
    </w:p>
    <w:sectPr w:rsidR="00602E35" w:rsidSect="00215AAA">
      <w:headerReference w:type="default" r:id="rId10"/>
      <w:footerReference w:type="default" r:id="rId11"/>
      <w:pgSz w:w="11906" w:h="16838"/>
      <w:pgMar w:top="680" w:right="851" w:bottom="680" w:left="1418" w:header="284" w:footer="4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CE" w:rsidRDefault="009E49CE">
      <w:r>
        <w:separator/>
      </w:r>
    </w:p>
  </w:endnote>
  <w:endnote w:type="continuationSeparator" w:id="0">
    <w:p w:rsidR="009E49CE" w:rsidRDefault="009E49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Arial">
    <w:altName w:val="geneva"/>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altName w:val="Tahoma"/>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66" w:rsidRDefault="001D7166">
    <w:pPr>
      <w:pStyle w:val="af"/>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66B3C">
      <w:rPr>
        <w:rStyle w:val="aa"/>
        <w:noProof/>
      </w:rPr>
      <w:t>2</w:t>
    </w:r>
    <w:r>
      <w:rPr>
        <w:rStyle w:val="aa"/>
      </w:rPr>
      <w:fldChar w:fldCharType="end"/>
    </w:r>
  </w:p>
  <w:p w:rsidR="001D7166" w:rsidRPr="004C4CBA" w:rsidRDefault="001D7166" w:rsidP="0019556D">
    <w:pPr>
      <w:pStyle w:val="af"/>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CE" w:rsidRDefault="009E49CE">
      <w:r>
        <w:separator/>
      </w:r>
    </w:p>
  </w:footnote>
  <w:footnote w:type="continuationSeparator" w:id="0">
    <w:p w:rsidR="009E49CE" w:rsidRDefault="009E4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166" w:rsidRDefault="001D716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0F78"/>
    <w:multiLevelType w:val="hybridMultilevel"/>
    <w:tmpl w:val="D1FE8412"/>
    <w:lvl w:ilvl="0" w:tplc="508EC276">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
    <w:nsid w:val="07CB2E37"/>
    <w:multiLevelType w:val="hybridMultilevel"/>
    <w:tmpl w:val="6328871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F137D92"/>
    <w:multiLevelType w:val="hybridMultilevel"/>
    <w:tmpl w:val="507CF45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
    <w:nsid w:val="146406C8"/>
    <w:multiLevelType w:val="hybridMultilevel"/>
    <w:tmpl w:val="933E3BD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4A3749C"/>
    <w:multiLevelType w:val="hybridMultilevel"/>
    <w:tmpl w:val="7C1CCDEA"/>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nsid w:val="15DB202F"/>
    <w:multiLevelType w:val="hybridMultilevel"/>
    <w:tmpl w:val="E3E430C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6E0E74"/>
    <w:multiLevelType w:val="multilevel"/>
    <w:tmpl w:val="7542D3F6"/>
    <w:lvl w:ilvl="0">
      <w:start w:val="2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73"/>
        </w:tabs>
        <w:ind w:left="573" w:hanging="540"/>
      </w:pPr>
      <w:rPr>
        <w:rFonts w:cs="Times New Roman" w:hint="default"/>
      </w:rPr>
    </w:lvl>
    <w:lvl w:ilvl="2">
      <w:start w:val="1"/>
      <w:numFmt w:val="decimal"/>
      <w:lvlText w:val="%1.%2.%3."/>
      <w:lvlJc w:val="left"/>
      <w:pPr>
        <w:tabs>
          <w:tab w:val="num" w:pos="786"/>
        </w:tabs>
        <w:ind w:left="786" w:hanging="720"/>
      </w:pPr>
      <w:rPr>
        <w:rFonts w:cs="Times New Roman" w:hint="default"/>
      </w:rPr>
    </w:lvl>
    <w:lvl w:ilvl="3">
      <w:start w:val="1"/>
      <w:numFmt w:val="decimal"/>
      <w:lvlText w:val="%1.%2.%3.%4."/>
      <w:lvlJc w:val="left"/>
      <w:pPr>
        <w:tabs>
          <w:tab w:val="num" w:pos="819"/>
        </w:tabs>
        <w:ind w:left="819" w:hanging="720"/>
      </w:pPr>
      <w:rPr>
        <w:rFonts w:cs="Times New Roman" w:hint="default"/>
      </w:rPr>
    </w:lvl>
    <w:lvl w:ilvl="4">
      <w:start w:val="1"/>
      <w:numFmt w:val="decimal"/>
      <w:lvlText w:val="%1.%2.%3.%4.%5."/>
      <w:lvlJc w:val="left"/>
      <w:pPr>
        <w:tabs>
          <w:tab w:val="num" w:pos="1212"/>
        </w:tabs>
        <w:ind w:left="1212" w:hanging="1080"/>
      </w:pPr>
      <w:rPr>
        <w:rFonts w:cs="Times New Roman" w:hint="default"/>
      </w:rPr>
    </w:lvl>
    <w:lvl w:ilvl="5">
      <w:start w:val="1"/>
      <w:numFmt w:val="decimal"/>
      <w:lvlText w:val="%1.%2.%3.%4.%5.%6."/>
      <w:lvlJc w:val="left"/>
      <w:pPr>
        <w:tabs>
          <w:tab w:val="num" w:pos="1245"/>
        </w:tabs>
        <w:ind w:left="1245" w:hanging="1080"/>
      </w:pPr>
      <w:rPr>
        <w:rFonts w:cs="Times New Roman" w:hint="default"/>
      </w:rPr>
    </w:lvl>
    <w:lvl w:ilvl="6">
      <w:start w:val="1"/>
      <w:numFmt w:val="decimal"/>
      <w:lvlText w:val="%1.%2.%3.%4.%5.%6.%7."/>
      <w:lvlJc w:val="left"/>
      <w:pPr>
        <w:tabs>
          <w:tab w:val="num" w:pos="1278"/>
        </w:tabs>
        <w:ind w:left="1278" w:hanging="1080"/>
      </w:pPr>
      <w:rPr>
        <w:rFonts w:cs="Times New Roman" w:hint="default"/>
      </w:rPr>
    </w:lvl>
    <w:lvl w:ilvl="7">
      <w:start w:val="1"/>
      <w:numFmt w:val="decimal"/>
      <w:lvlText w:val="%1.%2.%3.%4.%5.%6.%7.%8."/>
      <w:lvlJc w:val="left"/>
      <w:pPr>
        <w:tabs>
          <w:tab w:val="num" w:pos="1671"/>
        </w:tabs>
        <w:ind w:left="1671" w:hanging="1440"/>
      </w:pPr>
      <w:rPr>
        <w:rFonts w:cs="Times New Roman" w:hint="default"/>
      </w:rPr>
    </w:lvl>
    <w:lvl w:ilvl="8">
      <w:start w:val="1"/>
      <w:numFmt w:val="decimal"/>
      <w:lvlText w:val="%1.%2.%3.%4.%5.%6.%7.%8.%9."/>
      <w:lvlJc w:val="left"/>
      <w:pPr>
        <w:tabs>
          <w:tab w:val="num" w:pos="1704"/>
        </w:tabs>
        <w:ind w:left="1704" w:hanging="1440"/>
      </w:pPr>
      <w:rPr>
        <w:rFonts w:cs="Times New Roman" w:hint="default"/>
      </w:rPr>
    </w:lvl>
  </w:abstractNum>
  <w:abstractNum w:abstractNumId="7">
    <w:nsid w:val="1921375A"/>
    <w:multiLevelType w:val="hybridMultilevel"/>
    <w:tmpl w:val="E64EE6F4"/>
    <w:lvl w:ilvl="0" w:tplc="2FBA4BE4">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8">
    <w:nsid w:val="1C02383E"/>
    <w:multiLevelType w:val="hybridMultilevel"/>
    <w:tmpl w:val="C034224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1C424740"/>
    <w:multiLevelType w:val="hybridMultilevel"/>
    <w:tmpl w:val="1B388A08"/>
    <w:lvl w:ilvl="0" w:tplc="A31864E4">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0">
    <w:nsid w:val="1CFD5BD1"/>
    <w:multiLevelType w:val="hybridMultilevel"/>
    <w:tmpl w:val="001457A2"/>
    <w:lvl w:ilvl="0" w:tplc="5B902644">
      <w:start w:val="1"/>
      <w:numFmt w:val="decimal"/>
      <w:lvlText w:val="%1)"/>
      <w:lvlJc w:val="left"/>
      <w:pPr>
        <w:tabs>
          <w:tab w:val="num" w:pos="606"/>
        </w:tabs>
        <w:ind w:left="606" w:hanging="360"/>
      </w:pPr>
      <w:rPr>
        <w:rFonts w:cs="Times New Roman" w:hint="default"/>
      </w:rPr>
    </w:lvl>
    <w:lvl w:ilvl="1" w:tplc="04190005">
      <w:start w:val="1"/>
      <w:numFmt w:val="bullet"/>
      <w:lvlText w:val=""/>
      <w:lvlJc w:val="left"/>
      <w:pPr>
        <w:tabs>
          <w:tab w:val="num" w:pos="1326"/>
        </w:tabs>
        <w:ind w:left="1326" w:hanging="360"/>
      </w:pPr>
      <w:rPr>
        <w:rFonts w:ascii="Wingdings" w:hAnsi="Wingdings" w:hint="default"/>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1">
    <w:nsid w:val="1D4D37B6"/>
    <w:multiLevelType w:val="hybridMultilevel"/>
    <w:tmpl w:val="21FC3B2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052F94"/>
    <w:multiLevelType w:val="hybridMultilevel"/>
    <w:tmpl w:val="E9DE8E04"/>
    <w:lvl w:ilvl="0" w:tplc="04190005">
      <w:start w:val="1"/>
      <w:numFmt w:val="bullet"/>
      <w:lvlText w:val=""/>
      <w:lvlJc w:val="left"/>
      <w:pPr>
        <w:tabs>
          <w:tab w:val="num" w:pos="966"/>
        </w:tabs>
        <w:ind w:left="966" w:hanging="360"/>
      </w:pPr>
      <w:rPr>
        <w:rFonts w:ascii="Wingdings" w:hAnsi="Wingdings" w:hint="default"/>
      </w:rPr>
    </w:lvl>
    <w:lvl w:ilvl="1" w:tplc="04190003">
      <w:start w:val="1"/>
      <w:numFmt w:val="bullet"/>
      <w:lvlText w:val="o"/>
      <w:lvlJc w:val="left"/>
      <w:pPr>
        <w:tabs>
          <w:tab w:val="num" w:pos="1686"/>
        </w:tabs>
        <w:ind w:left="1686" w:hanging="360"/>
      </w:pPr>
      <w:rPr>
        <w:rFonts w:ascii="Courier New" w:hAnsi="Courier New" w:hint="default"/>
      </w:rPr>
    </w:lvl>
    <w:lvl w:ilvl="2" w:tplc="04190005">
      <w:start w:val="1"/>
      <w:numFmt w:val="bullet"/>
      <w:lvlText w:val=""/>
      <w:lvlJc w:val="left"/>
      <w:pPr>
        <w:tabs>
          <w:tab w:val="num" w:pos="2406"/>
        </w:tabs>
        <w:ind w:left="2406" w:hanging="360"/>
      </w:pPr>
      <w:rPr>
        <w:rFonts w:ascii="Wingdings" w:hAnsi="Wingdings" w:hint="default"/>
      </w:rPr>
    </w:lvl>
    <w:lvl w:ilvl="3" w:tplc="04190001">
      <w:start w:val="1"/>
      <w:numFmt w:val="bullet"/>
      <w:lvlText w:val=""/>
      <w:lvlJc w:val="left"/>
      <w:pPr>
        <w:tabs>
          <w:tab w:val="num" w:pos="3126"/>
        </w:tabs>
        <w:ind w:left="3126" w:hanging="360"/>
      </w:pPr>
      <w:rPr>
        <w:rFonts w:ascii="Symbol" w:hAnsi="Symbol" w:hint="default"/>
      </w:rPr>
    </w:lvl>
    <w:lvl w:ilvl="4" w:tplc="04190003">
      <w:start w:val="1"/>
      <w:numFmt w:val="bullet"/>
      <w:lvlText w:val="o"/>
      <w:lvlJc w:val="left"/>
      <w:pPr>
        <w:tabs>
          <w:tab w:val="num" w:pos="3846"/>
        </w:tabs>
        <w:ind w:left="3846" w:hanging="360"/>
      </w:pPr>
      <w:rPr>
        <w:rFonts w:ascii="Courier New" w:hAnsi="Courier New" w:hint="default"/>
      </w:rPr>
    </w:lvl>
    <w:lvl w:ilvl="5" w:tplc="04190005">
      <w:start w:val="1"/>
      <w:numFmt w:val="bullet"/>
      <w:lvlText w:val=""/>
      <w:lvlJc w:val="left"/>
      <w:pPr>
        <w:tabs>
          <w:tab w:val="num" w:pos="4566"/>
        </w:tabs>
        <w:ind w:left="4566" w:hanging="360"/>
      </w:pPr>
      <w:rPr>
        <w:rFonts w:ascii="Wingdings" w:hAnsi="Wingdings" w:hint="default"/>
      </w:rPr>
    </w:lvl>
    <w:lvl w:ilvl="6" w:tplc="04190001">
      <w:start w:val="1"/>
      <w:numFmt w:val="bullet"/>
      <w:lvlText w:val=""/>
      <w:lvlJc w:val="left"/>
      <w:pPr>
        <w:tabs>
          <w:tab w:val="num" w:pos="5286"/>
        </w:tabs>
        <w:ind w:left="5286" w:hanging="360"/>
      </w:pPr>
      <w:rPr>
        <w:rFonts w:ascii="Symbol" w:hAnsi="Symbol" w:hint="default"/>
      </w:rPr>
    </w:lvl>
    <w:lvl w:ilvl="7" w:tplc="04190003">
      <w:start w:val="1"/>
      <w:numFmt w:val="bullet"/>
      <w:lvlText w:val="o"/>
      <w:lvlJc w:val="left"/>
      <w:pPr>
        <w:tabs>
          <w:tab w:val="num" w:pos="6006"/>
        </w:tabs>
        <w:ind w:left="6006" w:hanging="360"/>
      </w:pPr>
      <w:rPr>
        <w:rFonts w:ascii="Courier New" w:hAnsi="Courier New" w:hint="default"/>
      </w:rPr>
    </w:lvl>
    <w:lvl w:ilvl="8" w:tplc="04190005">
      <w:start w:val="1"/>
      <w:numFmt w:val="bullet"/>
      <w:lvlText w:val=""/>
      <w:lvlJc w:val="left"/>
      <w:pPr>
        <w:tabs>
          <w:tab w:val="num" w:pos="6726"/>
        </w:tabs>
        <w:ind w:left="6726" w:hanging="360"/>
      </w:pPr>
      <w:rPr>
        <w:rFonts w:ascii="Wingdings" w:hAnsi="Wingdings" w:hint="default"/>
      </w:rPr>
    </w:lvl>
  </w:abstractNum>
  <w:abstractNum w:abstractNumId="13">
    <w:nsid w:val="273C7004"/>
    <w:multiLevelType w:val="hybridMultilevel"/>
    <w:tmpl w:val="1F14A1B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4">
    <w:nsid w:val="27D84F9A"/>
    <w:multiLevelType w:val="hybridMultilevel"/>
    <w:tmpl w:val="0074C372"/>
    <w:lvl w:ilvl="0" w:tplc="02AE3A90">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15">
    <w:nsid w:val="284510BA"/>
    <w:multiLevelType w:val="hybridMultilevel"/>
    <w:tmpl w:val="A2D0B81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292538F8"/>
    <w:multiLevelType w:val="hybridMultilevel"/>
    <w:tmpl w:val="768C3300"/>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7">
    <w:nsid w:val="2B882F67"/>
    <w:multiLevelType w:val="hybridMultilevel"/>
    <w:tmpl w:val="4EE2C7E6"/>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2C3F1EA2"/>
    <w:multiLevelType w:val="hybridMultilevel"/>
    <w:tmpl w:val="AB86B328"/>
    <w:lvl w:ilvl="0" w:tplc="04190005">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nsid w:val="3AA80A65"/>
    <w:multiLevelType w:val="multilevel"/>
    <w:tmpl w:val="E22EB8EE"/>
    <w:lvl w:ilvl="0">
      <w:start w:val="27"/>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3DFE7F23"/>
    <w:multiLevelType w:val="hybridMultilevel"/>
    <w:tmpl w:val="7AC2FE1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1">
    <w:nsid w:val="40E66D31"/>
    <w:multiLevelType w:val="hybridMultilevel"/>
    <w:tmpl w:val="829CFD8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2">
    <w:nsid w:val="51CF2B9A"/>
    <w:multiLevelType w:val="hybridMultilevel"/>
    <w:tmpl w:val="CB2A9BE2"/>
    <w:lvl w:ilvl="0" w:tplc="0419000B">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3">
    <w:nsid w:val="55A73A25"/>
    <w:multiLevelType w:val="hybridMultilevel"/>
    <w:tmpl w:val="7402DE54"/>
    <w:lvl w:ilvl="0" w:tplc="04190005">
      <w:start w:val="1"/>
      <w:numFmt w:val="bullet"/>
      <w:lvlText w:val=""/>
      <w:lvlJc w:val="left"/>
      <w:pPr>
        <w:tabs>
          <w:tab w:val="num" w:pos="1070"/>
        </w:tabs>
        <w:ind w:left="1070" w:hanging="360"/>
      </w:pPr>
      <w:rPr>
        <w:rFonts w:ascii="Wingdings" w:hAnsi="Wingdings" w:hint="default"/>
      </w:rPr>
    </w:lvl>
    <w:lvl w:ilvl="1" w:tplc="04190001">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4">
    <w:nsid w:val="5E856A39"/>
    <w:multiLevelType w:val="hybridMultilevel"/>
    <w:tmpl w:val="D5B07F10"/>
    <w:lvl w:ilvl="0" w:tplc="04190005">
      <w:start w:val="1"/>
      <w:numFmt w:val="bullet"/>
      <w:lvlText w:val=""/>
      <w:lvlJc w:val="left"/>
      <w:pPr>
        <w:tabs>
          <w:tab w:val="num" w:pos="1364"/>
        </w:tabs>
        <w:ind w:left="1364" w:hanging="360"/>
      </w:pPr>
      <w:rPr>
        <w:rFonts w:ascii="Wingdings" w:hAnsi="Wingdings" w:hint="default"/>
      </w:rPr>
    </w:lvl>
    <w:lvl w:ilvl="1" w:tplc="04190003">
      <w:start w:val="1"/>
      <w:numFmt w:val="bullet"/>
      <w:lvlText w:val="o"/>
      <w:lvlJc w:val="left"/>
      <w:pPr>
        <w:tabs>
          <w:tab w:val="num" w:pos="2084"/>
        </w:tabs>
        <w:ind w:left="2084" w:hanging="360"/>
      </w:pPr>
      <w:rPr>
        <w:rFonts w:ascii="Courier New" w:hAnsi="Courier New" w:hint="default"/>
      </w:rPr>
    </w:lvl>
    <w:lvl w:ilvl="2" w:tplc="04190005">
      <w:start w:val="1"/>
      <w:numFmt w:val="bullet"/>
      <w:lvlText w:val=""/>
      <w:lvlJc w:val="left"/>
      <w:pPr>
        <w:tabs>
          <w:tab w:val="num" w:pos="2804"/>
        </w:tabs>
        <w:ind w:left="2804" w:hanging="360"/>
      </w:pPr>
      <w:rPr>
        <w:rFonts w:ascii="Wingdings" w:hAnsi="Wingdings" w:hint="default"/>
      </w:rPr>
    </w:lvl>
    <w:lvl w:ilvl="3" w:tplc="04190001">
      <w:start w:val="1"/>
      <w:numFmt w:val="bullet"/>
      <w:lvlText w:val=""/>
      <w:lvlJc w:val="left"/>
      <w:pPr>
        <w:tabs>
          <w:tab w:val="num" w:pos="3524"/>
        </w:tabs>
        <w:ind w:left="3524" w:hanging="360"/>
      </w:pPr>
      <w:rPr>
        <w:rFonts w:ascii="Symbol" w:hAnsi="Symbol" w:hint="default"/>
      </w:rPr>
    </w:lvl>
    <w:lvl w:ilvl="4" w:tplc="04190003">
      <w:start w:val="1"/>
      <w:numFmt w:val="bullet"/>
      <w:lvlText w:val="o"/>
      <w:lvlJc w:val="left"/>
      <w:pPr>
        <w:tabs>
          <w:tab w:val="num" w:pos="4244"/>
        </w:tabs>
        <w:ind w:left="4244" w:hanging="360"/>
      </w:pPr>
      <w:rPr>
        <w:rFonts w:ascii="Courier New" w:hAnsi="Courier New" w:hint="default"/>
      </w:rPr>
    </w:lvl>
    <w:lvl w:ilvl="5" w:tplc="04190005">
      <w:start w:val="1"/>
      <w:numFmt w:val="bullet"/>
      <w:lvlText w:val=""/>
      <w:lvlJc w:val="left"/>
      <w:pPr>
        <w:tabs>
          <w:tab w:val="num" w:pos="4964"/>
        </w:tabs>
        <w:ind w:left="4964" w:hanging="360"/>
      </w:pPr>
      <w:rPr>
        <w:rFonts w:ascii="Wingdings" w:hAnsi="Wingdings" w:hint="default"/>
      </w:rPr>
    </w:lvl>
    <w:lvl w:ilvl="6" w:tplc="04190001">
      <w:start w:val="1"/>
      <w:numFmt w:val="bullet"/>
      <w:lvlText w:val=""/>
      <w:lvlJc w:val="left"/>
      <w:pPr>
        <w:tabs>
          <w:tab w:val="num" w:pos="5684"/>
        </w:tabs>
        <w:ind w:left="5684" w:hanging="360"/>
      </w:pPr>
      <w:rPr>
        <w:rFonts w:ascii="Symbol" w:hAnsi="Symbol" w:hint="default"/>
      </w:rPr>
    </w:lvl>
    <w:lvl w:ilvl="7" w:tplc="04190003">
      <w:start w:val="1"/>
      <w:numFmt w:val="bullet"/>
      <w:lvlText w:val="o"/>
      <w:lvlJc w:val="left"/>
      <w:pPr>
        <w:tabs>
          <w:tab w:val="num" w:pos="6404"/>
        </w:tabs>
        <w:ind w:left="6404" w:hanging="360"/>
      </w:pPr>
      <w:rPr>
        <w:rFonts w:ascii="Courier New" w:hAnsi="Courier New" w:hint="default"/>
      </w:rPr>
    </w:lvl>
    <w:lvl w:ilvl="8" w:tplc="04190005">
      <w:start w:val="1"/>
      <w:numFmt w:val="bullet"/>
      <w:lvlText w:val=""/>
      <w:lvlJc w:val="left"/>
      <w:pPr>
        <w:tabs>
          <w:tab w:val="num" w:pos="7124"/>
        </w:tabs>
        <w:ind w:left="7124" w:hanging="360"/>
      </w:pPr>
      <w:rPr>
        <w:rFonts w:ascii="Wingdings" w:hAnsi="Wingdings" w:hint="default"/>
      </w:rPr>
    </w:lvl>
  </w:abstractNum>
  <w:abstractNum w:abstractNumId="25">
    <w:nsid w:val="641D0550"/>
    <w:multiLevelType w:val="hybridMultilevel"/>
    <w:tmpl w:val="36C45248"/>
    <w:lvl w:ilvl="0" w:tplc="74846146">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26">
    <w:nsid w:val="70C337FF"/>
    <w:multiLevelType w:val="hybridMultilevel"/>
    <w:tmpl w:val="C7EE8C40"/>
    <w:lvl w:ilvl="0" w:tplc="9ACE537A">
      <w:start w:val="1"/>
      <w:numFmt w:val="decimal"/>
      <w:lvlText w:val="%1)"/>
      <w:lvlJc w:val="left"/>
      <w:pPr>
        <w:tabs>
          <w:tab w:val="num" w:pos="606"/>
        </w:tabs>
        <w:ind w:left="606" w:hanging="360"/>
      </w:pPr>
      <w:rPr>
        <w:rFonts w:cs="Times New Roman" w:hint="default"/>
      </w:rPr>
    </w:lvl>
    <w:lvl w:ilvl="1" w:tplc="04190019">
      <w:start w:val="1"/>
      <w:numFmt w:val="lowerLetter"/>
      <w:lvlText w:val="%2."/>
      <w:lvlJc w:val="left"/>
      <w:pPr>
        <w:tabs>
          <w:tab w:val="num" w:pos="1326"/>
        </w:tabs>
        <w:ind w:left="1326" w:hanging="360"/>
      </w:pPr>
      <w:rPr>
        <w:rFonts w:cs="Times New Roman"/>
      </w:rPr>
    </w:lvl>
    <w:lvl w:ilvl="2" w:tplc="0419001B">
      <w:start w:val="1"/>
      <w:numFmt w:val="lowerRoman"/>
      <w:lvlText w:val="%3."/>
      <w:lvlJc w:val="right"/>
      <w:pPr>
        <w:tabs>
          <w:tab w:val="num" w:pos="2046"/>
        </w:tabs>
        <w:ind w:left="2046" w:hanging="180"/>
      </w:pPr>
      <w:rPr>
        <w:rFonts w:cs="Times New Roman"/>
      </w:rPr>
    </w:lvl>
    <w:lvl w:ilvl="3" w:tplc="0419000F">
      <w:start w:val="1"/>
      <w:numFmt w:val="decimal"/>
      <w:lvlText w:val="%4."/>
      <w:lvlJc w:val="left"/>
      <w:pPr>
        <w:tabs>
          <w:tab w:val="num" w:pos="2766"/>
        </w:tabs>
        <w:ind w:left="2766" w:hanging="360"/>
      </w:pPr>
      <w:rPr>
        <w:rFonts w:cs="Times New Roman"/>
      </w:rPr>
    </w:lvl>
    <w:lvl w:ilvl="4" w:tplc="04190019">
      <w:start w:val="1"/>
      <w:numFmt w:val="lowerLetter"/>
      <w:lvlText w:val="%5."/>
      <w:lvlJc w:val="left"/>
      <w:pPr>
        <w:tabs>
          <w:tab w:val="num" w:pos="3486"/>
        </w:tabs>
        <w:ind w:left="3486" w:hanging="360"/>
      </w:pPr>
      <w:rPr>
        <w:rFonts w:cs="Times New Roman"/>
      </w:rPr>
    </w:lvl>
    <w:lvl w:ilvl="5" w:tplc="0419001B">
      <w:start w:val="1"/>
      <w:numFmt w:val="lowerRoman"/>
      <w:lvlText w:val="%6."/>
      <w:lvlJc w:val="right"/>
      <w:pPr>
        <w:tabs>
          <w:tab w:val="num" w:pos="4206"/>
        </w:tabs>
        <w:ind w:left="4206" w:hanging="180"/>
      </w:pPr>
      <w:rPr>
        <w:rFonts w:cs="Times New Roman"/>
      </w:rPr>
    </w:lvl>
    <w:lvl w:ilvl="6" w:tplc="0419000F">
      <w:start w:val="1"/>
      <w:numFmt w:val="decimal"/>
      <w:lvlText w:val="%7."/>
      <w:lvlJc w:val="left"/>
      <w:pPr>
        <w:tabs>
          <w:tab w:val="num" w:pos="4926"/>
        </w:tabs>
        <w:ind w:left="4926" w:hanging="360"/>
      </w:pPr>
      <w:rPr>
        <w:rFonts w:cs="Times New Roman"/>
      </w:rPr>
    </w:lvl>
    <w:lvl w:ilvl="7" w:tplc="04190019">
      <w:start w:val="1"/>
      <w:numFmt w:val="lowerLetter"/>
      <w:lvlText w:val="%8."/>
      <w:lvlJc w:val="left"/>
      <w:pPr>
        <w:tabs>
          <w:tab w:val="num" w:pos="5646"/>
        </w:tabs>
        <w:ind w:left="5646" w:hanging="360"/>
      </w:pPr>
      <w:rPr>
        <w:rFonts w:cs="Times New Roman"/>
      </w:rPr>
    </w:lvl>
    <w:lvl w:ilvl="8" w:tplc="0419001B">
      <w:start w:val="1"/>
      <w:numFmt w:val="lowerRoman"/>
      <w:lvlText w:val="%9."/>
      <w:lvlJc w:val="right"/>
      <w:pPr>
        <w:tabs>
          <w:tab w:val="num" w:pos="6366"/>
        </w:tabs>
        <w:ind w:left="6366" w:hanging="180"/>
      </w:pPr>
      <w:rPr>
        <w:rFonts w:cs="Times New Roman"/>
      </w:rPr>
    </w:lvl>
  </w:abstractNum>
  <w:abstractNum w:abstractNumId="27">
    <w:nsid w:val="70F41D41"/>
    <w:multiLevelType w:val="hybridMultilevel"/>
    <w:tmpl w:val="1AEAF58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8">
    <w:nsid w:val="7D701259"/>
    <w:multiLevelType w:val="hybridMultilevel"/>
    <w:tmpl w:val="0388BC3C"/>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16"/>
  </w:num>
  <w:num w:numId="2">
    <w:abstractNumId w:val="1"/>
  </w:num>
  <w:num w:numId="3">
    <w:abstractNumId w:val="2"/>
  </w:num>
  <w:num w:numId="4">
    <w:abstractNumId w:val="13"/>
  </w:num>
  <w:num w:numId="5">
    <w:abstractNumId w:val="20"/>
  </w:num>
  <w:num w:numId="6">
    <w:abstractNumId w:val="23"/>
  </w:num>
  <w:num w:numId="7">
    <w:abstractNumId w:val="11"/>
  </w:num>
  <w:num w:numId="8">
    <w:abstractNumId w:val="28"/>
  </w:num>
  <w:num w:numId="9">
    <w:abstractNumId w:val="27"/>
  </w:num>
  <w:num w:numId="10">
    <w:abstractNumId w:val="18"/>
  </w:num>
  <w:num w:numId="11">
    <w:abstractNumId w:val="15"/>
  </w:num>
  <w:num w:numId="12">
    <w:abstractNumId w:val="3"/>
  </w:num>
  <w:num w:numId="13">
    <w:abstractNumId w:val="5"/>
  </w:num>
  <w:num w:numId="14">
    <w:abstractNumId w:val="4"/>
  </w:num>
  <w:num w:numId="15">
    <w:abstractNumId w:val="22"/>
  </w:num>
  <w:num w:numId="16">
    <w:abstractNumId w:val="21"/>
  </w:num>
  <w:num w:numId="17">
    <w:abstractNumId w:val="24"/>
  </w:num>
  <w:num w:numId="18">
    <w:abstractNumId w:val="10"/>
  </w:num>
  <w:num w:numId="19">
    <w:abstractNumId w:val="14"/>
  </w:num>
  <w:num w:numId="20">
    <w:abstractNumId w:val="7"/>
  </w:num>
  <w:num w:numId="21">
    <w:abstractNumId w:val="12"/>
  </w:num>
  <w:num w:numId="22">
    <w:abstractNumId w:val="6"/>
  </w:num>
  <w:num w:numId="23">
    <w:abstractNumId w:val="19"/>
  </w:num>
  <w:num w:numId="24">
    <w:abstractNumId w:val="0"/>
  </w:num>
  <w:num w:numId="25">
    <w:abstractNumId w:val="9"/>
  </w:num>
  <w:num w:numId="26">
    <w:abstractNumId w:val="25"/>
  </w:num>
  <w:num w:numId="27">
    <w:abstractNumId w:val="26"/>
  </w:num>
  <w:num w:numId="28">
    <w:abstractNumId w:val="13"/>
  </w:num>
  <w:num w:numId="29">
    <w:abstractNumId w:val="1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24273F"/>
    <w:rsid w:val="00001538"/>
    <w:rsid w:val="00002FA4"/>
    <w:rsid w:val="0000320D"/>
    <w:rsid w:val="00005FAC"/>
    <w:rsid w:val="00012551"/>
    <w:rsid w:val="00023AC3"/>
    <w:rsid w:val="0002460F"/>
    <w:rsid w:val="00024DF3"/>
    <w:rsid w:val="00026EBA"/>
    <w:rsid w:val="000273A3"/>
    <w:rsid w:val="00027D19"/>
    <w:rsid w:val="00034B5A"/>
    <w:rsid w:val="00035554"/>
    <w:rsid w:val="000360E7"/>
    <w:rsid w:val="00037431"/>
    <w:rsid w:val="00041EAA"/>
    <w:rsid w:val="00042862"/>
    <w:rsid w:val="00043F6E"/>
    <w:rsid w:val="00045250"/>
    <w:rsid w:val="000467F3"/>
    <w:rsid w:val="000506E3"/>
    <w:rsid w:val="00051E6B"/>
    <w:rsid w:val="00054146"/>
    <w:rsid w:val="00055CAA"/>
    <w:rsid w:val="00055E73"/>
    <w:rsid w:val="000572A0"/>
    <w:rsid w:val="000637E5"/>
    <w:rsid w:val="00065509"/>
    <w:rsid w:val="00065CF8"/>
    <w:rsid w:val="00066E6F"/>
    <w:rsid w:val="000707D4"/>
    <w:rsid w:val="00070DAF"/>
    <w:rsid w:val="00073FF5"/>
    <w:rsid w:val="00076337"/>
    <w:rsid w:val="000767F4"/>
    <w:rsid w:val="000847A6"/>
    <w:rsid w:val="00085310"/>
    <w:rsid w:val="0008587D"/>
    <w:rsid w:val="0008636A"/>
    <w:rsid w:val="000901FC"/>
    <w:rsid w:val="0009577C"/>
    <w:rsid w:val="00097ACF"/>
    <w:rsid w:val="000A24A6"/>
    <w:rsid w:val="000B08A7"/>
    <w:rsid w:val="000B0A15"/>
    <w:rsid w:val="000B6CC0"/>
    <w:rsid w:val="000C23C5"/>
    <w:rsid w:val="000C24D9"/>
    <w:rsid w:val="000C3E7F"/>
    <w:rsid w:val="000D1038"/>
    <w:rsid w:val="000D1F07"/>
    <w:rsid w:val="000D2A50"/>
    <w:rsid w:val="000D373B"/>
    <w:rsid w:val="000D4C74"/>
    <w:rsid w:val="000D6BB7"/>
    <w:rsid w:val="000D6E0C"/>
    <w:rsid w:val="000D74B8"/>
    <w:rsid w:val="000E2618"/>
    <w:rsid w:val="000E27A7"/>
    <w:rsid w:val="000E40A9"/>
    <w:rsid w:val="000E4375"/>
    <w:rsid w:val="000E5AD7"/>
    <w:rsid w:val="000F1F3F"/>
    <w:rsid w:val="000F34F8"/>
    <w:rsid w:val="000F412A"/>
    <w:rsid w:val="000F412E"/>
    <w:rsid w:val="000F4F98"/>
    <w:rsid w:val="000F60BA"/>
    <w:rsid w:val="000F714E"/>
    <w:rsid w:val="00101386"/>
    <w:rsid w:val="00101F29"/>
    <w:rsid w:val="00101F8D"/>
    <w:rsid w:val="001075B7"/>
    <w:rsid w:val="00113B61"/>
    <w:rsid w:val="00116BA8"/>
    <w:rsid w:val="00117510"/>
    <w:rsid w:val="00121F3C"/>
    <w:rsid w:val="0012458E"/>
    <w:rsid w:val="00137528"/>
    <w:rsid w:val="001407B6"/>
    <w:rsid w:val="00146C1E"/>
    <w:rsid w:val="00147C86"/>
    <w:rsid w:val="00147D72"/>
    <w:rsid w:val="00150733"/>
    <w:rsid w:val="00160552"/>
    <w:rsid w:val="001646D7"/>
    <w:rsid w:val="00166CF2"/>
    <w:rsid w:val="00167E49"/>
    <w:rsid w:val="00171412"/>
    <w:rsid w:val="00171C45"/>
    <w:rsid w:val="001739C9"/>
    <w:rsid w:val="0017669B"/>
    <w:rsid w:val="00180F4F"/>
    <w:rsid w:val="0018168B"/>
    <w:rsid w:val="00182B8F"/>
    <w:rsid w:val="00185E01"/>
    <w:rsid w:val="00186C1F"/>
    <w:rsid w:val="00190665"/>
    <w:rsid w:val="00190E67"/>
    <w:rsid w:val="001911E0"/>
    <w:rsid w:val="00192B09"/>
    <w:rsid w:val="00192D3D"/>
    <w:rsid w:val="0019556D"/>
    <w:rsid w:val="001A03B3"/>
    <w:rsid w:val="001A09EF"/>
    <w:rsid w:val="001A50FD"/>
    <w:rsid w:val="001A5BB0"/>
    <w:rsid w:val="001A662C"/>
    <w:rsid w:val="001A686B"/>
    <w:rsid w:val="001B22BE"/>
    <w:rsid w:val="001B382A"/>
    <w:rsid w:val="001B460A"/>
    <w:rsid w:val="001B5BE2"/>
    <w:rsid w:val="001B61E1"/>
    <w:rsid w:val="001B6F67"/>
    <w:rsid w:val="001B711D"/>
    <w:rsid w:val="001B7B96"/>
    <w:rsid w:val="001B7CD9"/>
    <w:rsid w:val="001B7DED"/>
    <w:rsid w:val="001C23DD"/>
    <w:rsid w:val="001C3E74"/>
    <w:rsid w:val="001D2FC1"/>
    <w:rsid w:val="001D466D"/>
    <w:rsid w:val="001D5461"/>
    <w:rsid w:val="001D5E3F"/>
    <w:rsid w:val="001D5EEE"/>
    <w:rsid w:val="001D68A3"/>
    <w:rsid w:val="001D7166"/>
    <w:rsid w:val="001E2443"/>
    <w:rsid w:val="001F701C"/>
    <w:rsid w:val="001F7048"/>
    <w:rsid w:val="00201F4F"/>
    <w:rsid w:val="00204B05"/>
    <w:rsid w:val="0020554D"/>
    <w:rsid w:val="00210042"/>
    <w:rsid w:val="00211106"/>
    <w:rsid w:val="00212492"/>
    <w:rsid w:val="00215AAA"/>
    <w:rsid w:val="0021621C"/>
    <w:rsid w:val="00221304"/>
    <w:rsid w:val="00222060"/>
    <w:rsid w:val="00227478"/>
    <w:rsid w:val="0023007F"/>
    <w:rsid w:val="00231B1B"/>
    <w:rsid w:val="002333FA"/>
    <w:rsid w:val="002406D1"/>
    <w:rsid w:val="00241292"/>
    <w:rsid w:val="0024273F"/>
    <w:rsid w:val="00250F05"/>
    <w:rsid w:val="00251261"/>
    <w:rsid w:val="002514A2"/>
    <w:rsid w:val="002529F0"/>
    <w:rsid w:val="00253B45"/>
    <w:rsid w:val="00255E85"/>
    <w:rsid w:val="0025644D"/>
    <w:rsid w:val="00257D61"/>
    <w:rsid w:val="00260FB7"/>
    <w:rsid w:val="00264F62"/>
    <w:rsid w:val="0026634C"/>
    <w:rsid w:val="002664DD"/>
    <w:rsid w:val="0027027A"/>
    <w:rsid w:val="00271281"/>
    <w:rsid w:val="00275DDD"/>
    <w:rsid w:val="002767E5"/>
    <w:rsid w:val="002769A0"/>
    <w:rsid w:val="002806A3"/>
    <w:rsid w:val="00280DF2"/>
    <w:rsid w:val="0028235E"/>
    <w:rsid w:val="00282D6E"/>
    <w:rsid w:val="00285ECE"/>
    <w:rsid w:val="00286B98"/>
    <w:rsid w:val="00290D79"/>
    <w:rsid w:val="00290EAD"/>
    <w:rsid w:val="00293CFA"/>
    <w:rsid w:val="00296A2B"/>
    <w:rsid w:val="00296FD7"/>
    <w:rsid w:val="00297182"/>
    <w:rsid w:val="0029767D"/>
    <w:rsid w:val="002976CB"/>
    <w:rsid w:val="002A48EF"/>
    <w:rsid w:val="002A5B64"/>
    <w:rsid w:val="002B0C9F"/>
    <w:rsid w:val="002B2BC6"/>
    <w:rsid w:val="002B3A20"/>
    <w:rsid w:val="002B75AF"/>
    <w:rsid w:val="002C3AC3"/>
    <w:rsid w:val="002C4FB9"/>
    <w:rsid w:val="002C75BA"/>
    <w:rsid w:val="002D0342"/>
    <w:rsid w:val="002D3F27"/>
    <w:rsid w:val="002D4D1D"/>
    <w:rsid w:val="002D7207"/>
    <w:rsid w:val="002E3D6E"/>
    <w:rsid w:val="002E7E41"/>
    <w:rsid w:val="002F03CE"/>
    <w:rsid w:val="002F083C"/>
    <w:rsid w:val="002F1C64"/>
    <w:rsid w:val="002F5B3C"/>
    <w:rsid w:val="002F7CF8"/>
    <w:rsid w:val="003021F4"/>
    <w:rsid w:val="00303A21"/>
    <w:rsid w:val="0030517C"/>
    <w:rsid w:val="00313BC7"/>
    <w:rsid w:val="00314951"/>
    <w:rsid w:val="00316D23"/>
    <w:rsid w:val="00317381"/>
    <w:rsid w:val="003203F6"/>
    <w:rsid w:val="003216FD"/>
    <w:rsid w:val="00326584"/>
    <w:rsid w:val="00340B44"/>
    <w:rsid w:val="0034109F"/>
    <w:rsid w:val="0034206E"/>
    <w:rsid w:val="003530C1"/>
    <w:rsid w:val="003541F3"/>
    <w:rsid w:val="00356038"/>
    <w:rsid w:val="00356898"/>
    <w:rsid w:val="003605DC"/>
    <w:rsid w:val="003609EA"/>
    <w:rsid w:val="00363729"/>
    <w:rsid w:val="00366B5D"/>
    <w:rsid w:val="00367126"/>
    <w:rsid w:val="0037069B"/>
    <w:rsid w:val="00374424"/>
    <w:rsid w:val="00376294"/>
    <w:rsid w:val="00383528"/>
    <w:rsid w:val="00390188"/>
    <w:rsid w:val="00391863"/>
    <w:rsid w:val="0039278E"/>
    <w:rsid w:val="0039285C"/>
    <w:rsid w:val="003956B9"/>
    <w:rsid w:val="003961B8"/>
    <w:rsid w:val="00396B42"/>
    <w:rsid w:val="003972C4"/>
    <w:rsid w:val="0039760B"/>
    <w:rsid w:val="003A0004"/>
    <w:rsid w:val="003A252B"/>
    <w:rsid w:val="003A7EAF"/>
    <w:rsid w:val="003B47B6"/>
    <w:rsid w:val="003B4BD3"/>
    <w:rsid w:val="003B5213"/>
    <w:rsid w:val="003B5E9A"/>
    <w:rsid w:val="003B60F4"/>
    <w:rsid w:val="003B6C23"/>
    <w:rsid w:val="003C03A4"/>
    <w:rsid w:val="003C274C"/>
    <w:rsid w:val="003C3B5D"/>
    <w:rsid w:val="003C49CE"/>
    <w:rsid w:val="003D0934"/>
    <w:rsid w:val="003D4C02"/>
    <w:rsid w:val="003D56D9"/>
    <w:rsid w:val="003E0D12"/>
    <w:rsid w:val="003E127C"/>
    <w:rsid w:val="003E14F2"/>
    <w:rsid w:val="003E357A"/>
    <w:rsid w:val="003E3F6B"/>
    <w:rsid w:val="003E42F6"/>
    <w:rsid w:val="003E6437"/>
    <w:rsid w:val="003E7420"/>
    <w:rsid w:val="003F219A"/>
    <w:rsid w:val="004025A3"/>
    <w:rsid w:val="00403D22"/>
    <w:rsid w:val="0040533D"/>
    <w:rsid w:val="00411EF2"/>
    <w:rsid w:val="00412FF4"/>
    <w:rsid w:val="0041478E"/>
    <w:rsid w:val="00417748"/>
    <w:rsid w:val="00424CEC"/>
    <w:rsid w:val="004261EE"/>
    <w:rsid w:val="00433602"/>
    <w:rsid w:val="00451BD9"/>
    <w:rsid w:val="00452EA6"/>
    <w:rsid w:val="0045311B"/>
    <w:rsid w:val="00454BE6"/>
    <w:rsid w:val="00457264"/>
    <w:rsid w:val="00457B50"/>
    <w:rsid w:val="00461E58"/>
    <w:rsid w:val="00466D56"/>
    <w:rsid w:val="00467087"/>
    <w:rsid w:val="004674C0"/>
    <w:rsid w:val="00470A61"/>
    <w:rsid w:val="0047168A"/>
    <w:rsid w:val="00475B58"/>
    <w:rsid w:val="00481DAF"/>
    <w:rsid w:val="004830D5"/>
    <w:rsid w:val="00491ECB"/>
    <w:rsid w:val="004950B8"/>
    <w:rsid w:val="004A33B4"/>
    <w:rsid w:val="004A7292"/>
    <w:rsid w:val="004B4E9C"/>
    <w:rsid w:val="004B5752"/>
    <w:rsid w:val="004B6A22"/>
    <w:rsid w:val="004C4CBA"/>
    <w:rsid w:val="004C7990"/>
    <w:rsid w:val="004D6841"/>
    <w:rsid w:val="004D6A96"/>
    <w:rsid w:val="004E108A"/>
    <w:rsid w:val="004E2B47"/>
    <w:rsid w:val="004E47DB"/>
    <w:rsid w:val="004E5333"/>
    <w:rsid w:val="004E6730"/>
    <w:rsid w:val="004E76AA"/>
    <w:rsid w:val="004F4C84"/>
    <w:rsid w:val="005008F2"/>
    <w:rsid w:val="005017E1"/>
    <w:rsid w:val="00503FD5"/>
    <w:rsid w:val="00505619"/>
    <w:rsid w:val="00510EBD"/>
    <w:rsid w:val="00512615"/>
    <w:rsid w:val="005164F4"/>
    <w:rsid w:val="00516681"/>
    <w:rsid w:val="005178C5"/>
    <w:rsid w:val="00517D26"/>
    <w:rsid w:val="005218DF"/>
    <w:rsid w:val="005231F2"/>
    <w:rsid w:val="00536DC1"/>
    <w:rsid w:val="00544946"/>
    <w:rsid w:val="005454D5"/>
    <w:rsid w:val="00551115"/>
    <w:rsid w:val="00552318"/>
    <w:rsid w:val="00552CEA"/>
    <w:rsid w:val="00553D6B"/>
    <w:rsid w:val="005546C9"/>
    <w:rsid w:val="0055578E"/>
    <w:rsid w:val="005573AE"/>
    <w:rsid w:val="00557D03"/>
    <w:rsid w:val="00560156"/>
    <w:rsid w:val="00561DC6"/>
    <w:rsid w:val="00564DE8"/>
    <w:rsid w:val="0056550C"/>
    <w:rsid w:val="005670D9"/>
    <w:rsid w:val="00571C3D"/>
    <w:rsid w:val="0057229E"/>
    <w:rsid w:val="00572952"/>
    <w:rsid w:val="005758A2"/>
    <w:rsid w:val="0058119B"/>
    <w:rsid w:val="00582521"/>
    <w:rsid w:val="00582B70"/>
    <w:rsid w:val="005864B2"/>
    <w:rsid w:val="00590003"/>
    <w:rsid w:val="0059056E"/>
    <w:rsid w:val="005917DF"/>
    <w:rsid w:val="0059533A"/>
    <w:rsid w:val="0059569F"/>
    <w:rsid w:val="005973A8"/>
    <w:rsid w:val="005A3DB0"/>
    <w:rsid w:val="005A7A52"/>
    <w:rsid w:val="005B0FED"/>
    <w:rsid w:val="005B414B"/>
    <w:rsid w:val="005B4A03"/>
    <w:rsid w:val="005B6643"/>
    <w:rsid w:val="005C0669"/>
    <w:rsid w:val="005C3AE7"/>
    <w:rsid w:val="005C681A"/>
    <w:rsid w:val="005E05CB"/>
    <w:rsid w:val="005E08C6"/>
    <w:rsid w:val="005E11E2"/>
    <w:rsid w:val="005E1663"/>
    <w:rsid w:val="005E5050"/>
    <w:rsid w:val="005E7691"/>
    <w:rsid w:val="005E7C9F"/>
    <w:rsid w:val="005F0A20"/>
    <w:rsid w:val="005F36CF"/>
    <w:rsid w:val="00602DEA"/>
    <w:rsid w:val="00602E35"/>
    <w:rsid w:val="00606332"/>
    <w:rsid w:val="00613A40"/>
    <w:rsid w:val="00615315"/>
    <w:rsid w:val="00615F3F"/>
    <w:rsid w:val="00616560"/>
    <w:rsid w:val="0062010D"/>
    <w:rsid w:val="00621132"/>
    <w:rsid w:val="006214E6"/>
    <w:rsid w:val="00626160"/>
    <w:rsid w:val="006305EB"/>
    <w:rsid w:val="00634268"/>
    <w:rsid w:val="006369A5"/>
    <w:rsid w:val="006377D6"/>
    <w:rsid w:val="00637BB8"/>
    <w:rsid w:val="0064111F"/>
    <w:rsid w:val="00643EBD"/>
    <w:rsid w:val="00644D8E"/>
    <w:rsid w:val="006529DD"/>
    <w:rsid w:val="0065314F"/>
    <w:rsid w:val="0065379D"/>
    <w:rsid w:val="0065451B"/>
    <w:rsid w:val="00655D0C"/>
    <w:rsid w:val="00657FE8"/>
    <w:rsid w:val="00660B14"/>
    <w:rsid w:val="006640B4"/>
    <w:rsid w:val="0066553F"/>
    <w:rsid w:val="0067006C"/>
    <w:rsid w:val="00671A58"/>
    <w:rsid w:val="00682228"/>
    <w:rsid w:val="00682411"/>
    <w:rsid w:val="00684CA6"/>
    <w:rsid w:val="00685E38"/>
    <w:rsid w:val="006A0F87"/>
    <w:rsid w:val="006A430A"/>
    <w:rsid w:val="006B0E0B"/>
    <w:rsid w:val="006B6676"/>
    <w:rsid w:val="006B6CC8"/>
    <w:rsid w:val="006B6F65"/>
    <w:rsid w:val="006B726C"/>
    <w:rsid w:val="006B7398"/>
    <w:rsid w:val="006C25EE"/>
    <w:rsid w:val="006C64A1"/>
    <w:rsid w:val="006D0E90"/>
    <w:rsid w:val="006D1EDD"/>
    <w:rsid w:val="006D2131"/>
    <w:rsid w:val="006E35AF"/>
    <w:rsid w:val="006E374A"/>
    <w:rsid w:val="006E43DD"/>
    <w:rsid w:val="006E46EA"/>
    <w:rsid w:val="006E5E59"/>
    <w:rsid w:val="006E741A"/>
    <w:rsid w:val="006E7535"/>
    <w:rsid w:val="006E7C2F"/>
    <w:rsid w:val="006F6361"/>
    <w:rsid w:val="006F6BE0"/>
    <w:rsid w:val="006F7921"/>
    <w:rsid w:val="0070016B"/>
    <w:rsid w:val="007161D3"/>
    <w:rsid w:val="0071681B"/>
    <w:rsid w:val="00723411"/>
    <w:rsid w:val="00730E7E"/>
    <w:rsid w:val="007332C1"/>
    <w:rsid w:val="007365C9"/>
    <w:rsid w:val="00746A05"/>
    <w:rsid w:val="00746A3C"/>
    <w:rsid w:val="00747B20"/>
    <w:rsid w:val="00747CB2"/>
    <w:rsid w:val="00751A47"/>
    <w:rsid w:val="007556E0"/>
    <w:rsid w:val="007557C1"/>
    <w:rsid w:val="00762506"/>
    <w:rsid w:val="00763790"/>
    <w:rsid w:val="007637C6"/>
    <w:rsid w:val="00763F00"/>
    <w:rsid w:val="0076467B"/>
    <w:rsid w:val="0076629F"/>
    <w:rsid w:val="0076731F"/>
    <w:rsid w:val="007677F3"/>
    <w:rsid w:val="00767B08"/>
    <w:rsid w:val="00772720"/>
    <w:rsid w:val="00776361"/>
    <w:rsid w:val="00777345"/>
    <w:rsid w:val="0078018D"/>
    <w:rsid w:val="0078156F"/>
    <w:rsid w:val="00781AF6"/>
    <w:rsid w:val="0078251A"/>
    <w:rsid w:val="0078445A"/>
    <w:rsid w:val="00785AE2"/>
    <w:rsid w:val="00786303"/>
    <w:rsid w:val="007924F1"/>
    <w:rsid w:val="0079728C"/>
    <w:rsid w:val="007A0A81"/>
    <w:rsid w:val="007A4D6A"/>
    <w:rsid w:val="007A5C3D"/>
    <w:rsid w:val="007B2D00"/>
    <w:rsid w:val="007B3619"/>
    <w:rsid w:val="007B365D"/>
    <w:rsid w:val="007B758A"/>
    <w:rsid w:val="007C0898"/>
    <w:rsid w:val="007C251F"/>
    <w:rsid w:val="007C7588"/>
    <w:rsid w:val="007D0FCE"/>
    <w:rsid w:val="007D2CF8"/>
    <w:rsid w:val="007E1944"/>
    <w:rsid w:val="007E4183"/>
    <w:rsid w:val="007F4772"/>
    <w:rsid w:val="0080009F"/>
    <w:rsid w:val="00802467"/>
    <w:rsid w:val="00807595"/>
    <w:rsid w:val="00814C4A"/>
    <w:rsid w:val="00816210"/>
    <w:rsid w:val="00816BC3"/>
    <w:rsid w:val="0082000B"/>
    <w:rsid w:val="008205D8"/>
    <w:rsid w:val="00821449"/>
    <w:rsid w:val="00822D59"/>
    <w:rsid w:val="0082492C"/>
    <w:rsid w:val="00824F1D"/>
    <w:rsid w:val="00836704"/>
    <w:rsid w:val="00837350"/>
    <w:rsid w:val="00842BB8"/>
    <w:rsid w:val="00843E79"/>
    <w:rsid w:val="008441DB"/>
    <w:rsid w:val="00846027"/>
    <w:rsid w:val="00846FAF"/>
    <w:rsid w:val="008470F2"/>
    <w:rsid w:val="00851EFA"/>
    <w:rsid w:val="00852B13"/>
    <w:rsid w:val="00853F2A"/>
    <w:rsid w:val="00857FC1"/>
    <w:rsid w:val="00861DDA"/>
    <w:rsid w:val="00863AAF"/>
    <w:rsid w:val="00866B3C"/>
    <w:rsid w:val="00870D2F"/>
    <w:rsid w:val="00871292"/>
    <w:rsid w:val="00874878"/>
    <w:rsid w:val="0087501D"/>
    <w:rsid w:val="00881FF8"/>
    <w:rsid w:val="008829BE"/>
    <w:rsid w:val="008848C4"/>
    <w:rsid w:val="0089038D"/>
    <w:rsid w:val="008926D6"/>
    <w:rsid w:val="008946DA"/>
    <w:rsid w:val="0089503A"/>
    <w:rsid w:val="008954B4"/>
    <w:rsid w:val="00897DC7"/>
    <w:rsid w:val="008A0E6B"/>
    <w:rsid w:val="008A1924"/>
    <w:rsid w:val="008A4FC5"/>
    <w:rsid w:val="008A6A02"/>
    <w:rsid w:val="008A79EE"/>
    <w:rsid w:val="008A7E21"/>
    <w:rsid w:val="008B0EEB"/>
    <w:rsid w:val="008B605F"/>
    <w:rsid w:val="008C1406"/>
    <w:rsid w:val="008C63FB"/>
    <w:rsid w:val="008C648F"/>
    <w:rsid w:val="008C6AC6"/>
    <w:rsid w:val="008C750C"/>
    <w:rsid w:val="008D2995"/>
    <w:rsid w:val="008D6A65"/>
    <w:rsid w:val="008E3882"/>
    <w:rsid w:val="008E420E"/>
    <w:rsid w:val="008E441A"/>
    <w:rsid w:val="008F0D4C"/>
    <w:rsid w:val="008F3B96"/>
    <w:rsid w:val="008F6321"/>
    <w:rsid w:val="0090394A"/>
    <w:rsid w:val="00904791"/>
    <w:rsid w:val="00905954"/>
    <w:rsid w:val="00906879"/>
    <w:rsid w:val="00907339"/>
    <w:rsid w:val="0091038F"/>
    <w:rsid w:val="00912D3A"/>
    <w:rsid w:val="00914294"/>
    <w:rsid w:val="00916FCC"/>
    <w:rsid w:val="00920212"/>
    <w:rsid w:val="00923354"/>
    <w:rsid w:val="00927199"/>
    <w:rsid w:val="00927313"/>
    <w:rsid w:val="0092798D"/>
    <w:rsid w:val="00930EE1"/>
    <w:rsid w:val="0093110E"/>
    <w:rsid w:val="00936471"/>
    <w:rsid w:val="00937999"/>
    <w:rsid w:val="0094128B"/>
    <w:rsid w:val="0094133B"/>
    <w:rsid w:val="00944091"/>
    <w:rsid w:val="00946FBC"/>
    <w:rsid w:val="00952960"/>
    <w:rsid w:val="00955ED4"/>
    <w:rsid w:val="00956FE8"/>
    <w:rsid w:val="00957216"/>
    <w:rsid w:val="009627D4"/>
    <w:rsid w:val="00962A09"/>
    <w:rsid w:val="00966CF3"/>
    <w:rsid w:val="00967073"/>
    <w:rsid w:val="00972198"/>
    <w:rsid w:val="00973DD4"/>
    <w:rsid w:val="00975DA5"/>
    <w:rsid w:val="00976CB6"/>
    <w:rsid w:val="00981546"/>
    <w:rsid w:val="00982588"/>
    <w:rsid w:val="00983361"/>
    <w:rsid w:val="00983E6E"/>
    <w:rsid w:val="009848BF"/>
    <w:rsid w:val="0099291A"/>
    <w:rsid w:val="009934DB"/>
    <w:rsid w:val="0099417D"/>
    <w:rsid w:val="00994AE8"/>
    <w:rsid w:val="00994D92"/>
    <w:rsid w:val="009A04CE"/>
    <w:rsid w:val="009A27CB"/>
    <w:rsid w:val="009B0BA4"/>
    <w:rsid w:val="009B2B6D"/>
    <w:rsid w:val="009B3C67"/>
    <w:rsid w:val="009B58B0"/>
    <w:rsid w:val="009C33FA"/>
    <w:rsid w:val="009C3671"/>
    <w:rsid w:val="009D54E7"/>
    <w:rsid w:val="009D6788"/>
    <w:rsid w:val="009D7173"/>
    <w:rsid w:val="009D7593"/>
    <w:rsid w:val="009E1887"/>
    <w:rsid w:val="009E285D"/>
    <w:rsid w:val="009E49CE"/>
    <w:rsid w:val="009E4A07"/>
    <w:rsid w:val="009F0FBD"/>
    <w:rsid w:val="009F5E3F"/>
    <w:rsid w:val="009F775A"/>
    <w:rsid w:val="00A00324"/>
    <w:rsid w:val="00A0049A"/>
    <w:rsid w:val="00A11CED"/>
    <w:rsid w:val="00A12573"/>
    <w:rsid w:val="00A14CE4"/>
    <w:rsid w:val="00A14E7E"/>
    <w:rsid w:val="00A15765"/>
    <w:rsid w:val="00A17C73"/>
    <w:rsid w:val="00A2287F"/>
    <w:rsid w:val="00A25D09"/>
    <w:rsid w:val="00A3431E"/>
    <w:rsid w:val="00A34DDE"/>
    <w:rsid w:val="00A41C29"/>
    <w:rsid w:val="00A440CD"/>
    <w:rsid w:val="00A51462"/>
    <w:rsid w:val="00A51EEB"/>
    <w:rsid w:val="00A55E92"/>
    <w:rsid w:val="00A57AC6"/>
    <w:rsid w:val="00A622D5"/>
    <w:rsid w:val="00A638B5"/>
    <w:rsid w:val="00A644FB"/>
    <w:rsid w:val="00A67757"/>
    <w:rsid w:val="00A67E6E"/>
    <w:rsid w:val="00A67F0D"/>
    <w:rsid w:val="00A71292"/>
    <w:rsid w:val="00A804CD"/>
    <w:rsid w:val="00A8271B"/>
    <w:rsid w:val="00A83FC9"/>
    <w:rsid w:val="00A85C02"/>
    <w:rsid w:val="00A873CF"/>
    <w:rsid w:val="00A91855"/>
    <w:rsid w:val="00A96C9D"/>
    <w:rsid w:val="00A97414"/>
    <w:rsid w:val="00A97EC3"/>
    <w:rsid w:val="00AA334E"/>
    <w:rsid w:val="00AA5695"/>
    <w:rsid w:val="00AA5743"/>
    <w:rsid w:val="00AA725C"/>
    <w:rsid w:val="00AA7AD2"/>
    <w:rsid w:val="00AB285A"/>
    <w:rsid w:val="00AC039C"/>
    <w:rsid w:val="00AC11A6"/>
    <w:rsid w:val="00AC372A"/>
    <w:rsid w:val="00AC3B8D"/>
    <w:rsid w:val="00AE2750"/>
    <w:rsid w:val="00AE3DC7"/>
    <w:rsid w:val="00AE422D"/>
    <w:rsid w:val="00AE5B49"/>
    <w:rsid w:val="00AE78EF"/>
    <w:rsid w:val="00AF106B"/>
    <w:rsid w:val="00AF293D"/>
    <w:rsid w:val="00AF311E"/>
    <w:rsid w:val="00AF3CA3"/>
    <w:rsid w:val="00AF58C4"/>
    <w:rsid w:val="00B018C6"/>
    <w:rsid w:val="00B01CBA"/>
    <w:rsid w:val="00B06487"/>
    <w:rsid w:val="00B06793"/>
    <w:rsid w:val="00B06E76"/>
    <w:rsid w:val="00B11D2F"/>
    <w:rsid w:val="00B12704"/>
    <w:rsid w:val="00B12A14"/>
    <w:rsid w:val="00B13461"/>
    <w:rsid w:val="00B14500"/>
    <w:rsid w:val="00B158DE"/>
    <w:rsid w:val="00B20052"/>
    <w:rsid w:val="00B2272D"/>
    <w:rsid w:val="00B23CFA"/>
    <w:rsid w:val="00B265D6"/>
    <w:rsid w:val="00B268A0"/>
    <w:rsid w:val="00B43DF2"/>
    <w:rsid w:val="00B46E80"/>
    <w:rsid w:val="00B47033"/>
    <w:rsid w:val="00B50FA5"/>
    <w:rsid w:val="00B524AD"/>
    <w:rsid w:val="00B5599A"/>
    <w:rsid w:val="00B571FD"/>
    <w:rsid w:val="00B622CD"/>
    <w:rsid w:val="00B62860"/>
    <w:rsid w:val="00B65482"/>
    <w:rsid w:val="00B71CC6"/>
    <w:rsid w:val="00B7391C"/>
    <w:rsid w:val="00B74AC9"/>
    <w:rsid w:val="00B76500"/>
    <w:rsid w:val="00B81650"/>
    <w:rsid w:val="00B821EE"/>
    <w:rsid w:val="00B85EB8"/>
    <w:rsid w:val="00B860FE"/>
    <w:rsid w:val="00B927B3"/>
    <w:rsid w:val="00B93A70"/>
    <w:rsid w:val="00B978E0"/>
    <w:rsid w:val="00BA0D09"/>
    <w:rsid w:val="00BA254E"/>
    <w:rsid w:val="00BA336A"/>
    <w:rsid w:val="00BA4291"/>
    <w:rsid w:val="00BA56C3"/>
    <w:rsid w:val="00BB2F00"/>
    <w:rsid w:val="00BB7000"/>
    <w:rsid w:val="00BB7E03"/>
    <w:rsid w:val="00BC46C5"/>
    <w:rsid w:val="00BC672E"/>
    <w:rsid w:val="00BD3D08"/>
    <w:rsid w:val="00BD6938"/>
    <w:rsid w:val="00BD6F0D"/>
    <w:rsid w:val="00BD78FA"/>
    <w:rsid w:val="00BE0AD6"/>
    <w:rsid w:val="00BE2DBB"/>
    <w:rsid w:val="00BE52CE"/>
    <w:rsid w:val="00BE5FC2"/>
    <w:rsid w:val="00BE7051"/>
    <w:rsid w:val="00BF063D"/>
    <w:rsid w:val="00BF0F74"/>
    <w:rsid w:val="00BF34FB"/>
    <w:rsid w:val="00BF3E2D"/>
    <w:rsid w:val="00BF41FE"/>
    <w:rsid w:val="00BF7320"/>
    <w:rsid w:val="00C00E12"/>
    <w:rsid w:val="00C1347D"/>
    <w:rsid w:val="00C13DD6"/>
    <w:rsid w:val="00C144F7"/>
    <w:rsid w:val="00C21DA2"/>
    <w:rsid w:val="00C21DAE"/>
    <w:rsid w:val="00C26BF2"/>
    <w:rsid w:val="00C27E3D"/>
    <w:rsid w:val="00C323D6"/>
    <w:rsid w:val="00C32668"/>
    <w:rsid w:val="00C33BFF"/>
    <w:rsid w:val="00C401BC"/>
    <w:rsid w:val="00C41790"/>
    <w:rsid w:val="00C449F5"/>
    <w:rsid w:val="00C45B8B"/>
    <w:rsid w:val="00C464FF"/>
    <w:rsid w:val="00C4664E"/>
    <w:rsid w:val="00C5156F"/>
    <w:rsid w:val="00C53149"/>
    <w:rsid w:val="00C573F2"/>
    <w:rsid w:val="00C63196"/>
    <w:rsid w:val="00C66930"/>
    <w:rsid w:val="00C66EB7"/>
    <w:rsid w:val="00C70307"/>
    <w:rsid w:val="00C72650"/>
    <w:rsid w:val="00C72941"/>
    <w:rsid w:val="00C74721"/>
    <w:rsid w:val="00C77822"/>
    <w:rsid w:val="00C80EAF"/>
    <w:rsid w:val="00C8285C"/>
    <w:rsid w:val="00C8408D"/>
    <w:rsid w:val="00C8453F"/>
    <w:rsid w:val="00C8464A"/>
    <w:rsid w:val="00C86D94"/>
    <w:rsid w:val="00C93C0D"/>
    <w:rsid w:val="00C966D7"/>
    <w:rsid w:val="00C97C11"/>
    <w:rsid w:val="00CA00C6"/>
    <w:rsid w:val="00CA03E5"/>
    <w:rsid w:val="00CA062E"/>
    <w:rsid w:val="00CA0B5B"/>
    <w:rsid w:val="00CA0EC8"/>
    <w:rsid w:val="00CB08B8"/>
    <w:rsid w:val="00CB151F"/>
    <w:rsid w:val="00CB268E"/>
    <w:rsid w:val="00CB2E36"/>
    <w:rsid w:val="00CB4B3F"/>
    <w:rsid w:val="00CC28EE"/>
    <w:rsid w:val="00CC4288"/>
    <w:rsid w:val="00CD0BCB"/>
    <w:rsid w:val="00CD52BB"/>
    <w:rsid w:val="00CD5A99"/>
    <w:rsid w:val="00CD7E67"/>
    <w:rsid w:val="00CE398D"/>
    <w:rsid w:val="00CE50FC"/>
    <w:rsid w:val="00CE67A4"/>
    <w:rsid w:val="00CF0DC6"/>
    <w:rsid w:val="00CF18F6"/>
    <w:rsid w:val="00CF1975"/>
    <w:rsid w:val="00CF45D4"/>
    <w:rsid w:val="00CF4F6F"/>
    <w:rsid w:val="00CF5347"/>
    <w:rsid w:val="00CF6B18"/>
    <w:rsid w:val="00CF732E"/>
    <w:rsid w:val="00D02FC6"/>
    <w:rsid w:val="00D079F3"/>
    <w:rsid w:val="00D1231F"/>
    <w:rsid w:val="00D14379"/>
    <w:rsid w:val="00D15743"/>
    <w:rsid w:val="00D15F8E"/>
    <w:rsid w:val="00D17DC8"/>
    <w:rsid w:val="00D237CC"/>
    <w:rsid w:val="00D23980"/>
    <w:rsid w:val="00D252DD"/>
    <w:rsid w:val="00D34762"/>
    <w:rsid w:val="00D348BA"/>
    <w:rsid w:val="00D34DAC"/>
    <w:rsid w:val="00D40AEB"/>
    <w:rsid w:val="00D45174"/>
    <w:rsid w:val="00D478B2"/>
    <w:rsid w:val="00D5030D"/>
    <w:rsid w:val="00D51D00"/>
    <w:rsid w:val="00D540B9"/>
    <w:rsid w:val="00D54D01"/>
    <w:rsid w:val="00D55CC0"/>
    <w:rsid w:val="00D56B28"/>
    <w:rsid w:val="00D618BE"/>
    <w:rsid w:val="00D627C7"/>
    <w:rsid w:val="00D70FBB"/>
    <w:rsid w:val="00D72E4D"/>
    <w:rsid w:val="00D73450"/>
    <w:rsid w:val="00D74814"/>
    <w:rsid w:val="00D7492A"/>
    <w:rsid w:val="00D7594E"/>
    <w:rsid w:val="00D76CB9"/>
    <w:rsid w:val="00D77D71"/>
    <w:rsid w:val="00D8200D"/>
    <w:rsid w:val="00D8326E"/>
    <w:rsid w:val="00D83FF1"/>
    <w:rsid w:val="00D85098"/>
    <w:rsid w:val="00D85ADB"/>
    <w:rsid w:val="00D85FD1"/>
    <w:rsid w:val="00D867A9"/>
    <w:rsid w:val="00D87DF5"/>
    <w:rsid w:val="00D912C1"/>
    <w:rsid w:val="00D91547"/>
    <w:rsid w:val="00D95021"/>
    <w:rsid w:val="00D95D6C"/>
    <w:rsid w:val="00DA076E"/>
    <w:rsid w:val="00DA07C5"/>
    <w:rsid w:val="00DA1740"/>
    <w:rsid w:val="00DA229D"/>
    <w:rsid w:val="00DB14E3"/>
    <w:rsid w:val="00DB1D6C"/>
    <w:rsid w:val="00DB36EB"/>
    <w:rsid w:val="00DB4340"/>
    <w:rsid w:val="00DC165A"/>
    <w:rsid w:val="00DC4108"/>
    <w:rsid w:val="00DC419D"/>
    <w:rsid w:val="00DC5EF8"/>
    <w:rsid w:val="00DD18FF"/>
    <w:rsid w:val="00DD241C"/>
    <w:rsid w:val="00DD3C1A"/>
    <w:rsid w:val="00DD4C84"/>
    <w:rsid w:val="00DD5388"/>
    <w:rsid w:val="00DD62A4"/>
    <w:rsid w:val="00DD7F57"/>
    <w:rsid w:val="00DE0378"/>
    <w:rsid w:val="00DE431B"/>
    <w:rsid w:val="00DE5885"/>
    <w:rsid w:val="00DF2F24"/>
    <w:rsid w:val="00E006D6"/>
    <w:rsid w:val="00E053D1"/>
    <w:rsid w:val="00E07240"/>
    <w:rsid w:val="00E25609"/>
    <w:rsid w:val="00E32CF8"/>
    <w:rsid w:val="00E35E0E"/>
    <w:rsid w:val="00E36234"/>
    <w:rsid w:val="00E3799A"/>
    <w:rsid w:val="00E404E7"/>
    <w:rsid w:val="00E43A1F"/>
    <w:rsid w:val="00E51C71"/>
    <w:rsid w:val="00E556EF"/>
    <w:rsid w:val="00E66AD1"/>
    <w:rsid w:val="00E66F95"/>
    <w:rsid w:val="00E72C90"/>
    <w:rsid w:val="00E732B7"/>
    <w:rsid w:val="00E74B3F"/>
    <w:rsid w:val="00E756B8"/>
    <w:rsid w:val="00E75E56"/>
    <w:rsid w:val="00E8218C"/>
    <w:rsid w:val="00E83053"/>
    <w:rsid w:val="00E84A22"/>
    <w:rsid w:val="00E911CF"/>
    <w:rsid w:val="00E96591"/>
    <w:rsid w:val="00E96634"/>
    <w:rsid w:val="00EA22EB"/>
    <w:rsid w:val="00EA2A33"/>
    <w:rsid w:val="00EA3741"/>
    <w:rsid w:val="00EA3773"/>
    <w:rsid w:val="00EB5906"/>
    <w:rsid w:val="00EB5EBE"/>
    <w:rsid w:val="00EC23B1"/>
    <w:rsid w:val="00EC4AF6"/>
    <w:rsid w:val="00ED1419"/>
    <w:rsid w:val="00ED4121"/>
    <w:rsid w:val="00ED79E1"/>
    <w:rsid w:val="00ED7CF2"/>
    <w:rsid w:val="00EE4B1E"/>
    <w:rsid w:val="00EE5A4A"/>
    <w:rsid w:val="00EF1AFE"/>
    <w:rsid w:val="00EF349C"/>
    <w:rsid w:val="00EF366F"/>
    <w:rsid w:val="00EF4713"/>
    <w:rsid w:val="00EF4797"/>
    <w:rsid w:val="00EF5B87"/>
    <w:rsid w:val="00EF6D42"/>
    <w:rsid w:val="00F002DE"/>
    <w:rsid w:val="00F02CAB"/>
    <w:rsid w:val="00F03D54"/>
    <w:rsid w:val="00F054C1"/>
    <w:rsid w:val="00F1117A"/>
    <w:rsid w:val="00F12E1A"/>
    <w:rsid w:val="00F1751C"/>
    <w:rsid w:val="00F211B3"/>
    <w:rsid w:val="00F21CC8"/>
    <w:rsid w:val="00F22DB5"/>
    <w:rsid w:val="00F26D88"/>
    <w:rsid w:val="00F30325"/>
    <w:rsid w:val="00F364C3"/>
    <w:rsid w:val="00F427B3"/>
    <w:rsid w:val="00F427D8"/>
    <w:rsid w:val="00F43AE2"/>
    <w:rsid w:val="00F50A7D"/>
    <w:rsid w:val="00F53055"/>
    <w:rsid w:val="00F55713"/>
    <w:rsid w:val="00F5572C"/>
    <w:rsid w:val="00F60117"/>
    <w:rsid w:val="00F602AE"/>
    <w:rsid w:val="00F644AD"/>
    <w:rsid w:val="00F6721C"/>
    <w:rsid w:val="00F673EE"/>
    <w:rsid w:val="00F72C46"/>
    <w:rsid w:val="00F7391F"/>
    <w:rsid w:val="00F74E89"/>
    <w:rsid w:val="00F75A5F"/>
    <w:rsid w:val="00F829E0"/>
    <w:rsid w:val="00F82AD3"/>
    <w:rsid w:val="00F85A1A"/>
    <w:rsid w:val="00F90ABE"/>
    <w:rsid w:val="00F955B4"/>
    <w:rsid w:val="00F96511"/>
    <w:rsid w:val="00FA4C0C"/>
    <w:rsid w:val="00FA6CC7"/>
    <w:rsid w:val="00FA711F"/>
    <w:rsid w:val="00FB0CD7"/>
    <w:rsid w:val="00FC20F6"/>
    <w:rsid w:val="00FC32D6"/>
    <w:rsid w:val="00FD2B97"/>
    <w:rsid w:val="00FD43D9"/>
    <w:rsid w:val="00FD4568"/>
    <w:rsid w:val="00FD4C95"/>
    <w:rsid w:val="00FE28E3"/>
    <w:rsid w:val="00FE2961"/>
    <w:rsid w:val="00FE51B4"/>
    <w:rsid w:val="00FF1195"/>
    <w:rsid w:val="00FF4746"/>
    <w:rsid w:val="00FF5C7D"/>
    <w:rsid w:val="00FF7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85"/>
  </w:style>
  <w:style w:type="paragraph" w:styleId="1">
    <w:name w:val="heading 1"/>
    <w:basedOn w:val="a"/>
    <w:next w:val="a"/>
    <w:link w:val="10"/>
    <w:uiPriority w:val="99"/>
    <w:qFormat/>
    <w:rsid w:val="00DE58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E5885"/>
    <w:pPr>
      <w:keepNext/>
      <w:jc w:val="both"/>
      <w:outlineLvl w:val="1"/>
    </w:pPr>
    <w:rPr>
      <w:i/>
      <w:iCs/>
      <w:sz w:val="24"/>
      <w:szCs w:val="24"/>
    </w:rPr>
  </w:style>
  <w:style w:type="paragraph" w:styleId="3">
    <w:name w:val="heading 3"/>
    <w:basedOn w:val="a"/>
    <w:next w:val="a"/>
    <w:link w:val="30"/>
    <w:uiPriority w:val="99"/>
    <w:qFormat/>
    <w:rsid w:val="00DE5885"/>
    <w:pPr>
      <w:keepNext/>
      <w:outlineLvl w:val="2"/>
    </w:pPr>
    <w:rPr>
      <w:b/>
      <w:bCs/>
      <w:sz w:val="24"/>
      <w:szCs w:val="24"/>
    </w:rPr>
  </w:style>
  <w:style w:type="paragraph" w:styleId="4">
    <w:name w:val="heading 4"/>
    <w:basedOn w:val="a"/>
    <w:next w:val="a"/>
    <w:link w:val="40"/>
    <w:uiPriority w:val="99"/>
    <w:qFormat/>
    <w:rsid w:val="00DE5885"/>
    <w:pPr>
      <w:keepNext/>
      <w:outlineLvl w:val="3"/>
    </w:pPr>
    <w:rPr>
      <w:b/>
      <w:bCs/>
    </w:rPr>
  </w:style>
  <w:style w:type="paragraph" w:styleId="5">
    <w:name w:val="heading 5"/>
    <w:basedOn w:val="a"/>
    <w:next w:val="a"/>
    <w:link w:val="50"/>
    <w:uiPriority w:val="99"/>
    <w:qFormat/>
    <w:rsid w:val="00DE5885"/>
    <w:pPr>
      <w:keepNext/>
      <w:jc w:val="right"/>
      <w:outlineLvl w:val="4"/>
    </w:pPr>
    <w:rPr>
      <w:b/>
      <w:bCs/>
    </w:rPr>
  </w:style>
  <w:style w:type="paragraph" w:styleId="6">
    <w:name w:val="heading 6"/>
    <w:basedOn w:val="a"/>
    <w:next w:val="a"/>
    <w:link w:val="60"/>
    <w:uiPriority w:val="99"/>
    <w:qFormat/>
    <w:rsid w:val="00DE5885"/>
    <w:pPr>
      <w:spacing w:before="240" w:after="60"/>
      <w:outlineLvl w:val="5"/>
    </w:pPr>
    <w:rPr>
      <w:b/>
      <w:bCs/>
      <w:sz w:val="22"/>
      <w:szCs w:val="22"/>
      <w:lang w:eastAsia="en-US"/>
    </w:rPr>
  </w:style>
  <w:style w:type="paragraph" w:styleId="7">
    <w:name w:val="heading 7"/>
    <w:basedOn w:val="a"/>
    <w:next w:val="a"/>
    <w:link w:val="70"/>
    <w:uiPriority w:val="99"/>
    <w:qFormat/>
    <w:rsid w:val="00DE5885"/>
    <w:pPr>
      <w:keepNext/>
      <w:outlineLvl w:val="6"/>
    </w:pPr>
    <w:rPr>
      <w:b/>
      <w:bCs/>
      <w:sz w:val="18"/>
      <w:szCs w:val="18"/>
    </w:rPr>
  </w:style>
  <w:style w:type="paragraph" w:styleId="8">
    <w:name w:val="heading 8"/>
    <w:basedOn w:val="a"/>
    <w:next w:val="a"/>
    <w:link w:val="80"/>
    <w:uiPriority w:val="99"/>
    <w:qFormat/>
    <w:rsid w:val="00DE5885"/>
    <w:pPr>
      <w:keepNext/>
      <w:pBdr>
        <w:top w:val="single" w:sz="6" w:space="1" w:color="auto"/>
        <w:left w:val="single" w:sz="6" w:space="1" w:color="auto"/>
        <w:bottom w:val="single" w:sz="6" w:space="1" w:color="auto"/>
        <w:right w:val="single" w:sz="6" w:space="1" w:color="auto"/>
      </w:pBdr>
      <w:shd w:val="pct10" w:color="auto" w:fill="auto"/>
      <w:tabs>
        <w:tab w:val="left" w:pos="7537"/>
        <w:tab w:val="left" w:pos="7897"/>
        <w:tab w:val="left" w:pos="8306"/>
        <w:tab w:val="left" w:pos="10057"/>
      </w:tabs>
      <w:jc w:val="center"/>
      <w:outlineLvl w:val="7"/>
    </w:pPr>
    <w:rPr>
      <w:b/>
      <w:bCs/>
      <w:sz w:val="24"/>
      <w:szCs w:val="24"/>
    </w:rPr>
  </w:style>
  <w:style w:type="paragraph" w:styleId="9">
    <w:name w:val="heading 9"/>
    <w:basedOn w:val="a"/>
    <w:next w:val="a"/>
    <w:link w:val="90"/>
    <w:uiPriority w:val="99"/>
    <w:qFormat/>
    <w:rsid w:val="00DE5885"/>
    <w:pPr>
      <w:keepNext/>
      <w:jc w:val="right"/>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E5885"/>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DE5885"/>
    <w:rPr>
      <w:rFonts w:ascii="Cambria" w:hAnsi="Cambria" w:cs="Times New Roman"/>
      <w:b/>
      <w:bCs/>
      <w:i/>
      <w:iCs/>
      <w:sz w:val="28"/>
      <w:szCs w:val="28"/>
    </w:rPr>
  </w:style>
  <w:style w:type="character" w:customStyle="1" w:styleId="30">
    <w:name w:val="Заголовок 3 Знак"/>
    <w:basedOn w:val="a0"/>
    <w:link w:val="3"/>
    <w:uiPriority w:val="9"/>
    <w:semiHidden/>
    <w:locked/>
    <w:rsid w:val="00DE5885"/>
    <w:rPr>
      <w:rFonts w:ascii="Cambria" w:hAnsi="Cambria" w:cs="Times New Roman"/>
      <w:b/>
      <w:bCs/>
      <w:sz w:val="26"/>
      <w:szCs w:val="26"/>
    </w:rPr>
  </w:style>
  <w:style w:type="character" w:customStyle="1" w:styleId="40">
    <w:name w:val="Заголовок 4 Знак"/>
    <w:basedOn w:val="a0"/>
    <w:link w:val="4"/>
    <w:uiPriority w:val="9"/>
    <w:semiHidden/>
    <w:locked/>
    <w:rsid w:val="00DE5885"/>
    <w:rPr>
      <w:rFonts w:ascii="Calibri" w:hAnsi="Calibri" w:cs="Times New Roman"/>
      <w:b/>
      <w:bCs/>
      <w:sz w:val="28"/>
      <w:szCs w:val="28"/>
    </w:rPr>
  </w:style>
  <w:style w:type="character" w:customStyle="1" w:styleId="50">
    <w:name w:val="Заголовок 5 Знак"/>
    <w:basedOn w:val="a0"/>
    <w:link w:val="5"/>
    <w:uiPriority w:val="9"/>
    <w:semiHidden/>
    <w:locked/>
    <w:rsid w:val="00DE5885"/>
    <w:rPr>
      <w:rFonts w:ascii="Calibri" w:hAnsi="Calibri" w:cs="Times New Roman"/>
      <w:b/>
      <w:bCs/>
      <w:i/>
      <w:iCs/>
      <w:sz w:val="26"/>
      <w:szCs w:val="26"/>
    </w:rPr>
  </w:style>
  <w:style w:type="character" w:customStyle="1" w:styleId="60">
    <w:name w:val="Заголовок 6 Знак"/>
    <w:basedOn w:val="a0"/>
    <w:link w:val="6"/>
    <w:uiPriority w:val="9"/>
    <w:semiHidden/>
    <w:locked/>
    <w:rsid w:val="00DE5885"/>
    <w:rPr>
      <w:rFonts w:ascii="Calibri" w:hAnsi="Calibri" w:cs="Times New Roman"/>
      <w:b/>
      <w:bCs/>
    </w:rPr>
  </w:style>
  <w:style w:type="character" w:customStyle="1" w:styleId="70">
    <w:name w:val="Заголовок 7 Знак"/>
    <w:basedOn w:val="a0"/>
    <w:link w:val="7"/>
    <w:uiPriority w:val="9"/>
    <w:semiHidden/>
    <w:locked/>
    <w:rsid w:val="00DE5885"/>
    <w:rPr>
      <w:rFonts w:ascii="Calibri" w:hAnsi="Calibri" w:cs="Times New Roman"/>
      <w:sz w:val="24"/>
      <w:szCs w:val="24"/>
    </w:rPr>
  </w:style>
  <w:style w:type="character" w:customStyle="1" w:styleId="80">
    <w:name w:val="Заголовок 8 Знак"/>
    <w:basedOn w:val="a0"/>
    <w:link w:val="8"/>
    <w:uiPriority w:val="9"/>
    <w:semiHidden/>
    <w:locked/>
    <w:rsid w:val="00DE5885"/>
    <w:rPr>
      <w:rFonts w:ascii="Calibri" w:hAnsi="Calibri" w:cs="Times New Roman"/>
      <w:i/>
      <w:iCs/>
      <w:sz w:val="24"/>
      <w:szCs w:val="24"/>
    </w:rPr>
  </w:style>
  <w:style w:type="character" w:customStyle="1" w:styleId="90">
    <w:name w:val="Заголовок 9 Знак"/>
    <w:basedOn w:val="a0"/>
    <w:link w:val="9"/>
    <w:uiPriority w:val="9"/>
    <w:semiHidden/>
    <w:locked/>
    <w:rsid w:val="00DE5885"/>
    <w:rPr>
      <w:rFonts w:ascii="Cambria" w:hAnsi="Cambria" w:cs="Times New Roman"/>
    </w:rPr>
  </w:style>
  <w:style w:type="paragraph" w:customStyle="1" w:styleId="ConsNonformat">
    <w:name w:val="ConsNonformat"/>
    <w:uiPriority w:val="99"/>
    <w:rsid w:val="00DE5885"/>
    <w:pPr>
      <w:widowControl w:val="0"/>
    </w:pPr>
    <w:rPr>
      <w:rFonts w:ascii="Courier New" w:hAnsi="Courier New" w:cs="Courier New"/>
    </w:rPr>
  </w:style>
  <w:style w:type="paragraph" w:customStyle="1" w:styleId="ConsTitle">
    <w:name w:val="ConsTitle"/>
    <w:uiPriority w:val="99"/>
    <w:rsid w:val="00DE5885"/>
    <w:pPr>
      <w:widowControl w:val="0"/>
    </w:pPr>
    <w:rPr>
      <w:rFonts w:ascii="Arial" w:hAnsi="Arial" w:cs="Arial"/>
      <w:b/>
      <w:bCs/>
      <w:sz w:val="16"/>
      <w:szCs w:val="16"/>
    </w:rPr>
  </w:style>
  <w:style w:type="paragraph" w:customStyle="1" w:styleId="ConsNormal">
    <w:name w:val="ConsNormal"/>
    <w:uiPriority w:val="99"/>
    <w:rsid w:val="00DE5885"/>
    <w:pPr>
      <w:widowControl w:val="0"/>
      <w:ind w:firstLine="720"/>
    </w:pPr>
    <w:rPr>
      <w:rFonts w:ascii="Arial" w:hAnsi="Arial" w:cs="Arial"/>
    </w:rPr>
  </w:style>
  <w:style w:type="paragraph" w:styleId="a3">
    <w:name w:val="footnote text"/>
    <w:basedOn w:val="a"/>
    <w:link w:val="a4"/>
    <w:uiPriority w:val="99"/>
    <w:semiHidden/>
    <w:rsid w:val="00DE5885"/>
  </w:style>
  <w:style w:type="character" w:customStyle="1" w:styleId="a4">
    <w:name w:val="Текст сноски Знак"/>
    <w:basedOn w:val="a0"/>
    <w:link w:val="a3"/>
    <w:uiPriority w:val="99"/>
    <w:semiHidden/>
    <w:locked/>
    <w:rsid w:val="00DE5885"/>
    <w:rPr>
      <w:rFonts w:cs="Times New Roman"/>
      <w:sz w:val="20"/>
      <w:szCs w:val="20"/>
    </w:rPr>
  </w:style>
  <w:style w:type="character" w:styleId="a5">
    <w:name w:val="footnote reference"/>
    <w:basedOn w:val="a0"/>
    <w:uiPriority w:val="99"/>
    <w:semiHidden/>
    <w:rsid w:val="00DE5885"/>
    <w:rPr>
      <w:rFonts w:cs="Times New Roman"/>
      <w:vertAlign w:val="superscript"/>
    </w:rPr>
  </w:style>
  <w:style w:type="paragraph" w:customStyle="1" w:styleId="Iauiue">
    <w:name w:val="Iau?iue"/>
    <w:uiPriority w:val="99"/>
    <w:rsid w:val="00DE5885"/>
  </w:style>
  <w:style w:type="paragraph" w:styleId="a6">
    <w:name w:val="Body Text Indent"/>
    <w:basedOn w:val="Iauiue"/>
    <w:link w:val="a7"/>
    <w:uiPriority w:val="99"/>
    <w:rsid w:val="00DE5885"/>
    <w:pPr>
      <w:widowControl w:val="0"/>
      <w:suppressLineNumbers/>
      <w:ind w:firstLine="709"/>
    </w:pPr>
  </w:style>
  <w:style w:type="character" w:customStyle="1" w:styleId="a7">
    <w:name w:val="Основной текст с отступом Знак"/>
    <w:basedOn w:val="a0"/>
    <w:link w:val="a6"/>
    <w:uiPriority w:val="99"/>
    <w:semiHidden/>
    <w:locked/>
    <w:rsid w:val="00DE5885"/>
    <w:rPr>
      <w:rFonts w:cs="Times New Roman"/>
      <w:sz w:val="20"/>
      <w:szCs w:val="20"/>
    </w:rPr>
  </w:style>
  <w:style w:type="paragraph" w:styleId="a8">
    <w:name w:val="header"/>
    <w:basedOn w:val="a"/>
    <w:link w:val="a9"/>
    <w:uiPriority w:val="99"/>
    <w:rsid w:val="00DE5885"/>
    <w:pPr>
      <w:tabs>
        <w:tab w:val="center" w:pos="4153"/>
        <w:tab w:val="right" w:pos="8306"/>
      </w:tabs>
    </w:pPr>
  </w:style>
  <w:style w:type="character" w:customStyle="1" w:styleId="a9">
    <w:name w:val="Верхний колонтитул Знак"/>
    <w:basedOn w:val="a0"/>
    <w:link w:val="a8"/>
    <w:uiPriority w:val="99"/>
    <w:semiHidden/>
    <w:locked/>
    <w:rsid w:val="00DE5885"/>
    <w:rPr>
      <w:rFonts w:cs="Times New Roman"/>
      <w:sz w:val="20"/>
      <w:szCs w:val="20"/>
    </w:rPr>
  </w:style>
  <w:style w:type="character" w:styleId="aa">
    <w:name w:val="page number"/>
    <w:basedOn w:val="a0"/>
    <w:uiPriority w:val="99"/>
    <w:rsid w:val="00DE5885"/>
    <w:rPr>
      <w:rFonts w:cs="Times New Roman"/>
    </w:rPr>
  </w:style>
  <w:style w:type="paragraph" w:styleId="ab">
    <w:name w:val="endnote text"/>
    <w:basedOn w:val="a"/>
    <w:link w:val="ac"/>
    <w:uiPriority w:val="99"/>
    <w:semiHidden/>
    <w:rsid w:val="00DE5885"/>
  </w:style>
  <w:style w:type="character" w:customStyle="1" w:styleId="ac">
    <w:name w:val="Текст концевой сноски Знак"/>
    <w:basedOn w:val="a0"/>
    <w:link w:val="ab"/>
    <w:uiPriority w:val="99"/>
    <w:semiHidden/>
    <w:locked/>
    <w:rsid w:val="00DE5885"/>
    <w:rPr>
      <w:rFonts w:cs="Times New Roman"/>
      <w:sz w:val="20"/>
      <w:szCs w:val="20"/>
    </w:rPr>
  </w:style>
  <w:style w:type="character" w:styleId="ad">
    <w:name w:val="endnote reference"/>
    <w:basedOn w:val="a0"/>
    <w:uiPriority w:val="99"/>
    <w:semiHidden/>
    <w:rsid w:val="00DE5885"/>
    <w:rPr>
      <w:rFonts w:cs="Times New Roman"/>
      <w:vertAlign w:val="superscript"/>
    </w:rPr>
  </w:style>
  <w:style w:type="paragraph" w:styleId="21">
    <w:name w:val="Body Text Indent 2"/>
    <w:basedOn w:val="a"/>
    <w:link w:val="22"/>
    <w:uiPriority w:val="99"/>
    <w:rsid w:val="00DE5885"/>
    <w:pPr>
      <w:ind w:firstLine="567"/>
      <w:jc w:val="both"/>
    </w:pPr>
    <w:rPr>
      <w:sz w:val="24"/>
      <w:szCs w:val="24"/>
    </w:rPr>
  </w:style>
  <w:style w:type="character" w:customStyle="1" w:styleId="22">
    <w:name w:val="Основной текст с отступом 2 Знак"/>
    <w:basedOn w:val="a0"/>
    <w:link w:val="21"/>
    <w:uiPriority w:val="99"/>
    <w:semiHidden/>
    <w:locked/>
    <w:rsid w:val="00DE5885"/>
    <w:rPr>
      <w:rFonts w:cs="Times New Roman"/>
      <w:sz w:val="20"/>
      <w:szCs w:val="20"/>
    </w:rPr>
  </w:style>
  <w:style w:type="paragraph" w:styleId="31">
    <w:name w:val="Body Text Indent 3"/>
    <w:basedOn w:val="a"/>
    <w:link w:val="32"/>
    <w:uiPriority w:val="99"/>
    <w:rsid w:val="00DE5885"/>
    <w:pPr>
      <w:ind w:firstLine="720"/>
      <w:jc w:val="both"/>
    </w:pPr>
    <w:rPr>
      <w:color w:val="000000"/>
      <w:sz w:val="28"/>
      <w:szCs w:val="28"/>
    </w:rPr>
  </w:style>
  <w:style w:type="character" w:customStyle="1" w:styleId="32">
    <w:name w:val="Основной текст с отступом 3 Знак"/>
    <w:basedOn w:val="a0"/>
    <w:link w:val="31"/>
    <w:uiPriority w:val="99"/>
    <w:semiHidden/>
    <w:locked/>
    <w:rsid w:val="00DE5885"/>
    <w:rPr>
      <w:rFonts w:cs="Times New Roman"/>
      <w:sz w:val="16"/>
      <w:szCs w:val="16"/>
    </w:rPr>
  </w:style>
  <w:style w:type="paragraph" w:styleId="33">
    <w:name w:val="Body Text 3"/>
    <w:basedOn w:val="a"/>
    <w:link w:val="34"/>
    <w:uiPriority w:val="99"/>
    <w:rsid w:val="00DE5885"/>
    <w:pPr>
      <w:widowControl w:val="0"/>
      <w:jc w:val="both"/>
    </w:pPr>
    <w:rPr>
      <w:sz w:val="24"/>
      <w:szCs w:val="24"/>
      <w:lang w:val="en-AU" w:eastAsia="en-US"/>
    </w:rPr>
  </w:style>
  <w:style w:type="character" w:customStyle="1" w:styleId="34">
    <w:name w:val="Основной текст 3 Знак"/>
    <w:basedOn w:val="a0"/>
    <w:link w:val="33"/>
    <w:uiPriority w:val="99"/>
    <w:locked/>
    <w:rsid w:val="00DE5885"/>
    <w:rPr>
      <w:rFonts w:cs="Times New Roman"/>
      <w:sz w:val="16"/>
      <w:szCs w:val="16"/>
    </w:rPr>
  </w:style>
  <w:style w:type="paragraph" w:styleId="ae">
    <w:name w:val="List"/>
    <w:basedOn w:val="a"/>
    <w:uiPriority w:val="99"/>
    <w:rsid w:val="00DE5885"/>
    <w:pPr>
      <w:ind w:left="283" w:hanging="283"/>
    </w:pPr>
    <w:rPr>
      <w:sz w:val="24"/>
      <w:szCs w:val="24"/>
      <w:lang w:eastAsia="en-US"/>
    </w:rPr>
  </w:style>
  <w:style w:type="paragraph" w:styleId="af">
    <w:name w:val="footer"/>
    <w:basedOn w:val="a"/>
    <w:link w:val="af0"/>
    <w:uiPriority w:val="99"/>
    <w:rsid w:val="00DE5885"/>
    <w:pPr>
      <w:tabs>
        <w:tab w:val="center" w:pos="4677"/>
        <w:tab w:val="right" w:pos="9355"/>
      </w:tabs>
    </w:pPr>
  </w:style>
  <w:style w:type="character" w:customStyle="1" w:styleId="af0">
    <w:name w:val="Нижний колонтитул Знак"/>
    <w:basedOn w:val="a0"/>
    <w:link w:val="af"/>
    <w:uiPriority w:val="99"/>
    <w:semiHidden/>
    <w:locked/>
    <w:rsid w:val="00DE5885"/>
    <w:rPr>
      <w:rFonts w:cs="Times New Roman"/>
      <w:sz w:val="20"/>
      <w:szCs w:val="20"/>
    </w:rPr>
  </w:style>
  <w:style w:type="paragraph" w:customStyle="1" w:styleId="11">
    <w:name w:val="Стиль1"/>
    <w:basedOn w:val="ConsNonformat"/>
    <w:uiPriority w:val="99"/>
    <w:rsid w:val="00DE5885"/>
    <w:pPr>
      <w:widowControl/>
    </w:pPr>
    <w:rPr>
      <w:rFonts w:ascii="Times New Roman" w:hAnsi="Times New Roman" w:cs="Times New Roman"/>
      <w:sz w:val="24"/>
      <w:szCs w:val="24"/>
      <w:lang w:val="en-US"/>
    </w:rPr>
  </w:style>
  <w:style w:type="paragraph" w:styleId="12">
    <w:name w:val="toc 1"/>
    <w:basedOn w:val="a"/>
    <w:next w:val="a"/>
    <w:autoRedefine/>
    <w:uiPriority w:val="99"/>
    <w:semiHidden/>
    <w:rsid w:val="00DE5885"/>
    <w:pPr>
      <w:spacing w:before="120" w:after="120"/>
    </w:pPr>
    <w:rPr>
      <w:b/>
      <w:bCs/>
      <w:caps/>
    </w:rPr>
  </w:style>
  <w:style w:type="paragraph" w:styleId="23">
    <w:name w:val="toc 2"/>
    <w:basedOn w:val="a"/>
    <w:next w:val="a"/>
    <w:autoRedefine/>
    <w:uiPriority w:val="99"/>
    <w:semiHidden/>
    <w:rsid w:val="00DE5885"/>
    <w:pPr>
      <w:ind w:left="200"/>
    </w:pPr>
    <w:rPr>
      <w:smallCaps/>
    </w:rPr>
  </w:style>
  <w:style w:type="paragraph" w:styleId="35">
    <w:name w:val="toc 3"/>
    <w:basedOn w:val="a"/>
    <w:next w:val="a"/>
    <w:autoRedefine/>
    <w:uiPriority w:val="99"/>
    <w:semiHidden/>
    <w:rsid w:val="00DE5885"/>
    <w:pPr>
      <w:ind w:left="400"/>
    </w:pPr>
    <w:rPr>
      <w:i/>
      <w:iCs/>
    </w:rPr>
  </w:style>
  <w:style w:type="paragraph" w:styleId="41">
    <w:name w:val="toc 4"/>
    <w:basedOn w:val="a"/>
    <w:next w:val="a"/>
    <w:autoRedefine/>
    <w:uiPriority w:val="99"/>
    <w:semiHidden/>
    <w:rsid w:val="00DE5885"/>
    <w:pPr>
      <w:ind w:left="600"/>
    </w:pPr>
    <w:rPr>
      <w:sz w:val="18"/>
      <w:szCs w:val="18"/>
    </w:rPr>
  </w:style>
  <w:style w:type="paragraph" w:styleId="51">
    <w:name w:val="toc 5"/>
    <w:basedOn w:val="a"/>
    <w:next w:val="a"/>
    <w:autoRedefine/>
    <w:uiPriority w:val="99"/>
    <w:semiHidden/>
    <w:rsid w:val="00DE5885"/>
    <w:pPr>
      <w:ind w:left="800"/>
    </w:pPr>
    <w:rPr>
      <w:sz w:val="18"/>
      <w:szCs w:val="18"/>
    </w:rPr>
  </w:style>
  <w:style w:type="paragraph" w:styleId="61">
    <w:name w:val="toc 6"/>
    <w:basedOn w:val="a"/>
    <w:next w:val="a"/>
    <w:autoRedefine/>
    <w:uiPriority w:val="99"/>
    <w:semiHidden/>
    <w:rsid w:val="00DE5885"/>
    <w:pPr>
      <w:ind w:left="1000"/>
    </w:pPr>
    <w:rPr>
      <w:sz w:val="18"/>
      <w:szCs w:val="18"/>
    </w:rPr>
  </w:style>
  <w:style w:type="paragraph" w:styleId="71">
    <w:name w:val="toc 7"/>
    <w:basedOn w:val="a"/>
    <w:next w:val="a"/>
    <w:autoRedefine/>
    <w:uiPriority w:val="99"/>
    <w:semiHidden/>
    <w:rsid w:val="00DE5885"/>
    <w:pPr>
      <w:ind w:left="1200"/>
    </w:pPr>
    <w:rPr>
      <w:sz w:val="18"/>
      <w:szCs w:val="18"/>
    </w:rPr>
  </w:style>
  <w:style w:type="paragraph" w:styleId="81">
    <w:name w:val="toc 8"/>
    <w:basedOn w:val="a"/>
    <w:next w:val="a"/>
    <w:autoRedefine/>
    <w:uiPriority w:val="99"/>
    <w:semiHidden/>
    <w:rsid w:val="00DE5885"/>
    <w:pPr>
      <w:ind w:left="1400"/>
    </w:pPr>
    <w:rPr>
      <w:sz w:val="18"/>
      <w:szCs w:val="18"/>
    </w:rPr>
  </w:style>
  <w:style w:type="paragraph" w:styleId="91">
    <w:name w:val="toc 9"/>
    <w:basedOn w:val="a"/>
    <w:next w:val="a"/>
    <w:autoRedefine/>
    <w:uiPriority w:val="99"/>
    <w:semiHidden/>
    <w:rsid w:val="00DE5885"/>
    <w:pPr>
      <w:ind w:left="1600"/>
    </w:pPr>
    <w:rPr>
      <w:sz w:val="18"/>
      <w:szCs w:val="18"/>
    </w:rPr>
  </w:style>
  <w:style w:type="paragraph" w:customStyle="1" w:styleId="Noeeu">
    <w:name w:val="Noeeu"/>
    <w:uiPriority w:val="99"/>
    <w:rsid w:val="00DE5885"/>
    <w:pPr>
      <w:widowControl w:val="0"/>
    </w:pPr>
    <w:rPr>
      <w:spacing w:val="-1"/>
      <w:kern w:val="65535"/>
      <w:position w:val="-1"/>
      <w:sz w:val="24"/>
      <w:szCs w:val="24"/>
      <w:lang w:val="en-US"/>
    </w:rPr>
  </w:style>
  <w:style w:type="paragraph" w:styleId="af1">
    <w:name w:val="Body Text"/>
    <w:basedOn w:val="a"/>
    <w:link w:val="af2"/>
    <w:uiPriority w:val="99"/>
    <w:rsid w:val="00DE5885"/>
    <w:pPr>
      <w:jc w:val="both"/>
    </w:pPr>
    <w:rPr>
      <w:sz w:val="22"/>
      <w:szCs w:val="22"/>
    </w:rPr>
  </w:style>
  <w:style w:type="character" w:customStyle="1" w:styleId="af2">
    <w:name w:val="Основной текст Знак"/>
    <w:basedOn w:val="a0"/>
    <w:link w:val="af1"/>
    <w:uiPriority w:val="99"/>
    <w:semiHidden/>
    <w:locked/>
    <w:rsid w:val="00DE5885"/>
    <w:rPr>
      <w:rFonts w:cs="Times New Roman"/>
      <w:sz w:val="20"/>
      <w:szCs w:val="20"/>
    </w:rPr>
  </w:style>
  <w:style w:type="character" w:styleId="af3">
    <w:name w:val="Hyperlink"/>
    <w:basedOn w:val="a0"/>
    <w:uiPriority w:val="99"/>
    <w:rsid w:val="00DE5885"/>
    <w:rPr>
      <w:rFonts w:cs="Times New Roman"/>
      <w:color w:val="0000FF"/>
      <w:u w:val="single"/>
    </w:rPr>
  </w:style>
  <w:style w:type="paragraph" w:customStyle="1" w:styleId="BodyText31">
    <w:name w:val="Body Text 31"/>
    <w:basedOn w:val="a"/>
    <w:uiPriority w:val="99"/>
    <w:rsid w:val="00DE5885"/>
    <w:pPr>
      <w:widowControl w:val="0"/>
      <w:overflowPunct w:val="0"/>
      <w:autoSpaceDE w:val="0"/>
      <w:autoSpaceDN w:val="0"/>
      <w:adjustRightInd w:val="0"/>
      <w:jc w:val="both"/>
      <w:textAlignment w:val="baseline"/>
    </w:pPr>
    <w:rPr>
      <w:sz w:val="24"/>
      <w:szCs w:val="24"/>
      <w:lang w:val="en-AU"/>
    </w:rPr>
  </w:style>
  <w:style w:type="paragraph" w:styleId="24">
    <w:name w:val="Body Text 2"/>
    <w:basedOn w:val="a"/>
    <w:link w:val="25"/>
    <w:uiPriority w:val="99"/>
    <w:rsid w:val="00DE5885"/>
    <w:pPr>
      <w:jc w:val="both"/>
    </w:pPr>
  </w:style>
  <w:style w:type="character" w:customStyle="1" w:styleId="25">
    <w:name w:val="Основной текст 2 Знак"/>
    <w:basedOn w:val="a0"/>
    <w:link w:val="24"/>
    <w:uiPriority w:val="99"/>
    <w:semiHidden/>
    <w:locked/>
    <w:rsid w:val="00DE5885"/>
    <w:rPr>
      <w:rFonts w:cs="Times New Roman"/>
      <w:sz w:val="20"/>
      <w:szCs w:val="20"/>
    </w:rPr>
  </w:style>
  <w:style w:type="paragraph" w:styleId="af4">
    <w:name w:val="Balloon Text"/>
    <w:basedOn w:val="a"/>
    <w:link w:val="af5"/>
    <w:uiPriority w:val="99"/>
    <w:semiHidden/>
    <w:rsid w:val="0024273F"/>
    <w:rPr>
      <w:rFonts w:ascii="Tahoma" w:hAnsi="Tahoma" w:cs="Tahoma"/>
      <w:sz w:val="16"/>
      <w:szCs w:val="16"/>
    </w:rPr>
  </w:style>
  <w:style w:type="character" w:customStyle="1" w:styleId="af5">
    <w:name w:val="Текст выноски Знак"/>
    <w:basedOn w:val="a0"/>
    <w:link w:val="af4"/>
    <w:uiPriority w:val="99"/>
    <w:semiHidden/>
    <w:locked/>
    <w:rsid w:val="00DE5885"/>
    <w:rPr>
      <w:rFonts w:ascii="Tahoma" w:hAnsi="Tahoma" w:cs="Tahoma"/>
      <w:sz w:val="16"/>
      <w:szCs w:val="16"/>
    </w:rPr>
  </w:style>
  <w:style w:type="character" w:styleId="af6">
    <w:name w:val="FollowedHyperlink"/>
    <w:basedOn w:val="a0"/>
    <w:uiPriority w:val="99"/>
    <w:rsid w:val="00DE5885"/>
    <w:rPr>
      <w:rFonts w:cs="Times New Roman"/>
      <w:color w:val="800080"/>
      <w:u w:val="single"/>
    </w:rPr>
  </w:style>
  <w:style w:type="paragraph" w:styleId="HTML">
    <w:name w:val="HTML Preformatted"/>
    <w:basedOn w:val="a"/>
    <w:link w:val="HTML0"/>
    <w:uiPriority w:val="99"/>
    <w:rsid w:val="00F60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0"/>
    <w:link w:val="HTML"/>
    <w:uiPriority w:val="99"/>
    <w:semiHidden/>
    <w:locked/>
    <w:rsid w:val="00DE5885"/>
    <w:rPr>
      <w:rFonts w:ascii="Courier New" w:hAnsi="Courier New" w:cs="Courier New"/>
      <w:sz w:val="20"/>
      <w:szCs w:val="20"/>
    </w:rPr>
  </w:style>
  <w:style w:type="paragraph" w:styleId="af7">
    <w:name w:val="Block Text"/>
    <w:basedOn w:val="a"/>
    <w:uiPriority w:val="99"/>
    <w:rsid w:val="00846027"/>
    <w:pPr>
      <w:ind w:left="284" w:right="283" w:firstLine="436"/>
      <w:jc w:val="both"/>
    </w:pPr>
    <w:rPr>
      <w:sz w:val="24"/>
      <w:szCs w:val="24"/>
    </w:rPr>
  </w:style>
  <w:style w:type="paragraph" w:styleId="af8">
    <w:name w:val="Document Map"/>
    <w:basedOn w:val="a"/>
    <w:link w:val="af9"/>
    <w:uiPriority w:val="99"/>
    <w:semiHidden/>
    <w:rsid w:val="001A09EF"/>
    <w:pPr>
      <w:shd w:val="clear" w:color="auto" w:fill="000080"/>
    </w:pPr>
    <w:rPr>
      <w:rFonts w:ascii="Tahoma" w:hAnsi="Tahoma" w:cs="Tahoma"/>
    </w:rPr>
  </w:style>
  <w:style w:type="character" w:customStyle="1" w:styleId="af9">
    <w:name w:val="Схема документа Знак"/>
    <w:basedOn w:val="a0"/>
    <w:link w:val="af8"/>
    <w:uiPriority w:val="99"/>
    <w:semiHidden/>
    <w:locked/>
    <w:rsid w:val="00DE5885"/>
    <w:rPr>
      <w:rFonts w:ascii="Tahoma" w:hAnsi="Tahoma" w:cs="Tahoma"/>
      <w:sz w:val="16"/>
      <w:szCs w:val="16"/>
    </w:rPr>
  </w:style>
  <w:style w:type="table" w:styleId="afa">
    <w:name w:val="Table Grid"/>
    <w:basedOn w:val="a1"/>
    <w:uiPriority w:val="99"/>
    <w:rsid w:val="00D8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02E35"/>
    <w:pPr>
      <w:widowControl w:val="0"/>
      <w:autoSpaceDE w:val="0"/>
      <w:autoSpaceDN w:val="0"/>
      <w:adjustRightInd w:val="0"/>
      <w:ind w:firstLine="720"/>
    </w:pPr>
    <w:rPr>
      <w:rFonts w:ascii="Arial" w:eastAsia="SimSun" w:hAnsi="Arial" w:cs="Arial"/>
      <w:lang w:eastAsia="zh-CN"/>
    </w:rPr>
  </w:style>
  <w:style w:type="character" w:styleId="afb">
    <w:name w:val="annotation reference"/>
    <w:basedOn w:val="a0"/>
    <w:uiPriority w:val="99"/>
    <w:semiHidden/>
    <w:unhideWhenUsed/>
    <w:rsid w:val="00D73450"/>
    <w:rPr>
      <w:rFonts w:cs="Times New Roman"/>
      <w:sz w:val="16"/>
      <w:szCs w:val="16"/>
    </w:rPr>
  </w:style>
  <w:style w:type="paragraph" w:styleId="afc">
    <w:name w:val="annotation text"/>
    <w:basedOn w:val="a"/>
    <w:link w:val="afd"/>
    <w:uiPriority w:val="99"/>
    <w:semiHidden/>
    <w:unhideWhenUsed/>
    <w:rsid w:val="00D73450"/>
  </w:style>
  <w:style w:type="character" w:customStyle="1" w:styleId="afd">
    <w:name w:val="Текст примечания Знак"/>
    <w:basedOn w:val="a0"/>
    <w:link w:val="afc"/>
    <w:uiPriority w:val="99"/>
    <w:semiHidden/>
    <w:locked/>
    <w:rsid w:val="00D73450"/>
    <w:rPr>
      <w:rFonts w:cs="Times New Roman"/>
    </w:rPr>
  </w:style>
  <w:style w:type="paragraph" w:styleId="afe">
    <w:name w:val="annotation subject"/>
    <w:basedOn w:val="afc"/>
    <w:next w:val="afc"/>
    <w:link w:val="aff"/>
    <w:uiPriority w:val="99"/>
    <w:semiHidden/>
    <w:unhideWhenUsed/>
    <w:rsid w:val="00D73450"/>
    <w:rPr>
      <w:b/>
      <w:bCs/>
    </w:rPr>
  </w:style>
  <w:style w:type="character" w:customStyle="1" w:styleId="aff">
    <w:name w:val="Тема примечания Знак"/>
    <w:basedOn w:val="afd"/>
    <w:link w:val="afe"/>
    <w:uiPriority w:val="99"/>
    <w:semiHidden/>
    <w:locked/>
    <w:rsid w:val="00D73450"/>
    <w:rPr>
      <w:b/>
      <w:bCs/>
    </w:rPr>
  </w:style>
  <w:style w:type="paragraph" w:styleId="aff0">
    <w:name w:val="List Paragraph"/>
    <w:basedOn w:val="a"/>
    <w:uiPriority w:val="34"/>
    <w:qFormat/>
    <w:rsid w:val="00982588"/>
    <w:pPr>
      <w:ind w:left="720"/>
      <w:contextualSpacing/>
    </w:pPr>
  </w:style>
</w:styles>
</file>

<file path=word/webSettings.xml><?xml version="1.0" encoding="utf-8"?>
<w:webSettings xmlns:r="http://schemas.openxmlformats.org/officeDocument/2006/relationships" xmlns:w="http://schemas.openxmlformats.org/wordprocessingml/2006/main">
  <w:divs>
    <w:div w:id="70393266">
      <w:marLeft w:val="0"/>
      <w:marRight w:val="0"/>
      <w:marTop w:val="0"/>
      <w:marBottom w:val="0"/>
      <w:divBdr>
        <w:top w:val="none" w:sz="0" w:space="0" w:color="auto"/>
        <w:left w:val="none" w:sz="0" w:space="0" w:color="auto"/>
        <w:bottom w:val="none" w:sz="0" w:space="0" w:color="auto"/>
        <w:right w:val="none" w:sz="0" w:space="0" w:color="auto"/>
      </w:divBdr>
    </w:div>
    <w:div w:id="70393267">
      <w:marLeft w:val="0"/>
      <w:marRight w:val="0"/>
      <w:marTop w:val="0"/>
      <w:marBottom w:val="0"/>
      <w:divBdr>
        <w:top w:val="none" w:sz="0" w:space="0" w:color="auto"/>
        <w:left w:val="none" w:sz="0" w:space="0" w:color="auto"/>
        <w:bottom w:val="none" w:sz="0" w:space="0" w:color="auto"/>
        <w:right w:val="none" w:sz="0" w:space="0" w:color="auto"/>
      </w:divBdr>
    </w:div>
    <w:div w:id="70393268">
      <w:marLeft w:val="0"/>
      <w:marRight w:val="0"/>
      <w:marTop w:val="0"/>
      <w:marBottom w:val="0"/>
      <w:divBdr>
        <w:top w:val="none" w:sz="0" w:space="0" w:color="auto"/>
        <w:left w:val="none" w:sz="0" w:space="0" w:color="auto"/>
        <w:bottom w:val="none" w:sz="0" w:space="0" w:color="auto"/>
        <w:right w:val="none" w:sz="0" w:space="0" w:color="auto"/>
      </w:divBdr>
    </w:div>
    <w:div w:id="70393269">
      <w:marLeft w:val="0"/>
      <w:marRight w:val="0"/>
      <w:marTop w:val="0"/>
      <w:marBottom w:val="0"/>
      <w:divBdr>
        <w:top w:val="none" w:sz="0" w:space="0" w:color="auto"/>
        <w:left w:val="none" w:sz="0" w:space="0" w:color="auto"/>
        <w:bottom w:val="none" w:sz="0" w:space="0" w:color="auto"/>
        <w:right w:val="none" w:sz="0" w:space="0" w:color="auto"/>
      </w:divBdr>
    </w:div>
    <w:div w:id="70393270">
      <w:marLeft w:val="0"/>
      <w:marRight w:val="0"/>
      <w:marTop w:val="0"/>
      <w:marBottom w:val="0"/>
      <w:divBdr>
        <w:top w:val="none" w:sz="0" w:space="0" w:color="auto"/>
        <w:left w:val="none" w:sz="0" w:space="0" w:color="auto"/>
        <w:bottom w:val="none" w:sz="0" w:space="0" w:color="auto"/>
        <w:right w:val="none" w:sz="0" w:space="0" w:color="auto"/>
      </w:divBdr>
    </w:div>
    <w:div w:id="7039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A5DA217FF1B2451119712E3128C2FEF8BDA6A7E2D2DA6B6DFB87D444072DC6C41A3AAB0EtDK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3A5DA217FF1B2451119712E3128C2FEF8BDA6A7E2D2DA6B6DFB87D444072DC6C41A3AAB0EtD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7C67C-6C6D-4859-B90A-5ABEEF0A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10561</Characters>
  <Application>Microsoft Office Word</Application>
  <DocSecurity>0</DocSecurity>
  <Lines>88</Lines>
  <Paragraphs>24</Paragraphs>
  <ScaleCrop>false</ScaleCrop>
  <Company>CCMD</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Tatyana Medvedeva</dc:creator>
  <cp:lastModifiedBy>voronovskaya.v</cp:lastModifiedBy>
  <cp:revision>2</cp:revision>
  <cp:lastPrinted>2017-04-17T10:26:00Z</cp:lastPrinted>
  <dcterms:created xsi:type="dcterms:W3CDTF">2018-03-05T08:35:00Z</dcterms:created>
  <dcterms:modified xsi:type="dcterms:W3CDTF">2018-03-05T08:35:00Z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-224281318</vt:i4>
  </property>
  <property fmtid="{D5CDD505-2E9C-101B-9397-08002B2CF9AE}" pid="3" name="_EmailSubject">
    <vt:lpwstr>Правила Ресурс</vt:lpwstr>
  </property>
  <property fmtid="{D5CDD505-2E9C-101B-9397-08002B2CF9AE}" pid="4" name="_AuthorEmail">
    <vt:lpwstr>elena.ilyinskaya@ifdk.com</vt:lpwstr>
  </property>
  <property fmtid="{D5CDD505-2E9C-101B-9397-08002B2CF9AE}" pid="5" name="_AuthorEmailDisplayName">
    <vt:lpwstr>Ilyinskaya Elena</vt:lpwstr>
  </property>
  <property fmtid="{D5CDD505-2E9C-101B-9397-08002B2CF9AE}" pid="6" name="_PreviousAdHocReviewCycleID">
    <vt:i4>-274497954</vt:i4>
  </property>
  <property fmtid="{D5CDD505-2E9C-101B-9397-08002B2CF9AE}" pid="7" name="_ReviewingToolsShownOnce">
    <vt:lpwstr/>
  </property>
</Properties>
</file>