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F1" w:rsidRPr="00625CF1" w:rsidRDefault="00625CF1" w:rsidP="00625CF1">
      <w:pPr>
        <w:keepNext/>
        <w:autoSpaceDE/>
        <w:autoSpaceDN/>
        <w:ind w:firstLine="709"/>
        <w:jc w:val="right"/>
        <w:rPr>
          <w:bCs/>
          <w:sz w:val="22"/>
          <w:szCs w:val="22"/>
          <w:lang w:val="ru-RU"/>
        </w:rPr>
      </w:pPr>
      <w:r w:rsidRPr="00625CF1">
        <w:rPr>
          <w:bCs/>
          <w:sz w:val="22"/>
          <w:szCs w:val="22"/>
          <w:lang w:val="ru-RU"/>
        </w:rPr>
        <w:t>УТВЕРЖДЕНЫ</w:t>
      </w:r>
    </w:p>
    <w:p w:rsidR="00625CF1" w:rsidRPr="00625CF1" w:rsidRDefault="00B53409" w:rsidP="00625CF1">
      <w:pPr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 xml:space="preserve">Решением </w:t>
      </w:r>
      <w:r w:rsidR="00625CF1" w:rsidRPr="00625CF1">
        <w:rPr>
          <w:bCs/>
          <w:sz w:val="22"/>
          <w:szCs w:val="22"/>
          <w:lang w:val="ru-RU"/>
        </w:rPr>
        <w:t>Общ</w:t>
      </w:r>
      <w:r>
        <w:rPr>
          <w:bCs/>
          <w:sz w:val="22"/>
          <w:szCs w:val="22"/>
          <w:lang w:val="ru-RU"/>
        </w:rPr>
        <w:t>его</w:t>
      </w:r>
      <w:r w:rsidR="00625CF1" w:rsidRPr="00625CF1">
        <w:rPr>
          <w:bCs/>
          <w:sz w:val="22"/>
          <w:szCs w:val="22"/>
          <w:lang w:val="ru-RU"/>
        </w:rPr>
        <w:t xml:space="preserve"> собрани</w:t>
      </w:r>
      <w:r>
        <w:rPr>
          <w:bCs/>
          <w:sz w:val="22"/>
          <w:szCs w:val="22"/>
          <w:lang w:val="ru-RU"/>
        </w:rPr>
        <w:t>я</w:t>
      </w:r>
      <w:r w:rsidR="00625CF1" w:rsidRPr="00625CF1">
        <w:rPr>
          <w:bCs/>
          <w:sz w:val="22"/>
          <w:szCs w:val="22"/>
          <w:lang w:val="ru-RU"/>
        </w:rPr>
        <w:t xml:space="preserve"> владельцев инвестиционных паев</w:t>
      </w:r>
    </w:p>
    <w:p w:rsidR="00B53409" w:rsidRDefault="00625CF1" w:rsidP="00625CF1">
      <w:pPr>
        <w:jc w:val="right"/>
        <w:rPr>
          <w:bCs/>
          <w:sz w:val="22"/>
          <w:szCs w:val="22"/>
          <w:lang w:val="ru-RU"/>
        </w:rPr>
      </w:pPr>
      <w:r w:rsidRPr="00625CF1">
        <w:rPr>
          <w:bCs/>
          <w:sz w:val="22"/>
          <w:szCs w:val="22"/>
          <w:lang w:val="ru-RU"/>
        </w:rPr>
        <w:t>З</w:t>
      </w:r>
      <w:r w:rsidR="00B53409">
        <w:rPr>
          <w:bCs/>
          <w:sz w:val="22"/>
          <w:szCs w:val="22"/>
          <w:lang w:val="ru-RU"/>
        </w:rPr>
        <w:t>акрытого паевого инвестиционного фонда</w:t>
      </w:r>
    </w:p>
    <w:p w:rsidR="00625CF1" w:rsidRPr="00625CF1" w:rsidRDefault="00625CF1" w:rsidP="00625CF1">
      <w:pPr>
        <w:jc w:val="right"/>
        <w:rPr>
          <w:bCs/>
          <w:sz w:val="22"/>
          <w:szCs w:val="22"/>
          <w:lang w:val="ru-RU"/>
        </w:rPr>
      </w:pPr>
      <w:r w:rsidRPr="00625CF1">
        <w:rPr>
          <w:bCs/>
          <w:sz w:val="22"/>
          <w:szCs w:val="22"/>
          <w:lang w:val="ru-RU"/>
        </w:rPr>
        <w:t xml:space="preserve"> недвижимости «Краснопресненский»,</w:t>
      </w:r>
    </w:p>
    <w:p w:rsidR="00625CF1" w:rsidRPr="00625CF1" w:rsidRDefault="00625CF1" w:rsidP="00625CF1">
      <w:pPr>
        <w:jc w:val="right"/>
        <w:rPr>
          <w:bCs/>
          <w:sz w:val="22"/>
          <w:szCs w:val="22"/>
          <w:lang w:val="ru-RU"/>
        </w:rPr>
      </w:pPr>
      <w:r w:rsidRPr="00625CF1">
        <w:rPr>
          <w:bCs/>
          <w:sz w:val="22"/>
          <w:szCs w:val="22"/>
          <w:lang w:val="ru-RU"/>
        </w:rPr>
        <w:t>Протокол от</w:t>
      </w:r>
      <w:r>
        <w:rPr>
          <w:bCs/>
          <w:sz w:val="22"/>
          <w:szCs w:val="22"/>
          <w:lang w:val="ru-RU"/>
        </w:rPr>
        <w:t xml:space="preserve"> </w:t>
      </w:r>
      <w:r w:rsidR="001B57C3">
        <w:rPr>
          <w:bCs/>
          <w:sz w:val="22"/>
          <w:szCs w:val="22"/>
          <w:lang w:val="ru-RU"/>
        </w:rPr>
        <w:t>25</w:t>
      </w:r>
      <w:r>
        <w:rPr>
          <w:bCs/>
          <w:sz w:val="22"/>
          <w:szCs w:val="22"/>
          <w:lang w:val="ru-RU"/>
        </w:rPr>
        <w:t xml:space="preserve"> </w:t>
      </w:r>
      <w:r w:rsidR="001B57C3">
        <w:rPr>
          <w:bCs/>
          <w:sz w:val="22"/>
          <w:szCs w:val="22"/>
          <w:lang w:val="ru-RU"/>
        </w:rPr>
        <w:t>августа</w:t>
      </w:r>
      <w:r w:rsidRPr="00625CF1">
        <w:rPr>
          <w:bCs/>
          <w:sz w:val="22"/>
          <w:szCs w:val="22"/>
          <w:lang w:val="ru-RU"/>
        </w:rPr>
        <w:t xml:space="preserve"> 2020 г.</w:t>
      </w:r>
    </w:p>
    <w:p w:rsidR="00625CF1" w:rsidRPr="00625CF1" w:rsidRDefault="00625CF1" w:rsidP="00625CF1">
      <w:pPr>
        <w:keepNext/>
        <w:autoSpaceDE/>
        <w:autoSpaceDN/>
        <w:ind w:firstLine="709"/>
        <w:jc w:val="right"/>
        <w:rPr>
          <w:bCs/>
          <w:sz w:val="22"/>
          <w:szCs w:val="22"/>
          <w:lang w:val="ru-RU"/>
        </w:rPr>
      </w:pP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  <w:r w:rsidRPr="00625CF1">
        <w:rPr>
          <w:b/>
          <w:bCs/>
          <w:sz w:val="22"/>
          <w:szCs w:val="22"/>
          <w:lang w:val="ru-RU"/>
        </w:rPr>
        <w:t>ИЗМЕНЕНИЯ И ДОПОЛНЕНИЯ</w:t>
      </w: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  <w:r w:rsidRPr="00625CF1">
        <w:rPr>
          <w:b/>
          <w:bCs/>
          <w:sz w:val="22"/>
          <w:szCs w:val="22"/>
          <w:lang w:val="ru-RU"/>
        </w:rPr>
        <w:t>в Правила доверительного управления</w:t>
      </w:r>
    </w:p>
    <w:p w:rsidR="00625CF1" w:rsidRPr="00625CF1" w:rsidRDefault="00625CF1" w:rsidP="00625CF1">
      <w:pPr>
        <w:keepNext/>
        <w:ind w:firstLine="709"/>
        <w:jc w:val="center"/>
        <w:rPr>
          <w:b/>
          <w:bCs/>
          <w:sz w:val="22"/>
          <w:szCs w:val="22"/>
          <w:lang w:val="ru-RU"/>
        </w:rPr>
      </w:pPr>
      <w:r w:rsidRPr="00625CF1">
        <w:rPr>
          <w:b/>
          <w:bCs/>
          <w:sz w:val="22"/>
          <w:szCs w:val="22"/>
          <w:lang w:val="ru-RU"/>
        </w:rPr>
        <w:t>Закрытым паевым инвестиционным фондом недвижимости «Краснопресненский» (</w:t>
      </w:r>
      <w:r w:rsidR="00E47770">
        <w:rPr>
          <w:b/>
          <w:bCs/>
          <w:sz w:val="22"/>
          <w:szCs w:val="22"/>
          <w:lang w:val="ru-RU"/>
        </w:rPr>
        <w:t>з</w:t>
      </w:r>
      <w:r w:rsidRPr="00625CF1">
        <w:rPr>
          <w:b/>
          <w:bCs/>
          <w:sz w:val="22"/>
          <w:szCs w:val="22"/>
          <w:lang w:val="ru-RU"/>
        </w:rPr>
        <w:t>арегистрированные ФСФР России</w:t>
      </w: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  <w:r w:rsidRPr="00625CF1">
        <w:rPr>
          <w:b/>
          <w:bCs/>
          <w:sz w:val="22"/>
          <w:szCs w:val="22"/>
          <w:lang w:val="ru-RU"/>
        </w:rPr>
        <w:t>за № 0493-79417163 от 28.03.2006г.)</w:t>
      </w:r>
    </w:p>
    <w:p w:rsidR="00625CF1" w:rsidRPr="00625CF1" w:rsidRDefault="00625CF1" w:rsidP="00625CF1">
      <w:pPr>
        <w:keepNext/>
        <w:jc w:val="center"/>
        <w:rPr>
          <w:b/>
          <w:bCs/>
          <w:sz w:val="22"/>
          <w:szCs w:val="22"/>
          <w:lang w:val="ru-RU"/>
        </w:rPr>
      </w:pPr>
    </w:p>
    <w:p w:rsidR="00170BEC" w:rsidRPr="0043504C" w:rsidRDefault="00170BEC" w:rsidP="00170BEC">
      <w:pPr>
        <w:pStyle w:val="23"/>
        <w:keepNext/>
        <w:ind w:firstLine="0"/>
        <w:rPr>
          <w:b/>
          <w:bCs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4820"/>
      </w:tblGrid>
      <w:tr w:rsidR="003B09F0" w:rsidRPr="00DB57BC" w:rsidTr="00155584">
        <w:tc>
          <w:tcPr>
            <w:tcW w:w="4786" w:type="dxa"/>
          </w:tcPr>
          <w:p w:rsidR="005E7B2F" w:rsidRPr="00DB57BC" w:rsidRDefault="005E7B2F" w:rsidP="00EB6EB4">
            <w:pPr>
              <w:pStyle w:val="1"/>
              <w:spacing w:before="120"/>
              <w:rPr>
                <w:b w:val="0"/>
                <w:sz w:val="22"/>
                <w:szCs w:val="22"/>
              </w:rPr>
            </w:pPr>
          </w:p>
          <w:p w:rsidR="003B09F0" w:rsidRPr="00DB57BC" w:rsidRDefault="003B09F0" w:rsidP="00EB6EB4">
            <w:pPr>
              <w:pStyle w:val="1"/>
              <w:spacing w:before="120"/>
              <w:rPr>
                <w:b w:val="0"/>
                <w:sz w:val="22"/>
                <w:szCs w:val="22"/>
              </w:rPr>
            </w:pPr>
            <w:r w:rsidRPr="00DB57BC">
              <w:rPr>
                <w:b w:val="0"/>
                <w:sz w:val="22"/>
                <w:szCs w:val="22"/>
              </w:rPr>
              <w:t>СТАРАЯ РЕДАКЦИЯ</w:t>
            </w:r>
          </w:p>
          <w:p w:rsidR="003B09F0" w:rsidRPr="00DB57BC" w:rsidRDefault="003B09F0" w:rsidP="00EB6EB4">
            <w:pPr>
              <w:spacing w:before="12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4820" w:type="dxa"/>
          </w:tcPr>
          <w:p w:rsidR="005E7B2F" w:rsidRPr="00DB57BC" w:rsidRDefault="005E7B2F" w:rsidP="00EB6EB4">
            <w:pPr>
              <w:pStyle w:val="1"/>
              <w:spacing w:before="120"/>
              <w:rPr>
                <w:b w:val="0"/>
                <w:sz w:val="22"/>
                <w:szCs w:val="22"/>
              </w:rPr>
            </w:pPr>
          </w:p>
          <w:p w:rsidR="003B09F0" w:rsidRPr="00DB57BC" w:rsidRDefault="003B09F0" w:rsidP="00EB6EB4">
            <w:pPr>
              <w:pStyle w:val="1"/>
              <w:spacing w:before="120"/>
              <w:rPr>
                <w:b w:val="0"/>
                <w:sz w:val="22"/>
                <w:szCs w:val="22"/>
              </w:rPr>
            </w:pPr>
            <w:r w:rsidRPr="00DB57BC">
              <w:rPr>
                <w:b w:val="0"/>
                <w:sz w:val="22"/>
                <w:szCs w:val="22"/>
              </w:rPr>
              <w:t>НОВАЯ РЕДАКЦИЯ</w:t>
            </w:r>
          </w:p>
          <w:p w:rsidR="003B09F0" w:rsidRPr="00DB57BC" w:rsidRDefault="003B09F0" w:rsidP="00EB6EB4">
            <w:pPr>
              <w:pStyle w:val="a5"/>
              <w:tabs>
                <w:tab w:val="clear" w:pos="4844"/>
                <w:tab w:val="clear" w:pos="9689"/>
              </w:tabs>
              <w:spacing w:before="12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3F235A" w:rsidRPr="003F235A" w:rsidTr="00155584">
        <w:tc>
          <w:tcPr>
            <w:tcW w:w="4786" w:type="dxa"/>
          </w:tcPr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35. Инвестиционный пай является именной ценной бумагой, удостоверяющей: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1) долю его владельца в праве собственности на имущество, составляющее фонд;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2) право требовать от управляющей компании надлежащего доверительного управления фондом;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3) право на участие в общем собрании владельцев инвестиционных паев;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4) право на получение дохода по инвестиционному паю;</w:t>
            </w:r>
          </w:p>
          <w:p w:rsidR="003F235A" w:rsidRPr="00281689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</w:t>
            </w:r>
          </w:p>
          <w:p w:rsidR="003F235A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 xml:space="preserve">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Под отчетным периодом понимается календарный квартал.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>Под первым отчетным периодом после даты вступления в силу изменений и дополнений в настоящие Правила, связанных с изменением порядка определения размера дохода от доверительного управления фондом, доля которого распределяется между владельцами инвестиционных паев, а также с изменением доли указанного дохода (порядка ее определения) и срока его выплаты, понимается период с указанной даты до даты окончания календарного квартала, в котором вступили в силу указанные изменения и дополнения в настоящие Правила.</w:t>
            </w:r>
            <w:r w:rsidRPr="00E457C8">
              <w:rPr>
                <w:sz w:val="22"/>
                <w:szCs w:val="22"/>
                <w:lang w:val="ru-RU"/>
              </w:rPr>
              <w:t xml:space="preserve">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по одному инвестиционному паю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 xml:space="preserve">определяется путем деления дохода по инвестиционным паям на количество инвестиционных паев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 на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 xml:space="preserve">. Доход по инвестиционным паям начисляется владельцам инвестиционных паев в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>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по инвестиционным паям рассчитывается по состоянию на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 xml:space="preserve"> и составляет 80 (Восемьдесят) процентов от разницы между фактически полученными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: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суммами процентов, начисленных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остатки по банковским счетам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открытым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и по банковским вкладам;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суммами процентного дохода по долговым инструментам, полученного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, уменьшенного на величину уплаченного процентного дохода при приобретении долговых инструментов;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доходом от продажи ценных бумаг,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 от реализации объектов недвижимости;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 от предоставления объектов недвижимого имущества в аренду и (или) субаренду;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доходом, связанным с оказанием прочих услуг, связанных с эксплуатацией объектов недвижимости;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FE4D48">
              <w:rPr>
                <w:sz w:val="22"/>
                <w:szCs w:val="22"/>
                <w:lang w:val="ru-RU"/>
              </w:rPr>
              <w:t>и расходами, указанными в пункте 106 настоящих Правил и понесенными управляющей компанией в отчетном периоде за счет имущества фонда, а также начисленными за отчетный период вознаграждениями управляющей компании, специализированному депозитарию, регистратору, аудиторской организации и оценщику в соответствии с пунктом 103 Правил.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от продажи ценных бумаг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определяется как положительная разница между суммой денежных средств, поступивших от реализации ценных бумаг, и фактическими затратами на их приобретение и реализацию.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от реализации объектов недвижимости определяется как сумма денежных средств, фактически поступивших от реализации недвижимого имущества (имущественных прав на недвижимое имущество)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, уменьшенная на сумму денежных средств, составляющих учетную стоимость недвижимого имущества (имущественных прав на недвижимое имущество).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Под учетной стоимостью реализованного в отчетном периоде недвижимого имущества (имущественных прав на недвижимое имущество) понимается стоимость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 xml:space="preserve">приобретения или оценочная стоимость указанного недвижимого имущества (имущественных прав на недвижимое имущество), по которой оно было передано 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 при его формировании.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Под доходом от предоставления объектов недвижимого имущества в аренду и (или) субаренду понимается сумма денежных средств, поступивших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банковские счета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открытые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онда, в соответствии с договорами аренды и (или) субаренды за вычетом возвращенных с банковских счетов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открытых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денежных средств, по основаниям, предусмотренным договорами аренды и (или) субаренды, полученных ранее в качестве предварительной оплаты.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Доходом, связанным с оказанием прочих услуг, связанных с эксплуатацией объектов недвижимости</w:t>
            </w:r>
            <w:r>
              <w:rPr>
                <w:sz w:val="22"/>
                <w:szCs w:val="22"/>
                <w:lang w:val="ru-RU"/>
              </w:rPr>
              <w:t>,</w:t>
            </w:r>
            <w:r w:rsidRPr="00E457C8">
              <w:rPr>
                <w:sz w:val="22"/>
                <w:szCs w:val="22"/>
                <w:lang w:val="ru-RU"/>
              </w:rPr>
              <w:t xml:space="preserve"> понимается сумма денежных средств, поступивших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банковские счета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открытые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в соответствии с заключенными договорами.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Результаты переоценки стоимости активов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 при расчете дохода по инвестиционному паю не учитываются.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Выплата дохода осуществляется в срок не позднее 45 (сорока пяти) дней, начиная с шестого рабочего дня с даты составления списка лиц, имеющих право на получение дохода по инвестиционному паю;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5) право требовать от управляющей компании погашения инвестиционного пая и выплаты в связи с этим денежной компенсации, соразмерной приходящейся на него доле в праве общей собственности на имущество, составляющее фонд, в случаях, предусмотренных Федеральным законом «Об инвестиционных фондах» и настоящими Правилами;</w:t>
            </w:r>
          </w:p>
          <w:p w:rsidR="003F235A" w:rsidRPr="0047495F" w:rsidRDefault="003F235A" w:rsidP="003F235A">
            <w:pPr>
              <w:widowControl w:val="0"/>
              <w:tabs>
                <w:tab w:val="left" w:pos="851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6) право на получение денежной компенсации при прекращении договора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>доверительного управления фондом со всеми владельцами инвестиционных паев (прекращении фонда) в размере, пропорциональном приходящейся на инвестиционный пай доле имущества, распределяемого среди владельцев инвестиционных паев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4820" w:type="dxa"/>
          </w:tcPr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lastRenderedPageBreak/>
              <w:t>35. Инвестиционный пай является именной ценной бумагой, удостоверяющей: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1) долю его владельца в праве собственности на имущество, составляющее фонд;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2) право требовать от управляющей компании надлежащего доверительного управления фондом;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3) право на участие в общем собрании владельцев инвестиционных паев;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4) право на получение дохода по инвестиционному паю;</w:t>
            </w:r>
          </w:p>
          <w:p w:rsidR="003F235A" w:rsidRPr="00281689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</w:t>
            </w:r>
          </w:p>
          <w:p w:rsidR="003F235A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 xml:space="preserve">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периода. Под отчетным периодом понимается календарный квартал.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281689">
              <w:rPr>
                <w:sz w:val="22"/>
                <w:szCs w:val="22"/>
                <w:lang w:val="ru-RU"/>
              </w:rPr>
              <w:t>Под первым отчетным периодом после даты вступления в силу изменений и дополнений в настоящие Правила, связанных с изменением порядка определения размера дохода от доверительного управления фондом, доля которого распределяется между владельцами инвестиционных паев, а также с изменением доли указанного дохода (порядка ее определения) и срока его выплаты, понимается период с указанной даты до даты окончания календарного квартала, в котором вступили в силу указанные изменения и дополнения в настоящие Правила.</w:t>
            </w:r>
            <w:r w:rsidRPr="00E457C8">
              <w:rPr>
                <w:sz w:val="22"/>
                <w:szCs w:val="22"/>
                <w:lang w:val="ru-RU"/>
              </w:rPr>
              <w:t xml:space="preserve">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по одному инвестиционному паю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 xml:space="preserve">определяется путем деления дохода по инвестиционным паям на количество инвестиционных паев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 на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 xml:space="preserve">. Доход по инвестиционным паям начисляется владельцам инвестиционных паев в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>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по инвестиционным паям рассчитывается по состоянию на последний рабочий день отчетного </w:t>
            </w:r>
            <w:r>
              <w:rPr>
                <w:sz w:val="22"/>
                <w:szCs w:val="22"/>
                <w:lang w:val="ru-RU"/>
              </w:rPr>
              <w:t>периода</w:t>
            </w:r>
            <w:r w:rsidRPr="00E457C8">
              <w:rPr>
                <w:sz w:val="22"/>
                <w:szCs w:val="22"/>
                <w:lang w:val="ru-RU"/>
              </w:rPr>
              <w:t xml:space="preserve"> и составляет </w:t>
            </w:r>
            <w:r>
              <w:rPr>
                <w:sz w:val="22"/>
                <w:szCs w:val="22"/>
                <w:lang w:val="ru-RU"/>
              </w:rPr>
              <w:t>5</w:t>
            </w:r>
            <w:r w:rsidRPr="00E457C8">
              <w:rPr>
                <w:sz w:val="22"/>
                <w:szCs w:val="22"/>
                <w:lang w:val="ru-RU"/>
              </w:rPr>
              <w:t>0 (</w:t>
            </w:r>
            <w:r>
              <w:rPr>
                <w:sz w:val="22"/>
                <w:szCs w:val="22"/>
                <w:lang w:val="ru-RU"/>
              </w:rPr>
              <w:t>Пят</w:t>
            </w:r>
            <w:r w:rsidRPr="00E457C8">
              <w:rPr>
                <w:sz w:val="22"/>
                <w:szCs w:val="22"/>
                <w:lang w:val="ru-RU"/>
              </w:rPr>
              <w:t xml:space="preserve">ьдесят) процентов от разницы между фактически полученными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: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суммами процентов, начисленных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остатки по банковским счетам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открытым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и по банковским вкладам;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суммами процентного дохода по долговым инструментам, полученного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, уменьшенного на величину уплаченного процентного дохода при приобретении долговых инструментов;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 xml:space="preserve">доходом от продажи ценных бумаг,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 от реализации объектов недвижимости;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 от предоставления объектов недвижимого имущества в аренду и (или) субаренду;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•</w:t>
            </w:r>
            <w:r w:rsidRPr="00E457C8">
              <w:rPr>
                <w:sz w:val="22"/>
                <w:szCs w:val="22"/>
                <w:lang w:val="ru-RU"/>
              </w:rPr>
              <w:tab/>
              <w:t>доходом, связанным с оказанием прочих услуг, связанных с эксплуатацией объектов недвижимости;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FE4D48">
              <w:rPr>
                <w:sz w:val="22"/>
                <w:szCs w:val="22"/>
                <w:lang w:val="ru-RU"/>
              </w:rPr>
              <w:t>и расходами, указанными в пункте 106 настоящих Правил и понесенными управляющей компанией в отчетном периоде за счет имущества фонда, а также начисленными за отчетный период вознаграждениями управляющей компании, специализированному депозитарию, регистратору, аудиторской организации и оценщику в соответствии с пунктом 103 Правил.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от продажи ценных бумаг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определяется как положительная разница между суммой денежных средств, поступивших от реализации ценных бумаг, и фактическими затратами на их приобретение и реализацию.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Доход от реализации объектов недвижимости определяется как сумма денежных средств, фактически поступивших от реализации недвижимого имущества (имущественных прав на недвижимое имущество)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>, уменьшенная на сумму денежных средств, составляющих учетную стоимость недвижимого имущества (имущественных прав на недвижимое имущество).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Под учетной стоимостью реализованного в отчетном периоде недвижимого имущества (имущественных прав на недвижимое имущество) понимается стоимость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 xml:space="preserve">приобретения или оценочная стоимость указанного недвижимого имущества (имущественных прав на недвижимое имущество), по которой оно было передано 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 при его формировании.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Под доходом от предоставления объектов недвижимого имущества в аренду и (или) субаренду понимается сумма денежных средств, поступивших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банковские счета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открытые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онда, в соответствии с договорами аренды и (или) субаренды за вычетом возвращенных с банковских счетов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открытых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денежных средств, по основаниям, предусмотренным договорами аренды и (или) субаренды, полученных ранее в качестве предварительной оплаты.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Доходом, связанным с оказанием прочих услуг, связанных с эксплуатацией объектов недвижимости</w:t>
            </w:r>
            <w:r>
              <w:rPr>
                <w:sz w:val="22"/>
                <w:szCs w:val="22"/>
                <w:lang w:val="ru-RU"/>
              </w:rPr>
              <w:t>,</w:t>
            </w:r>
            <w:r w:rsidRPr="00E457C8">
              <w:rPr>
                <w:sz w:val="22"/>
                <w:szCs w:val="22"/>
                <w:lang w:val="ru-RU"/>
              </w:rPr>
              <w:t xml:space="preserve"> понимается сумма денежных средств, поступивших в отчетном </w:t>
            </w:r>
            <w:r>
              <w:rPr>
                <w:sz w:val="22"/>
                <w:szCs w:val="22"/>
                <w:lang w:val="ru-RU"/>
              </w:rPr>
              <w:t>периоде</w:t>
            </w:r>
            <w:r w:rsidRPr="00E457C8">
              <w:rPr>
                <w:sz w:val="22"/>
                <w:szCs w:val="22"/>
                <w:lang w:val="ru-RU"/>
              </w:rPr>
              <w:t xml:space="preserve"> на банковские счета </w:t>
            </w:r>
            <w:r>
              <w:rPr>
                <w:sz w:val="22"/>
                <w:szCs w:val="22"/>
                <w:lang w:val="ru-RU"/>
              </w:rPr>
              <w:t>у</w:t>
            </w:r>
            <w:r w:rsidRPr="00E457C8">
              <w:rPr>
                <w:sz w:val="22"/>
                <w:szCs w:val="22"/>
                <w:lang w:val="ru-RU"/>
              </w:rPr>
              <w:t xml:space="preserve">правляющей компании, открытые для учета денежных средств, составляющих имущество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онда, в соответствии с заключенными договорами.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Результаты переоценки стоимости активов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 xml:space="preserve">онда при расчете дохода по инвестиционному паю не учитываются. 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 </w:t>
            </w:r>
            <w:r>
              <w:rPr>
                <w:sz w:val="22"/>
                <w:szCs w:val="22"/>
                <w:lang w:val="ru-RU"/>
              </w:rPr>
              <w:t>ф</w:t>
            </w:r>
            <w:r w:rsidRPr="00E457C8">
              <w:rPr>
                <w:sz w:val="22"/>
                <w:szCs w:val="22"/>
                <w:lang w:val="ru-RU"/>
              </w:rPr>
              <w:t>онда.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Выплата дохода осуществляется в срок не позднее 45 (сорока пяти) дней, начиная с шестого рабочего дня с даты составления списка лиц, имеющих право на получение дохода по инвестиционному паю;</w:t>
            </w:r>
          </w:p>
          <w:p w:rsidR="003F235A" w:rsidRPr="00E457C8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>5) право требовать от управляющей компании погашения инвестиционного пая и выплаты в связи с этим денежной компенсации, соразмерной приходящейся на него доле в праве общей собственности на имущество, составляющее фонд, в случаях, предусмотренных Федеральным законом «Об инвестиционных фондах» и настоящими Правилами;</w:t>
            </w:r>
          </w:p>
          <w:p w:rsidR="003F235A" w:rsidRPr="00843FCC" w:rsidRDefault="003F235A" w:rsidP="003F235A">
            <w:pPr>
              <w:widowControl w:val="0"/>
              <w:tabs>
                <w:tab w:val="left" w:pos="884"/>
                <w:tab w:val="left" w:pos="1026"/>
              </w:tabs>
              <w:adjustRightInd w:val="0"/>
              <w:spacing w:before="20" w:line="228" w:lineRule="auto"/>
              <w:ind w:firstLine="567"/>
              <w:jc w:val="both"/>
              <w:rPr>
                <w:sz w:val="22"/>
                <w:szCs w:val="22"/>
                <w:lang w:val="ru-RU"/>
              </w:rPr>
            </w:pPr>
            <w:r w:rsidRPr="00E457C8">
              <w:rPr>
                <w:sz w:val="22"/>
                <w:szCs w:val="22"/>
                <w:lang w:val="ru-RU"/>
              </w:rPr>
              <w:t xml:space="preserve">6) право на получение денежной компенсации при прекращении договора доверительного управления фондом со всеми </w:t>
            </w:r>
            <w:r w:rsidRPr="00E457C8">
              <w:rPr>
                <w:sz w:val="22"/>
                <w:szCs w:val="22"/>
                <w:lang w:val="ru-RU"/>
              </w:rPr>
              <w:lastRenderedPageBreak/>
              <w:t>владельцами инвестиционных паев (прекращении фонда) в размере, пропорциональном приходящейся на инвестиционный пай доле имущества, распределяемого среди владельцев инвестиционных паев</w:t>
            </w:r>
            <w:r>
              <w:rPr>
                <w:sz w:val="22"/>
                <w:szCs w:val="22"/>
                <w:lang w:val="ru-RU"/>
              </w:rPr>
              <w:t>.</w:t>
            </w:r>
          </w:p>
        </w:tc>
      </w:tr>
    </w:tbl>
    <w:p w:rsidR="00AA1B3A" w:rsidRDefault="00AA1B3A" w:rsidP="003B09F0">
      <w:pPr>
        <w:rPr>
          <w:sz w:val="22"/>
          <w:szCs w:val="22"/>
          <w:lang w:val="ru-RU"/>
        </w:rPr>
      </w:pPr>
    </w:p>
    <w:p w:rsidR="003E655A" w:rsidRDefault="003E655A" w:rsidP="003B09F0">
      <w:pPr>
        <w:rPr>
          <w:sz w:val="22"/>
          <w:szCs w:val="22"/>
          <w:lang w:val="ru-RU"/>
        </w:rPr>
      </w:pPr>
    </w:p>
    <w:p w:rsidR="0090747F" w:rsidRPr="0043504C" w:rsidRDefault="0090747F" w:rsidP="003B09F0">
      <w:pPr>
        <w:rPr>
          <w:sz w:val="22"/>
          <w:szCs w:val="22"/>
          <w:lang w:val="ru-RU"/>
        </w:rPr>
      </w:pPr>
    </w:p>
    <w:p w:rsidR="00DB57BC" w:rsidRPr="00DB57BC" w:rsidRDefault="00DB57BC" w:rsidP="00DB57BC">
      <w:pPr>
        <w:autoSpaceDE/>
        <w:autoSpaceDN/>
        <w:spacing w:before="120"/>
        <w:jc w:val="both"/>
        <w:rPr>
          <w:sz w:val="24"/>
          <w:szCs w:val="24"/>
          <w:lang w:val="ru-RU"/>
        </w:rPr>
      </w:pPr>
      <w:r w:rsidRPr="00DB57BC">
        <w:rPr>
          <w:sz w:val="24"/>
          <w:szCs w:val="24"/>
          <w:lang w:val="ru-RU"/>
        </w:rPr>
        <w:t>Генеральный директор</w:t>
      </w:r>
    </w:p>
    <w:p w:rsidR="00E5336E" w:rsidRPr="002E2B49" w:rsidRDefault="00DB57BC" w:rsidP="009D6FFF">
      <w:pPr>
        <w:rPr>
          <w:sz w:val="22"/>
          <w:szCs w:val="22"/>
          <w:lang w:val="ru-RU"/>
        </w:rPr>
      </w:pPr>
      <w:r w:rsidRPr="00DB57BC">
        <w:rPr>
          <w:sz w:val="24"/>
          <w:szCs w:val="24"/>
          <w:lang w:val="ru-RU"/>
        </w:rPr>
        <w:t>ООО «</w:t>
      </w:r>
      <w:r w:rsidR="00C53140" w:rsidRPr="0039791F">
        <w:rPr>
          <w:sz w:val="24"/>
          <w:szCs w:val="24"/>
          <w:lang w:val="ru-RU"/>
        </w:rPr>
        <w:t xml:space="preserve">УК </w:t>
      </w:r>
      <w:r w:rsidR="00C53140">
        <w:rPr>
          <w:sz w:val="24"/>
          <w:szCs w:val="24"/>
          <w:lang w:val="ru-RU"/>
        </w:rPr>
        <w:t>«Реальные инвестиции</w:t>
      </w:r>
      <w:r w:rsidRPr="00DB57BC">
        <w:rPr>
          <w:sz w:val="24"/>
          <w:szCs w:val="24"/>
          <w:lang w:val="ru-RU"/>
        </w:rPr>
        <w:t xml:space="preserve">» </w:t>
      </w:r>
      <w:r w:rsidRPr="00DB57BC">
        <w:rPr>
          <w:sz w:val="24"/>
          <w:szCs w:val="24"/>
          <w:lang w:val="ru-RU"/>
        </w:rPr>
        <w:tab/>
      </w:r>
      <w:r w:rsidRPr="00DB57BC">
        <w:rPr>
          <w:sz w:val="24"/>
          <w:szCs w:val="24"/>
          <w:lang w:val="ru-RU"/>
        </w:rPr>
        <w:tab/>
        <w:t>_____________</w:t>
      </w:r>
      <w:r w:rsidRPr="00DB57BC">
        <w:rPr>
          <w:sz w:val="24"/>
          <w:szCs w:val="24"/>
          <w:lang w:val="ru-RU"/>
        </w:rPr>
        <w:tab/>
      </w:r>
      <w:r w:rsidRPr="00DB57BC">
        <w:rPr>
          <w:sz w:val="24"/>
          <w:szCs w:val="24"/>
          <w:lang w:val="ru-RU"/>
        </w:rPr>
        <w:tab/>
        <w:t>/</w:t>
      </w:r>
      <w:r w:rsidR="002477E6" w:rsidRPr="002477E6">
        <w:rPr>
          <w:sz w:val="24"/>
          <w:szCs w:val="24"/>
          <w:lang w:val="ru-RU"/>
        </w:rPr>
        <w:t>А.А. Асеев</w:t>
      </w:r>
      <w:r w:rsidRPr="00DB57BC">
        <w:rPr>
          <w:sz w:val="24"/>
          <w:szCs w:val="24"/>
          <w:lang w:val="ru-RU"/>
        </w:rPr>
        <w:t>/</w:t>
      </w:r>
    </w:p>
    <w:sectPr w:rsidR="00E5336E" w:rsidRPr="002E2B49" w:rsidSect="002816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851" w:right="850" w:bottom="899" w:left="1701" w:header="709" w:footer="709" w:gutter="0"/>
      <w:cols w:space="709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426" w:rsidRDefault="00120426">
      <w:r>
        <w:separator/>
      </w:r>
    </w:p>
  </w:endnote>
  <w:endnote w:type="continuationSeparator" w:id="0">
    <w:p w:rsidR="00120426" w:rsidRDefault="00120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A" w:rsidRDefault="0084519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ACE" w:rsidRPr="00625CF1" w:rsidRDefault="006236A2" w:rsidP="00FD6F4F">
    <w:pPr>
      <w:pStyle w:val="a5"/>
      <w:framePr w:wrap="auto" w:vAnchor="text" w:hAnchor="margin" w:xAlign="right" w:y="1"/>
      <w:rPr>
        <w:rStyle w:val="a7"/>
        <w:sz w:val="22"/>
        <w:szCs w:val="22"/>
      </w:rPr>
    </w:pPr>
    <w:r w:rsidRPr="00625CF1">
      <w:rPr>
        <w:rStyle w:val="a7"/>
        <w:sz w:val="22"/>
        <w:szCs w:val="22"/>
      </w:rPr>
      <w:fldChar w:fldCharType="begin"/>
    </w:r>
    <w:r w:rsidR="00265ACE" w:rsidRPr="00625CF1">
      <w:rPr>
        <w:rStyle w:val="a7"/>
        <w:sz w:val="22"/>
        <w:szCs w:val="22"/>
      </w:rPr>
      <w:instrText xml:space="preserve">PAGE  </w:instrText>
    </w:r>
    <w:r w:rsidRPr="00625CF1">
      <w:rPr>
        <w:rStyle w:val="a7"/>
        <w:sz w:val="22"/>
        <w:szCs w:val="22"/>
      </w:rPr>
      <w:fldChar w:fldCharType="separate"/>
    </w:r>
    <w:r w:rsidR="008034C4">
      <w:rPr>
        <w:rStyle w:val="a7"/>
        <w:noProof/>
        <w:sz w:val="22"/>
        <w:szCs w:val="22"/>
      </w:rPr>
      <w:t>4</w:t>
    </w:r>
    <w:r w:rsidRPr="00625CF1">
      <w:rPr>
        <w:rStyle w:val="a7"/>
        <w:sz w:val="22"/>
        <w:szCs w:val="22"/>
      </w:rPr>
      <w:fldChar w:fldCharType="end"/>
    </w:r>
  </w:p>
  <w:p w:rsidR="00265ACE" w:rsidRDefault="00265ACE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A" w:rsidRDefault="0084519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426" w:rsidRDefault="00120426">
      <w:r>
        <w:separator/>
      </w:r>
    </w:p>
  </w:footnote>
  <w:footnote w:type="continuationSeparator" w:id="0">
    <w:p w:rsidR="00120426" w:rsidRDefault="00120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A" w:rsidRDefault="0084519A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A" w:rsidRDefault="0084519A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19A" w:rsidRDefault="0084519A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2CA72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AD4B7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30A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748D4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F9AA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8068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765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083E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98B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DF2D7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753A27"/>
    <w:multiLevelType w:val="hybridMultilevel"/>
    <w:tmpl w:val="66ECD75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D2A25C9"/>
    <w:multiLevelType w:val="hybridMultilevel"/>
    <w:tmpl w:val="DC4AA7A4"/>
    <w:lvl w:ilvl="0" w:tplc="B008BB38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000AE3"/>
    <w:multiLevelType w:val="hybridMultilevel"/>
    <w:tmpl w:val="7D4E8E8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3B09F0"/>
    <w:rsid w:val="000161E8"/>
    <w:rsid w:val="0002506B"/>
    <w:rsid w:val="00047A1F"/>
    <w:rsid w:val="00047EE5"/>
    <w:rsid w:val="00054C87"/>
    <w:rsid w:val="00061963"/>
    <w:rsid w:val="0007742F"/>
    <w:rsid w:val="000857A1"/>
    <w:rsid w:val="00093944"/>
    <w:rsid w:val="000C0D54"/>
    <w:rsid w:val="000C5C8E"/>
    <w:rsid w:val="000C7371"/>
    <w:rsid w:val="000D19CE"/>
    <w:rsid w:val="000D6ECD"/>
    <w:rsid w:val="000E07D8"/>
    <w:rsid w:val="000E3297"/>
    <w:rsid w:val="00117B0D"/>
    <w:rsid w:val="00117BE2"/>
    <w:rsid w:val="00117C31"/>
    <w:rsid w:val="00120426"/>
    <w:rsid w:val="00133D1E"/>
    <w:rsid w:val="00155584"/>
    <w:rsid w:val="00170BEC"/>
    <w:rsid w:val="00172669"/>
    <w:rsid w:val="00180D8B"/>
    <w:rsid w:val="0018527E"/>
    <w:rsid w:val="00187291"/>
    <w:rsid w:val="00194603"/>
    <w:rsid w:val="001A19F6"/>
    <w:rsid w:val="001A3499"/>
    <w:rsid w:val="001B142C"/>
    <w:rsid w:val="001B4158"/>
    <w:rsid w:val="001B4888"/>
    <w:rsid w:val="001B57C3"/>
    <w:rsid w:val="001C3122"/>
    <w:rsid w:val="001C5F9D"/>
    <w:rsid w:val="001C6717"/>
    <w:rsid w:val="001D01B8"/>
    <w:rsid w:val="001D7BF7"/>
    <w:rsid w:val="001E1785"/>
    <w:rsid w:val="00212B82"/>
    <w:rsid w:val="00234841"/>
    <w:rsid w:val="00237158"/>
    <w:rsid w:val="0024147B"/>
    <w:rsid w:val="002421D2"/>
    <w:rsid w:val="00246A72"/>
    <w:rsid w:val="00247025"/>
    <w:rsid w:val="002477E6"/>
    <w:rsid w:val="00253918"/>
    <w:rsid w:val="00265ACE"/>
    <w:rsid w:val="00272BCB"/>
    <w:rsid w:val="00281689"/>
    <w:rsid w:val="00284756"/>
    <w:rsid w:val="0029227C"/>
    <w:rsid w:val="002957D0"/>
    <w:rsid w:val="002B324C"/>
    <w:rsid w:val="002C39ED"/>
    <w:rsid w:val="002D05A0"/>
    <w:rsid w:val="002D358E"/>
    <w:rsid w:val="002D6EB2"/>
    <w:rsid w:val="002D71A9"/>
    <w:rsid w:val="002E17C3"/>
    <w:rsid w:val="002E2B49"/>
    <w:rsid w:val="002E3FE0"/>
    <w:rsid w:val="002E3FE6"/>
    <w:rsid w:val="002F3374"/>
    <w:rsid w:val="002F3901"/>
    <w:rsid w:val="002F3E0D"/>
    <w:rsid w:val="002F67E5"/>
    <w:rsid w:val="002F77CE"/>
    <w:rsid w:val="003008AB"/>
    <w:rsid w:val="00301E58"/>
    <w:rsid w:val="00307788"/>
    <w:rsid w:val="00320BF7"/>
    <w:rsid w:val="003278F1"/>
    <w:rsid w:val="00327E60"/>
    <w:rsid w:val="00333567"/>
    <w:rsid w:val="003400A7"/>
    <w:rsid w:val="00341CC0"/>
    <w:rsid w:val="003462A6"/>
    <w:rsid w:val="00350304"/>
    <w:rsid w:val="003505A7"/>
    <w:rsid w:val="00354A3D"/>
    <w:rsid w:val="003629DF"/>
    <w:rsid w:val="003635B7"/>
    <w:rsid w:val="00376932"/>
    <w:rsid w:val="00393CB3"/>
    <w:rsid w:val="0039791F"/>
    <w:rsid w:val="003A1D0A"/>
    <w:rsid w:val="003A779D"/>
    <w:rsid w:val="003B0666"/>
    <w:rsid w:val="003B09F0"/>
    <w:rsid w:val="003D2C3D"/>
    <w:rsid w:val="003E08BD"/>
    <w:rsid w:val="003E655A"/>
    <w:rsid w:val="003F235A"/>
    <w:rsid w:val="003F440E"/>
    <w:rsid w:val="003F6060"/>
    <w:rsid w:val="003F7AEB"/>
    <w:rsid w:val="00405892"/>
    <w:rsid w:val="004111CA"/>
    <w:rsid w:val="0042022F"/>
    <w:rsid w:val="004272A9"/>
    <w:rsid w:val="00432460"/>
    <w:rsid w:val="0043504C"/>
    <w:rsid w:val="0044178D"/>
    <w:rsid w:val="00451E44"/>
    <w:rsid w:val="00453D83"/>
    <w:rsid w:val="00460874"/>
    <w:rsid w:val="00474543"/>
    <w:rsid w:val="0047495F"/>
    <w:rsid w:val="00490ACD"/>
    <w:rsid w:val="00494632"/>
    <w:rsid w:val="0049505D"/>
    <w:rsid w:val="004A4E9D"/>
    <w:rsid w:val="004B4A66"/>
    <w:rsid w:val="004C41CA"/>
    <w:rsid w:val="004D3B7F"/>
    <w:rsid w:val="004F2DCB"/>
    <w:rsid w:val="005071BA"/>
    <w:rsid w:val="00507CB0"/>
    <w:rsid w:val="00511A4F"/>
    <w:rsid w:val="00515D3F"/>
    <w:rsid w:val="0052204E"/>
    <w:rsid w:val="005328BF"/>
    <w:rsid w:val="00540439"/>
    <w:rsid w:val="00540B0E"/>
    <w:rsid w:val="00541BA7"/>
    <w:rsid w:val="00547318"/>
    <w:rsid w:val="00552C23"/>
    <w:rsid w:val="00554A62"/>
    <w:rsid w:val="005575BE"/>
    <w:rsid w:val="0057274E"/>
    <w:rsid w:val="00575C38"/>
    <w:rsid w:val="00584080"/>
    <w:rsid w:val="00586E0E"/>
    <w:rsid w:val="00590C8F"/>
    <w:rsid w:val="00595DF9"/>
    <w:rsid w:val="005A0F8D"/>
    <w:rsid w:val="005B1E7F"/>
    <w:rsid w:val="005B563D"/>
    <w:rsid w:val="005C2C5F"/>
    <w:rsid w:val="005D12E1"/>
    <w:rsid w:val="005D69A6"/>
    <w:rsid w:val="005E3A83"/>
    <w:rsid w:val="005E6C55"/>
    <w:rsid w:val="005E7B2F"/>
    <w:rsid w:val="006236A2"/>
    <w:rsid w:val="00625CF1"/>
    <w:rsid w:val="00631A22"/>
    <w:rsid w:val="00631E21"/>
    <w:rsid w:val="00632255"/>
    <w:rsid w:val="006361A5"/>
    <w:rsid w:val="00656416"/>
    <w:rsid w:val="00662CAF"/>
    <w:rsid w:val="006673AE"/>
    <w:rsid w:val="006778B1"/>
    <w:rsid w:val="006805BE"/>
    <w:rsid w:val="006835E9"/>
    <w:rsid w:val="006875F9"/>
    <w:rsid w:val="00687CC6"/>
    <w:rsid w:val="00690F1A"/>
    <w:rsid w:val="00695281"/>
    <w:rsid w:val="006A1BD1"/>
    <w:rsid w:val="006C0C97"/>
    <w:rsid w:val="006C14EE"/>
    <w:rsid w:val="006D317E"/>
    <w:rsid w:val="006E7026"/>
    <w:rsid w:val="006F77FC"/>
    <w:rsid w:val="00701506"/>
    <w:rsid w:val="007113D7"/>
    <w:rsid w:val="007128D0"/>
    <w:rsid w:val="00720647"/>
    <w:rsid w:val="00725227"/>
    <w:rsid w:val="00734630"/>
    <w:rsid w:val="00747E32"/>
    <w:rsid w:val="0076216C"/>
    <w:rsid w:val="0076465E"/>
    <w:rsid w:val="00765149"/>
    <w:rsid w:val="00775588"/>
    <w:rsid w:val="00780BC3"/>
    <w:rsid w:val="007909B6"/>
    <w:rsid w:val="00793ACE"/>
    <w:rsid w:val="007A7288"/>
    <w:rsid w:val="007B1B0D"/>
    <w:rsid w:val="007B1FE2"/>
    <w:rsid w:val="007B74E6"/>
    <w:rsid w:val="007C0E8E"/>
    <w:rsid w:val="007C18DB"/>
    <w:rsid w:val="007D7037"/>
    <w:rsid w:val="007D72C4"/>
    <w:rsid w:val="007E0D3F"/>
    <w:rsid w:val="007E1F14"/>
    <w:rsid w:val="007E6B99"/>
    <w:rsid w:val="007F14BD"/>
    <w:rsid w:val="007F3352"/>
    <w:rsid w:val="008034C4"/>
    <w:rsid w:val="008042E9"/>
    <w:rsid w:val="00811A24"/>
    <w:rsid w:val="00815D5D"/>
    <w:rsid w:val="00816333"/>
    <w:rsid w:val="008213D2"/>
    <w:rsid w:val="00830DDA"/>
    <w:rsid w:val="00835E75"/>
    <w:rsid w:val="00840440"/>
    <w:rsid w:val="008411AB"/>
    <w:rsid w:val="00843FCC"/>
    <w:rsid w:val="0084519A"/>
    <w:rsid w:val="00846561"/>
    <w:rsid w:val="00861B93"/>
    <w:rsid w:val="00865128"/>
    <w:rsid w:val="00881FE9"/>
    <w:rsid w:val="00891C90"/>
    <w:rsid w:val="00894B43"/>
    <w:rsid w:val="00895548"/>
    <w:rsid w:val="008A433C"/>
    <w:rsid w:val="008A7AE0"/>
    <w:rsid w:val="008B2D83"/>
    <w:rsid w:val="008C015D"/>
    <w:rsid w:val="008D1E2D"/>
    <w:rsid w:val="008D4D76"/>
    <w:rsid w:val="008E15DA"/>
    <w:rsid w:val="008E4209"/>
    <w:rsid w:val="008F2A99"/>
    <w:rsid w:val="0090747F"/>
    <w:rsid w:val="00910713"/>
    <w:rsid w:val="00913B9E"/>
    <w:rsid w:val="009253A3"/>
    <w:rsid w:val="009468C2"/>
    <w:rsid w:val="0094764C"/>
    <w:rsid w:val="009527DB"/>
    <w:rsid w:val="00952CFD"/>
    <w:rsid w:val="00955A4B"/>
    <w:rsid w:val="00956457"/>
    <w:rsid w:val="009566BC"/>
    <w:rsid w:val="00964742"/>
    <w:rsid w:val="00965FC2"/>
    <w:rsid w:val="0096793E"/>
    <w:rsid w:val="009703EA"/>
    <w:rsid w:val="009721C5"/>
    <w:rsid w:val="00972EAC"/>
    <w:rsid w:val="00984B47"/>
    <w:rsid w:val="00985EDE"/>
    <w:rsid w:val="00992A65"/>
    <w:rsid w:val="0099349B"/>
    <w:rsid w:val="009A61DB"/>
    <w:rsid w:val="009B367E"/>
    <w:rsid w:val="009C282F"/>
    <w:rsid w:val="009C6125"/>
    <w:rsid w:val="009C61F6"/>
    <w:rsid w:val="009D1A3A"/>
    <w:rsid w:val="009D423C"/>
    <w:rsid w:val="009D6FFF"/>
    <w:rsid w:val="009E2ECE"/>
    <w:rsid w:val="009E498D"/>
    <w:rsid w:val="009E7084"/>
    <w:rsid w:val="009F5672"/>
    <w:rsid w:val="00A008B8"/>
    <w:rsid w:val="00A033C3"/>
    <w:rsid w:val="00A27B79"/>
    <w:rsid w:val="00A41AFF"/>
    <w:rsid w:val="00A55384"/>
    <w:rsid w:val="00A62264"/>
    <w:rsid w:val="00A63B0F"/>
    <w:rsid w:val="00A66237"/>
    <w:rsid w:val="00A67D07"/>
    <w:rsid w:val="00A77720"/>
    <w:rsid w:val="00A8037A"/>
    <w:rsid w:val="00A8402C"/>
    <w:rsid w:val="00A86095"/>
    <w:rsid w:val="00A8660D"/>
    <w:rsid w:val="00A960AF"/>
    <w:rsid w:val="00AA0C77"/>
    <w:rsid w:val="00AA1B3A"/>
    <w:rsid w:val="00AB15F2"/>
    <w:rsid w:val="00AB47AC"/>
    <w:rsid w:val="00AD0255"/>
    <w:rsid w:val="00AD46D1"/>
    <w:rsid w:val="00AF0DD2"/>
    <w:rsid w:val="00AF6822"/>
    <w:rsid w:val="00B05232"/>
    <w:rsid w:val="00B05BA9"/>
    <w:rsid w:val="00B10708"/>
    <w:rsid w:val="00B11E44"/>
    <w:rsid w:val="00B30186"/>
    <w:rsid w:val="00B32812"/>
    <w:rsid w:val="00B41413"/>
    <w:rsid w:val="00B43ED9"/>
    <w:rsid w:val="00B53409"/>
    <w:rsid w:val="00B57D09"/>
    <w:rsid w:val="00B617F2"/>
    <w:rsid w:val="00B619F1"/>
    <w:rsid w:val="00B81368"/>
    <w:rsid w:val="00BB4E6F"/>
    <w:rsid w:val="00BE3ACF"/>
    <w:rsid w:val="00BF0A75"/>
    <w:rsid w:val="00C031E9"/>
    <w:rsid w:val="00C17220"/>
    <w:rsid w:val="00C26E08"/>
    <w:rsid w:val="00C27294"/>
    <w:rsid w:val="00C4111E"/>
    <w:rsid w:val="00C53140"/>
    <w:rsid w:val="00C5427C"/>
    <w:rsid w:val="00C56B7F"/>
    <w:rsid w:val="00C57D18"/>
    <w:rsid w:val="00C616C3"/>
    <w:rsid w:val="00CB30FF"/>
    <w:rsid w:val="00CC5E3F"/>
    <w:rsid w:val="00CD5A72"/>
    <w:rsid w:val="00CE3B7A"/>
    <w:rsid w:val="00CE3E7E"/>
    <w:rsid w:val="00CF20C9"/>
    <w:rsid w:val="00D16354"/>
    <w:rsid w:val="00D40755"/>
    <w:rsid w:val="00D53AC9"/>
    <w:rsid w:val="00D56517"/>
    <w:rsid w:val="00D5727B"/>
    <w:rsid w:val="00D60E1A"/>
    <w:rsid w:val="00D62B16"/>
    <w:rsid w:val="00D6344E"/>
    <w:rsid w:val="00D641C8"/>
    <w:rsid w:val="00D66237"/>
    <w:rsid w:val="00D746DC"/>
    <w:rsid w:val="00D75696"/>
    <w:rsid w:val="00D81BC0"/>
    <w:rsid w:val="00D902EC"/>
    <w:rsid w:val="00D95357"/>
    <w:rsid w:val="00D973F3"/>
    <w:rsid w:val="00DA49D3"/>
    <w:rsid w:val="00DB1CD6"/>
    <w:rsid w:val="00DB57BC"/>
    <w:rsid w:val="00DB5A7F"/>
    <w:rsid w:val="00DB69EB"/>
    <w:rsid w:val="00DC242E"/>
    <w:rsid w:val="00DC6009"/>
    <w:rsid w:val="00DD5F76"/>
    <w:rsid w:val="00DE0104"/>
    <w:rsid w:val="00DE1291"/>
    <w:rsid w:val="00E1644C"/>
    <w:rsid w:val="00E249F3"/>
    <w:rsid w:val="00E254AC"/>
    <w:rsid w:val="00E457C8"/>
    <w:rsid w:val="00E47770"/>
    <w:rsid w:val="00E50AEA"/>
    <w:rsid w:val="00E5336E"/>
    <w:rsid w:val="00E63F9B"/>
    <w:rsid w:val="00E83BFE"/>
    <w:rsid w:val="00E8603D"/>
    <w:rsid w:val="00E8680B"/>
    <w:rsid w:val="00EA04DE"/>
    <w:rsid w:val="00EA19E9"/>
    <w:rsid w:val="00EA435B"/>
    <w:rsid w:val="00EB6EB4"/>
    <w:rsid w:val="00EC5767"/>
    <w:rsid w:val="00ED5C79"/>
    <w:rsid w:val="00EE2093"/>
    <w:rsid w:val="00EF0817"/>
    <w:rsid w:val="00EF63FC"/>
    <w:rsid w:val="00F04886"/>
    <w:rsid w:val="00F20DA1"/>
    <w:rsid w:val="00F22210"/>
    <w:rsid w:val="00F31C6E"/>
    <w:rsid w:val="00F323DE"/>
    <w:rsid w:val="00F3492B"/>
    <w:rsid w:val="00F4238F"/>
    <w:rsid w:val="00F56A83"/>
    <w:rsid w:val="00F57D31"/>
    <w:rsid w:val="00F64A14"/>
    <w:rsid w:val="00F727B0"/>
    <w:rsid w:val="00F748B2"/>
    <w:rsid w:val="00F77693"/>
    <w:rsid w:val="00FB2709"/>
    <w:rsid w:val="00FD485E"/>
    <w:rsid w:val="00FD6951"/>
    <w:rsid w:val="00FD6F4F"/>
    <w:rsid w:val="00FE2174"/>
    <w:rsid w:val="00FE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2CFD"/>
    <w:pPr>
      <w:autoSpaceDE w:val="0"/>
      <w:autoSpaceDN w:val="0"/>
      <w:spacing w:after="0" w:line="240" w:lineRule="auto"/>
    </w:pPr>
    <w:rPr>
      <w:sz w:val="20"/>
      <w:szCs w:val="20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3B09F0"/>
    <w:pPr>
      <w:keepNext/>
      <w:jc w:val="center"/>
      <w:outlineLvl w:val="0"/>
    </w:pPr>
    <w:rPr>
      <w:b/>
      <w:bCs/>
      <w:lang w:val="ru-RU"/>
    </w:rPr>
  </w:style>
  <w:style w:type="paragraph" w:styleId="2">
    <w:name w:val="heading 2"/>
    <w:basedOn w:val="a0"/>
    <w:next w:val="a0"/>
    <w:link w:val="20"/>
    <w:uiPriority w:val="99"/>
    <w:qFormat/>
    <w:rsid w:val="008D1E2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locked/>
    <w:rsid w:val="00793ACE"/>
    <w:rPr>
      <w:rFonts w:asciiTheme="majorHAnsi" w:eastAsiaTheme="majorEastAsia" w:hAnsiTheme="majorHAnsi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1"/>
    <w:link w:val="2"/>
    <w:uiPriority w:val="99"/>
    <w:locked/>
    <w:rsid w:val="009253A3"/>
    <w:rPr>
      <w:rFonts w:ascii="Arial" w:hAnsi="Arial" w:cs="Arial"/>
      <w:b/>
      <w:bCs/>
      <w:i/>
      <w:iCs/>
      <w:sz w:val="28"/>
      <w:szCs w:val="28"/>
      <w:lang w:val="en-US" w:eastAsia="ru-RU"/>
    </w:rPr>
  </w:style>
  <w:style w:type="paragraph" w:customStyle="1" w:styleId="a4">
    <w:name w:val="Таблица"/>
    <w:basedOn w:val="21"/>
    <w:autoRedefine/>
    <w:uiPriority w:val="99"/>
    <w:rsid w:val="00093944"/>
    <w:pPr>
      <w:shd w:val="clear" w:color="auto" w:fill="FFFFFF"/>
      <w:suppressAutoHyphens/>
      <w:spacing w:before="40" w:after="40" w:line="240" w:lineRule="auto"/>
      <w:ind w:left="360"/>
    </w:pPr>
    <w:rPr>
      <w:color w:val="000000"/>
    </w:rPr>
  </w:style>
  <w:style w:type="paragraph" w:styleId="21">
    <w:name w:val="Body Text 2"/>
    <w:basedOn w:val="a0"/>
    <w:link w:val="22"/>
    <w:uiPriority w:val="99"/>
    <w:rsid w:val="0009394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793ACE"/>
    <w:rPr>
      <w:rFonts w:cs="Times New Roman"/>
      <w:sz w:val="20"/>
      <w:szCs w:val="20"/>
      <w:lang w:val="en-US"/>
    </w:rPr>
  </w:style>
  <w:style w:type="paragraph" w:styleId="23">
    <w:name w:val="Body Text Indent 2"/>
    <w:basedOn w:val="a0"/>
    <w:link w:val="24"/>
    <w:rsid w:val="003B09F0"/>
    <w:pPr>
      <w:ind w:firstLine="709"/>
      <w:jc w:val="center"/>
    </w:pPr>
    <w:rPr>
      <w:sz w:val="22"/>
      <w:szCs w:val="22"/>
      <w:lang w:val="ru-RU"/>
    </w:rPr>
  </w:style>
  <w:style w:type="character" w:customStyle="1" w:styleId="24">
    <w:name w:val="Основной текст с отступом 2 Знак"/>
    <w:basedOn w:val="a1"/>
    <w:link w:val="23"/>
    <w:locked/>
    <w:rsid w:val="00793ACE"/>
    <w:rPr>
      <w:rFonts w:cs="Times New Roman"/>
      <w:sz w:val="20"/>
      <w:szCs w:val="20"/>
      <w:lang w:val="en-US"/>
    </w:rPr>
  </w:style>
  <w:style w:type="paragraph" w:styleId="a5">
    <w:name w:val="footer"/>
    <w:basedOn w:val="a0"/>
    <w:link w:val="a6"/>
    <w:uiPriority w:val="99"/>
    <w:rsid w:val="003B09F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1"/>
    <w:link w:val="a5"/>
    <w:uiPriority w:val="99"/>
    <w:semiHidden/>
    <w:locked/>
    <w:rsid w:val="00793ACE"/>
    <w:rPr>
      <w:rFonts w:cs="Times New Roman"/>
      <w:sz w:val="20"/>
      <w:szCs w:val="20"/>
      <w:lang w:val="en-US"/>
    </w:rPr>
  </w:style>
  <w:style w:type="character" w:styleId="a7">
    <w:name w:val="page number"/>
    <w:basedOn w:val="a1"/>
    <w:uiPriority w:val="99"/>
    <w:rsid w:val="003B09F0"/>
    <w:rPr>
      <w:rFonts w:cs="Times New Roman"/>
    </w:rPr>
  </w:style>
  <w:style w:type="paragraph" w:customStyle="1" w:styleId="ConsNonformat">
    <w:name w:val="ConsNonformat"/>
    <w:uiPriority w:val="99"/>
    <w:rsid w:val="003B09F0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annotation reference"/>
    <w:basedOn w:val="a1"/>
    <w:uiPriority w:val="99"/>
    <w:semiHidden/>
    <w:rsid w:val="002421D2"/>
    <w:rPr>
      <w:rFonts w:cs="Times New Roman"/>
      <w:sz w:val="16"/>
      <w:szCs w:val="16"/>
    </w:rPr>
  </w:style>
  <w:style w:type="paragraph" w:styleId="a9">
    <w:name w:val="annotation text"/>
    <w:basedOn w:val="a0"/>
    <w:link w:val="aa"/>
    <w:uiPriority w:val="99"/>
    <w:semiHidden/>
    <w:rsid w:val="002421D2"/>
    <w:pPr>
      <w:tabs>
        <w:tab w:val="left" w:pos="1134"/>
      </w:tabs>
      <w:autoSpaceDE/>
      <w:autoSpaceDN/>
      <w:spacing w:before="60"/>
      <w:ind w:firstLine="709"/>
      <w:jc w:val="both"/>
    </w:pPr>
    <w:rPr>
      <w:lang w:val="ru-RU"/>
    </w:rPr>
  </w:style>
  <w:style w:type="character" w:customStyle="1" w:styleId="aa">
    <w:name w:val="Текст примечания Знак"/>
    <w:basedOn w:val="a1"/>
    <w:link w:val="a9"/>
    <w:uiPriority w:val="99"/>
    <w:semiHidden/>
    <w:locked/>
    <w:rsid w:val="00793ACE"/>
    <w:rPr>
      <w:rFonts w:cs="Times New Roman"/>
      <w:sz w:val="20"/>
      <w:szCs w:val="20"/>
      <w:lang w:val="en-US"/>
    </w:rPr>
  </w:style>
  <w:style w:type="paragraph" w:styleId="ab">
    <w:name w:val="Balloon Text"/>
    <w:basedOn w:val="a0"/>
    <w:link w:val="ac"/>
    <w:uiPriority w:val="99"/>
    <w:semiHidden/>
    <w:rsid w:val="002421D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locked/>
    <w:rsid w:val="00793ACE"/>
    <w:rPr>
      <w:rFonts w:ascii="Tahoma" w:hAnsi="Tahoma" w:cs="Tahoma"/>
      <w:sz w:val="16"/>
      <w:szCs w:val="16"/>
      <w:lang w:val="en-US"/>
    </w:rPr>
  </w:style>
  <w:style w:type="paragraph" w:styleId="a">
    <w:name w:val="List"/>
    <w:basedOn w:val="a0"/>
    <w:autoRedefine/>
    <w:uiPriority w:val="99"/>
    <w:rsid w:val="001B142C"/>
    <w:pPr>
      <w:numPr>
        <w:numId w:val="2"/>
      </w:numPr>
      <w:tabs>
        <w:tab w:val="clear" w:pos="360"/>
        <w:tab w:val="num" w:pos="0"/>
        <w:tab w:val="left" w:pos="1134"/>
      </w:tabs>
      <w:autoSpaceDE/>
      <w:autoSpaceDN/>
      <w:spacing w:before="60"/>
      <w:ind w:firstLine="720"/>
      <w:jc w:val="both"/>
    </w:pPr>
    <w:rPr>
      <w:sz w:val="22"/>
      <w:szCs w:val="22"/>
      <w:lang w:val="ru-RU"/>
    </w:rPr>
  </w:style>
  <w:style w:type="paragraph" w:styleId="25">
    <w:name w:val="List 2"/>
    <w:basedOn w:val="a0"/>
    <w:uiPriority w:val="99"/>
    <w:rsid w:val="009253A3"/>
    <w:pPr>
      <w:ind w:left="566" w:hanging="283"/>
    </w:pPr>
  </w:style>
  <w:style w:type="paragraph" w:styleId="ad">
    <w:name w:val="Normal (Web)"/>
    <w:basedOn w:val="a0"/>
    <w:link w:val="ae"/>
    <w:uiPriority w:val="99"/>
    <w:rsid w:val="009253A3"/>
    <w:rPr>
      <w:sz w:val="24"/>
      <w:szCs w:val="24"/>
    </w:rPr>
  </w:style>
  <w:style w:type="character" w:customStyle="1" w:styleId="ae">
    <w:name w:val="Обычный (веб) Знак"/>
    <w:basedOn w:val="a1"/>
    <w:link w:val="ad"/>
    <w:uiPriority w:val="99"/>
    <w:locked/>
    <w:rsid w:val="009253A3"/>
    <w:rPr>
      <w:rFonts w:cs="Times New Roman"/>
      <w:sz w:val="24"/>
      <w:szCs w:val="24"/>
      <w:lang w:val="en-US" w:eastAsia="ru-RU"/>
    </w:rPr>
  </w:style>
  <w:style w:type="character" w:styleId="af">
    <w:name w:val="Hyperlink"/>
    <w:basedOn w:val="a1"/>
    <w:uiPriority w:val="99"/>
    <w:rsid w:val="00EA04DE"/>
    <w:rPr>
      <w:rFonts w:cs="Times New Roman"/>
      <w:color w:val="0000FF"/>
      <w:u w:val="single"/>
    </w:rPr>
  </w:style>
  <w:style w:type="paragraph" w:customStyle="1" w:styleId="ConsPlusNormal">
    <w:name w:val="ConsPlusNormal"/>
    <w:rsid w:val="00B11E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f0">
    <w:name w:val="Table Grid"/>
    <w:basedOn w:val="a2"/>
    <w:uiPriority w:val="39"/>
    <w:rsid w:val="000D19CE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annotation subject"/>
    <w:basedOn w:val="a9"/>
    <w:next w:val="a9"/>
    <w:link w:val="af2"/>
    <w:uiPriority w:val="99"/>
    <w:rsid w:val="009E498D"/>
    <w:pPr>
      <w:tabs>
        <w:tab w:val="clear" w:pos="1134"/>
      </w:tabs>
      <w:autoSpaceDE w:val="0"/>
      <w:autoSpaceDN w:val="0"/>
      <w:spacing w:before="0"/>
      <w:ind w:firstLine="0"/>
      <w:jc w:val="left"/>
    </w:pPr>
    <w:rPr>
      <w:b/>
      <w:bCs/>
      <w:lang w:val="en-US"/>
    </w:rPr>
  </w:style>
  <w:style w:type="character" w:customStyle="1" w:styleId="af2">
    <w:name w:val="Тема примечания Знак"/>
    <w:basedOn w:val="aa"/>
    <w:link w:val="af1"/>
    <w:uiPriority w:val="99"/>
    <w:locked/>
    <w:rsid w:val="009E498D"/>
    <w:rPr>
      <w:rFonts w:cs="Times New Roman"/>
      <w:b/>
      <w:bCs/>
      <w:sz w:val="20"/>
      <w:szCs w:val="20"/>
      <w:lang w:val="en-US"/>
    </w:rPr>
  </w:style>
  <w:style w:type="paragraph" w:styleId="af3">
    <w:name w:val="header"/>
    <w:basedOn w:val="a0"/>
    <w:link w:val="af4"/>
    <w:uiPriority w:val="99"/>
    <w:rsid w:val="0025391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253918"/>
    <w:rPr>
      <w:rFonts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Статус_x0020_документа xmlns="a1d7872c-6126-4a32-b4d6-b4aed00f16be">008_Вступают в силу с 13.10.2020</Статус_x0020_документа>
    <_EndDate xmlns="http://schemas.microsoft.com/sharepoint/v3/fields">07.09.2020</_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49832-20B3-42CD-8574-BA9188655C7B}"/>
</file>

<file path=customXml/itemProps2.xml><?xml version="1.0" encoding="utf-8"?>
<ds:datastoreItem xmlns:ds="http://schemas.openxmlformats.org/officeDocument/2006/customXml" ds:itemID="{124DC9A3-511A-4E2A-9B5F-6003FCDD7641}"/>
</file>

<file path=customXml/itemProps3.xml><?xml version="1.0" encoding="utf-8"?>
<ds:datastoreItem xmlns:ds="http://schemas.openxmlformats.org/officeDocument/2006/customXml" ds:itemID="{89CF08B5-C7D7-4340-90E8-245AFCAB36D9}"/>
</file>

<file path=customXml/itemProps4.xml><?xml version="1.0" encoding="utf-8"?>
<ds:datastoreItem xmlns:ds="http://schemas.openxmlformats.org/officeDocument/2006/customXml" ds:itemID="{417E4145-56BC-4AF3-A9BA-C7D080052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1567</Words>
  <Characters>10938</Characters>
  <Application>Microsoft Office Word</Application>
  <DocSecurity>4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2020-09-07T13:57:00Z</dcterms:created>
  <dcterms:modified xsi:type="dcterms:W3CDTF">2020-09-07T13:57:00Z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