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B8" w:rsidRPr="00D313C7" w:rsidRDefault="009021B8" w:rsidP="009021B8">
      <w:pPr>
        <w:ind w:left="5400"/>
        <w:rPr>
          <w:b/>
          <w:bCs/>
        </w:rPr>
      </w:pPr>
      <w:r w:rsidRPr="00D313C7">
        <w:rPr>
          <w:b/>
          <w:bCs/>
        </w:rPr>
        <w:t>УТВЕРЖДЕНО</w:t>
      </w:r>
    </w:p>
    <w:p w:rsidR="009021B8" w:rsidRDefault="009021B8" w:rsidP="009021B8">
      <w:pPr>
        <w:ind w:firstLine="5400"/>
        <w:rPr>
          <w:b/>
          <w:bCs/>
        </w:rPr>
      </w:pPr>
      <w:r w:rsidRPr="00D313C7">
        <w:rPr>
          <w:b/>
          <w:bCs/>
        </w:rPr>
        <w:t>Решением</w:t>
      </w:r>
      <w:r>
        <w:rPr>
          <w:b/>
          <w:bCs/>
        </w:rPr>
        <w:t xml:space="preserve"> Генерального директора</w:t>
      </w:r>
    </w:p>
    <w:p w:rsidR="009021B8" w:rsidRDefault="009021B8" w:rsidP="009021B8">
      <w:pPr>
        <w:ind w:firstLine="5400"/>
        <w:rPr>
          <w:b/>
          <w:bCs/>
        </w:rPr>
      </w:pPr>
      <w:r>
        <w:rPr>
          <w:b/>
          <w:bCs/>
        </w:rPr>
        <w:t>ООО «УК «МЕТРОПОЛЬ»</w:t>
      </w:r>
    </w:p>
    <w:p w:rsidR="009021B8" w:rsidRDefault="009021B8" w:rsidP="009021B8">
      <w:pPr>
        <w:ind w:firstLine="5400"/>
        <w:rPr>
          <w:b/>
          <w:bCs/>
        </w:rPr>
      </w:pPr>
      <w:r>
        <w:rPr>
          <w:b/>
          <w:bCs/>
        </w:rPr>
        <w:t>«</w:t>
      </w:r>
      <w:r w:rsidR="00C92FEE">
        <w:rPr>
          <w:b/>
          <w:bCs/>
        </w:rPr>
        <w:t>07</w:t>
      </w:r>
      <w:r>
        <w:rPr>
          <w:b/>
          <w:bCs/>
        </w:rPr>
        <w:t xml:space="preserve">» </w:t>
      </w:r>
      <w:r w:rsidR="006739D7">
        <w:rPr>
          <w:b/>
          <w:bCs/>
        </w:rPr>
        <w:t>сентября</w:t>
      </w:r>
      <w:r>
        <w:rPr>
          <w:b/>
          <w:bCs/>
        </w:rPr>
        <w:t xml:space="preserve"> 201</w:t>
      </w:r>
      <w:r w:rsidR="00803EA2">
        <w:rPr>
          <w:b/>
          <w:bCs/>
        </w:rPr>
        <w:t>7</w:t>
      </w:r>
      <w:r>
        <w:rPr>
          <w:b/>
          <w:bCs/>
        </w:rPr>
        <w:t xml:space="preserve"> г.</w:t>
      </w:r>
    </w:p>
    <w:p w:rsidR="009021B8" w:rsidRPr="00D313C7" w:rsidRDefault="009021B8" w:rsidP="009021B8">
      <w:pPr>
        <w:ind w:firstLine="5400"/>
        <w:rPr>
          <w:b/>
          <w:bCs/>
        </w:rPr>
      </w:pPr>
      <w:r>
        <w:rPr>
          <w:b/>
          <w:bCs/>
        </w:rPr>
        <w:t>_____________/А.К. Захаров/</w:t>
      </w:r>
    </w:p>
    <w:p w:rsidR="00B3766E" w:rsidRDefault="00B3766E" w:rsidP="00D50D82">
      <w:pPr>
        <w:rPr>
          <w:b/>
          <w:bCs/>
          <w:sz w:val="28"/>
          <w:szCs w:val="28"/>
        </w:rPr>
      </w:pPr>
    </w:p>
    <w:p w:rsidR="00D92356" w:rsidRDefault="00D92356" w:rsidP="00D92356">
      <w:pPr>
        <w:jc w:val="center"/>
        <w:rPr>
          <w:b/>
          <w:bCs/>
          <w:sz w:val="28"/>
          <w:szCs w:val="28"/>
        </w:rPr>
      </w:pPr>
      <w:r>
        <w:rPr>
          <w:b/>
          <w:bCs/>
          <w:sz w:val="28"/>
          <w:szCs w:val="28"/>
        </w:rPr>
        <w:t xml:space="preserve">Изменения и дополнения № </w:t>
      </w:r>
      <w:r w:rsidR="00977055">
        <w:rPr>
          <w:b/>
          <w:bCs/>
          <w:sz w:val="28"/>
          <w:szCs w:val="28"/>
        </w:rPr>
        <w:t>9</w:t>
      </w:r>
      <w:r>
        <w:rPr>
          <w:b/>
          <w:bCs/>
          <w:sz w:val="28"/>
          <w:szCs w:val="28"/>
        </w:rPr>
        <w:t xml:space="preserve"> </w:t>
      </w:r>
    </w:p>
    <w:p w:rsidR="00D92356" w:rsidRDefault="00D92356" w:rsidP="00D92356">
      <w:pPr>
        <w:jc w:val="center"/>
        <w:rPr>
          <w:b/>
          <w:bCs/>
          <w:sz w:val="28"/>
          <w:szCs w:val="28"/>
        </w:rPr>
      </w:pPr>
      <w:r>
        <w:rPr>
          <w:b/>
          <w:bCs/>
          <w:sz w:val="28"/>
          <w:szCs w:val="28"/>
        </w:rPr>
        <w:t xml:space="preserve">в Правила доверительного управления </w:t>
      </w:r>
    </w:p>
    <w:p w:rsidR="00F0779B" w:rsidRPr="00424F87" w:rsidRDefault="00F0779B" w:rsidP="00F0779B">
      <w:pPr>
        <w:pStyle w:val="a9"/>
        <w:spacing w:line="360" w:lineRule="atLeast"/>
        <w:rPr>
          <w:b/>
          <w:bCs/>
          <w:lang w:val="ru-RU"/>
        </w:rPr>
      </w:pPr>
      <w:r w:rsidRPr="00424F87">
        <w:rPr>
          <w:b/>
          <w:bCs/>
          <w:lang w:val="ru-RU"/>
        </w:rPr>
        <w:t xml:space="preserve">Открытым паевым инвестиционным фондом </w:t>
      </w:r>
      <w:r w:rsidR="002A2E64">
        <w:rPr>
          <w:b/>
          <w:bCs/>
          <w:lang w:val="ru-RU"/>
        </w:rPr>
        <w:t>акций</w:t>
      </w:r>
    </w:p>
    <w:p w:rsidR="00F0779B" w:rsidRPr="00424F87" w:rsidRDefault="00F0779B" w:rsidP="00F0779B">
      <w:pPr>
        <w:jc w:val="center"/>
        <w:rPr>
          <w:b/>
          <w:bCs/>
          <w:sz w:val="28"/>
          <w:szCs w:val="28"/>
        </w:rPr>
      </w:pPr>
      <w:r w:rsidRPr="00424F87">
        <w:rPr>
          <w:b/>
          <w:bCs/>
          <w:sz w:val="28"/>
          <w:szCs w:val="28"/>
        </w:rPr>
        <w:t>«</w:t>
      </w:r>
      <w:r w:rsidR="002A2E64">
        <w:rPr>
          <w:b/>
          <w:bCs/>
          <w:sz w:val="28"/>
          <w:szCs w:val="28"/>
        </w:rPr>
        <w:t>Метрополь Золотое руно</w:t>
      </w:r>
      <w:r w:rsidRPr="00424F87">
        <w:rPr>
          <w:b/>
          <w:bCs/>
          <w:sz w:val="28"/>
          <w:szCs w:val="28"/>
        </w:rPr>
        <w:t>» под управлением ООО «УК «МЕТРОПОЛЬ».</w:t>
      </w:r>
    </w:p>
    <w:p w:rsidR="002A2E64" w:rsidRDefault="002A2E64" w:rsidP="002A2E64">
      <w:pPr>
        <w:jc w:val="center"/>
      </w:pPr>
      <w:r>
        <w:t xml:space="preserve">(Правила Фонда зарегистрированы ФКЦБ России 12 ноября </w:t>
      </w:r>
      <w:smartTag w:uri="urn:schemas-microsoft-com:office:smarttags" w:element="metricconverter">
        <w:smartTagPr>
          <w:attr w:name="ProductID" w:val="2003 г"/>
        </w:smartTagPr>
        <w:r>
          <w:t>2003 г</w:t>
        </w:r>
      </w:smartTag>
      <w:r>
        <w:t>. № 0147-70232539)</w:t>
      </w:r>
    </w:p>
    <w:p w:rsidR="00D92356" w:rsidRDefault="00D92356" w:rsidP="00D92356">
      <w:pPr>
        <w:tabs>
          <w:tab w:val="left" w:pos="8820"/>
        </w:tabs>
        <w:jc w:val="both"/>
        <w:rPr>
          <w:b/>
          <w:bCs/>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5103"/>
      </w:tblGrid>
      <w:tr w:rsidR="00351AB0" w:rsidTr="00342540">
        <w:trPr>
          <w:trHeight w:val="387"/>
        </w:trPr>
        <w:tc>
          <w:tcPr>
            <w:tcW w:w="4962" w:type="dxa"/>
          </w:tcPr>
          <w:p w:rsidR="00351AB0" w:rsidRDefault="00351AB0" w:rsidP="00351AB0">
            <w:pPr>
              <w:rPr>
                <w:b/>
                <w:bCs/>
                <w:sz w:val="28"/>
                <w:szCs w:val="28"/>
              </w:rPr>
            </w:pPr>
            <w:r>
              <w:rPr>
                <w:b/>
                <w:bCs/>
                <w:sz w:val="28"/>
                <w:szCs w:val="28"/>
              </w:rPr>
              <w:t>Старая редакция</w:t>
            </w:r>
          </w:p>
        </w:tc>
        <w:tc>
          <w:tcPr>
            <w:tcW w:w="5103" w:type="dxa"/>
          </w:tcPr>
          <w:p w:rsidR="00351AB0" w:rsidRDefault="00351AB0" w:rsidP="00351AB0">
            <w:pPr>
              <w:spacing w:after="200" w:line="276" w:lineRule="auto"/>
              <w:rPr>
                <w:b/>
                <w:bCs/>
                <w:sz w:val="28"/>
                <w:szCs w:val="28"/>
              </w:rPr>
            </w:pPr>
            <w:r>
              <w:rPr>
                <w:b/>
                <w:bCs/>
                <w:sz w:val="28"/>
                <w:szCs w:val="28"/>
              </w:rPr>
              <w:t>Новая редакция</w:t>
            </w:r>
          </w:p>
        </w:tc>
      </w:tr>
      <w:tr w:rsidR="00DC65E4" w:rsidRPr="00870AC5" w:rsidTr="00342540">
        <w:tblPrEx>
          <w:tblLook w:val="01E0"/>
        </w:tblPrEx>
        <w:trPr>
          <w:trHeight w:val="395"/>
        </w:trPr>
        <w:tc>
          <w:tcPr>
            <w:tcW w:w="4962" w:type="dxa"/>
          </w:tcPr>
          <w:p w:rsidR="00DC65E4" w:rsidRPr="002A2E64" w:rsidRDefault="00DC65E4" w:rsidP="00DC65E4">
            <w:pPr>
              <w:pStyle w:val="ConsTitle"/>
              <w:widowControl/>
              <w:outlineLvl w:val="0"/>
              <w:rPr>
                <w:rFonts w:ascii="Times New Roman" w:hAnsi="Times New Roman" w:cs="Times New Roman"/>
                <w:b w:val="0"/>
                <w:sz w:val="24"/>
                <w:szCs w:val="24"/>
              </w:rPr>
            </w:pPr>
            <w:r w:rsidRPr="002A2E64">
              <w:rPr>
                <w:rFonts w:ascii="Times New Roman" w:hAnsi="Times New Roman" w:cs="Times New Roman"/>
              </w:rPr>
              <w:t xml:space="preserve">  </w:t>
            </w:r>
            <w:r w:rsidRPr="002A2E64">
              <w:rPr>
                <w:rFonts w:ascii="Times New Roman" w:hAnsi="Times New Roman" w:cs="Times New Roman"/>
                <w:b w:val="0"/>
                <w:sz w:val="24"/>
                <w:szCs w:val="24"/>
              </w:rPr>
              <w:t>Заголовок.</w:t>
            </w:r>
          </w:p>
          <w:p w:rsidR="00A555A1" w:rsidRPr="002A2E64" w:rsidRDefault="00A555A1" w:rsidP="00240240">
            <w:pPr>
              <w:pStyle w:val="a9"/>
              <w:spacing w:line="360" w:lineRule="atLeast"/>
              <w:rPr>
                <w:bCs/>
                <w:sz w:val="22"/>
                <w:szCs w:val="22"/>
                <w:lang w:val="ru-RU"/>
              </w:rPr>
            </w:pPr>
            <w:r w:rsidRPr="002A2E64">
              <w:rPr>
                <w:bCs/>
                <w:sz w:val="22"/>
                <w:szCs w:val="22"/>
                <w:lang w:val="ru-RU"/>
              </w:rPr>
              <w:t>ПРАВИЛА ДОВЕРИТЕЛЬНОГО УПРАВЛЕНИЯ</w:t>
            </w:r>
          </w:p>
          <w:p w:rsidR="00A555A1" w:rsidRPr="002A2E64" w:rsidRDefault="00A555A1" w:rsidP="00240240">
            <w:pPr>
              <w:pStyle w:val="a9"/>
              <w:spacing w:line="360" w:lineRule="atLeast"/>
              <w:rPr>
                <w:bCs/>
                <w:sz w:val="22"/>
                <w:szCs w:val="22"/>
                <w:lang w:val="ru-RU"/>
              </w:rPr>
            </w:pPr>
            <w:r w:rsidRPr="002A2E64">
              <w:rPr>
                <w:bCs/>
                <w:sz w:val="22"/>
                <w:szCs w:val="22"/>
                <w:lang w:val="ru-RU"/>
              </w:rPr>
              <w:t>ОТКРЫТЫМ ПАЕВЫМ ИНВЕСТИЦИОНЫМ ФОНДОМ</w:t>
            </w:r>
          </w:p>
          <w:p w:rsidR="00A555A1" w:rsidRPr="002A2E64" w:rsidRDefault="002A2E64" w:rsidP="00240240">
            <w:pPr>
              <w:pStyle w:val="a9"/>
              <w:spacing w:line="360" w:lineRule="atLeast"/>
              <w:rPr>
                <w:b/>
                <w:bCs/>
                <w:sz w:val="22"/>
                <w:szCs w:val="22"/>
                <w:lang w:val="ru-RU"/>
              </w:rPr>
            </w:pPr>
            <w:r w:rsidRPr="002A2E64">
              <w:rPr>
                <w:b/>
                <w:bCs/>
                <w:sz w:val="22"/>
                <w:szCs w:val="22"/>
                <w:lang w:val="ru-RU"/>
              </w:rPr>
              <w:t>акций</w:t>
            </w:r>
          </w:p>
          <w:p w:rsidR="00A555A1" w:rsidRPr="002A2E64" w:rsidRDefault="00A555A1" w:rsidP="00240240">
            <w:pPr>
              <w:pStyle w:val="a8"/>
              <w:rPr>
                <w:bCs/>
                <w:color w:val="000000"/>
                <w:spacing w:val="0"/>
                <w:sz w:val="22"/>
                <w:szCs w:val="22"/>
              </w:rPr>
            </w:pPr>
            <w:r w:rsidRPr="002A2E64">
              <w:rPr>
                <w:bCs/>
                <w:spacing w:val="0"/>
                <w:sz w:val="22"/>
                <w:szCs w:val="22"/>
              </w:rPr>
              <w:t xml:space="preserve">«Метрополь </w:t>
            </w:r>
            <w:r w:rsidR="002A2E64" w:rsidRPr="002A2E64">
              <w:rPr>
                <w:bCs/>
                <w:spacing w:val="0"/>
                <w:sz w:val="22"/>
                <w:szCs w:val="22"/>
              </w:rPr>
              <w:t>Золотое руно</w:t>
            </w:r>
            <w:r w:rsidRPr="002A2E64">
              <w:rPr>
                <w:bCs/>
                <w:spacing w:val="0"/>
                <w:sz w:val="22"/>
                <w:szCs w:val="22"/>
              </w:rPr>
              <w:t>»</w:t>
            </w:r>
          </w:p>
          <w:p w:rsidR="00A555A1" w:rsidRPr="002A2E64" w:rsidRDefault="00A555A1" w:rsidP="00240240">
            <w:pPr>
              <w:pStyle w:val="a9"/>
              <w:spacing w:line="360" w:lineRule="atLeast"/>
              <w:rPr>
                <w:bCs/>
                <w:sz w:val="22"/>
                <w:szCs w:val="22"/>
                <w:lang w:val="ru-RU"/>
              </w:rPr>
            </w:pPr>
            <w:r w:rsidRPr="002A2E64">
              <w:rPr>
                <w:bCs/>
                <w:sz w:val="22"/>
                <w:szCs w:val="22"/>
                <w:lang w:val="ru-RU"/>
              </w:rPr>
              <w:t>ПОД УПРАВЛЕНИЕМ</w:t>
            </w:r>
          </w:p>
          <w:p w:rsidR="00A555A1" w:rsidRPr="002A2E64" w:rsidRDefault="00A555A1" w:rsidP="00240240">
            <w:pPr>
              <w:pStyle w:val="a9"/>
              <w:spacing w:line="360" w:lineRule="atLeast"/>
              <w:rPr>
                <w:bCs/>
                <w:sz w:val="22"/>
                <w:szCs w:val="22"/>
                <w:lang w:val="ru-RU"/>
              </w:rPr>
            </w:pPr>
            <w:r w:rsidRPr="002A2E64">
              <w:rPr>
                <w:bCs/>
                <w:sz w:val="22"/>
                <w:szCs w:val="22"/>
                <w:lang w:val="ru-RU"/>
              </w:rPr>
              <w:t>ООО «УК «МЕТРОПОЛЬ»</w:t>
            </w:r>
          </w:p>
          <w:p w:rsidR="00DC65E4" w:rsidRPr="002A2E64" w:rsidRDefault="00391466" w:rsidP="00240240">
            <w:pPr>
              <w:pStyle w:val="ConsTitle"/>
              <w:widowControl/>
              <w:jc w:val="center"/>
              <w:outlineLvl w:val="0"/>
              <w:rPr>
                <w:rFonts w:ascii="Times New Roman" w:hAnsi="Times New Roman" w:cs="Times New Roman"/>
                <w:b w:val="0"/>
                <w:sz w:val="18"/>
                <w:szCs w:val="18"/>
              </w:rPr>
            </w:pPr>
            <w:r w:rsidRPr="002A2E64">
              <w:rPr>
                <w:rFonts w:ascii="Times New Roman" w:hAnsi="Times New Roman" w:cs="Times New Roman"/>
                <w:b w:val="0"/>
              </w:rPr>
              <w:t>(</w:t>
            </w:r>
            <w:r w:rsidRPr="002A2E64">
              <w:rPr>
                <w:rFonts w:ascii="Times New Roman" w:hAnsi="Times New Roman" w:cs="Times New Roman"/>
                <w:b w:val="0"/>
                <w:sz w:val="18"/>
                <w:szCs w:val="18"/>
              </w:rPr>
              <w:t xml:space="preserve">Правила Фонда зарегистрированы ФКЦБ России 12 ноября </w:t>
            </w:r>
            <w:smartTag w:uri="urn:schemas-microsoft-com:office:smarttags" w:element="metricconverter">
              <w:smartTagPr>
                <w:attr w:name="ProductID" w:val="119049, г"/>
              </w:smartTagPr>
              <w:r w:rsidRPr="002A2E64">
                <w:rPr>
                  <w:rFonts w:ascii="Times New Roman" w:hAnsi="Times New Roman" w:cs="Times New Roman"/>
                  <w:b w:val="0"/>
                  <w:sz w:val="18"/>
                  <w:szCs w:val="18"/>
                </w:rPr>
                <w:t>2003 г</w:t>
              </w:r>
            </w:smartTag>
            <w:r w:rsidRPr="002A2E64">
              <w:rPr>
                <w:rFonts w:ascii="Times New Roman" w:hAnsi="Times New Roman" w:cs="Times New Roman"/>
                <w:b w:val="0"/>
                <w:sz w:val="18"/>
                <w:szCs w:val="18"/>
              </w:rPr>
              <w:t xml:space="preserve">. </w:t>
            </w:r>
            <w:r w:rsidR="002A2E64" w:rsidRPr="002A2E64">
              <w:rPr>
                <w:rFonts w:ascii="Times New Roman" w:hAnsi="Times New Roman" w:cs="Times New Roman"/>
                <w:b w:val="0"/>
              </w:rPr>
              <w:t>№</w:t>
            </w:r>
            <w:r w:rsidR="002A2E64" w:rsidRPr="002A2E64">
              <w:rPr>
                <w:rFonts w:ascii="Times New Roman" w:hAnsi="Times New Roman" w:cs="Times New Roman"/>
              </w:rPr>
              <w:t xml:space="preserve"> </w:t>
            </w:r>
            <w:r w:rsidR="002A2E64" w:rsidRPr="002A2E64">
              <w:rPr>
                <w:rFonts w:ascii="Times New Roman" w:hAnsi="Times New Roman" w:cs="Times New Roman"/>
                <w:b w:val="0"/>
              </w:rPr>
              <w:t>0147-70232539</w:t>
            </w:r>
            <w:r w:rsidRPr="002A2E64">
              <w:rPr>
                <w:rFonts w:ascii="Times New Roman" w:hAnsi="Times New Roman" w:cs="Times New Roman"/>
                <w:b w:val="0"/>
                <w:sz w:val="18"/>
                <w:szCs w:val="18"/>
              </w:rPr>
              <w:t>)</w:t>
            </w:r>
          </w:p>
        </w:tc>
        <w:tc>
          <w:tcPr>
            <w:tcW w:w="5103" w:type="dxa"/>
          </w:tcPr>
          <w:p w:rsidR="00DC65E4" w:rsidRPr="00C92FEE" w:rsidRDefault="00DC65E4" w:rsidP="00A555A1">
            <w:pPr>
              <w:pStyle w:val="ConsTitle"/>
              <w:widowControl/>
              <w:outlineLvl w:val="0"/>
              <w:rPr>
                <w:rFonts w:ascii="Times New Roman" w:hAnsi="Times New Roman" w:cs="Times New Roman"/>
                <w:b w:val="0"/>
                <w:sz w:val="24"/>
                <w:szCs w:val="24"/>
              </w:rPr>
            </w:pPr>
            <w:r w:rsidRPr="00C92FEE">
              <w:rPr>
                <w:rFonts w:ascii="Times New Roman" w:hAnsi="Times New Roman" w:cs="Times New Roman"/>
              </w:rPr>
              <w:t xml:space="preserve">  </w:t>
            </w:r>
            <w:r w:rsidRPr="00C92FEE">
              <w:rPr>
                <w:rFonts w:ascii="Times New Roman" w:hAnsi="Times New Roman" w:cs="Times New Roman"/>
                <w:b w:val="0"/>
                <w:sz w:val="24"/>
                <w:szCs w:val="24"/>
              </w:rPr>
              <w:t>Заголовок.</w:t>
            </w:r>
          </w:p>
          <w:p w:rsidR="00240240" w:rsidRPr="00C92FEE" w:rsidRDefault="00DC65E4" w:rsidP="00240240">
            <w:pPr>
              <w:pStyle w:val="a9"/>
              <w:spacing w:line="360" w:lineRule="atLeast"/>
              <w:rPr>
                <w:bCs/>
                <w:sz w:val="22"/>
                <w:szCs w:val="22"/>
                <w:lang w:val="ru-RU"/>
              </w:rPr>
            </w:pPr>
            <w:r w:rsidRPr="00C92FEE">
              <w:rPr>
                <w:b/>
                <w:sz w:val="24"/>
                <w:szCs w:val="24"/>
                <w:lang w:val="ru-RU"/>
              </w:rPr>
              <w:t xml:space="preserve"> </w:t>
            </w:r>
            <w:r w:rsidR="00240240" w:rsidRPr="00C92FEE">
              <w:rPr>
                <w:bCs/>
                <w:sz w:val="22"/>
                <w:szCs w:val="22"/>
                <w:lang w:val="ru-RU"/>
              </w:rPr>
              <w:t>ПРАВИЛА ДОВЕРИТЕЛЬНОГО УПРАВЛЕНИЯ</w:t>
            </w:r>
          </w:p>
          <w:p w:rsidR="00240240" w:rsidRPr="00C92FEE" w:rsidRDefault="00A3496C" w:rsidP="00240240">
            <w:pPr>
              <w:pStyle w:val="a9"/>
              <w:spacing w:line="360" w:lineRule="atLeast"/>
              <w:rPr>
                <w:bCs/>
                <w:sz w:val="22"/>
                <w:szCs w:val="22"/>
                <w:lang w:val="ru-RU"/>
              </w:rPr>
            </w:pPr>
            <w:r w:rsidRPr="00C92FEE">
              <w:rPr>
                <w:bCs/>
                <w:sz w:val="22"/>
                <w:szCs w:val="22"/>
                <w:lang w:val="ru-RU"/>
              </w:rPr>
              <w:t xml:space="preserve">Открытым паевым инвестиционным фондом </w:t>
            </w:r>
            <w:r w:rsidRPr="00C92FEE">
              <w:rPr>
                <w:b/>
                <w:bCs/>
                <w:sz w:val="22"/>
                <w:szCs w:val="22"/>
                <w:lang w:val="ru-RU"/>
              </w:rPr>
              <w:t>рыночных финансовых инструментов</w:t>
            </w:r>
            <w:r w:rsidRPr="00C92FEE">
              <w:rPr>
                <w:bCs/>
                <w:sz w:val="22"/>
                <w:szCs w:val="22"/>
                <w:lang w:val="ru-RU"/>
              </w:rPr>
              <w:t xml:space="preserve"> </w:t>
            </w:r>
          </w:p>
          <w:p w:rsidR="00F0779B" w:rsidRPr="00C92FEE" w:rsidRDefault="00F0779B" w:rsidP="00F0779B">
            <w:pPr>
              <w:pStyle w:val="a8"/>
              <w:rPr>
                <w:bCs/>
                <w:color w:val="000000"/>
                <w:spacing w:val="0"/>
                <w:sz w:val="22"/>
                <w:szCs w:val="22"/>
              </w:rPr>
            </w:pPr>
            <w:r w:rsidRPr="00C92FEE">
              <w:rPr>
                <w:bCs/>
                <w:spacing w:val="0"/>
                <w:sz w:val="22"/>
                <w:szCs w:val="22"/>
              </w:rPr>
              <w:t xml:space="preserve">«Метрополь </w:t>
            </w:r>
            <w:r w:rsidR="002A2E64" w:rsidRPr="00C92FEE">
              <w:rPr>
                <w:bCs/>
                <w:spacing w:val="0"/>
                <w:sz w:val="22"/>
                <w:szCs w:val="22"/>
              </w:rPr>
              <w:t>Золотое руно</w:t>
            </w:r>
            <w:r w:rsidRPr="00C92FEE">
              <w:rPr>
                <w:bCs/>
                <w:spacing w:val="0"/>
                <w:sz w:val="22"/>
                <w:szCs w:val="22"/>
              </w:rPr>
              <w:t>»</w:t>
            </w:r>
          </w:p>
          <w:p w:rsidR="00F0779B" w:rsidRPr="00C92FEE" w:rsidRDefault="00F0779B" w:rsidP="00F0779B">
            <w:pPr>
              <w:pStyle w:val="a9"/>
              <w:spacing w:line="360" w:lineRule="atLeast"/>
              <w:rPr>
                <w:bCs/>
                <w:sz w:val="22"/>
                <w:szCs w:val="22"/>
                <w:lang w:val="ru-RU"/>
              </w:rPr>
            </w:pPr>
            <w:r w:rsidRPr="00C92FEE">
              <w:rPr>
                <w:bCs/>
                <w:sz w:val="22"/>
                <w:szCs w:val="22"/>
                <w:lang w:val="ru-RU"/>
              </w:rPr>
              <w:t>под управлением</w:t>
            </w:r>
          </w:p>
          <w:p w:rsidR="00F0779B" w:rsidRPr="00C92FEE" w:rsidRDefault="00F0779B" w:rsidP="00F0779B">
            <w:pPr>
              <w:pStyle w:val="a9"/>
              <w:spacing w:line="360" w:lineRule="atLeast"/>
              <w:rPr>
                <w:bCs/>
                <w:sz w:val="22"/>
                <w:szCs w:val="22"/>
                <w:lang w:val="ru-RU"/>
              </w:rPr>
            </w:pPr>
            <w:r w:rsidRPr="00C92FEE">
              <w:rPr>
                <w:bCs/>
                <w:sz w:val="22"/>
                <w:szCs w:val="22"/>
                <w:lang w:val="ru-RU"/>
              </w:rPr>
              <w:t>ООО «УК «МЕТРОПОЛЬ»</w:t>
            </w:r>
          </w:p>
          <w:p w:rsidR="00DC65E4" w:rsidRPr="00C92FEE" w:rsidRDefault="00F0779B" w:rsidP="004E17FF">
            <w:pPr>
              <w:pStyle w:val="ConsTitle"/>
              <w:widowControl/>
              <w:jc w:val="center"/>
              <w:outlineLvl w:val="0"/>
              <w:rPr>
                <w:rFonts w:ascii="Times New Roman" w:hAnsi="Times New Roman" w:cs="Times New Roman"/>
                <w:b w:val="0"/>
                <w:sz w:val="24"/>
                <w:szCs w:val="24"/>
              </w:rPr>
            </w:pPr>
            <w:r w:rsidRPr="00C92FEE">
              <w:rPr>
                <w:rFonts w:ascii="Times New Roman" w:hAnsi="Times New Roman" w:cs="Times New Roman"/>
                <w:b w:val="0"/>
              </w:rPr>
              <w:t>(</w:t>
            </w:r>
            <w:r w:rsidRPr="00C92FEE">
              <w:rPr>
                <w:rFonts w:ascii="Times New Roman" w:hAnsi="Times New Roman" w:cs="Times New Roman"/>
                <w:b w:val="0"/>
                <w:sz w:val="18"/>
                <w:szCs w:val="18"/>
              </w:rPr>
              <w:t xml:space="preserve">Правила Фонда зарегистрированы ФКЦБ России 12 ноября </w:t>
            </w:r>
            <w:smartTag w:uri="urn:schemas-microsoft-com:office:smarttags" w:element="metricconverter">
              <w:smartTagPr>
                <w:attr w:name="ProductID" w:val="119049, г"/>
              </w:smartTagPr>
              <w:r w:rsidRPr="00C92FEE">
                <w:rPr>
                  <w:rFonts w:ascii="Times New Roman" w:hAnsi="Times New Roman" w:cs="Times New Roman"/>
                  <w:b w:val="0"/>
                  <w:sz w:val="18"/>
                  <w:szCs w:val="18"/>
                </w:rPr>
                <w:t>2003 г</w:t>
              </w:r>
            </w:smartTag>
            <w:r w:rsidRPr="00C92FEE">
              <w:rPr>
                <w:rFonts w:ascii="Times New Roman" w:hAnsi="Times New Roman" w:cs="Times New Roman"/>
                <w:b w:val="0"/>
                <w:sz w:val="18"/>
                <w:szCs w:val="18"/>
              </w:rPr>
              <w:t xml:space="preserve">. № </w:t>
            </w:r>
            <w:r w:rsidR="008F014A" w:rsidRPr="00C92FEE">
              <w:rPr>
                <w:rFonts w:ascii="Times New Roman" w:hAnsi="Times New Roman" w:cs="Times New Roman"/>
                <w:b w:val="0"/>
              </w:rPr>
              <w:t>0147-70232539</w:t>
            </w:r>
            <w:r w:rsidRPr="00C92FEE">
              <w:rPr>
                <w:rFonts w:ascii="Times New Roman" w:hAnsi="Times New Roman" w:cs="Times New Roman"/>
                <w:b w:val="0"/>
                <w:sz w:val="18"/>
                <w:szCs w:val="18"/>
              </w:rPr>
              <w:t>)</w:t>
            </w:r>
          </w:p>
        </w:tc>
      </w:tr>
      <w:tr w:rsidR="009A479F" w:rsidRPr="00870AC5" w:rsidTr="00342540">
        <w:tblPrEx>
          <w:tblLook w:val="01E0"/>
        </w:tblPrEx>
        <w:trPr>
          <w:trHeight w:val="395"/>
        </w:trPr>
        <w:tc>
          <w:tcPr>
            <w:tcW w:w="4962" w:type="dxa"/>
          </w:tcPr>
          <w:p w:rsidR="00DC65E4" w:rsidRPr="00B32885" w:rsidRDefault="00DC65E4" w:rsidP="00DC65E4">
            <w:pPr>
              <w:widowControl w:val="0"/>
              <w:tabs>
                <w:tab w:val="left" w:pos="709"/>
              </w:tabs>
              <w:autoSpaceDE w:val="0"/>
              <w:autoSpaceDN w:val="0"/>
              <w:adjustRightInd w:val="0"/>
              <w:jc w:val="both"/>
            </w:pPr>
            <w:r>
              <w:t>1</w:t>
            </w:r>
            <w:r w:rsidR="008F6DBD" w:rsidRPr="008A64CE">
              <w:t xml:space="preserve">. </w:t>
            </w:r>
            <w:bookmarkStart w:id="0" w:name="sub_1001"/>
            <w:r w:rsidRPr="00B32885">
              <w:t>Полное название паевого инвестиционного фонда</w:t>
            </w:r>
            <w:r w:rsidR="00815E01">
              <w:t xml:space="preserve"> </w:t>
            </w:r>
            <w:r w:rsidR="00815E01" w:rsidRPr="00B32885">
              <w:t>(далее  - фонд)</w:t>
            </w:r>
            <w:r w:rsidRPr="00B32885">
              <w:t xml:space="preserve">: </w:t>
            </w:r>
            <w:r w:rsidR="004E17FF">
              <w:t>Открытый</w:t>
            </w:r>
            <w:r w:rsidRPr="00B32885">
              <w:t xml:space="preserve"> паевой инвестиционный фонд </w:t>
            </w:r>
            <w:r w:rsidR="002A2E64">
              <w:rPr>
                <w:b/>
                <w:bCs/>
                <w:sz w:val="22"/>
                <w:szCs w:val="22"/>
              </w:rPr>
              <w:t>акций</w:t>
            </w:r>
            <w:r w:rsidRPr="00B32885">
              <w:t xml:space="preserve"> «Метрополь </w:t>
            </w:r>
            <w:r w:rsidR="002A2E64" w:rsidRPr="002A2E64">
              <w:rPr>
                <w:bCs/>
                <w:sz w:val="22"/>
                <w:szCs w:val="22"/>
              </w:rPr>
              <w:t>Золотое руно</w:t>
            </w:r>
            <w:r w:rsidRPr="00B32885">
              <w:t xml:space="preserve">» под управлением </w:t>
            </w:r>
            <w:r w:rsidRPr="004E17FF">
              <w:t>ООО «УК «МЕТРОПОЛЬ»</w:t>
            </w:r>
            <w:r w:rsidRPr="00B32885">
              <w:t>.</w:t>
            </w:r>
            <w:bookmarkEnd w:id="0"/>
          </w:p>
          <w:p w:rsidR="009A479F" w:rsidRDefault="009A479F" w:rsidP="002D1608">
            <w:pPr>
              <w:autoSpaceDE w:val="0"/>
              <w:autoSpaceDN w:val="0"/>
              <w:adjustRightInd w:val="0"/>
              <w:jc w:val="both"/>
            </w:pPr>
          </w:p>
        </w:tc>
        <w:tc>
          <w:tcPr>
            <w:tcW w:w="5103" w:type="dxa"/>
          </w:tcPr>
          <w:p w:rsidR="004E17FF" w:rsidRPr="00B32885" w:rsidRDefault="00DC65E4" w:rsidP="004E17FF">
            <w:pPr>
              <w:widowControl w:val="0"/>
              <w:tabs>
                <w:tab w:val="left" w:pos="709"/>
              </w:tabs>
              <w:autoSpaceDE w:val="0"/>
              <w:autoSpaceDN w:val="0"/>
              <w:adjustRightInd w:val="0"/>
              <w:jc w:val="both"/>
            </w:pPr>
            <w:r>
              <w:t>1</w:t>
            </w:r>
            <w:r w:rsidRPr="008A64CE">
              <w:t xml:space="preserve">. </w:t>
            </w:r>
            <w:r w:rsidRPr="00B32885">
              <w:t xml:space="preserve">Полное название паевого инвестиционного фонда: </w:t>
            </w:r>
            <w:r w:rsidR="004E17FF">
              <w:t>Открытый</w:t>
            </w:r>
            <w:r w:rsidR="004E17FF" w:rsidRPr="00B32885">
              <w:t xml:space="preserve"> паевой инвестиционный фонд </w:t>
            </w:r>
            <w:r w:rsidR="004E17FF">
              <w:rPr>
                <w:b/>
              </w:rPr>
              <w:t>рыночных финансовых инструментов</w:t>
            </w:r>
            <w:r w:rsidR="004E17FF" w:rsidRPr="00B32885">
              <w:t xml:space="preserve"> «Метрополь </w:t>
            </w:r>
            <w:r w:rsidR="002A2E64" w:rsidRPr="002A2E64">
              <w:rPr>
                <w:bCs/>
                <w:sz w:val="22"/>
                <w:szCs w:val="22"/>
              </w:rPr>
              <w:t>Золотое руно</w:t>
            </w:r>
            <w:r w:rsidR="004E17FF" w:rsidRPr="00B32885">
              <w:t xml:space="preserve">» под управлением </w:t>
            </w:r>
            <w:r w:rsidR="004E17FF" w:rsidRPr="004E17FF">
              <w:t>ООО «УК «МЕТРОПОЛЬ»</w:t>
            </w:r>
            <w:r w:rsidR="004E17FF" w:rsidRPr="00B32885">
              <w:t xml:space="preserve"> (далее  - фонд).</w:t>
            </w:r>
          </w:p>
          <w:p w:rsidR="009A479F" w:rsidRPr="008A64CE" w:rsidRDefault="009A479F" w:rsidP="00DC65E4">
            <w:pPr>
              <w:widowControl w:val="0"/>
              <w:autoSpaceDE w:val="0"/>
              <w:autoSpaceDN w:val="0"/>
              <w:adjustRightInd w:val="0"/>
              <w:ind w:firstLine="540"/>
              <w:jc w:val="both"/>
            </w:pPr>
          </w:p>
        </w:tc>
      </w:tr>
      <w:tr w:rsidR="002D1608" w:rsidRPr="00870AC5" w:rsidTr="00342540">
        <w:tblPrEx>
          <w:tblLook w:val="01E0"/>
        </w:tblPrEx>
        <w:trPr>
          <w:trHeight w:val="395"/>
        </w:trPr>
        <w:tc>
          <w:tcPr>
            <w:tcW w:w="4962" w:type="dxa"/>
          </w:tcPr>
          <w:p w:rsidR="004E17FF" w:rsidRPr="00B32885" w:rsidRDefault="00DC65E4" w:rsidP="004E17FF">
            <w:pPr>
              <w:widowControl w:val="0"/>
              <w:tabs>
                <w:tab w:val="left" w:pos="709"/>
              </w:tabs>
              <w:autoSpaceDE w:val="0"/>
              <w:autoSpaceDN w:val="0"/>
              <w:adjustRightInd w:val="0"/>
              <w:jc w:val="both"/>
            </w:pPr>
            <w:r>
              <w:t xml:space="preserve">2. </w:t>
            </w:r>
            <w:r w:rsidRPr="00B32885">
              <w:t xml:space="preserve">Краткое название фонда: </w:t>
            </w:r>
            <w:r w:rsidR="004E17FF">
              <w:rPr>
                <w:bCs/>
              </w:rPr>
              <w:t>О</w:t>
            </w:r>
            <w:r w:rsidRPr="00B32885">
              <w:rPr>
                <w:bCs/>
              </w:rPr>
              <w:t>ПИФ</w:t>
            </w:r>
            <w:r w:rsidRPr="00B32885">
              <w:t xml:space="preserve"> </w:t>
            </w:r>
            <w:r w:rsidR="002A2E64">
              <w:rPr>
                <w:b/>
                <w:bCs/>
                <w:sz w:val="22"/>
                <w:szCs w:val="22"/>
              </w:rPr>
              <w:t>акций</w:t>
            </w:r>
            <w:r w:rsidR="004E17FF" w:rsidRPr="00B32885">
              <w:t xml:space="preserve"> «Метрополь </w:t>
            </w:r>
            <w:r w:rsidR="002A2E64" w:rsidRPr="002A2E64">
              <w:rPr>
                <w:bCs/>
                <w:sz w:val="22"/>
                <w:szCs w:val="22"/>
              </w:rPr>
              <w:t>Золотое руно</w:t>
            </w:r>
            <w:r w:rsidR="004E17FF" w:rsidRPr="00B32885">
              <w:t xml:space="preserve">» под управлением </w:t>
            </w:r>
            <w:r w:rsidR="004E17FF" w:rsidRPr="004E17FF">
              <w:t>ООО «УК «МЕТРОПОЛЬ»</w:t>
            </w:r>
            <w:r w:rsidR="004E17FF" w:rsidRPr="00B32885">
              <w:t xml:space="preserve"> (далее  - фонд).</w:t>
            </w:r>
          </w:p>
          <w:p w:rsidR="002D1608" w:rsidRDefault="002D1608" w:rsidP="00DC65E4">
            <w:pPr>
              <w:widowControl w:val="0"/>
              <w:autoSpaceDE w:val="0"/>
              <w:autoSpaceDN w:val="0"/>
              <w:adjustRightInd w:val="0"/>
              <w:ind w:firstLine="540"/>
              <w:jc w:val="both"/>
            </w:pPr>
          </w:p>
        </w:tc>
        <w:tc>
          <w:tcPr>
            <w:tcW w:w="5103" w:type="dxa"/>
          </w:tcPr>
          <w:p w:rsidR="004E17FF" w:rsidRPr="00B32885" w:rsidRDefault="00DC65E4" w:rsidP="004E17FF">
            <w:pPr>
              <w:widowControl w:val="0"/>
              <w:tabs>
                <w:tab w:val="left" w:pos="709"/>
              </w:tabs>
              <w:autoSpaceDE w:val="0"/>
              <w:autoSpaceDN w:val="0"/>
              <w:adjustRightInd w:val="0"/>
              <w:jc w:val="both"/>
            </w:pPr>
            <w:r>
              <w:t xml:space="preserve">2. </w:t>
            </w:r>
            <w:r w:rsidRPr="00B32885">
              <w:t xml:space="preserve">Краткое название фонда: </w:t>
            </w:r>
            <w:r w:rsidR="004E17FF">
              <w:rPr>
                <w:bCs/>
              </w:rPr>
              <w:t>О</w:t>
            </w:r>
            <w:r w:rsidR="004E17FF" w:rsidRPr="00B32885">
              <w:rPr>
                <w:bCs/>
              </w:rPr>
              <w:t>ПИФ</w:t>
            </w:r>
            <w:r w:rsidR="004E17FF" w:rsidRPr="00B32885">
              <w:t xml:space="preserve"> </w:t>
            </w:r>
            <w:r w:rsidR="004E17FF">
              <w:rPr>
                <w:b/>
              </w:rPr>
              <w:t>рыночных финансовых инструментов</w:t>
            </w:r>
            <w:r w:rsidR="004E17FF" w:rsidRPr="00B32885">
              <w:t xml:space="preserve"> </w:t>
            </w:r>
            <w:r w:rsidR="00F0779B" w:rsidRPr="00B32885">
              <w:t xml:space="preserve">«Метрополь </w:t>
            </w:r>
            <w:r w:rsidR="002A2E64" w:rsidRPr="002A2E64">
              <w:rPr>
                <w:bCs/>
                <w:sz w:val="22"/>
                <w:szCs w:val="22"/>
              </w:rPr>
              <w:t>Золотое руно</w:t>
            </w:r>
            <w:r w:rsidR="00F0779B" w:rsidRPr="00B32885">
              <w:t>»</w:t>
            </w:r>
            <w:r w:rsidR="004E17FF" w:rsidRPr="00B32885">
              <w:t xml:space="preserve"> под управлением </w:t>
            </w:r>
            <w:r w:rsidR="004E17FF" w:rsidRPr="004E17FF">
              <w:t>ООО «УК «МЕТРОПОЛЬ»</w:t>
            </w:r>
            <w:r w:rsidR="004E17FF" w:rsidRPr="00B32885">
              <w:t xml:space="preserve"> (далее  - фонд).</w:t>
            </w:r>
          </w:p>
          <w:p w:rsidR="002D1608" w:rsidRPr="008A64CE" w:rsidRDefault="002D1608" w:rsidP="009A479F">
            <w:pPr>
              <w:autoSpaceDE w:val="0"/>
              <w:autoSpaceDN w:val="0"/>
              <w:adjustRightInd w:val="0"/>
              <w:ind w:firstLine="540"/>
              <w:jc w:val="both"/>
            </w:pPr>
          </w:p>
        </w:tc>
      </w:tr>
      <w:tr w:rsidR="009A479F" w:rsidRPr="00870AC5" w:rsidTr="00342540">
        <w:tblPrEx>
          <w:tblLook w:val="01E0"/>
        </w:tblPrEx>
        <w:trPr>
          <w:trHeight w:val="395"/>
        </w:trPr>
        <w:tc>
          <w:tcPr>
            <w:tcW w:w="4962" w:type="dxa"/>
          </w:tcPr>
          <w:p w:rsidR="00A33AD4" w:rsidRPr="003E7D78" w:rsidRDefault="00A33AD4" w:rsidP="00A33AD4">
            <w:pPr>
              <w:jc w:val="both"/>
            </w:pPr>
            <w:r w:rsidRPr="003E7D78">
              <w:t>2</w:t>
            </w:r>
            <w:r>
              <w:t>2</w:t>
            </w:r>
            <w:r w:rsidRPr="003E7D78">
              <w:t>. Объекты инвестирования, их состав и описание.</w:t>
            </w:r>
          </w:p>
          <w:p w:rsidR="00A33AD4" w:rsidRPr="00494915" w:rsidRDefault="00A33AD4" w:rsidP="00A33AD4">
            <w:pPr>
              <w:jc w:val="both"/>
            </w:pPr>
            <w:r>
              <w:t xml:space="preserve">22.1. </w:t>
            </w:r>
            <w:r w:rsidRPr="003E7D78">
              <w:t>Имущество, составляющее фонд, может быть инвестировано в</w:t>
            </w:r>
            <w:r>
              <w:t>:</w:t>
            </w:r>
          </w:p>
          <w:p w:rsidR="00A33AD4" w:rsidRPr="00C5261D" w:rsidRDefault="00A33AD4" w:rsidP="00A33AD4">
            <w:pPr>
              <w:pStyle w:val="ConsPlusNormal"/>
              <w:ind w:firstLine="540"/>
              <w:jc w:val="both"/>
              <w:outlineLvl w:val="1"/>
            </w:pPr>
            <w:r w:rsidRPr="00C5261D">
              <w:t>1) денежные средства, в том числе иностранн</w:t>
            </w:r>
            <w:r>
              <w:t>ую</w:t>
            </w:r>
            <w:r w:rsidRPr="00C5261D">
              <w:t xml:space="preserve"> валют</w:t>
            </w:r>
            <w:r>
              <w:t>у</w:t>
            </w:r>
            <w:r w:rsidRPr="00C5261D">
              <w:t xml:space="preserve">, </w:t>
            </w:r>
            <w:r w:rsidRPr="00DF3683">
              <w:rPr>
                <w:b/>
              </w:rPr>
              <w:t>на счетах и во вкладах</w:t>
            </w:r>
            <w:r w:rsidRPr="00C5261D">
              <w:t xml:space="preserve"> в кредитных организациях;</w:t>
            </w:r>
          </w:p>
          <w:p w:rsidR="00A33AD4" w:rsidRDefault="00A33AD4" w:rsidP="00A33AD4">
            <w:pPr>
              <w:pStyle w:val="ConsPlusNormal"/>
              <w:ind w:firstLine="540"/>
              <w:jc w:val="both"/>
              <w:outlineLvl w:val="1"/>
            </w:pPr>
            <w:r w:rsidRPr="00C5261D">
              <w:t xml:space="preserve">2) </w:t>
            </w:r>
            <w:r w:rsidRPr="004F6C73">
              <w:t xml:space="preserve">полностью оплаченные акции российских открытых акционерных обществ, за исключением акций акционерных инвестиционных фондов </w:t>
            </w:r>
            <w:r w:rsidRPr="00DF3683">
              <w:rPr>
                <w:b/>
              </w:rPr>
              <w:t>(далее - акции российских открытых акционерных обществ)</w:t>
            </w:r>
            <w:r w:rsidRPr="004F6C73">
              <w:t>;</w:t>
            </w:r>
          </w:p>
          <w:p w:rsidR="00A33AD4" w:rsidRPr="00D3525A" w:rsidRDefault="00A33AD4" w:rsidP="00A33AD4">
            <w:pPr>
              <w:pStyle w:val="ConsPlusNormal"/>
              <w:ind w:firstLine="540"/>
              <w:jc w:val="both"/>
              <w:outlineLvl w:val="1"/>
              <w:rPr>
                <w:b/>
              </w:rPr>
            </w:pPr>
            <w:r w:rsidRPr="00D3525A">
              <w:rPr>
                <w:b/>
              </w:rPr>
              <w:t xml:space="preserve">3) полностью оплаченные акции </w:t>
            </w:r>
            <w:r w:rsidRPr="00D3525A">
              <w:rPr>
                <w:b/>
              </w:rPr>
              <w:lastRenderedPageBreak/>
              <w:t>иностранных акционерных обществ;</w:t>
            </w:r>
          </w:p>
          <w:p w:rsidR="00A33AD4" w:rsidRPr="00D3525A" w:rsidRDefault="00A33AD4" w:rsidP="00A33AD4">
            <w:pPr>
              <w:pStyle w:val="ConsPlusNormal"/>
              <w:ind w:firstLine="540"/>
              <w:jc w:val="both"/>
              <w:outlineLvl w:val="1"/>
            </w:pPr>
            <w:r w:rsidRPr="00D3525A">
              <w:t>4) долговые инструменты;</w:t>
            </w:r>
          </w:p>
          <w:p w:rsidR="00A33AD4" w:rsidRPr="001B7B83" w:rsidRDefault="00A33AD4" w:rsidP="00A33AD4">
            <w:pPr>
              <w:autoSpaceDE w:val="0"/>
              <w:autoSpaceDN w:val="0"/>
              <w:adjustRightInd w:val="0"/>
              <w:ind w:firstLine="540"/>
              <w:jc w:val="both"/>
            </w:pPr>
            <w:r w:rsidRPr="001B7B83">
              <w:t>5) акции акционерных инвестиционных фондов и инвестиционные паи закрытых, открытых и интервальных паевых инвестиционных фондов, относящиеся к следующим категориям фондов: фонды денежного рынка, фонды облигаций, фонды акций, фонды смешанных инвестиций, фонды прямых инвестиций, фонды особо рисковых (венчурных) инвестиций, рентные фонды, фонды недвижимости, ипотечные фонды, индексные фонды, кредитные фонды, фонды товарного рынка, хедж-фонды, фонды художественных ценностей.</w:t>
            </w:r>
          </w:p>
          <w:p w:rsidR="00A33AD4" w:rsidRPr="001B7B83" w:rsidRDefault="00A33AD4" w:rsidP="00A33AD4">
            <w:pPr>
              <w:autoSpaceDE w:val="0"/>
              <w:autoSpaceDN w:val="0"/>
              <w:adjustRightInd w:val="0"/>
              <w:ind w:firstLine="540"/>
              <w:jc w:val="both"/>
            </w:pPr>
            <w:r w:rsidRPr="001B7B83">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w:t>
            </w:r>
            <w:r>
              <w:t>2</w:t>
            </w:r>
            <w:r w:rsidRPr="001B7B83">
              <w:t>.6</w:t>
            </w:r>
            <w:r w:rsidRPr="001B7B83">
              <w:rPr>
                <w:color w:val="FF6600"/>
              </w:rPr>
              <w:t xml:space="preserve"> </w:t>
            </w:r>
            <w:r w:rsidRPr="001B7B83">
              <w:t>Правил, - значение "C", пятая буква - значение "S";</w:t>
            </w:r>
          </w:p>
          <w:p w:rsidR="008F014A" w:rsidRPr="00EF1625" w:rsidRDefault="008F014A" w:rsidP="008F014A">
            <w:pPr>
              <w:autoSpaceDE w:val="0"/>
              <w:autoSpaceDN w:val="0"/>
              <w:adjustRightInd w:val="0"/>
              <w:ind w:firstLine="540"/>
              <w:jc w:val="both"/>
            </w:pPr>
            <w:r w:rsidRPr="00EF1625">
              <w:t>7) российские и иностранные депозитарные расписки на ценные бумаги, предусмотренные пунктом 2</w:t>
            </w:r>
            <w:r>
              <w:t>2</w:t>
            </w:r>
            <w:r w:rsidRPr="00EF1625">
              <w:t>.1. Правил.</w:t>
            </w:r>
          </w:p>
          <w:p w:rsidR="009A479F" w:rsidRPr="008A64CE" w:rsidRDefault="009A479F" w:rsidP="00391466">
            <w:pPr>
              <w:pStyle w:val="ConsPlusNormal"/>
              <w:ind w:firstLine="432"/>
              <w:jc w:val="both"/>
              <w:outlineLvl w:val="1"/>
            </w:pPr>
          </w:p>
        </w:tc>
        <w:tc>
          <w:tcPr>
            <w:tcW w:w="5103" w:type="dxa"/>
          </w:tcPr>
          <w:p w:rsidR="00A33AD4" w:rsidRPr="003E7D78" w:rsidRDefault="00A33AD4" w:rsidP="00A33AD4">
            <w:pPr>
              <w:jc w:val="both"/>
            </w:pPr>
            <w:r w:rsidRPr="003E7D78">
              <w:lastRenderedPageBreak/>
              <w:t>2</w:t>
            </w:r>
            <w:r>
              <w:t>2</w:t>
            </w:r>
            <w:r w:rsidRPr="003E7D78">
              <w:t>. Объекты инвестирования, их состав и описание.</w:t>
            </w:r>
          </w:p>
          <w:p w:rsidR="00A33AD4" w:rsidRPr="00494915" w:rsidRDefault="00A33AD4" w:rsidP="00A33AD4">
            <w:pPr>
              <w:jc w:val="both"/>
            </w:pPr>
            <w:r>
              <w:t xml:space="preserve">22.1. </w:t>
            </w:r>
            <w:r w:rsidRPr="003E7D78">
              <w:t>Имущество, составляющее фонд, может быть инвестировано в</w:t>
            </w:r>
            <w:r>
              <w:t>:</w:t>
            </w:r>
          </w:p>
          <w:p w:rsidR="009A479F" w:rsidRDefault="00A33AD4" w:rsidP="00DF3683">
            <w:pPr>
              <w:autoSpaceDE w:val="0"/>
              <w:autoSpaceDN w:val="0"/>
              <w:adjustRightInd w:val="0"/>
              <w:ind w:firstLine="540"/>
              <w:jc w:val="both"/>
              <w:rPr>
                <w:lang w:eastAsia="en-US"/>
              </w:rPr>
            </w:pPr>
            <w:r w:rsidRPr="00C5261D">
              <w:rPr>
                <w:lang w:eastAsia="en-US"/>
              </w:rPr>
              <w:t>1) денежные средства, в том числе иностранн</w:t>
            </w:r>
            <w:r>
              <w:rPr>
                <w:lang w:eastAsia="en-US"/>
              </w:rPr>
              <w:t>ую</w:t>
            </w:r>
            <w:r w:rsidRPr="00C5261D">
              <w:rPr>
                <w:lang w:eastAsia="en-US"/>
              </w:rPr>
              <w:t xml:space="preserve"> валют</w:t>
            </w:r>
            <w:r>
              <w:rPr>
                <w:lang w:eastAsia="en-US"/>
              </w:rPr>
              <w:t>у</w:t>
            </w:r>
            <w:r w:rsidRPr="00C5261D">
              <w:rPr>
                <w:lang w:eastAsia="en-US"/>
              </w:rPr>
              <w:t>, на</w:t>
            </w:r>
            <w:r w:rsidR="00DF3683">
              <w:rPr>
                <w:lang w:eastAsia="en-US"/>
              </w:rPr>
              <w:t xml:space="preserve"> счетах и </w:t>
            </w:r>
            <w:r w:rsidRPr="00C5261D">
              <w:rPr>
                <w:lang w:eastAsia="en-US"/>
              </w:rPr>
              <w:t>вкладах</w:t>
            </w:r>
            <w:r w:rsidR="00DF3683">
              <w:rPr>
                <w:lang w:eastAsia="en-US"/>
              </w:rPr>
              <w:t xml:space="preserve"> </w:t>
            </w:r>
            <w:r w:rsidR="00DF3683" w:rsidRPr="00DF3683">
              <w:rPr>
                <w:b/>
                <w:lang w:eastAsia="en-US"/>
              </w:rPr>
              <w:t>(депозитах)</w:t>
            </w:r>
            <w:r w:rsidR="00DF3683">
              <w:rPr>
                <w:lang w:eastAsia="en-US"/>
              </w:rPr>
              <w:t xml:space="preserve"> в </w:t>
            </w:r>
            <w:r w:rsidR="00DF3683" w:rsidRPr="00DF3683">
              <w:rPr>
                <w:b/>
                <w:lang w:eastAsia="en-US"/>
              </w:rPr>
              <w:t>российских</w:t>
            </w:r>
            <w:r w:rsidRPr="00C5261D">
              <w:rPr>
                <w:lang w:eastAsia="en-US"/>
              </w:rPr>
              <w:t xml:space="preserve"> кредитных организациях;</w:t>
            </w:r>
          </w:p>
          <w:p w:rsidR="00DF3683" w:rsidRPr="0091065E" w:rsidRDefault="00DF3683" w:rsidP="00DF3683">
            <w:pPr>
              <w:autoSpaceDE w:val="0"/>
              <w:autoSpaceDN w:val="0"/>
              <w:adjustRightInd w:val="0"/>
              <w:ind w:firstLine="540"/>
              <w:jc w:val="both"/>
              <w:rPr>
                <w:lang w:eastAsia="en-US"/>
              </w:rPr>
            </w:pPr>
            <w:r w:rsidRPr="00C5261D">
              <w:rPr>
                <w:lang w:eastAsia="en-US"/>
              </w:rPr>
              <w:t xml:space="preserve">2) </w:t>
            </w:r>
            <w:r w:rsidRPr="004F6C73">
              <w:rPr>
                <w:lang w:eastAsia="en-US"/>
              </w:rPr>
              <w:t xml:space="preserve">полностью </w:t>
            </w:r>
            <w:r w:rsidR="00E25901">
              <w:rPr>
                <w:lang w:eastAsia="en-US"/>
              </w:rPr>
              <w:t>оплаченные акции российских акционерных обществ, за исключением акций акционерных инвестиционных фондов (</w:t>
            </w:r>
            <w:r w:rsidR="00E25901">
              <w:rPr>
                <w:b/>
                <w:lang w:eastAsia="en-US"/>
              </w:rPr>
              <w:t>далее - акции российских акционерных обществ</w:t>
            </w:r>
            <w:r w:rsidR="00E25901">
              <w:rPr>
                <w:lang w:eastAsia="en-US"/>
              </w:rPr>
              <w:t>);</w:t>
            </w:r>
          </w:p>
          <w:p w:rsidR="002650F4" w:rsidRPr="0091065E" w:rsidRDefault="00E25901" w:rsidP="00DF3683">
            <w:pPr>
              <w:pStyle w:val="ConsPlusNormal"/>
              <w:ind w:firstLine="540"/>
              <w:jc w:val="both"/>
              <w:outlineLvl w:val="1"/>
            </w:pPr>
            <w:r>
              <w:t xml:space="preserve">3) </w:t>
            </w:r>
            <w:r w:rsidRPr="00E25901">
              <w:t xml:space="preserve">полностью оплаченные акции </w:t>
            </w:r>
            <w:r w:rsidRPr="00E25901">
              <w:lastRenderedPageBreak/>
              <w:t>иностранных акционерных обществ;</w:t>
            </w:r>
          </w:p>
          <w:p w:rsidR="00DF3683" w:rsidRPr="0091065E" w:rsidRDefault="00E25901" w:rsidP="00DF3683">
            <w:pPr>
              <w:pStyle w:val="ConsPlusNormal"/>
              <w:ind w:firstLine="540"/>
              <w:jc w:val="both"/>
              <w:outlineLvl w:val="1"/>
              <w:rPr>
                <w:b/>
              </w:rPr>
            </w:pPr>
            <w:r>
              <w:t>4) долговые инструменты;</w:t>
            </w:r>
          </w:p>
          <w:p w:rsidR="00D3525A" w:rsidRPr="0091065E" w:rsidRDefault="00E25901" w:rsidP="00D3525A">
            <w:pPr>
              <w:autoSpaceDE w:val="0"/>
              <w:autoSpaceDN w:val="0"/>
              <w:adjustRightInd w:val="0"/>
              <w:ind w:firstLine="540"/>
              <w:jc w:val="both"/>
            </w:pPr>
            <w:r>
              <w:t>5)</w:t>
            </w:r>
            <w:r>
              <w:rPr>
                <w:b/>
              </w:rPr>
              <w:t xml:space="preserve"> </w:t>
            </w:r>
            <w:r>
              <w:t xml:space="preserve">акции акционерных инвестиционных фондов и инвестиционные паи закрытых, открытых и интервальных паевых инвестиционных фондов </w:t>
            </w:r>
            <w:r>
              <w:rPr>
                <w:b/>
              </w:rPr>
              <w:t>(за исключением инвестиционных паев паевых инвестиционных фондов для квалифицированных инвесторов)</w:t>
            </w:r>
            <w:r>
              <w:t xml:space="preserve">,  фондов рыночных финансовых инструментов, фондов недвижимости; </w:t>
            </w:r>
          </w:p>
          <w:p w:rsidR="002650F4" w:rsidRPr="0091065E" w:rsidRDefault="00E25901" w:rsidP="002650F4">
            <w:pPr>
              <w:keepNext/>
              <w:keepLines/>
              <w:tabs>
                <w:tab w:val="left" w:pos="756"/>
                <w:tab w:val="num" w:pos="894"/>
                <w:tab w:val="num" w:pos="1440"/>
                <w:tab w:val="num" w:pos="2544"/>
              </w:tabs>
              <w:ind w:left="-24" w:firstLine="450"/>
              <w:jc w:val="both"/>
            </w:pPr>
            <w:r>
              <w:t>6) паи (акции) иностранных инвестиционных фондов открытого и закрытого типа (Open-end и Close-end). При этом:</w:t>
            </w:r>
          </w:p>
          <w:p w:rsidR="002650F4" w:rsidRPr="0091065E" w:rsidRDefault="00E25901" w:rsidP="002650F4">
            <w:pPr>
              <w:keepNext/>
              <w:keepLines/>
              <w:tabs>
                <w:tab w:val="left" w:pos="756"/>
                <w:tab w:val="num" w:pos="894"/>
                <w:tab w:val="num" w:pos="1440"/>
                <w:tab w:val="num" w:pos="2544"/>
              </w:tabs>
              <w:ind w:left="-24" w:firstLine="450"/>
              <w:jc w:val="both"/>
            </w:pPr>
            <w:r>
              <w:t>-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или «S», или «М», или «С», или «D»;</w:t>
            </w:r>
          </w:p>
          <w:p w:rsidR="002650F4" w:rsidRPr="0091065E" w:rsidRDefault="00E25901" w:rsidP="002650F4">
            <w:pPr>
              <w:keepNext/>
              <w:keepLines/>
              <w:tabs>
                <w:tab w:val="left" w:pos="756"/>
                <w:tab w:val="num" w:pos="894"/>
                <w:tab w:val="num" w:pos="1440"/>
                <w:tab w:val="num" w:pos="2544"/>
              </w:tabs>
              <w:ind w:left="-24" w:firstLine="450"/>
              <w:jc w:val="both"/>
            </w:pPr>
            <w:r>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w:t>
            </w:r>
            <w:r>
              <w:rPr>
                <w:lang w:val="en-US"/>
              </w:rPr>
              <w:t>B</w:t>
            </w:r>
            <w:r>
              <w:t>», или «</w:t>
            </w:r>
            <w:r>
              <w:rPr>
                <w:lang w:val="en-US"/>
              </w:rPr>
              <w:t>E</w:t>
            </w:r>
            <w:r>
              <w:t>», или «</w:t>
            </w:r>
            <w:r>
              <w:rPr>
                <w:lang w:val="en-US"/>
              </w:rPr>
              <w:t>V</w:t>
            </w:r>
            <w:r>
              <w:t>», или «</w:t>
            </w:r>
            <w:r>
              <w:rPr>
                <w:lang w:val="en-US"/>
              </w:rPr>
              <w:t>L</w:t>
            </w:r>
            <w:r>
              <w:t>», или «С», или «D», или «F»;</w:t>
            </w:r>
          </w:p>
          <w:p w:rsidR="002650F4" w:rsidRPr="0091065E" w:rsidRDefault="00E25901" w:rsidP="002650F4">
            <w:pPr>
              <w:pStyle w:val="ConsPlusNormal"/>
              <w:ind w:firstLine="432"/>
              <w:jc w:val="both"/>
              <w:outlineLvl w:val="1"/>
            </w:pPr>
            <w:r>
              <w:rPr>
                <w:sz w:val="22"/>
                <w:szCs w:val="22"/>
              </w:rPr>
              <w:t xml:space="preserve">7) </w:t>
            </w:r>
            <w:r>
              <w:t>российские и иностранные депозитарные расписки на ценные бумаги, предусмотренные настоящим пунктом;</w:t>
            </w:r>
          </w:p>
          <w:p w:rsidR="00100FCE" w:rsidRPr="0091065E" w:rsidRDefault="00E25901" w:rsidP="00100FCE">
            <w:pPr>
              <w:pStyle w:val="ConsPlusNormal"/>
              <w:ind w:firstLine="540"/>
              <w:jc w:val="both"/>
            </w:pPr>
            <w:r w:rsidRPr="00E25901">
              <w:t>8) права требования из договоров, заключенных для целей доверительного управления в отношении активов, указанных в настоящем пункте;</w:t>
            </w:r>
          </w:p>
          <w:p w:rsidR="00100FCE" w:rsidRPr="0091065E" w:rsidRDefault="00E25901" w:rsidP="00100FCE">
            <w:pPr>
              <w:pStyle w:val="ConsPlusNormal"/>
              <w:ind w:firstLine="540"/>
              <w:jc w:val="both"/>
            </w:pPr>
            <w:r w:rsidRPr="00E25901">
              <w:t>9)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100FCE" w:rsidRPr="0091065E" w:rsidRDefault="00100FCE" w:rsidP="00F55557">
            <w:pPr>
              <w:autoSpaceDE w:val="0"/>
              <w:autoSpaceDN w:val="0"/>
              <w:adjustRightInd w:val="0"/>
              <w:ind w:firstLine="540"/>
              <w:jc w:val="both"/>
            </w:pPr>
          </w:p>
          <w:p w:rsidR="00C90D7B" w:rsidRDefault="00C90D7B">
            <w:pPr>
              <w:pStyle w:val="ConsPlusNormal"/>
              <w:ind w:firstLine="540"/>
              <w:jc w:val="both"/>
            </w:pPr>
          </w:p>
        </w:tc>
      </w:tr>
      <w:tr w:rsidR="006E58E5" w:rsidRPr="00870AC5" w:rsidTr="00342540">
        <w:tblPrEx>
          <w:tblLook w:val="01E0"/>
        </w:tblPrEx>
        <w:trPr>
          <w:trHeight w:val="395"/>
        </w:trPr>
        <w:tc>
          <w:tcPr>
            <w:tcW w:w="4962" w:type="dxa"/>
          </w:tcPr>
          <w:p w:rsidR="00F55557" w:rsidRPr="009D6B1D" w:rsidRDefault="00F55557" w:rsidP="00F55557">
            <w:pPr>
              <w:ind w:firstLine="709"/>
              <w:jc w:val="both"/>
              <w:rPr>
                <w:szCs w:val="28"/>
              </w:rPr>
            </w:pPr>
            <w:r w:rsidRPr="007D1B2B">
              <w:lastRenderedPageBreak/>
              <w:t>2</w:t>
            </w:r>
            <w:r>
              <w:t>2</w:t>
            </w:r>
            <w:r w:rsidRPr="007D1B2B">
              <w:t xml:space="preserve">.2. </w:t>
            </w:r>
            <w:r w:rsidRPr="009D6B1D">
              <w:rPr>
                <w:szCs w:val="28"/>
              </w:rPr>
              <w:t xml:space="preserve">Ценные бумаги, составляющие </w:t>
            </w:r>
            <w:r>
              <w:rPr>
                <w:szCs w:val="28"/>
              </w:rPr>
              <w:t>ф</w:t>
            </w:r>
            <w:r w:rsidRPr="009D6B1D">
              <w:rPr>
                <w:szCs w:val="28"/>
              </w:rPr>
              <w:t>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F55557" w:rsidRDefault="00F55557" w:rsidP="00F55557">
            <w:pPr>
              <w:autoSpaceDE w:val="0"/>
              <w:autoSpaceDN w:val="0"/>
              <w:adjustRightInd w:val="0"/>
              <w:ind w:firstLine="540"/>
              <w:jc w:val="both"/>
            </w:pPr>
            <w:r w:rsidRPr="007D1B2B">
              <w:t xml:space="preserve">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w:t>
            </w:r>
            <w:r w:rsidRPr="007D1B2B">
              <w:lastRenderedPageBreak/>
              <w:t>торговли на рынке ценных бумаг.</w:t>
            </w:r>
          </w:p>
          <w:p w:rsidR="00F55557" w:rsidRPr="001B7B83" w:rsidRDefault="00F55557" w:rsidP="00F55557">
            <w:pPr>
              <w:autoSpaceDE w:val="0"/>
              <w:autoSpaceDN w:val="0"/>
              <w:adjustRightInd w:val="0"/>
              <w:ind w:firstLine="540"/>
              <w:jc w:val="both"/>
              <w:outlineLvl w:val="1"/>
              <w:rPr>
                <w:rFonts w:ascii="Arial" w:hAnsi="Arial" w:cs="Arial"/>
                <w:sz w:val="20"/>
                <w:szCs w:val="20"/>
              </w:rPr>
            </w:pPr>
            <w:r w:rsidRPr="001B7B83">
              <w:t xml:space="preserve">Ценные бумаги иностранных государств и ценные бумаги международных финансовых организаций могут входить в состав активов </w:t>
            </w:r>
            <w:r>
              <w:t>ф</w:t>
            </w:r>
            <w:r w:rsidRPr="001B7B83">
              <w:t>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r w:rsidRPr="001B7B83">
              <w:rPr>
                <w:rFonts w:ascii="Arial" w:hAnsi="Arial" w:cs="Arial"/>
                <w:sz w:val="20"/>
                <w:szCs w:val="20"/>
              </w:rPr>
              <w:t>.</w:t>
            </w:r>
          </w:p>
          <w:p w:rsidR="006E58E5" w:rsidRPr="008A64CE" w:rsidRDefault="006E58E5" w:rsidP="006E58E5">
            <w:pPr>
              <w:autoSpaceDE w:val="0"/>
              <w:autoSpaceDN w:val="0"/>
              <w:adjustRightInd w:val="0"/>
              <w:ind w:firstLine="540"/>
              <w:jc w:val="both"/>
            </w:pPr>
          </w:p>
        </w:tc>
        <w:tc>
          <w:tcPr>
            <w:tcW w:w="5103" w:type="dxa"/>
          </w:tcPr>
          <w:p w:rsidR="002650F4" w:rsidRDefault="00F55557" w:rsidP="00143734">
            <w:pPr>
              <w:ind w:firstLine="709"/>
              <w:jc w:val="both"/>
              <w:rPr>
                <w:szCs w:val="28"/>
              </w:rPr>
            </w:pPr>
            <w:r w:rsidRPr="007D1B2B">
              <w:lastRenderedPageBreak/>
              <w:t>2</w:t>
            </w:r>
            <w:r>
              <w:t>2</w:t>
            </w:r>
            <w:r w:rsidRPr="007D1B2B">
              <w:t xml:space="preserve">.2. </w:t>
            </w:r>
            <w:r w:rsidRPr="009D6B1D">
              <w:rPr>
                <w:szCs w:val="28"/>
              </w:rPr>
              <w:t xml:space="preserve">Ценные бумаги, составляющие </w:t>
            </w:r>
            <w:r>
              <w:rPr>
                <w:szCs w:val="28"/>
              </w:rPr>
              <w:t>ф</w:t>
            </w:r>
            <w:r w:rsidRPr="009D6B1D">
              <w:rPr>
                <w:szCs w:val="28"/>
              </w:rPr>
              <w:t xml:space="preserve">онд, </w:t>
            </w:r>
            <w:r w:rsidRPr="002A71D7">
              <w:rPr>
                <w:b/>
                <w:bCs/>
              </w:rPr>
              <w:t>за исключением государственных ценных бумаг</w:t>
            </w:r>
            <w:r w:rsidRPr="009D6B1D">
              <w:rPr>
                <w:szCs w:val="28"/>
              </w:rPr>
              <w:t xml:space="preserve"> </w:t>
            </w:r>
            <w:r w:rsidRPr="002A71D7">
              <w:rPr>
                <w:b/>
                <w:bCs/>
              </w:rPr>
              <w:t>Российской Федерации и инвестиционных паев</w:t>
            </w:r>
            <w:r w:rsidRPr="009D6B1D">
              <w:rPr>
                <w:szCs w:val="28"/>
              </w:rPr>
              <w:t xml:space="preserve"> </w:t>
            </w:r>
            <w:r>
              <w:rPr>
                <w:b/>
                <w:bCs/>
              </w:rPr>
              <w:t>открытых   паевых   инвестиционных   фондов должны</w:t>
            </w:r>
            <w:r w:rsidRPr="009D6B1D">
              <w:rPr>
                <w:szCs w:val="28"/>
              </w:rPr>
              <w:t xml:space="preserve"> быть</w:t>
            </w:r>
            <w:r>
              <w:rPr>
                <w:szCs w:val="28"/>
              </w:rPr>
              <w:t xml:space="preserve"> допущены </w:t>
            </w:r>
            <w:r w:rsidRPr="009D6B1D">
              <w:rPr>
                <w:szCs w:val="28"/>
              </w:rPr>
              <w:t>к организованным торгам</w:t>
            </w:r>
            <w:r w:rsidR="00143734">
              <w:rPr>
                <w:szCs w:val="28"/>
              </w:rPr>
              <w:t xml:space="preserve"> </w:t>
            </w:r>
            <w:r w:rsidR="00143734" w:rsidRPr="002A71D7">
              <w:rPr>
                <w:b/>
                <w:bCs/>
              </w:rPr>
              <w:t>(или в отношении биржей должно быть</w:t>
            </w:r>
            <w:r w:rsidR="00143734" w:rsidRPr="002A71D7">
              <w:rPr>
                <w:b/>
                <w:bCs/>
                <w:w w:val="99"/>
              </w:rPr>
              <w:t xml:space="preserve"> принято решение о включении в</w:t>
            </w:r>
            <w:r w:rsidR="00143734">
              <w:rPr>
                <w:b/>
                <w:bCs/>
                <w:w w:val="99"/>
              </w:rPr>
              <w:t xml:space="preserve"> </w:t>
            </w:r>
            <w:r w:rsidR="00143734" w:rsidRPr="002A71D7">
              <w:rPr>
                <w:b/>
                <w:bCs/>
                <w:w w:val="99"/>
              </w:rPr>
              <w:t>котировальные</w:t>
            </w:r>
            <w:r w:rsidR="00143734">
              <w:rPr>
                <w:b/>
                <w:bCs/>
                <w:w w:val="99"/>
              </w:rPr>
              <w:t xml:space="preserve"> </w:t>
            </w:r>
            <w:r w:rsidR="00143734" w:rsidRPr="002A71D7">
              <w:rPr>
                <w:b/>
                <w:bCs/>
              </w:rPr>
              <w:t>списки)  на  биржах  Российской  Федерации  и</w:t>
            </w:r>
            <w:r w:rsidR="00143734" w:rsidRPr="002A71D7">
              <w:rPr>
                <w:b/>
                <w:bCs/>
                <w:w w:val="99"/>
              </w:rPr>
              <w:t xml:space="preserve"> </w:t>
            </w:r>
            <w:r w:rsidR="00143734">
              <w:rPr>
                <w:b/>
                <w:bCs/>
              </w:rPr>
              <w:t xml:space="preserve">биржах,    расположенных    в    </w:t>
            </w:r>
            <w:r w:rsidR="00143734">
              <w:rPr>
                <w:b/>
                <w:bCs/>
              </w:rPr>
              <w:lastRenderedPageBreak/>
              <w:t>иностранных государствах</w:t>
            </w:r>
            <w:r w:rsidRPr="00143734">
              <w:rPr>
                <w:b/>
                <w:szCs w:val="28"/>
              </w:rPr>
              <w:t>,</w:t>
            </w:r>
            <w:r w:rsidR="00143734" w:rsidRPr="00143734">
              <w:rPr>
                <w:b/>
                <w:szCs w:val="28"/>
              </w:rPr>
              <w:t xml:space="preserve"> являющихся членами</w:t>
            </w:r>
            <w:r w:rsidRPr="009D6B1D">
              <w:rPr>
                <w:szCs w:val="28"/>
              </w:rPr>
              <w:t xml:space="preserve"> </w:t>
            </w:r>
            <w:r w:rsidR="00143734" w:rsidRPr="00143734">
              <w:rPr>
                <w:b/>
              </w:rPr>
              <w:t>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00E25901">
              <w:rPr>
                <w:b/>
              </w:rPr>
              <w:t>далее - иностранные государства)</w:t>
            </w:r>
            <w:r w:rsidR="00143734" w:rsidRPr="00143734">
              <w:rPr>
                <w:b/>
              </w:rPr>
              <w:t xml:space="preserve">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r w:rsidRPr="009D6B1D">
              <w:rPr>
                <w:szCs w:val="28"/>
              </w:rPr>
              <w:t>.</w:t>
            </w:r>
          </w:p>
          <w:p w:rsidR="006E58E5" w:rsidRPr="008A64CE" w:rsidRDefault="00143734" w:rsidP="00143734">
            <w:pPr>
              <w:ind w:firstLine="709"/>
              <w:jc w:val="both"/>
            </w:pPr>
            <w:r>
              <w:rPr>
                <w:szCs w:val="28"/>
              </w:rPr>
              <w:t xml:space="preserve"> </w:t>
            </w:r>
            <w:r w:rsidR="00F55557" w:rsidRPr="00143734">
              <w:rPr>
                <w:b/>
              </w:rPr>
              <w:t xml:space="preserve">Государственные ценные бумаги Российской Федерации и </w:t>
            </w:r>
            <w:r w:rsidRPr="00143734">
              <w:rPr>
                <w:b/>
              </w:rPr>
              <w:t>инвестиционные паи открытых паевых инвестиционных фондов</w:t>
            </w:r>
            <w:r>
              <w:t xml:space="preserve"> </w:t>
            </w:r>
            <w:r w:rsidRPr="002A71D7">
              <w:rPr>
                <w:b/>
                <w:bCs/>
              </w:rPr>
              <w:t>могут быть как включены, так и не включены в</w:t>
            </w:r>
            <w:r w:rsidRPr="007D1B2B">
              <w:t xml:space="preserve"> </w:t>
            </w:r>
            <w:r w:rsidRPr="00143734">
              <w:rPr>
                <w:b/>
              </w:rPr>
              <w:t>котировальные списки бирж</w:t>
            </w:r>
            <w:r>
              <w:t xml:space="preserve"> </w:t>
            </w:r>
            <w:r w:rsidRPr="00143734">
              <w:rPr>
                <w:b/>
              </w:rPr>
              <w:t xml:space="preserve">Российской Федерации </w:t>
            </w:r>
            <w:r>
              <w:rPr>
                <w:b/>
                <w:bCs/>
              </w:rPr>
              <w:t xml:space="preserve">и </w:t>
            </w:r>
            <w:r w:rsidRPr="002A71D7">
              <w:rPr>
                <w:b/>
                <w:bCs/>
              </w:rPr>
              <w:t>бирж,    расположенных    в</w:t>
            </w:r>
            <w:r>
              <w:rPr>
                <w:b/>
                <w:bCs/>
              </w:rPr>
              <w:t xml:space="preserve"> </w:t>
            </w:r>
            <w:r w:rsidRPr="007D1B2B">
              <w:t xml:space="preserve"> </w:t>
            </w:r>
            <w:r w:rsidRPr="00143734">
              <w:rPr>
                <w:b/>
              </w:rPr>
              <w:t>иностранных государствах</w:t>
            </w:r>
            <w:r>
              <w:t xml:space="preserve">, </w:t>
            </w:r>
            <w:r w:rsidRPr="00143734">
              <w:rPr>
                <w:b/>
              </w:rPr>
              <w:t>как допущены, так и не допущены</w:t>
            </w:r>
            <w:r>
              <w:rPr>
                <w:b/>
              </w:rPr>
              <w:t xml:space="preserve"> к торгам на биржах </w:t>
            </w:r>
            <w:r w:rsidRPr="00143734">
              <w:rPr>
                <w:b/>
              </w:rPr>
              <w:t>Российской Федерации</w:t>
            </w:r>
            <w:r>
              <w:rPr>
                <w:b/>
              </w:rPr>
              <w:t xml:space="preserve"> и</w:t>
            </w:r>
            <w:r>
              <w:t xml:space="preserve"> </w:t>
            </w:r>
            <w:r>
              <w:rPr>
                <w:b/>
              </w:rPr>
              <w:t>биржах,</w:t>
            </w:r>
            <w:r w:rsidRPr="002A71D7">
              <w:rPr>
                <w:b/>
                <w:bCs/>
              </w:rPr>
              <w:t xml:space="preserve"> расположенных    в</w:t>
            </w:r>
            <w:r>
              <w:rPr>
                <w:b/>
                <w:bCs/>
              </w:rPr>
              <w:t xml:space="preserve"> </w:t>
            </w:r>
            <w:r w:rsidRPr="007D1B2B">
              <w:t xml:space="preserve"> </w:t>
            </w:r>
            <w:r w:rsidRPr="00143734">
              <w:rPr>
                <w:b/>
              </w:rPr>
              <w:t>иностранных государствах</w:t>
            </w:r>
            <w:r>
              <w:rPr>
                <w:b/>
              </w:rPr>
              <w:t>.</w:t>
            </w:r>
            <w:r>
              <w:t xml:space="preserve"> </w:t>
            </w:r>
          </w:p>
        </w:tc>
      </w:tr>
      <w:tr w:rsidR="009A479F" w:rsidRPr="00870AC5" w:rsidTr="00342540">
        <w:tblPrEx>
          <w:tblLook w:val="01E0"/>
        </w:tblPrEx>
        <w:trPr>
          <w:trHeight w:val="395"/>
        </w:trPr>
        <w:tc>
          <w:tcPr>
            <w:tcW w:w="4962" w:type="dxa"/>
          </w:tcPr>
          <w:p w:rsidR="00C915CC" w:rsidRPr="001B7B83" w:rsidRDefault="00C915CC" w:rsidP="00C915CC">
            <w:pPr>
              <w:pStyle w:val="ConsPlusNormal"/>
              <w:ind w:firstLine="540"/>
              <w:jc w:val="both"/>
              <w:outlineLvl w:val="1"/>
            </w:pPr>
            <w:r w:rsidRPr="001B7B83">
              <w:lastRenderedPageBreak/>
              <w:t>2</w:t>
            </w:r>
            <w:r>
              <w:t>2</w:t>
            </w:r>
            <w:r w:rsidRPr="001B7B83">
              <w:t>.3. Под долговыми инструментами в настоящих Правилах понимаются:</w:t>
            </w:r>
          </w:p>
          <w:p w:rsidR="00C915CC" w:rsidRPr="001B7B83" w:rsidRDefault="00C915CC" w:rsidP="00C915CC">
            <w:pPr>
              <w:pStyle w:val="ConsPlusNormal"/>
              <w:ind w:firstLine="540"/>
              <w:jc w:val="both"/>
              <w:outlineLvl w:val="1"/>
            </w:pPr>
            <w:r w:rsidRPr="001B7B83">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C915CC" w:rsidRPr="001B7B83" w:rsidRDefault="00C915CC" w:rsidP="00C915CC">
            <w:pPr>
              <w:pStyle w:val="ConsPlusNormal"/>
              <w:ind w:firstLine="540"/>
              <w:jc w:val="both"/>
              <w:outlineLvl w:val="1"/>
            </w:pPr>
            <w:r w:rsidRPr="001B7B83">
              <w:t>б) биржевые облигации российских хозяйственных обществ;</w:t>
            </w:r>
          </w:p>
          <w:p w:rsidR="00C915CC" w:rsidRPr="001B7B83" w:rsidRDefault="00C915CC" w:rsidP="00C915CC">
            <w:pPr>
              <w:pStyle w:val="ConsPlusNormal"/>
              <w:ind w:firstLine="540"/>
              <w:jc w:val="both"/>
              <w:outlineLvl w:val="1"/>
            </w:pPr>
            <w:r w:rsidRPr="001B7B83">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C915CC" w:rsidRPr="00C915CC" w:rsidRDefault="00C915CC" w:rsidP="00C915CC">
            <w:pPr>
              <w:pStyle w:val="ConsPlusNormal"/>
              <w:ind w:firstLine="540"/>
              <w:jc w:val="both"/>
              <w:outlineLvl w:val="1"/>
              <w:rPr>
                <w:b/>
              </w:rPr>
            </w:pPr>
            <w:r w:rsidRPr="00C915CC">
              <w:rPr>
                <w:b/>
              </w:rPr>
              <w:t xml:space="preserve">г) </w:t>
            </w:r>
            <w:r w:rsidRPr="0046751A">
              <w:t>облигации иностранных эмитентов и международных финансовых организаций</w:t>
            </w:r>
            <w:r w:rsidRPr="00C915CC">
              <w:rPr>
                <w:b/>
              </w:rPr>
              <w:t xml:space="preserve">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C915CC" w:rsidRPr="00C915CC" w:rsidRDefault="00C915CC" w:rsidP="00C915CC">
            <w:pPr>
              <w:pStyle w:val="ConsPlusNormal"/>
              <w:ind w:firstLine="540"/>
              <w:jc w:val="both"/>
              <w:outlineLvl w:val="1"/>
              <w:rPr>
                <w:b/>
              </w:rPr>
            </w:pPr>
            <w:r w:rsidRPr="00C915CC">
              <w:rPr>
                <w:b/>
              </w:rPr>
              <w:t>д) российские и иностранные депозитарные расписки на ценные бумаги, предусмотренные подпунктами а) – г) настоящего пункта.</w:t>
            </w:r>
          </w:p>
          <w:p w:rsidR="009A479F" w:rsidRPr="008A64CE" w:rsidRDefault="009A479F" w:rsidP="002952D8">
            <w:pPr>
              <w:autoSpaceDE w:val="0"/>
              <w:autoSpaceDN w:val="0"/>
              <w:adjustRightInd w:val="0"/>
              <w:ind w:firstLine="540"/>
              <w:jc w:val="both"/>
            </w:pPr>
          </w:p>
        </w:tc>
        <w:tc>
          <w:tcPr>
            <w:tcW w:w="5103" w:type="dxa"/>
          </w:tcPr>
          <w:p w:rsidR="00C915CC" w:rsidRPr="001B7B83" w:rsidRDefault="00C915CC" w:rsidP="00C915CC">
            <w:pPr>
              <w:pStyle w:val="ConsPlusNormal"/>
              <w:ind w:firstLine="540"/>
              <w:jc w:val="both"/>
              <w:outlineLvl w:val="1"/>
            </w:pPr>
            <w:r w:rsidRPr="001B7B83">
              <w:t>2</w:t>
            </w:r>
            <w:r>
              <w:t>2</w:t>
            </w:r>
            <w:r w:rsidRPr="001B7B83">
              <w:t>.3. Под долговыми инструментами в настоящих Правилах понимаются:</w:t>
            </w:r>
          </w:p>
          <w:p w:rsidR="00C915CC" w:rsidRPr="00F763B5" w:rsidRDefault="00E25901" w:rsidP="00C915CC">
            <w:pPr>
              <w:pStyle w:val="ConsPlusNormal"/>
              <w:ind w:firstLine="540"/>
              <w:jc w:val="both"/>
              <w:outlineLvl w:val="1"/>
            </w:pPr>
            <w:r>
              <w:t>а) облигации российских юридических лиц,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C915CC" w:rsidRPr="00F763B5" w:rsidRDefault="00E25901" w:rsidP="00C915CC">
            <w:pPr>
              <w:pStyle w:val="ConsPlusNormal"/>
              <w:ind w:firstLine="540"/>
              <w:jc w:val="both"/>
              <w:outlineLvl w:val="1"/>
            </w:pPr>
            <w:r>
              <w:t>б) биржевые облигации российских юридических лиц;</w:t>
            </w:r>
          </w:p>
          <w:p w:rsidR="00C915CC" w:rsidRPr="00F763B5" w:rsidRDefault="00E25901" w:rsidP="00C915CC">
            <w:pPr>
              <w:pStyle w:val="ConsPlusNormal"/>
              <w:ind w:firstLine="540"/>
              <w:jc w:val="both"/>
              <w:outlineLvl w:val="1"/>
            </w:pPr>
            <w: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C90D7B" w:rsidRDefault="00E25901">
            <w:pPr>
              <w:pStyle w:val="ConsPlusNormal"/>
              <w:ind w:firstLine="540"/>
              <w:jc w:val="both"/>
              <w:outlineLvl w:val="1"/>
            </w:pPr>
            <w:r w:rsidRPr="00E25901">
              <w:t>г) облигации иностранных эмитентов и международных финансовых организаций</w:t>
            </w:r>
            <w:r w:rsidR="00F763B5">
              <w:t>.</w:t>
            </w:r>
          </w:p>
        </w:tc>
      </w:tr>
      <w:tr w:rsidR="009A479F" w:rsidRPr="00870AC5" w:rsidTr="00342540">
        <w:tblPrEx>
          <w:tblLook w:val="01E0"/>
        </w:tblPrEx>
        <w:trPr>
          <w:trHeight w:val="395"/>
        </w:trPr>
        <w:tc>
          <w:tcPr>
            <w:tcW w:w="4962" w:type="dxa"/>
          </w:tcPr>
          <w:p w:rsidR="00264A09" w:rsidRDefault="00264A09" w:rsidP="00264A09">
            <w:pPr>
              <w:autoSpaceDE w:val="0"/>
              <w:autoSpaceDN w:val="0"/>
              <w:adjustRightInd w:val="0"/>
              <w:ind w:firstLine="540"/>
              <w:jc w:val="both"/>
            </w:pPr>
            <w:r w:rsidRPr="00674A47">
              <w:t>2</w:t>
            </w:r>
            <w:r>
              <w:t>2</w:t>
            </w:r>
            <w:r w:rsidRPr="00674A47">
              <w:t>.4. А</w:t>
            </w:r>
            <w:r w:rsidRPr="007D1B2B">
              <w:t>кции, составляющие активы фонда</w:t>
            </w:r>
            <w:r>
              <w:t xml:space="preserve"> (за исключением акций акционерных инвестиционных фондов)</w:t>
            </w:r>
            <w:r w:rsidRPr="007D1B2B">
              <w:t>, могут быть как обыкновенными, так и привилегированными.</w:t>
            </w:r>
          </w:p>
          <w:p w:rsidR="00264A09" w:rsidRPr="006332EF" w:rsidRDefault="00264A09" w:rsidP="00264A09">
            <w:pPr>
              <w:widowControl w:val="0"/>
              <w:tabs>
                <w:tab w:val="left" w:pos="900"/>
                <w:tab w:val="left" w:pos="960"/>
              </w:tabs>
              <w:autoSpaceDE w:val="0"/>
              <w:autoSpaceDN w:val="0"/>
              <w:adjustRightInd w:val="0"/>
              <w:ind w:right="-31" w:firstLine="720"/>
              <w:jc w:val="both"/>
            </w:pPr>
            <w:r w:rsidRPr="006332EF">
              <w:t xml:space="preserve">Имущество, составляющее </w:t>
            </w:r>
            <w:r>
              <w:t>ф</w:t>
            </w:r>
            <w:r w:rsidRPr="006332EF">
              <w:t>онд, может быть инвестировано в облигации, эмитентами которых могут быть:</w:t>
            </w:r>
          </w:p>
          <w:p w:rsidR="00264A09" w:rsidRPr="006332EF" w:rsidRDefault="00264A09" w:rsidP="00264A09">
            <w:pPr>
              <w:widowControl w:val="0"/>
              <w:numPr>
                <w:ilvl w:val="0"/>
                <w:numId w:val="8"/>
              </w:numPr>
              <w:tabs>
                <w:tab w:val="left" w:pos="777"/>
                <w:tab w:val="left" w:pos="900"/>
                <w:tab w:val="left" w:pos="960"/>
              </w:tabs>
              <w:autoSpaceDE w:val="0"/>
              <w:autoSpaceDN w:val="0"/>
              <w:adjustRightInd w:val="0"/>
              <w:ind w:left="0" w:right="-31" w:firstLine="720"/>
              <w:jc w:val="both"/>
            </w:pPr>
            <w:r w:rsidRPr="006332EF">
              <w:t>федеральные органы исполнительной власти Российской Федерации;</w:t>
            </w:r>
          </w:p>
          <w:p w:rsidR="00264A09" w:rsidRPr="00264A09" w:rsidRDefault="00264A09" w:rsidP="00264A09">
            <w:pPr>
              <w:widowControl w:val="0"/>
              <w:numPr>
                <w:ilvl w:val="0"/>
                <w:numId w:val="8"/>
              </w:numPr>
              <w:tabs>
                <w:tab w:val="left" w:pos="900"/>
              </w:tabs>
              <w:autoSpaceDE w:val="0"/>
              <w:autoSpaceDN w:val="0"/>
              <w:adjustRightInd w:val="0"/>
              <w:ind w:left="0" w:right="-31" w:firstLine="720"/>
              <w:jc w:val="both"/>
            </w:pPr>
            <w:r w:rsidRPr="00264A09">
              <w:t xml:space="preserve">органы исполнительной власти субъектов Российской Федерации; </w:t>
            </w:r>
          </w:p>
          <w:p w:rsidR="00264A09" w:rsidRPr="0029121D" w:rsidRDefault="00264A09" w:rsidP="00264A09">
            <w:pPr>
              <w:widowControl w:val="0"/>
              <w:numPr>
                <w:ilvl w:val="0"/>
                <w:numId w:val="8"/>
              </w:numPr>
              <w:tabs>
                <w:tab w:val="left" w:pos="900"/>
              </w:tabs>
              <w:autoSpaceDE w:val="0"/>
              <w:autoSpaceDN w:val="0"/>
              <w:adjustRightInd w:val="0"/>
              <w:ind w:left="0" w:right="-31" w:firstLine="720"/>
              <w:jc w:val="both"/>
            </w:pPr>
            <w:r w:rsidRPr="0029121D">
              <w:t>российские органы местного самоуправления;</w:t>
            </w:r>
          </w:p>
          <w:p w:rsidR="00264A09" w:rsidRPr="00431107" w:rsidRDefault="00264A09" w:rsidP="00264A09">
            <w:pPr>
              <w:widowControl w:val="0"/>
              <w:numPr>
                <w:ilvl w:val="0"/>
                <w:numId w:val="8"/>
              </w:numPr>
              <w:tabs>
                <w:tab w:val="left" w:pos="900"/>
              </w:tabs>
              <w:autoSpaceDE w:val="0"/>
              <w:autoSpaceDN w:val="0"/>
              <w:adjustRightInd w:val="0"/>
              <w:ind w:left="0" w:right="-31" w:firstLine="720"/>
              <w:jc w:val="both"/>
              <w:rPr>
                <w:b/>
              </w:rPr>
            </w:pPr>
            <w:r w:rsidRPr="00431107">
              <w:rPr>
                <w:b/>
              </w:rPr>
              <w:t>иностранные органы государственной власти или местного самоуправления;</w:t>
            </w:r>
          </w:p>
          <w:p w:rsidR="00264A09" w:rsidRPr="00431107" w:rsidRDefault="00264A09" w:rsidP="00264A09">
            <w:pPr>
              <w:widowControl w:val="0"/>
              <w:numPr>
                <w:ilvl w:val="0"/>
                <w:numId w:val="8"/>
              </w:numPr>
              <w:tabs>
                <w:tab w:val="left" w:pos="900"/>
              </w:tabs>
              <w:autoSpaceDE w:val="0"/>
              <w:autoSpaceDN w:val="0"/>
              <w:adjustRightInd w:val="0"/>
              <w:ind w:left="0" w:right="-31" w:firstLine="720"/>
              <w:jc w:val="both"/>
              <w:rPr>
                <w:rFonts w:ascii="Arial" w:hAnsi="Arial" w:cs="Arial"/>
                <w:b/>
              </w:rPr>
            </w:pPr>
            <w:r w:rsidRPr="00431107">
              <w:rPr>
                <w:b/>
              </w:rPr>
              <w:t>российские и иностранные юридические лица;</w:t>
            </w:r>
          </w:p>
          <w:p w:rsidR="00B72865" w:rsidRPr="00431107" w:rsidRDefault="00264A09" w:rsidP="00431107">
            <w:pPr>
              <w:pStyle w:val="Iauiue"/>
              <w:numPr>
                <w:ilvl w:val="0"/>
                <w:numId w:val="8"/>
              </w:numPr>
              <w:tabs>
                <w:tab w:val="num" w:pos="601"/>
              </w:tabs>
              <w:ind w:left="743" w:firstLine="0"/>
              <w:jc w:val="both"/>
              <w:rPr>
                <w:b/>
                <w:bCs/>
                <w:sz w:val="24"/>
                <w:szCs w:val="24"/>
              </w:rPr>
            </w:pPr>
            <w:r w:rsidRPr="00431107">
              <w:rPr>
                <w:b/>
                <w:sz w:val="24"/>
                <w:szCs w:val="24"/>
              </w:rPr>
              <w:t>международные финансовые организации</w:t>
            </w:r>
          </w:p>
          <w:p w:rsidR="009A479F" w:rsidRPr="008A64CE" w:rsidRDefault="009A479F" w:rsidP="00B72865">
            <w:pPr>
              <w:autoSpaceDE w:val="0"/>
              <w:autoSpaceDN w:val="0"/>
              <w:adjustRightInd w:val="0"/>
              <w:ind w:firstLine="540"/>
              <w:jc w:val="both"/>
            </w:pPr>
          </w:p>
        </w:tc>
        <w:tc>
          <w:tcPr>
            <w:tcW w:w="5103" w:type="dxa"/>
          </w:tcPr>
          <w:p w:rsidR="00431107" w:rsidRDefault="00431107" w:rsidP="00431107">
            <w:pPr>
              <w:autoSpaceDE w:val="0"/>
              <w:autoSpaceDN w:val="0"/>
              <w:adjustRightInd w:val="0"/>
              <w:ind w:firstLine="540"/>
              <w:jc w:val="both"/>
            </w:pPr>
            <w:r w:rsidRPr="00674A47">
              <w:t>2</w:t>
            </w:r>
            <w:r>
              <w:t>2</w:t>
            </w:r>
            <w:r w:rsidRPr="00674A47">
              <w:t>.4. А</w:t>
            </w:r>
            <w:r w:rsidRPr="007D1B2B">
              <w:t>кции, составляющие активы фонда</w:t>
            </w:r>
            <w:r>
              <w:t xml:space="preserve"> </w:t>
            </w:r>
            <w:r w:rsidRPr="007D1B2B">
              <w:t>могут быть как обыкновенными, так и привилегированными.</w:t>
            </w:r>
          </w:p>
          <w:p w:rsidR="00431107" w:rsidRPr="00D81156" w:rsidRDefault="00431107" w:rsidP="00431107">
            <w:pPr>
              <w:widowControl w:val="0"/>
              <w:autoSpaceDE w:val="0"/>
              <w:autoSpaceDN w:val="0"/>
              <w:adjustRightInd w:val="0"/>
              <w:spacing w:line="252" w:lineRule="exact"/>
              <w:jc w:val="right"/>
            </w:pPr>
            <w:r w:rsidRPr="00D81156">
              <w:t>Имущество, составляющее фонд, может</w:t>
            </w:r>
          </w:p>
          <w:p w:rsidR="00431107" w:rsidRDefault="00431107" w:rsidP="00431107">
            <w:pPr>
              <w:widowControl w:val="0"/>
              <w:autoSpaceDE w:val="0"/>
              <w:autoSpaceDN w:val="0"/>
              <w:adjustRightInd w:val="0"/>
              <w:spacing w:line="252" w:lineRule="exact"/>
              <w:ind w:left="100"/>
            </w:pPr>
            <w:r w:rsidRPr="00D81156">
              <w:t>быть  инвестировано  в  облигации,</w:t>
            </w:r>
            <w:r>
              <w:t xml:space="preserve"> </w:t>
            </w:r>
            <w:r w:rsidRPr="00D81156">
              <w:t>эмитентами</w:t>
            </w:r>
            <w:r>
              <w:t xml:space="preserve"> к</w:t>
            </w:r>
            <w:r w:rsidRPr="00D81156">
              <w:t>оторых могут быть:</w:t>
            </w:r>
          </w:p>
          <w:p w:rsidR="00431107" w:rsidRPr="00D81156" w:rsidRDefault="00431107" w:rsidP="00431107">
            <w:pPr>
              <w:widowControl w:val="0"/>
              <w:autoSpaceDE w:val="0"/>
              <w:autoSpaceDN w:val="0"/>
              <w:adjustRightInd w:val="0"/>
              <w:spacing w:line="252" w:lineRule="exact"/>
              <w:ind w:left="100"/>
            </w:pPr>
            <w:r w:rsidRPr="00D81156">
              <w:t>1)   федеральные   органы</w:t>
            </w:r>
            <w:r>
              <w:t xml:space="preserve"> </w:t>
            </w:r>
            <w:r w:rsidRPr="00D81156">
              <w:t>исполнительной</w:t>
            </w:r>
          </w:p>
          <w:p w:rsidR="00431107" w:rsidRPr="00D81156" w:rsidRDefault="00431107" w:rsidP="00431107">
            <w:pPr>
              <w:widowControl w:val="0"/>
              <w:autoSpaceDE w:val="0"/>
              <w:autoSpaceDN w:val="0"/>
              <w:adjustRightInd w:val="0"/>
              <w:ind w:left="100"/>
            </w:pPr>
            <w:r w:rsidRPr="00D81156">
              <w:t>власти Российской Федерации;</w:t>
            </w:r>
          </w:p>
          <w:p w:rsidR="00431107" w:rsidRPr="00D81156" w:rsidRDefault="00431107" w:rsidP="00431107">
            <w:pPr>
              <w:widowControl w:val="0"/>
              <w:autoSpaceDE w:val="0"/>
              <w:autoSpaceDN w:val="0"/>
              <w:adjustRightInd w:val="0"/>
              <w:spacing w:line="252" w:lineRule="exact"/>
            </w:pPr>
            <w:r>
              <w:t xml:space="preserve">  </w:t>
            </w:r>
            <w:r w:rsidRPr="00D81156">
              <w:t>2) органы исполнительной власти субъектов</w:t>
            </w:r>
          </w:p>
          <w:p w:rsidR="00431107" w:rsidRPr="00D81156" w:rsidRDefault="00431107" w:rsidP="00431107">
            <w:pPr>
              <w:widowControl w:val="0"/>
              <w:autoSpaceDE w:val="0"/>
              <w:autoSpaceDN w:val="0"/>
              <w:adjustRightInd w:val="0"/>
              <w:spacing w:line="252" w:lineRule="exact"/>
              <w:ind w:left="100"/>
            </w:pPr>
            <w:r w:rsidRPr="00D81156">
              <w:t>Российской Федерации;</w:t>
            </w:r>
          </w:p>
          <w:p w:rsidR="00431107" w:rsidRPr="00D81156" w:rsidRDefault="00431107" w:rsidP="00431107">
            <w:pPr>
              <w:widowControl w:val="0"/>
              <w:autoSpaceDE w:val="0"/>
              <w:autoSpaceDN w:val="0"/>
              <w:adjustRightInd w:val="0"/>
              <w:spacing w:line="252" w:lineRule="exact"/>
              <w:ind w:right="330"/>
            </w:pPr>
            <w:r>
              <w:t xml:space="preserve">  </w:t>
            </w:r>
            <w:r w:rsidRPr="00D81156">
              <w:t>3)</w:t>
            </w:r>
            <w:r>
              <w:t xml:space="preserve"> </w:t>
            </w:r>
            <w:r w:rsidRPr="00D81156">
              <w:t>российские</w:t>
            </w:r>
            <w:r>
              <w:t xml:space="preserve"> </w:t>
            </w:r>
            <w:r w:rsidRPr="00D81156">
              <w:t>органы</w:t>
            </w:r>
            <w:r>
              <w:t xml:space="preserve"> </w:t>
            </w:r>
            <w:r w:rsidRPr="00D81156">
              <w:t>местного</w:t>
            </w:r>
          </w:p>
          <w:p w:rsidR="00431107" w:rsidRDefault="00431107" w:rsidP="00431107">
            <w:pPr>
              <w:widowControl w:val="0"/>
              <w:autoSpaceDE w:val="0"/>
              <w:autoSpaceDN w:val="0"/>
              <w:adjustRightInd w:val="0"/>
              <w:spacing w:line="252" w:lineRule="exact"/>
              <w:ind w:left="100"/>
            </w:pPr>
            <w:r w:rsidRPr="00D81156">
              <w:t>самоуправления;</w:t>
            </w:r>
          </w:p>
          <w:p w:rsidR="002650F4" w:rsidRDefault="00431107" w:rsidP="00431107">
            <w:pPr>
              <w:widowControl w:val="0"/>
              <w:autoSpaceDE w:val="0"/>
              <w:autoSpaceDN w:val="0"/>
              <w:adjustRightInd w:val="0"/>
              <w:spacing w:line="252" w:lineRule="exact"/>
              <w:ind w:left="100"/>
            </w:pPr>
            <w:r>
              <w:t>4) российские юридические лица</w:t>
            </w:r>
            <w:r w:rsidR="002650F4">
              <w:t>;</w:t>
            </w:r>
          </w:p>
          <w:p w:rsidR="002650F4" w:rsidRDefault="002650F4" w:rsidP="00431107">
            <w:pPr>
              <w:widowControl w:val="0"/>
              <w:autoSpaceDE w:val="0"/>
              <w:autoSpaceDN w:val="0"/>
              <w:adjustRightInd w:val="0"/>
              <w:spacing w:line="252" w:lineRule="exact"/>
              <w:ind w:left="100"/>
            </w:pPr>
            <w:r>
              <w:t>5)</w:t>
            </w:r>
            <w:r w:rsidRPr="000A7C1C">
              <w:t xml:space="preserve"> иностранные органы государственной власти;</w:t>
            </w:r>
          </w:p>
          <w:p w:rsidR="00431107" w:rsidRDefault="002650F4" w:rsidP="00431107">
            <w:pPr>
              <w:widowControl w:val="0"/>
              <w:autoSpaceDE w:val="0"/>
              <w:autoSpaceDN w:val="0"/>
              <w:adjustRightInd w:val="0"/>
              <w:spacing w:line="252" w:lineRule="exact"/>
              <w:ind w:left="100"/>
            </w:pPr>
            <w:r>
              <w:t xml:space="preserve">6)  </w:t>
            </w:r>
            <w:r w:rsidRPr="000A7C1C">
              <w:t xml:space="preserve"> иностранные юридические лица</w:t>
            </w:r>
            <w:r>
              <w:t>.</w:t>
            </w:r>
          </w:p>
          <w:p w:rsidR="00431107" w:rsidRPr="008A64CE" w:rsidRDefault="00431107" w:rsidP="00431107">
            <w:pPr>
              <w:autoSpaceDE w:val="0"/>
              <w:autoSpaceDN w:val="0"/>
              <w:adjustRightInd w:val="0"/>
              <w:ind w:firstLine="540"/>
              <w:jc w:val="both"/>
              <w:rPr>
                <w:bCs/>
              </w:rPr>
            </w:pPr>
          </w:p>
          <w:p w:rsidR="009A479F" w:rsidRDefault="009A479F" w:rsidP="00B72865">
            <w:pPr>
              <w:autoSpaceDE w:val="0"/>
              <w:autoSpaceDN w:val="0"/>
              <w:adjustRightInd w:val="0"/>
              <w:ind w:firstLine="540"/>
              <w:jc w:val="both"/>
            </w:pPr>
          </w:p>
          <w:p w:rsidR="00A803D5" w:rsidRDefault="00A803D5" w:rsidP="00B72865">
            <w:pPr>
              <w:autoSpaceDE w:val="0"/>
              <w:autoSpaceDN w:val="0"/>
              <w:adjustRightInd w:val="0"/>
              <w:ind w:firstLine="540"/>
              <w:jc w:val="both"/>
            </w:pPr>
          </w:p>
          <w:p w:rsidR="00A803D5" w:rsidRDefault="00A803D5" w:rsidP="00B72865">
            <w:pPr>
              <w:autoSpaceDE w:val="0"/>
              <w:autoSpaceDN w:val="0"/>
              <w:adjustRightInd w:val="0"/>
              <w:ind w:firstLine="540"/>
              <w:jc w:val="both"/>
            </w:pPr>
          </w:p>
          <w:p w:rsidR="00A803D5" w:rsidRPr="008A64CE" w:rsidRDefault="00A803D5" w:rsidP="00B72865">
            <w:pPr>
              <w:autoSpaceDE w:val="0"/>
              <w:autoSpaceDN w:val="0"/>
              <w:adjustRightInd w:val="0"/>
              <w:ind w:firstLine="540"/>
              <w:jc w:val="both"/>
            </w:pPr>
          </w:p>
        </w:tc>
      </w:tr>
      <w:tr w:rsidR="009A479F" w:rsidRPr="00870AC5" w:rsidTr="00342540">
        <w:tblPrEx>
          <w:tblLook w:val="01E0"/>
        </w:tblPrEx>
        <w:trPr>
          <w:trHeight w:val="395"/>
        </w:trPr>
        <w:tc>
          <w:tcPr>
            <w:tcW w:w="4962" w:type="dxa"/>
          </w:tcPr>
          <w:p w:rsidR="00EA185A" w:rsidRPr="001B7B83" w:rsidRDefault="00EA185A" w:rsidP="00EA185A">
            <w:pPr>
              <w:autoSpaceDE w:val="0"/>
              <w:autoSpaceDN w:val="0"/>
              <w:adjustRightInd w:val="0"/>
              <w:ind w:firstLine="567"/>
              <w:jc w:val="both"/>
            </w:pPr>
            <w:r w:rsidRPr="001B7B83">
              <w:t>2</w:t>
            </w:r>
            <w:r>
              <w:t>2</w:t>
            </w:r>
            <w:r w:rsidRPr="001B7B83">
              <w:t>.5. Лица, обязанные по:</w:t>
            </w:r>
          </w:p>
          <w:p w:rsidR="00EA185A" w:rsidRPr="001B7B83" w:rsidRDefault="00EA185A" w:rsidP="00EA185A">
            <w:pPr>
              <w:autoSpaceDE w:val="0"/>
              <w:autoSpaceDN w:val="0"/>
              <w:adjustRightInd w:val="0"/>
              <w:ind w:firstLine="567"/>
              <w:jc w:val="both"/>
            </w:pPr>
            <w:r w:rsidRPr="001B7B83">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EA185A" w:rsidRPr="00ED0408" w:rsidRDefault="00EA185A" w:rsidP="00EA185A">
            <w:pPr>
              <w:ind w:firstLine="567"/>
              <w:jc w:val="both"/>
              <w:rPr>
                <w:b/>
              </w:rPr>
            </w:pPr>
            <w:r w:rsidRPr="00ED0408">
              <w:rPr>
                <w:b/>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государствах,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313A07" w:rsidRDefault="00313A07">
            <w:pPr>
              <w:autoSpaceDE w:val="0"/>
              <w:autoSpaceDN w:val="0"/>
              <w:adjustRightInd w:val="0"/>
              <w:ind w:firstLine="540"/>
              <w:jc w:val="both"/>
            </w:pPr>
          </w:p>
        </w:tc>
        <w:tc>
          <w:tcPr>
            <w:tcW w:w="5103" w:type="dxa"/>
          </w:tcPr>
          <w:p w:rsidR="00EA185A" w:rsidRPr="001B7B83" w:rsidRDefault="00EA185A" w:rsidP="00EA185A">
            <w:pPr>
              <w:autoSpaceDE w:val="0"/>
              <w:autoSpaceDN w:val="0"/>
              <w:adjustRightInd w:val="0"/>
              <w:ind w:firstLine="567"/>
              <w:jc w:val="both"/>
            </w:pPr>
            <w:r w:rsidRPr="001B7B83">
              <w:t>2</w:t>
            </w:r>
            <w:r>
              <w:t>2</w:t>
            </w:r>
            <w:r w:rsidRPr="001B7B83">
              <w:t>.5. Лица, обязанные по:</w:t>
            </w:r>
          </w:p>
          <w:p w:rsidR="00EA185A" w:rsidRPr="00F763B5" w:rsidRDefault="00E25901" w:rsidP="00EA185A">
            <w:pPr>
              <w:autoSpaceDE w:val="0"/>
              <w:autoSpaceDN w:val="0"/>
              <w:adjustRightInd w:val="0"/>
              <w:ind w:firstLine="567"/>
              <w:jc w:val="both"/>
            </w:pPr>
            <w: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w:t>
            </w:r>
            <w:r>
              <w:rPr>
                <w:b/>
              </w:rPr>
              <w:t>акциям российских акционерных обществ, облигациям российских юридических лиц, биржевым облигациям российских юридических лиц,</w:t>
            </w:r>
            <w:r>
              <w:t xml:space="preserve"> </w:t>
            </w:r>
            <w:r>
              <w:rPr>
                <w:b/>
              </w:rPr>
              <w:t>инвестиционным паям паевых инвестиционных фондов, акциям акционерных инвестиционных фондов</w:t>
            </w:r>
            <w:r>
              <w:t>, российским депозитарным распискам, должны быть зарегистрированы в Российской Федерации</w:t>
            </w:r>
            <w:r w:rsidR="00EA185A" w:rsidRPr="00F763B5">
              <w:t>;</w:t>
            </w:r>
          </w:p>
          <w:p w:rsidR="00C90D7B" w:rsidRDefault="00E25901">
            <w:pPr>
              <w:autoSpaceDE w:val="0"/>
              <w:autoSpaceDN w:val="0"/>
              <w:adjustRightInd w:val="0"/>
              <w:jc w:val="both"/>
              <w:rPr>
                <w:lang w:eastAsia="en-US"/>
              </w:rPr>
            </w:pPr>
            <w:r>
              <w:t xml:space="preserve">- акциям иностранных акционерных обществ, </w:t>
            </w:r>
            <w:r w:rsidRPr="00E25901">
              <w:t>паям (акциям) иностранных инвестиционных фондов</w:t>
            </w:r>
            <w:r>
              <w:t xml:space="preserve">, облигациям иностранных эмитентов и </w:t>
            </w:r>
            <w:r w:rsidRPr="00C2671D">
              <w:rPr>
                <w:b/>
              </w:rPr>
              <w:t>международных финансовых организаций</w:t>
            </w:r>
            <w:r>
              <w:t>, иностранным депозитарным распискам,</w:t>
            </w:r>
            <w:r w:rsidR="00F763B5" w:rsidRPr="000A7C1C">
              <w:t xml:space="preserve">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00F763B5">
              <w:t>.</w:t>
            </w:r>
          </w:p>
        </w:tc>
      </w:tr>
      <w:tr w:rsidR="00A803D5" w:rsidRPr="00ED0408" w:rsidTr="00342540">
        <w:tblPrEx>
          <w:tblLook w:val="01E0"/>
        </w:tblPrEx>
        <w:trPr>
          <w:trHeight w:val="395"/>
        </w:trPr>
        <w:tc>
          <w:tcPr>
            <w:tcW w:w="4962" w:type="dxa"/>
          </w:tcPr>
          <w:p w:rsidR="00ED0408" w:rsidRPr="00ED0408" w:rsidRDefault="00ED0408" w:rsidP="00ED0408">
            <w:pPr>
              <w:autoSpaceDE w:val="0"/>
              <w:autoSpaceDN w:val="0"/>
              <w:adjustRightInd w:val="0"/>
              <w:ind w:firstLine="567"/>
              <w:jc w:val="both"/>
              <w:rPr>
                <w:b/>
              </w:rPr>
            </w:pPr>
            <w:r w:rsidRPr="001B7B83">
              <w:t>2</w:t>
            </w:r>
            <w:r>
              <w:t>2</w:t>
            </w:r>
            <w:r w:rsidRPr="001B7B83">
              <w:t xml:space="preserve">.6. </w:t>
            </w:r>
            <w:r w:rsidRPr="00ED0408">
              <w:rPr>
                <w:b/>
              </w:rPr>
              <w:t>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ED0408" w:rsidRPr="00ED0408" w:rsidRDefault="00ED0408" w:rsidP="00ED0408">
            <w:pPr>
              <w:autoSpaceDE w:val="0"/>
              <w:autoSpaceDN w:val="0"/>
              <w:adjustRightInd w:val="0"/>
              <w:ind w:firstLine="567"/>
              <w:jc w:val="both"/>
              <w:rPr>
                <w:b/>
              </w:rPr>
            </w:pPr>
            <w:bookmarkStart w:id="1" w:name="sub_111201"/>
            <w:r w:rsidRPr="00ED0408">
              <w:rPr>
                <w:b/>
              </w:rPr>
              <w:t>1) Американская фондовая биржа (American Stock Exchange);</w:t>
            </w:r>
          </w:p>
          <w:p w:rsidR="00ED0408" w:rsidRPr="00ED0408" w:rsidRDefault="00ED0408" w:rsidP="00ED0408">
            <w:pPr>
              <w:autoSpaceDE w:val="0"/>
              <w:autoSpaceDN w:val="0"/>
              <w:adjustRightInd w:val="0"/>
              <w:ind w:firstLine="567"/>
              <w:jc w:val="both"/>
              <w:rPr>
                <w:b/>
              </w:rPr>
            </w:pPr>
            <w:bookmarkStart w:id="2" w:name="sub_111202"/>
            <w:bookmarkEnd w:id="1"/>
            <w:r w:rsidRPr="00ED0408">
              <w:rPr>
                <w:b/>
              </w:rPr>
              <w:t>2) Гонконгская фондовая биржа (Hong Kong Stock Exchange);</w:t>
            </w:r>
          </w:p>
          <w:p w:rsidR="00ED0408" w:rsidRPr="00ED0408" w:rsidRDefault="00ED0408" w:rsidP="00ED0408">
            <w:pPr>
              <w:autoSpaceDE w:val="0"/>
              <w:autoSpaceDN w:val="0"/>
              <w:adjustRightInd w:val="0"/>
              <w:ind w:firstLine="567"/>
              <w:jc w:val="both"/>
              <w:rPr>
                <w:b/>
                <w:lang w:val="en-US"/>
              </w:rPr>
            </w:pPr>
            <w:bookmarkStart w:id="3" w:name="sub_111203"/>
            <w:bookmarkEnd w:id="2"/>
            <w:r w:rsidRPr="00ED0408">
              <w:rPr>
                <w:b/>
                <w:lang w:val="en-US"/>
              </w:rPr>
              <w:t xml:space="preserve">3) </w:t>
            </w:r>
            <w:r w:rsidRPr="00ED0408">
              <w:rPr>
                <w:b/>
              </w:rPr>
              <w:t>Евронекст</w:t>
            </w:r>
            <w:r w:rsidRPr="00ED0408">
              <w:rPr>
                <w:b/>
                <w:lang w:val="en-US"/>
              </w:rPr>
              <w:t xml:space="preserve"> (Euronext Amsterdam, Euronext Brussels, Euronext Lisbon, Euronext Paris);</w:t>
            </w:r>
          </w:p>
          <w:p w:rsidR="00ED0408" w:rsidRPr="00ED0408" w:rsidRDefault="00ED0408" w:rsidP="00ED0408">
            <w:pPr>
              <w:autoSpaceDE w:val="0"/>
              <w:autoSpaceDN w:val="0"/>
              <w:adjustRightInd w:val="0"/>
              <w:ind w:firstLine="567"/>
              <w:jc w:val="both"/>
              <w:rPr>
                <w:b/>
              </w:rPr>
            </w:pPr>
            <w:bookmarkStart w:id="4" w:name="sub_111204"/>
            <w:bookmarkEnd w:id="3"/>
            <w:r w:rsidRPr="00ED0408">
              <w:rPr>
                <w:b/>
              </w:rPr>
              <w:t>4) Закрытое акционерное общество "Фондовая биржа ММВБ";</w:t>
            </w:r>
          </w:p>
          <w:p w:rsidR="00ED0408" w:rsidRPr="00ED0408" w:rsidRDefault="00ED0408" w:rsidP="00ED0408">
            <w:pPr>
              <w:autoSpaceDE w:val="0"/>
              <w:autoSpaceDN w:val="0"/>
              <w:adjustRightInd w:val="0"/>
              <w:ind w:firstLine="567"/>
              <w:jc w:val="both"/>
              <w:rPr>
                <w:b/>
              </w:rPr>
            </w:pPr>
            <w:bookmarkStart w:id="5" w:name="sub_111205"/>
            <w:bookmarkEnd w:id="4"/>
            <w:r w:rsidRPr="00ED0408">
              <w:rPr>
                <w:b/>
              </w:rPr>
              <w:t>5) Ирландская фондовая биржа (Irish Stock Exchange);</w:t>
            </w:r>
          </w:p>
          <w:p w:rsidR="00ED0408" w:rsidRPr="00ED0408" w:rsidRDefault="00ED0408" w:rsidP="00ED0408">
            <w:pPr>
              <w:autoSpaceDE w:val="0"/>
              <w:autoSpaceDN w:val="0"/>
              <w:adjustRightInd w:val="0"/>
              <w:ind w:firstLine="567"/>
              <w:jc w:val="both"/>
              <w:rPr>
                <w:b/>
              </w:rPr>
            </w:pPr>
            <w:bookmarkStart w:id="6" w:name="sub_111206"/>
            <w:bookmarkEnd w:id="5"/>
            <w:r w:rsidRPr="00ED0408">
              <w:rPr>
                <w:b/>
              </w:rPr>
              <w:t>6) Испанская фондовая биржа (ВМЕ Spanish Exchanges);</w:t>
            </w:r>
          </w:p>
          <w:p w:rsidR="00ED0408" w:rsidRPr="00ED0408" w:rsidRDefault="00ED0408" w:rsidP="00ED0408">
            <w:pPr>
              <w:autoSpaceDE w:val="0"/>
              <w:autoSpaceDN w:val="0"/>
              <w:adjustRightInd w:val="0"/>
              <w:ind w:firstLine="567"/>
              <w:jc w:val="both"/>
              <w:rPr>
                <w:b/>
              </w:rPr>
            </w:pPr>
            <w:bookmarkStart w:id="7" w:name="sub_111207"/>
            <w:bookmarkEnd w:id="6"/>
            <w:r w:rsidRPr="00ED0408">
              <w:rPr>
                <w:b/>
              </w:rPr>
              <w:t>7) Итальянская фондовая биржа (Borsa Italiana);</w:t>
            </w:r>
          </w:p>
          <w:p w:rsidR="00ED0408" w:rsidRPr="00ED0408" w:rsidRDefault="00ED0408" w:rsidP="00ED0408">
            <w:pPr>
              <w:autoSpaceDE w:val="0"/>
              <w:autoSpaceDN w:val="0"/>
              <w:adjustRightInd w:val="0"/>
              <w:ind w:firstLine="567"/>
              <w:jc w:val="both"/>
              <w:rPr>
                <w:b/>
              </w:rPr>
            </w:pPr>
            <w:bookmarkStart w:id="8" w:name="sub_111208"/>
            <w:bookmarkEnd w:id="7"/>
            <w:r w:rsidRPr="00ED0408">
              <w:rPr>
                <w:b/>
              </w:rPr>
              <w:t>8) Корейская биржа (Korea Exchange);</w:t>
            </w:r>
          </w:p>
          <w:p w:rsidR="00ED0408" w:rsidRPr="00ED0408" w:rsidRDefault="00ED0408" w:rsidP="00ED0408">
            <w:pPr>
              <w:autoSpaceDE w:val="0"/>
              <w:autoSpaceDN w:val="0"/>
              <w:adjustRightInd w:val="0"/>
              <w:ind w:firstLine="567"/>
              <w:jc w:val="both"/>
              <w:rPr>
                <w:b/>
              </w:rPr>
            </w:pPr>
            <w:bookmarkStart w:id="9" w:name="sub_111209"/>
            <w:bookmarkEnd w:id="8"/>
            <w:r w:rsidRPr="00ED0408">
              <w:rPr>
                <w:b/>
              </w:rPr>
              <w:t>9) Лондонская фондовая биржа (London Stock Exchange);</w:t>
            </w:r>
          </w:p>
          <w:p w:rsidR="00ED0408" w:rsidRPr="00ED0408" w:rsidRDefault="00ED0408" w:rsidP="00ED0408">
            <w:pPr>
              <w:autoSpaceDE w:val="0"/>
              <w:autoSpaceDN w:val="0"/>
              <w:adjustRightInd w:val="0"/>
              <w:ind w:firstLine="567"/>
              <w:jc w:val="both"/>
              <w:rPr>
                <w:b/>
              </w:rPr>
            </w:pPr>
            <w:bookmarkStart w:id="10" w:name="sub_11"/>
            <w:bookmarkEnd w:id="9"/>
            <w:r w:rsidRPr="00ED0408">
              <w:rPr>
                <w:b/>
              </w:rPr>
              <w:t>10) Люксембургская фондовая биржа (Luxembourg Stock Exchange);</w:t>
            </w:r>
          </w:p>
          <w:p w:rsidR="00ED0408" w:rsidRPr="00ED0408" w:rsidRDefault="00ED0408" w:rsidP="00ED0408">
            <w:pPr>
              <w:autoSpaceDE w:val="0"/>
              <w:autoSpaceDN w:val="0"/>
              <w:adjustRightInd w:val="0"/>
              <w:ind w:firstLine="567"/>
              <w:jc w:val="both"/>
              <w:rPr>
                <w:b/>
              </w:rPr>
            </w:pPr>
            <w:bookmarkStart w:id="11" w:name="sub_12"/>
            <w:bookmarkEnd w:id="10"/>
            <w:r w:rsidRPr="00ED0408">
              <w:rPr>
                <w:b/>
              </w:rPr>
              <w:t>11) Насдак (Nasdaq);</w:t>
            </w:r>
          </w:p>
          <w:p w:rsidR="00ED0408" w:rsidRPr="00ED0408" w:rsidRDefault="00ED0408" w:rsidP="00ED0408">
            <w:pPr>
              <w:autoSpaceDE w:val="0"/>
              <w:autoSpaceDN w:val="0"/>
              <w:adjustRightInd w:val="0"/>
              <w:ind w:firstLine="567"/>
              <w:jc w:val="both"/>
              <w:rPr>
                <w:b/>
              </w:rPr>
            </w:pPr>
            <w:bookmarkStart w:id="12" w:name="sub_13"/>
            <w:bookmarkEnd w:id="11"/>
            <w:r w:rsidRPr="00ED0408">
              <w:rPr>
                <w:b/>
              </w:rPr>
              <w:t>12) Немецкая фондовая биржа (Deutsche Borse);</w:t>
            </w:r>
          </w:p>
          <w:p w:rsidR="00ED0408" w:rsidRPr="00ED0408" w:rsidRDefault="00ED0408" w:rsidP="00ED0408">
            <w:pPr>
              <w:autoSpaceDE w:val="0"/>
              <w:autoSpaceDN w:val="0"/>
              <w:adjustRightInd w:val="0"/>
              <w:ind w:firstLine="567"/>
              <w:jc w:val="both"/>
              <w:rPr>
                <w:b/>
                <w:lang w:val="en-US"/>
              </w:rPr>
            </w:pPr>
            <w:bookmarkStart w:id="13" w:name="sub_14"/>
            <w:bookmarkEnd w:id="12"/>
            <w:r w:rsidRPr="00ED0408">
              <w:rPr>
                <w:b/>
                <w:lang w:val="en-US"/>
              </w:rPr>
              <w:t xml:space="preserve">13) </w:t>
            </w:r>
            <w:r w:rsidRPr="00ED0408">
              <w:rPr>
                <w:b/>
              </w:rPr>
              <w:t>Нью</w:t>
            </w:r>
            <w:r w:rsidRPr="00ED0408">
              <w:rPr>
                <w:b/>
                <w:lang w:val="en-US"/>
              </w:rPr>
              <w:t>-</w:t>
            </w:r>
            <w:r w:rsidRPr="00ED0408">
              <w:rPr>
                <w:b/>
              </w:rPr>
              <w:t>Йоркская</w:t>
            </w:r>
            <w:r w:rsidRPr="00ED0408">
              <w:rPr>
                <w:b/>
                <w:lang w:val="en-US"/>
              </w:rPr>
              <w:t xml:space="preserve"> </w:t>
            </w:r>
            <w:r w:rsidRPr="00ED0408">
              <w:rPr>
                <w:b/>
              </w:rPr>
              <w:t>фондовая</w:t>
            </w:r>
            <w:r w:rsidRPr="00ED0408">
              <w:rPr>
                <w:b/>
                <w:lang w:val="en-US"/>
              </w:rPr>
              <w:t xml:space="preserve"> </w:t>
            </w:r>
            <w:r w:rsidRPr="00ED0408">
              <w:rPr>
                <w:b/>
              </w:rPr>
              <w:t>биржа</w:t>
            </w:r>
            <w:r w:rsidRPr="00ED0408">
              <w:rPr>
                <w:b/>
                <w:lang w:val="en-US"/>
              </w:rPr>
              <w:t xml:space="preserve"> (</w:t>
            </w:r>
            <w:smartTag w:uri="urn:schemas-microsoft-com:office:smarttags" w:element="metricconverter">
              <w:smartTagPr>
                <w:attr w:name="ProductID" w:val="119049, г"/>
              </w:smartTagPr>
              <w:r w:rsidRPr="00ED0408">
                <w:rPr>
                  <w:b/>
                  <w:lang w:val="en-US"/>
                </w:rPr>
                <w:t>New York</w:t>
              </w:r>
            </w:smartTag>
            <w:r w:rsidRPr="00ED0408">
              <w:rPr>
                <w:b/>
                <w:lang w:val="en-US"/>
              </w:rPr>
              <w:t xml:space="preserve"> Stock Exchange);</w:t>
            </w:r>
          </w:p>
          <w:p w:rsidR="00ED0408" w:rsidRPr="00ED0408" w:rsidRDefault="00ED0408" w:rsidP="00ED0408">
            <w:pPr>
              <w:autoSpaceDE w:val="0"/>
              <w:autoSpaceDN w:val="0"/>
              <w:adjustRightInd w:val="0"/>
              <w:ind w:firstLine="567"/>
              <w:jc w:val="both"/>
              <w:rPr>
                <w:b/>
                <w:lang w:val="en-US"/>
              </w:rPr>
            </w:pPr>
            <w:bookmarkStart w:id="14" w:name="sub_16"/>
            <w:bookmarkEnd w:id="13"/>
            <w:r w:rsidRPr="00ED0408">
              <w:rPr>
                <w:b/>
                <w:lang w:val="en-US"/>
              </w:rPr>
              <w:t xml:space="preserve">14) </w:t>
            </w:r>
            <w:r w:rsidRPr="00ED0408">
              <w:rPr>
                <w:b/>
              </w:rPr>
              <w:t>Токийская</w:t>
            </w:r>
            <w:r w:rsidRPr="00ED0408">
              <w:rPr>
                <w:b/>
                <w:lang w:val="en-US"/>
              </w:rPr>
              <w:t xml:space="preserve"> </w:t>
            </w:r>
            <w:r w:rsidRPr="00ED0408">
              <w:rPr>
                <w:b/>
              </w:rPr>
              <w:t>фондовая</w:t>
            </w:r>
            <w:r w:rsidRPr="00ED0408">
              <w:rPr>
                <w:b/>
                <w:lang w:val="en-US"/>
              </w:rPr>
              <w:t xml:space="preserve"> </w:t>
            </w:r>
            <w:r w:rsidRPr="00ED0408">
              <w:rPr>
                <w:b/>
              </w:rPr>
              <w:t>биржа</w:t>
            </w:r>
            <w:r w:rsidRPr="00ED0408">
              <w:rPr>
                <w:b/>
                <w:lang w:val="en-US"/>
              </w:rPr>
              <w:t xml:space="preserve"> (Tokyo Stock Exchange Group);</w:t>
            </w:r>
          </w:p>
          <w:p w:rsidR="00ED0408" w:rsidRPr="00ED0408" w:rsidRDefault="00ED0408" w:rsidP="00ED0408">
            <w:pPr>
              <w:autoSpaceDE w:val="0"/>
              <w:autoSpaceDN w:val="0"/>
              <w:adjustRightInd w:val="0"/>
              <w:ind w:firstLine="567"/>
              <w:jc w:val="both"/>
              <w:rPr>
                <w:b/>
                <w:lang w:val="en-US"/>
              </w:rPr>
            </w:pPr>
            <w:bookmarkStart w:id="15" w:name="sub_17"/>
            <w:bookmarkEnd w:id="14"/>
            <w:r w:rsidRPr="00ED0408">
              <w:rPr>
                <w:b/>
                <w:lang w:val="en-US"/>
              </w:rPr>
              <w:t xml:space="preserve">15) </w:t>
            </w:r>
            <w:r w:rsidRPr="00ED0408">
              <w:rPr>
                <w:b/>
              </w:rPr>
              <w:t>Фондовая</w:t>
            </w:r>
            <w:r w:rsidRPr="00ED0408">
              <w:rPr>
                <w:b/>
                <w:lang w:val="en-US"/>
              </w:rPr>
              <w:t xml:space="preserve"> </w:t>
            </w:r>
            <w:r w:rsidRPr="00ED0408">
              <w:rPr>
                <w:b/>
              </w:rPr>
              <w:t>биржа</w:t>
            </w:r>
            <w:r w:rsidRPr="00ED0408">
              <w:rPr>
                <w:b/>
                <w:lang w:val="en-US"/>
              </w:rPr>
              <w:t xml:space="preserve"> </w:t>
            </w:r>
            <w:r w:rsidRPr="00ED0408">
              <w:rPr>
                <w:b/>
              </w:rPr>
              <w:t>Торонто</w:t>
            </w:r>
            <w:r w:rsidRPr="00ED0408">
              <w:rPr>
                <w:b/>
                <w:lang w:val="en-US"/>
              </w:rPr>
              <w:t xml:space="preserve"> (Toronto Stock Exchange, TSX Group);</w:t>
            </w:r>
          </w:p>
          <w:p w:rsidR="00ED0408" w:rsidRPr="00ED0408" w:rsidRDefault="00ED0408" w:rsidP="00ED0408">
            <w:pPr>
              <w:autoSpaceDE w:val="0"/>
              <w:autoSpaceDN w:val="0"/>
              <w:adjustRightInd w:val="0"/>
              <w:ind w:firstLine="567"/>
              <w:jc w:val="both"/>
              <w:rPr>
                <w:b/>
              </w:rPr>
            </w:pPr>
            <w:bookmarkStart w:id="16" w:name="sub_18"/>
            <w:bookmarkEnd w:id="15"/>
            <w:r w:rsidRPr="00ED0408">
              <w:rPr>
                <w:b/>
              </w:rPr>
              <w:t>16) Фондовая биржа Швейцарии (Swiss Exchange);</w:t>
            </w:r>
          </w:p>
          <w:p w:rsidR="00ED0408" w:rsidRPr="00ED0408" w:rsidRDefault="00ED0408" w:rsidP="00ED0408">
            <w:pPr>
              <w:autoSpaceDE w:val="0"/>
              <w:autoSpaceDN w:val="0"/>
              <w:adjustRightInd w:val="0"/>
              <w:ind w:firstLine="567"/>
              <w:jc w:val="both"/>
              <w:rPr>
                <w:b/>
              </w:rPr>
            </w:pPr>
            <w:bookmarkStart w:id="17" w:name="sub_19"/>
            <w:bookmarkEnd w:id="16"/>
            <w:r w:rsidRPr="00ED0408">
              <w:rPr>
                <w:b/>
              </w:rPr>
              <w:t>17) Шанхайская фондовая биржа (Shanghai Stock Exchange).</w:t>
            </w:r>
          </w:p>
          <w:p w:rsidR="00ED0408" w:rsidRPr="00ED0408" w:rsidRDefault="00ED0408" w:rsidP="00ED0408">
            <w:pPr>
              <w:autoSpaceDE w:val="0"/>
              <w:autoSpaceDN w:val="0"/>
              <w:adjustRightInd w:val="0"/>
              <w:ind w:firstLine="540"/>
              <w:jc w:val="both"/>
              <w:rPr>
                <w:b/>
              </w:rPr>
            </w:pPr>
            <w:r w:rsidRPr="00ED0408">
              <w:rPr>
                <w:b/>
              </w:rPr>
              <w:t>Требования настоящего пункта не распространяются:</w:t>
            </w:r>
          </w:p>
          <w:p w:rsidR="00ED0408" w:rsidRPr="00ED0408" w:rsidRDefault="00ED0408" w:rsidP="00ED0408">
            <w:pPr>
              <w:autoSpaceDE w:val="0"/>
              <w:autoSpaceDN w:val="0"/>
              <w:adjustRightInd w:val="0"/>
              <w:ind w:firstLine="540"/>
              <w:jc w:val="both"/>
              <w:rPr>
                <w:b/>
              </w:rPr>
            </w:pPr>
            <w:r w:rsidRPr="00ED0408">
              <w:rPr>
                <w:b/>
              </w:rPr>
              <w:t>-  на ценные бумаги, которые в соответствии с личным законом иностранного эмитента не предназначены для публичного размещения</w:t>
            </w:r>
            <w:bookmarkEnd w:id="17"/>
            <w:r w:rsidRPr="00ED0408">
              <w:rPr>
                <w:b/>
              </w:rPr>
              <w:t>;</w:t>
            </w:r>
          </w:p>
          <w:p w:rsidR="00ED0408" w:rsidRPr="00ED0408" w:rsidRDefault="00ED0408" w:rsidP="00ED0408">
            <w:pPr>
              <w:ind w:firstLine="720"/>
              <w:jc w:val="both"/>
              <w:rPr>
                <w:b/>
              </w:rPr>
            </w:pPr>
            <w:r w:rsidRPr="00ED0408">
              <w:rPr>
                <w:b/>
              </w:rPr>
              <w:t>- на паи (акции) иностранных инвестиционных фондов открытого типа.</w:t>
            </w:r>
          </w:p>
          <w:p w:rsidR="00A803D5" w:rsidRPr="008A64CE" w:rsidRDefault="00A803D5" w:rsidP="0057409D">
            <w:pPr>
              <w:autoSpaceDE w:val="0"/>
              <w:autoSpaceDN w:val="0"/>
              <w:adjustRightInd w:val="0"/>
              <w:ind w:firstLine="540"/>
              <w:jc w:val="both"/>
              <w:rPr>
                <w:bCs/>
              </w:rPr>
            </w:pPr>
          </w:p>
        </w:tc>
        <w:tc>
          <w:tcPr>
            <w:tcW w:w="5103" w:type="dxa"/>
          </w:tcPr>
          <w:p w:rsidR="00A803D5" w:rsidRPr="00ED0408" w:rsidRDefault="00ED0408" w:rsidP="00BF6EBE">
            <w:pPr>
              <w:autoSpaceDE w:val="0"/>
              <w:autoSpaceDN w:val="0"/>
              <w:adjustRightInd w:val="0"/>
              <w:ind w:firstLine="567"/>
              <w:jc w:val="both"/>
              <w:rPr>
                <w:bCs/>
              </w:rPr>
            </w:pPr>
            <w:r w:rsidRPr="001B7B83">
              <w:t>2</w:t>
            </w:r>
            <w:r>
              <w:t>2</w:t>
            </w:r>
            <w:r w:rsidRPr="001B7B83">
              <w:t xml:space="preserve">.6. </w:t>
            </w:r>
            <w:r>
              <w:t xml:space="preserve">Денежные средства во вкладах (депозитах) в российских кредитных организациях могут входить в состав активов фонда, только при условии, что в случае досрочного </w:t>
            </w:r>
            <w:r w:rsidR="00BF6EBE">
              <w:t xml:space="preserve">расторжения указанного договора, российская кредитная организация должна вернуть сумму вклада (депозита, остатка на счете) </w:t>
            </w:r>
            <w:r w:rsidR="00BF6EBE" w:rsidRPr="002A71D7">
              <w:rPr>
                <w:b/>
                <w:bCs/>
              </w:rPr>
              <w:t>и   проценты   по   нему   в   срок,   не</w:t>
            </w:r>
            <w:r>
              <w:t xml:space="preserve"> </w:t>
            </w:r>
            <w:r w:rsidR="00BF6EBE">
              <w:rPr>
                <w:b/>
                <w:bCs/>
              </w:rPr>
              <w:t xml:space="preserve">превышающий семь рабочих дней. </w:t>
            </w:r>
          </w:p>
        </w:tc>
      </w:tr>
      <w:tr w:rsidR="00A803D5" w:rsidRPr="00CD1A46" w:rsidTr="00342540">
        <w:tblPrEx>
          <w:tblLook w:val="01E0"/>
        </w:tblPrEx>
        <w:trPr>
          <w:trHeight w:val="395"/>
        </w:trPr>
        <w:tc>
          <w:tcPr>
            <w:tcW w:w="4962" w:type="dxa"/>
          </w:tcPr>
          <w:p w:rsidR="00764C5A" w:rsidRPr="001B7B83" w:rsidRDefault="00764C5A" w:rsidP="00764C5A">
            <w:pPr>
              <w:ind w:firstLine="720"/>
              <w:jc w:val="both"/>
            </w:pPr>
            <w:r w:rsidRPr="001B7B83">
              <w:t>2</w:t>
            </w:r>
            <w:r>
              <w:t>3</w:t>
            </w:r>
            <w:r w:rsidRPr="001B7B83">
              <w:t>. Структура активов фонда.</w:t>
            </w:r>
          </w:p>
          <w:p w:rsidR="00764C5A" w:rsidRPr="006722AD" w:rsidRDefault="00764C5A" w:rsidP="00764C5A">
            <w:pPr>
              <w:ind w:firstLine="720"/>
              <w:jc w:val="both"/>
              <w:rPr>
                <w:b/>
              </w:rPr>
            </w:pPr>
            <w:r w:rsidRPr="006722AD">
              <w:rPr>
                <w:b/>
              </w:rPr>
              <w:t>23.1. Структура фонда должна одновременно соответствовать следующим требованиям:</w:t>
            </w:r>
          </w:p>
          <w:p w:rsidR="006722AD" w:rsidRPr="006722AD" w:rsidRDefault="006722AD" w:rsidP="006722AD">
            <w:pPr>
              <w:autoSpaceDE w:val="0"/>
              <w:autoSpaceDN w:val="0"/>
              <w:adjustRightInd w:val="0"/>
              <w:ind w:firstLine="540"/>
              <w:jc w:val="both"/>
              <w:outlineLvl w:val="1"/>
              <w:rPr>
                <w:b/>
              </w:rPr>
            </w:pPr>
            <w:r w:rsidRPr="006722AD">
              <w:rPr>
                <w:b/>
              </w:rPr>
              <w:t>1) денежные средства, находящиеся во вкладах в одной кредитной организации, могут составлять не более 25 процентов стоимости активов;</w:t>
            </w:r>
          </w:p>
          <w:p w:rsidR="006722AD" w:rsidRPr="006722AD" w:rsidRDefault="006722AD" w:rsidP="006722AD">
            <w:pPr>
              <w:autoSpaceDE w:val="0"/>
              <w:autoSpaceDN w:val="0"/>
              <w:adjustRightInd w:val="0"/>
              <w:ind w:firstLine="540"/>
              <w:jc w:val="both"/>
              <w:outlineLvl w:val="1"/>
              <w:rPr>
                <w:b/>
              </w:rPr>
            </w:pPr>
            <w:r w:rsidRPr="006722AD">
              <w:rPr>
                <w:b/>
              </w:rPr>
              <w:t>2) оценочная стоимость долговых инструментов может составлять не более 40 процентов стоимости активов;</w:t>
            </w:r>
          </w:p>
          <w:p w:rsidR="006722AD" w:rsidRPr="006722AD" w:rsidRDefault="006722AD" w:rsidP="006722AD">
            <w:pPr>
              <w:autoSpaceDE w:val="0"/>
              <w:autoSpaceDN w:val="0"/>
              <w:adjustRightInd w:val="0"/>
              <w:ind w:firstLine="540"/>
              <w:jc w:val="both"/>
              <w:outlineLvl w:val="1"/>
              <w:rPr>
                <w:b/>
              </w:rPr>
            </w:pPr>
            <w:r w:rsidRPr="006722AD">
              <w:rPr>
                <w:b/>
              </w:rPr>
              <w:t>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w:t>
            </w:r>
          </w:p>
          <w:p w:rsidR="006722AD" w:rsidRPr="006722AD" w:rsidRDefault="006722AD" w:rsidP="006722AD">
            <w:pPr>
              <w:autoSpaceDE w:val="0"/>
              <w:autoSpaceDN w:val="0"/>
              <w:adjustRightInd w:val="0"/>
              <w:ind w:firstLine="540"/>
              <w:jc w:val="both"/>
              <w:outlineLvl w:val="1"/>
              <w:rPr>
                <w:b/>
              </w:rPr>
            </w:pPr>
            <w:r w:rsidRPr="006722AD">
              <w:rPr>
                <w:b/>
              </w:rPr>
              <w:t>4)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p>
          <w:p w:rsidR="006722AD" w:rsidRPr="006722AD" w:rsidRDefault="006722AD" w:rsidP="006722AD">
            <w:pPr>
              <w:autoSpaceDE w:val="0"/>
              <w:autoSpaceDN w:val="0"/>
              <w:adjustRightInd w:val="0"/>
              <w:ind w:firstLine="540"/>
              <w:jc w:val="both"/>
              <w:outlineLvl w:val="1"/>
              <w:rPr>
                <w:b/>
              </w:rPr>
            </w:pPr>
            <w:r w:rsidRPr="006722AD">
              <w:rPr>
                <w:b/>
              </w:rPr>
              <w:t>5)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6722AD" w:rsidRPr="006722AD" w:rsidRDefault="006722AD" w:rsidP="006722AD">
            <w:pPr>
              <w:autoSpaceDE w:val="0"/>
              <w:autoSpaceDN w:val="0"/>
              <w:adjustRightInd w:val="0"/>
              <w:ind w:firstLine="540"/>
              <w:jc w:val="both"/>
              <w:outlineLvl w:val="1"/>
              <w:rPr>
                <w:b/>
              </w:rPr>
            </w:pPr>
            <w:r w:rsidRPr="006722AD">
              <w:rPr>
                <w:b/>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6722AD" w:rsidRPr="006722AD" w:rsidRDefault="006722AD" w:rsidP="006722AD">
            <w:pPr>
              <w:autoSpaceDE w:val="0"/>
              <w:autoSpaceDN w:val="0"/>
              <w:adjustRightInd w:val="0"/>
              <w:ind w:firstLine="540"/>
              <w:jc w:val="both"/>
              <w:outlineLvl w:val="1"/>
              <w:rPr>
                <w:rFonts w:ascii="Arial" w:hAnsi="Arial" w:cs="Arial"/>
                <w:b/>
                <w:sz w:val="20"/>
                <w:szCs w:val="20"/>
              </w:rPr>
            </w:pPr>
            <w:r w:rsidRPr="006722AD">
              <w:rPr>
                <w:b/>
              </w:rPr>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не более 5 процентов стоимости активов;</w:t>
            </w:r>
            <w:r w:rsidRPr="006722AD">
              <w:rPr>
                <w:rFonts w:ascii="Arial" w:hAnsi="Arial" w:cs="Arial"/>
                <w:b/>
                <w:sz w:val="20"/>
                <w:szCs w:val="20"/>
              </w:rPr>
              <w:t xml:space="preserve"> </w:t>
            </w:r>
          </w:p>
          <w:p w:rsidR="006722AD" w:rsidRPr="006722AD" w:rsidRDefault="006722AD" w:rsidP="006722AD">
            <w:pPr>
              <w:autoSpaceDE w:val="0"/>
              <w:autoSpaceDN w:val="0"/>
              <w:adjustRightInd w:val="0"/>
              <w:ind w:firstLine="540"/>
              <w:jc w:val="both"/>
              <w:outlineLvl w:val="1"/>
              <w:rPr>
                <w:b/>
              </w:rPr>
            </w:pPr>
            <w:r w:rsidRPr="006722AD">
              <w:rPr>
                <w:b/>
              </w:rPr>
              <w:t>8) оценочная стоимость неликвидных ценных бумаг может составлять не более 10 процентов стоимости активов фонда.</w:t>
            </w:r>
          </w:p>
          <w:p w:rsidR="006722AD" w:rsidRPr="006722AD" w:rsidRDefault="006722AD" w:rsidP="006722AD">
            <w:pPr>
              <w:autoSpaceDE w:val="0"/>
              <w:autoSpaceDN w:val="0"/>
              <w:adjustRightInd w:val="0"/>
              <w:ind w:firstLine="540"/>
              <w:jc w:val="both"/>
              <w:outlineLvl w:val="1"/>
              <w:rPr>
                <w:b/>
              </w:rPr>
            </w:pPr>
            <w:r w:rsidRPr="006722AD">
              <w:rPr>
                <w:b/>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A803D5" w:rsidRPr="008A64CE" w:rsidRDefault="00A803D5" w:rsidP="00A803D5">
            <w:pPr>
              <w:ind w:firstLine="540"/>
              <w:jc w:val="both"/>
            </w:pPr>
          </w:p>
        </w:tc>
        <w:tc>
          <w:tcPr>
            <w:tcW w:w="5103" w:type="dxa"/>
          </w:tcPr>
          <w:p w:rsidR="00764C5A" w:rsidRPr="001B7B83" w:rsidRDefault="00764C5A" w:rsidP="00764C5A">
            <w:pPr>
              <w:ind w:firstLine="720"/>
              <w:jc w:val="both"/>
            </w:pPr>
            <w:r w:rsidRPr="001B7B83">
              <w:t>2</w:t>
            </w:r>
            <w:r>
              <w:t>3</w:t>
            </w:r>
            <w:r w:rsidRPr="001B7B83">
              <w:t>. Структура активов фонда.</w:t>
            </w:r>
          </w:p>
          <w:p w:rsidR="00764C5A" w:rsidRDefault="00764C5A" w:rsidP="00764C5A">
            <w:pPr>
              <w:ind w:firstLine="720"/>
              <w:jc w:val="both"/>
            </w:pPr>
            <w:r w:rsidRPr="001B7B83">
              <w:t>2</w:t>
            </w:r>
            <w:r>
              <w:t>3</w:t>
            </w:r>
            <w:r w:rsidRPr="001B7B83">
              <w:t>.1. Структура фонда дол</w:t>
            </w:r>
            <w:r w:rsidRPr="003E7D78">
              <w:t>жна одновременно соответствовать следующим требованиям:</w:t>
            </w:r>
          </w:p>
          <w:p w:rsidR="00F8059B" w:rsidRPr="001B2D67" w:rsidRDefault="00764C5A" w:rsidP="00CA3FCF">
            <w:pPr>
              <w:autoSpaceDE w:val="0"/>
              <w:autoSpaceDN w:val="0"/>
              <w:adjustRightInd w:val="0"/>
              <w:ind w:firstLine="540"/>
              <w:jc w:val="both"/>
              <w:outlineLvl w:val="1"/>
              <w:rPr>
                <w:b/>
                <w:bCs/>
              </w:rPr>
            </w:pPr>
            <w:r w:rsidRPr="0029121D">
              <w:rPr>
                <w:b/>
              </w:rPr>
              <w:t xml:space="preserve">1) </w:t>
            </w:r>
            <w:r w:rsidR="00E25901">
              <w:rPr>
                <w:b/>
                <w:bCs/>
              </w:rPr>
              <w:t>оценочная  стоимость  ценных  бумаг</w:t>
            </w:r>
            <w:r w:rsidR="00E25901">
              <w:t xml:space="preserve"> </w:t>
            </w:r>
            <w:r w:rsidR="00E25901">
              <w:rPr>
                <w:b/>
                <w:bCs/>
              </w:rPr>
              <w:t>одного юридического лица, денежные средства в</w:t>
            </w:r>
            <w:r w:rsidR="00E25901">
              <w:t xml:space="preserve"> </w:t>
            </w:r>
            <w:r w:rsidR="00E25901">
              <w:rPr>
                <w:b/>
                <w:bCs/>
              </w:rPr>
              <w:t>рублях и в иностранной валюте на счетах и во</w:t>
            </w:r>
            <w:r w:rsidR="00E25901">
              <w:t xml:space="preserve"> </w:t>
            </w:r>
            <w:r w:rsidR="00E25901">
              <w:rPr>
                <w:b/>
                <w:bCs/>
              </w:rPr>
              <w:t>вкладах (депозитах) в таком юридическом лице</w:t>
            </w:r>
            <w:r w:rsidR="00E25901">
              <w:t xml:space="preserve"> </w:t>
            </w:r>
            <w:r w:rsidR="00E25901">
              <w:rPr>
                <w:b/>
                <w:bCs/>
              </w:rPr>
              <w:t>(если   соответствующее   юридическое   лицо</w:t>
            </w:r>
            <w:r w:rsidR="00E25901">
              <w:t xml:space="preserve"> </w:t>
            </w:r>
            <w:r w:rsidR="00E25901">
              <w:rPr>
                <w:b/>
                <w:bCs/>
              </w:rPr>
              <w:t>является   кредитной   организацией),   права</w:t>
            </w:r>
            <w:r w:rsidR="00E25901">
              <w:t xml:space="preserve"> </w:t>
            </w:r>
            <w:r w:rsidR="00E25901">
              <w:rPr>
                <w:b/>
                <w:bCs/>
              </w:rPr>
              <w:t>требования   к   такому   юридическому   лицу, возникающие в результате приобретения (отчуждения)    ценных    бумаг,    а    также</w:t>
            </w:r>
            <w:r w:rsidR="00E25901">
              <w:t xml:space="preserve"> </w:t>
            </w:r>
            <w:r w:rsidR="00E25901">
              <w:rPr>
                <w:b/>
                <w:bCs/>
              </w:rPr>
              <w:t>возникающие   на   основании   договора   на</w:t>
            </w:r>
            <w:r w:rsidR="00E25901">
              <w:t xml:space="preserve"> </w:t>
            </w:r>
            <w:r w:rsidR="00E25901">
              <w:rPr>
                <w:b/>
                <w:bCs/>
              </w:rPr>
              <w:t>брокерское обслуживание с таким юридическим</w:t>
            </w:r>
            <w:r w:rsidR="00E25901">
              <w:t xml:space="preserve"> </w:t>
            </w:r>
            <w:r w:rsidR="00E25901">
              <w:rPr>
                <w:b/>
                <w:bCs/>
              </w:rPr>
              <w:t xml:space="preserve">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DD5295" w:rsidRPr="001B2D67" w:rsidRDefault="00E25901" w:rsidP="00764C5A">
            <w:pPr>
              <w:autoSpaceDE w:val="0"/>
              <w:autoSpaceDN w:val="0"/>
              <w:adjustRightInd w:val="0"/>
              <w:ind w:firstLine="540"/>
              <w:jc w:val="both"/>
              <w:rPr>
                <w:b/>
              </w:rPr>
            </w:pPr>
            <w:r>
              <w:rPr>
                <w:b/>
                <w:sz w:val="22"/>
                <w:szCs w:val="22"/>
              </w:rPr>
              <w:t>оценочная стоимость ценных бумаг одного субъекта Российской Федерации, муниципального образования не должна превышать 15 (Пятнадцать) процентов стоимости активов фонда.</w:t>
            </w:r>
          </w:p>
          <w:p w:rsidR="00DD5295" w:rsidRPr="001B2D67" w:rsidRDefault="00E25901" w:rsidP="00764C5A">
            <w:pPr>
              <w:autoSpaceDE w:val="0"/>
              <w:autoSpaceDN w:val="0"/>
              <w:adjustRightInd w:val="0"/>
              <w:ind w:firstLine="540"/>
              <w:jc w:val="both"/>
              <w:rPr>
                <w:b/>
              </w:rPr>
            </w:pPr>
            <w:r>
              <w:rPr>
                <w:b/>
                <w:sz w:val="22"/>
                <w:szCs w:val="22"/>
              </w:rPr>
              <w:t xml:space="preserve">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 </w:t>
            </w:r>
          </w:p>
          <w:p w:rsidR="00D11C05" w:rsidRPr="001B2D67" w:rsidRDefault="00E25901" w:rsidP="00764C5A">
            <w:pPr>
              <w:autoSpaceDE w:val="0"/>
              <w:autoSpaceDN w:val="0"/>
              <w:adjustRightInd w:val="0"/>
              <w:ind w:firstLine="540"/>
              <w:jc w:val="both"/>
              <w:rPr>
                <w:b/>
                <w:bCs/>
              </w:rPr>
            </w:pPr>
            <w:r>
              <w:rPr>
                <w:b/>
                <w:bCs/>
              </w:rPr>
              <w:t>Для целей расчета ограничения, указанного  в  абзаце первом настоящего  подпункта,  в  сумме</w:t>
            </w:r>
            <w:r>
              <w:t xml:space="preserve"> </w:t>
            </w:r>
            <w:r>
              <w:rPr>
                <w:b/>
                <w:bCs/>
              </w:rPr>
              <w:t>денежных  средств  в  рублях  и  в  иностранной</w:t>
            </w:r>
            <w:r>
              <w:t xml:space="preserve"> </w:t>
            </w:r>
            <w:r>
              <w:rPr>
                <w:b/>
                <w:bCs/>
              </w:rPr>
              <w:t>валюте на счетах в одном юридическом лице, составляющей фонд, не учитывается сумма (или</w:t>
            </w:r>
            <w:r>
              <w:t xml:space="preserve"> </w:t>
            </w:r>
            <w:r>
              <w:rPr>
                <w:b/>
                <w:bCs/>
              </w:rPr>
              <w:t>ее часть)   денежных   средств,   подлежащих</w:t>
            </w:r>
            <w:r>
              <w:t xml:space="preserve"> </w:t>
            </w:r>
            <w:r>
              <w:rPr>
                <w:b/>
                <w:bCs/>
              </w:rPr>
              <w:t>выплате  в  связи  с  погашением  и  обменом</w:t>
            </w:r>
            <w:r>
              <w:t xml:space="preserve"> </w:t>
            </w:r>
            <w:r>
              <w:rPr>
                <w:b/>
                <w:bCs/>
              </w:rPr>
              <w:t>инвестиционных паев фонда на момент расчета</w:t>
            </w:r>
            <w:r>
              <w:t xml:space="preserve"> </w:t>
            </w:r>
            <w:r>
              <w:rPr>
                <w:b/>
                <w:bCs/>
              </w:rPr>
              <w:t>ограничения. При этом общая сумма денежных</w:t>
            </w:r>
            <w:r>
              <w:t xml:space="preserve"> </w:t>
            </w:r>
            <w:r>
              <w:rPr>
                <w:b/>
                <w:bCs/>
              </w:rPr>
              <w:t>средств,  которая  не  учитывается  при  расчете</w:t>
            </w:r>
            <w:r>
              <w:t xml:space="preserve"> </w:t>
            </w:r>
            <w:r>
              <w:rPr>
                <w:b/>
                <w:bCs/>
              </w:rPr>
              <w:t>указанного  ограничения,  в  отношении  всех</w:t>
            </w:r>
            <w:r>
              <w:t xml:space="preserve"> </w:t>
            </w:r>
            <w:r>
              <w:rPr>
                <w:b/>
                <w:bCs/>
              </w:rPr>
              <w:t>денежных  средств  в  рублях  и  в  иностранной</w:t>
            </w:r>
            <w:r>
              <w:t xml:space="preserve"> </w:t>
            </w:r>
            <w:r>
              <w:rPr>
                <w:b/>
                <w:bCs/>
              </w:rPr>
              <w:t>валюте на всех счетах, составляющих фонд, не</w:t>
            </w:r>
            <w:r>
              <w:t xml:space="preserve"> </w:t>
            </w:r>
            <w:r>
              <w:rPr>
                <w:b/>
                <w:bCs/>
              </w:rPr>
              <w:t>может  превышать  общую  сумму  денежных</w:t>
            </w:r>
            <w:r>
              <w:t xml:space="preserve"> </w:t>
            </w:r>
            <w:r>
              <w:rPr>
                <w:b/>
                <w:bCs/>
              </w:rPr>
              <w:t>средств,   подлежащих   выплате   в   связи   с</w:t>
            </w:r>
            <w:r>
              <w:t xml:space="preserve"> </w:t>
            </w:r>
            <w:r>
              <w:rPr>
                <w:b/>
                <w:bCs/>
              </w:rPr>
              <w:t>погашением  и  обменом  инвестиционных  паев</w:t>
            </w:r>
            <w:r>
              <w:t xml:space="preserve"> </w:t>
            </w:r>
            <w:r>
              <w:rPr>
                <w:b/>
                <w:bCs/>
              </w:rPr>
              <w:t>фонда, на момент расчета ограничения.</w:t>
            </w:r>
          </w:p>
          <w:p w:rsidR="00866EF6" w:rsidRPr="001B2D67" w:rsidRDefault="00E25901" w:rsidP="00764C5A">
            <w:pPr>
              <w:autoSpaceDE w:val="0"/>
              <w:autoSpaceDN w:val="0"/>
              <w:adjustRightInd w:val="0"/>
              <w:ind w:firstLine="540"/>
              <w:jc w:val="both"/>
              <w:rPr>
                <w:b/>
                <w:bCs/>
              </w:rPr>
            </w:pPr>
            <w:r>
              <w:rPr>
                <w:b/>
                <w:bCs/>
              </w:rPr>
              <w:t>Для целей настоящего подпункта ценные</w:t>
            </w:r>
            <w:r>
              <w:t xml:space="preserve"> </w:t>
            </w:r>
            <w:r>
              <w:rPr>
                <w:b/>
              </w:rPr>
              <w:t>бумаги инвестиционных фондов</w:t>
            </w:r>
            <w:r w:rsidR="00F96F57">
              <w:rPr>
                <w:b/>
              </w:rPr>
              <w:t xml:space="preserve"> и ипотечные сертификаты участия</w:t>
            </w:r>
            <w:r>
              <w:rPr>
                <w:b/>
              </w:rPr>
              <w:t>, в том числе иностранных инвестиционных фондов,</w:t>
            </w:r>
            <w:r>
              <w:t xml:space="preserve"> </w:t>
            </w:r>
            <w:r>
              <w:rPr>
                <w:b/>
                <w:bCs/>
              </w:rPr>
              <w:t>рассматриваются как совокупность активов, в</w:t>
            </w:r>
            <w:r>
              <w:t xml:space="preserve"> </w:t>
            </w:r>
            <w:r>
              <w:rPr>
                <w:b/>
              </w:rPr>
              <w:t>которые инвестировано имущество</w:t>
            </w:r>
            <w:r>
              <w:t xml:space="preserve"> </w:t>
            </w:r>
            <w:r>
              <w:rPr>
                <w:b/>
                <w:bCs/>
              </w:rPr>
              <w:t>соответствующего фонда. Если лицо, обязанное по ценным бумагам инвестиционного фонда, не</w:t>
            </w:r>
            <w:r>
              <w:t xml:space="preserve"> </w:t>
            </w:r>
            <w:r>
              <w:rPr>
                <w:b/>
                <w:bCs/>
              </w:rPr>
              <w:t>предоставляет    и    (или)    не    раскрывает</w:t>
            </w:r>
            <w:r>
              <w:t xml:space="preserve"> </w:t>
            </w:r>
            <w:r w:rsidRPr="00F96F57">
              <w:rPr>
                <w:b/>
              </w:rPr>
              <w:t>информацию об</w:t>
            </w:r>
            <w:r>
              <w:t xml:space="preserve"> </w:t>
            </w:r>
            <w:r w:rsidR="00F96F57">
              <w:rPr>
                <w:b/>
              </w:rPr>
              <w:t>активах</w:t>
            </w:r>
            <w:r>
              <w:rPr>
                <w:b/>
              </w:rPr>
              <w:t xml:space="preserve">, в которые инвестировано имущество инвестиционного фонда, такие ценные бумаги могут </w:t>
            </w:r>
            <w:r>
              <w:t xml:space="preserve"> </w:t>
            </w:r>
            <w:r>
              <w:rPr>
                <w:b/>
                <w:bCs/>
              </w:rPr>
              <w:t>приобретаться в состав активов фонда (без учета</w:t>
            </w:r>
            <w:r>
              <w:t xml:space="preserve"> </w:t>
            </w:r>
            <w:r>
              <w:rPr>
                <w:b/>
                <w:bCs/>
              </w:rPr>
              <w:t>требования,  установленного  абзацем  первым</w:t>
            </w:r>
            <w:r>
              <w:t xml:space="preserve"> </w:t>
            </w:r>
            <w:r>
              <w:rPr>
                <w:b/>
                <w:bCs/>
              </w:rPr>
              <w:t>настоящего подпункта), если в соответствии с</w:t>
            </w:r>
            <w:r>
              <w:t xml:space="preserve"> </w:t>
            </w:r>
            <w:r>
              <w:rPr>
                <w:b/>
                <w:bCs/>
              </w:rPr>
              <w:t>личным законом лица, обязанного по ценным</w:t>
            </w:r>
            <w:r>
              <w:t xml:space="preserve"> </w:t>
            </w:r>
            <w:r>
              <w:rPr>
                <w:b/>
                <w:bCs/>
              </w:rPr>
              <w:t>бумагам инвестиционного фонда, такие ценные</w:t>
            </w:r>
            <w:r>
              <w:t xml:space="preserve"> </w:t>
            </w:r>
            <w:r>
              <w:rPr>
                <w:b/>
              </w:rPr>
              <w:t xml:space="preserve">бумаги могут приобретаться неквалифицированными (розничными) инвесторами </w:t>
            </w:r>
            <w:r>
              <w:rPr>
                <w:b/>
                <w:bCs/>
              </w:rPr>
              <w:t>(неограниченным  кругом  лиц)  и</w:t>
            </w:r>
            <w:r>
              <w:t xml:space="preserve"> </w:t>
            </w:r>
            <w:r>
              <w:rPr>
                <w:b/>
                <w:bCs/>
              </w:rPr>
              <w:t>исходя   из   требований,   предъявляемых   к</w:t>
            </w:r>
            <w:r>
              <w:t xml:space="preserve"> </w:t>
            </w:r>
            <w:r>
              <w:rPr>
                <w:b/>
                <w:bCs/>
              </w:rPr>
              <w:t>деятельности   инвестиционного   фонда,   или</w:t>
            </w:r>
            <w:r>
              <w:t xml:space="preserve"> </w:t>
            </w:r>
            <w:r>
              <w:rPr>
                <w:b/>
              </w:rPr>
              <w:t>документов, регулирующих инвестиционную деятельность</w:t>
            </w:r>
            <w:r>
              <w:t xml:space="preserve"> </w:t>
            </w:r>
            <w:r>
              <w:rPr>
                <w:b/>
                <w:bCs/>
              </w:rPr>
              <w:t>инвестиционного  фонда  (в  том</w:t>
            </w:r>
            <w:r>
              <w:t xml:space="preserve"> </w:t>
            </w:r>
            <w:r>
              <w:rPr>
                <w:b/>
                <w:bCs/>
              </w:rPr>
              <w:t>числе   инвестиционной   декларации,  проспекта эмиссии, правил</w:t>
            </w:r>
            <w:r>
              <w:t xml:space="preserve"> </w:t>
            </w:r>
            <w:r>
              <w:rPr>
                <w:b/>
                <w:bCs/>
              </w:rPr>
              <w:t>доверительного управления), доля ценных бумаг</w:t>
            </w:r>
            <w:r>
              <w:t xml:space="preserve"> </w:t>
            </w:r>
            <w:r>
              <w:rPr>
                <w:b/>
                <w:bCs/>
              </w:rPr>
              <w:t>одного    юридического    лица    не    должна</w:t>
            </w:r>
            <w:r>
              <w:t xml:space="preserve"> </w:t>
            </w:r>
            <w:r>
              <w:rPr>
                <w:b/>
                <w:bCs/>
              </w:rPr>
              <w:t>превышать  10  процентов  стоимости  активов</w:t>
            </w:r>
            <w:r>
              <w:t xml:space="preserve"> </w:t>
            </w:r>
            <w:r>
              <w:rPr>
                <w:b/>
                <w:bCs/>
              </w:rPr>
              <w:t>инвестиционного фонда.</w:t>
            </w:r>
          </w:p>
          <w:p w:rsidR="00DF0A1C" w:rsidRPr="001B2D67" w:rsidRDefault="00E25901" w:rsidP="00DF0A1C">
            <w:pPr>
              <w:autoSpaceDE w:val="0"/>
              <w:autoSpaceDN w:val="0"/>
              <w:adjustRightInd w:val="0"/>
              <w:ind w:firstLine="742"/>
              <w:jc w:val="both"/>
              <w:rPr>
                <w:b/>
                <w:bCs/>
              </w:rPr>
            </w:pPr>
            <w:r w:rsidRPr="00E25901">
              <w:rPr>
                <w:b/>
                <w:bCs/>
              </w:rPr>
              <w:t xml:space="preserve">Размер принятых обязательств по поставке активов по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C90D7B" w:rsidRDefault="00E25901">
            <w:pPr>
              <w:autoSpaceDE w:val="0"/>
              <w:autoSpaceDN w:val="0"/>
              <w:adjustRightInd w:val="0"/>
              <w:ind w:firstLine="742"/>
              <w:jc w:val="both"/>
              <w:rPr>
                <w:b/>
                <w:bCs/>
              </w:rPr>
            </w:pPr>
            <w:r w:rsidRPr="00E25901">
              <w:rPr>
                <w:b/>
                <w:bCs/>
              </w:rPr>
              <w:t xml:space="preserve">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 стоимости чистых активов фонда. </w:t>
            </w:r>
          </w:p>
          <w:p w:rsidR="00C90D7B" w:rsidRDefault="00DE2923">
            <w:pPr>
              <w:autoSpaceDE w:val="0"/>
              <w:autoSpaceDN w:val="0"/>
              <w:adjustRightInd w:val="0"/>
              <w:jc w:val="both"/>
              <w:outlineLvl w:val="1"/>
              <w:rPr>
                <w:lang w:eastAsia="en-US"/>
              </w:rPr>
            </w:pPr>
            <w:r>
              <w:t xml:space="preserve">        </w:t>
            </w:r>
          </w:p>
          <w:p w:rsidR="00C90D7B" w:rsidRDefault="00945EB4" w:rsidP="00CB0980">
            <w:pPr>
              <w:jc w:val="both"/>
              <w:rPr>
                <w:b/>
                <w:lang w:eastAsia="en-US"/>
              </w:rPr>
            </w:pPr>
            <w:r>
              <w:rPr>
                <w:b/>
              </w:rPr>
              <w:t xml:space="preserve">      </w:t>
            </w:r>
            <w:r w:rsidR="00156FC9">
              <w:t xml:space="preserve">       </w:t>
            </w:r>
            <w:r w:rsidR="00DD5295">
              <w:rPr>
                <w:b/>
              </w:rPr>
              <w:t>2</w:t>
            </w:r>
            <w:r w:rsidR="00764C5A" w:rsidRPr="00945EB4">
              <w:rPr>
                <w:b/>
              </w:rPr>
              <w:t xml:space="preserve">) </w:t>
            </w:r>
            <w:r w:rsidRPr="00945EB4">
              <w:rPr>
                <w:b/>
                <w:sz w:val="22"/>
                <w:szCs w:val="22"/>
              </w:rPr>
              <w:t xml:space="preserve">доля стоимости </w:t>
            </w:r>
            <w:r w:rsidR="00E25901" w:rsidRPr="00E25901">
              <w:rPr>
                <w:b/>
                <w:sz w:val="22"/>
                <w:szCs w:val="22"/>
              </w:rPr>
              <w:t xml:space="preserve">денежных средств в рублях и в иностранной валюте на счетах и во вкладах (депозитах) в российских кредитных организациях и государственных ценных бумаг Российской Федерации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23.2 настоящих Правил, </w:t>
            </w:r>
            <w:r w:rsidRPr="00945EB4">
              <w:rPr>
                <w:b/>
                <w:sz w:val="22"/>
                <w:szCs w:val="22"/>
              </w:rPr>
              <w:t xml:space="preserve"> от стоимости чистых активов фонда в совокупности должна превышать большую из следующих величин:</w:t>
            </w:r>
          </w:p>
          <w:p w:rsidR="00C90D7B" w:rsidRDefault="00945EB4">
            <w:pPr>
              <w:shd w:val="clear" w:color="auto" w:fill="FFFFFF"/>
              <w:jc w:val="both"/>
              <w:rPr>
                <w:b/>
                <w:lang w:eastAsia="en-US"/>
              </w:rPr>
            </w:pPr>
            <w:r w:rsidRPr="00945EB4">
              <w:rPr>
                <w:b/>
                <w:sz w:val="22"/>
                <w:szCs w:val="22"/>
              </w:rPr>
              <w:t>•</w:t>
            </w:r>
            <w:r w:rsidRPr="00945EB4">
              <w:rPr>
                <w:b/>
                <w:sz w:val="22"/>
                <w:szCs w:val="22"/>
              </w:rPr>
              <w:tab/>
              <w:t>5 (Пять) процентов;</w:t>
            </w:r>
          </w:p>
          <w:p w:rsidR="00C90D7B" w:rsidRDefault="00945EB4">
            <w:pPr>
              <w:shd w:val="clear" w:color="auto" w:fill="FFFFFF"/>
              <w:jc w:val="both"/>
              <w:rPr>
                <w:b/>
              </w:rPr>
            </w:pPr>
            <w:r w:rsidRPr="00945EB4">
              <w:rPr>
                <w:b/>
                <w:sz w:val="22"/>
                <w:szCs w:val="22"/>
              </w:rPr>
              <w:t>•</w:t>
            </w:r>
            <w:r w:rsidRPr="00945EB4">
              <w:rPr>
                <w:b/>
                <w:sz w:val="22"/>
                <w:szCs w:val="22"/>
              </w:rPr>
              <w:tab/>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(Тридцать шесть) календарных месяцев</w:t>
            </w:r>
            <w:r w:rsidR="00564730">
              <w:rPr>
                <w:b/>
                <w:sz w:val="22"/>
                <w:szCs w:val="22"/>
              </w:rPr>
              <w:t xml:space="preserve"> </w:t>
            </w:r>
            <w:r w:rsidR="00E25901">
              <w:rPr>
                <w:b/>
                <w:sz w:val="22"/>
                <w:szCs w:val="22"/>
              </w:rPr>
              <w:t>(</w:t>
            </w:r>
            <w:r w:rsidR="00E25901" w:rsidRPr="00E25901">
              <w:rPr>
                <w:b/>
              </w:rPr>
              <w:t>данное требование применяется, в случае если с даты завершения (окончания) формирования фонда прошло 36 календарных месяцев и более)</w:t>
            </w:r>
            <w:r w:rsidR="00E25901">
              <w:rPr>
                <w:b/>
                <w:sz w:val="22"/>
                <w:szCs w:val="22"/>
              </w:rPr>
              <w:t>.</w:t>
            </w:r>
            <w:r w:rsidRPr="00945EB4">
              <w:rPr>
                <w:b/>
                <w:sz w:val="22"/>
                <w:szCs w:val="22"/>
              </w:rPr>
              <w:t xml:space="preserve">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r w:rsidR="00815E01">
              <w:rPr>
                <w:b/>
                <w:sz w:val="22"/>
                <w:szCs w:val="22"/>
              </w:rPr>
              <w:t>.</w:t>
            </w:r>
          </w:p>
          <w:p w:rsidR="00564730" w:rsidRPr="00564730" w:rsidRDefault="00E25901" w:rsidP="00564730">
            <w:pPr>
              <w:pStyle w:val="ConsPlusNormal"/>
              <w:ind w:firstLine="540"/>
              <w:jc w:val="both"/>
              <w:rPr>
                <w:b/>
                <w:sz w:val="22"/>
                <w:szCs w:val="22"/>
              </w:rPr>
            </w:pPr>
            <w:r w:rsidRPr="00E25901">
              <w:rPr>
                <w:b/>
                <w:sz w:val="22"/>
                <w:szCs w:val="22"/>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C90D7B" w:rsidRDefault="00E25901">
            <w:pPr>
              <w:pStyle w:val="ConsPlusNormal"/>
              <w:ind w:firstLine="540"/>
              <w:jc w:val="both"/>
              <w:rPr>
                <w:b/>
              </w:rPr>
            </w:pPr>
            <w:r w:rsidRPr="00E25901">
              <w:rPr>
                <w:b/>
                <w:sz w:val="22"/>
                <w:szCs w:val="22"/>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C90D7B" w:rsidRDefault="00C90D7B">
            <w:pPr>
              <w:pStyle w:val="ConsPlusNormal"/>
              <w:ind w:firstLine="540"/>
              <w:jc w:val="both"/>
              <w:rPr>
                <w:b/>
              </w:rPr>
            </w:pPr>
          </w:p>
          <w:p w:rsidR="00C90D7B" w:rsidRPr="00CD1A46" w:rsidRDefault="00C90D7B" w:rsidP="0099444B">
            <w:pPr>
              <w:pStyle w:val="ConsPlusNormal"/>
              <w:ind w:firstLine="709"/>
              <w:jc w:val="both"/>
              <w:rPr>
                <w:b/>
              </w:rPr>
            </w:pPr>
          </w:p>
        </w:tc>
      </w:tr>
      <w:tr w:rsidR="00815E01" w:rsidRPr="00CD1A46" w:rsidTr="00342540">
        <w:tblPrEx>
          <w:tblLook w:val="01E0"/>
        </w:tblPrEx>
        <w:trPr>
          <w:trHeight w:val="395"/>
        </w:trPr>
        <w:tc>
          <w:tcPr>
            <w:tcW w:w="4962" w:type="dxa"/>
          </w:tcPr>
          <w:p w:rsidR="00815E01" w:rsidRDefault="00815E01" w:rsidP="00815E01">
            <w:pPr>
              <w:pStyle w:val="ConsPlusNormal"/>
              <w:ind w:firstLine="540"/>
              <w:jc w:val="both"/>
              <w:outlineLvl w:val="1"/>
            </w:pPr>
            <w:r w:rsidRPr="001B7B83">
              <w:t>2</w:t>
            </w:r>
            <w:r>
              <w:t>3</w:t>
            </w:r>
            <w:r w:rsidRPr="001B7B83">
              <w:t xml:space="preserve">.2. Требования подпункта </w:t>
            </w:r>
            <w:r>
              <w:t>3</w:t>
            </w:r>
            <w:r w:rsidRPr="001B7B83">
              <w:t>) пункта 2</w:t>
            </w:r>
            <w:r>
              <w:t>3</w:t>
            </w:r>
            <w:r w:rsidRPr="001B7B83">
              <w:t>.1 настоящих Правил</w:t>
            </w:r>
            <w:r>
              <w:t>:</w:t>
            </w:r>
          </w:p>
          <w:p w:rsidR="00815E01" w:rsidRPr="00E97D82" w:rsidRDefault="00815E01" w:rsidP="00815E01">
            <w:pPr>
              <w:pStyle w:val="ConsPlusNormal"/>
              <w:ind w:firstLine="540"/>
              <w:jc w:val="both"/>
              <w:outlineLvl w:val="1"/>
            </w:pPr>
            <w:r>
              <w:t xml:space="preserve"> </w:t>
            </w:r>
            <w:r w:rsidRPr="001B7B83">
              <w:t>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r>
              <w:t>;</w:t>
            </w:r>
          </w:p>
          <w:p w:rsidR="00815E01" w:rsidRDefault="00815E01" w:rsidP="00815E01">
            <w:pPr>
              <w:pStyle w:val="ConsPlusNormal"/>
              <w:ind w:firstLine="540"/>
              <w:jc w:val="both"/>
              <w:outlineLvl w:val="1"/>
            </w:pPr>
            <w:r w:rsidRPr="0052616B">
              <w:t>- в части, касающейся ограничения на ценные бумаги одного эмитента, не распространяется на российские и иностранные депозитарные расписки.</w:t>
            </w:r>
          </w:p>
          <w:p w:rsidR="00815E01" w:rsidRDefault="00815E01" w:rsidP="00F0601B">
            <w:pPr>
              <w:jc w:val="both"/>
            </w:pPr>
          </w:p>
        </w:tc>
        <w:tc>
          <w:tcPr>
            <w:tcW w:w="5103" w:type="dxa"/>
          </w:tcPr>
          <w:p w:rsidR="0099444B" w:rsidRPr="00564730" w:rsidRDefault="0099444B" w:rsidP="0099444B">
            <w:pPr>
              <w:pStyle w:val="ConsPlusNormal"/>
              <w:ind w:firstLine="540"/>
              <w:jc w:val="both"/>
              <w:rPr>
                <w:b/>
                <w:sz w:val="22"/>
                <w:szCs w:val="22"/>
              </w:rPr>
            </w:pPr>
            <w:r w:rsidRPr="00E25901">
              <w:rPr>
                <w:b/>
                <w:sz w:val="22"/>
                <w:szCs w:val="22"/>
              </w:rPr>
              <w:t>23.2. Перечень фондовых индексов</w:t>
            </w:r>
          </w:p>
          <w:p w:rsidR="0099444B" w:rsidRPr="00564730" w:rsidRDefault="0099444B" w:rsidP="0099444B">
            <w:pPr>
              <w:pStyle w:val="ConsPlusNormal"/>
              <w:ind w:firstLine="709"/>
              <w:jc w:val="both"/>
              <w:rPr>
                <w:b/>
                <w:sz w:val="22"/>
                <w:szCs w:val="22"/>
              </w:rPr>
            </w:pPr>
            <w:r w:rsidRPr="00E25901">
              <w:rPr>
                <w:b/>
                <w:sz w:val="22"/>
                <w:szCs w:val="22"/>
              </w:rPr>
              <w:t>1. S&amp;P/ASX-200 (Австралия)</w:t>
            </w:r>
          </w:p>
          <w:p w:rsidR="0099444B" w:rsidRPr="00564730" w:rsidRDefault="0099444B" w:rsidP="0099444B">
            <w:pPr>
              <w:pStyle w:val="ConsPlusNormal"/>
              <w:ind w:firstLine="709"/>
              <w:jc w:val="both"/>
              <w:rPr>
                <w:b/>
                <w:sz w:val="22"/>
                <w:szCs w:val="22"/>
              </w:rPr>
            </w:pPr>
            <w:r w:rsidRPr="00E25901">
              <w:rPr>
                <w:b/>
                <w:sz w:val="22"/>
                <w:szCs w:val="22"/>
              </w:rPr>
              <w:t>2. ATX (Австрия)</w:t>
            </w:r>
          </w:p>
          <w:p w:rsidR="0099444B" w:rsidRPr="00564730" w:rsidRDefault="0099444B" w:rsidP="0099444B">
            <w:pPr>
              <w:pStyle w:val="ConsPlusNormal"/>
              <w:ind w:firstLine="709"/>
              <w:jc w:val="both"/>
              <w:rPr>
                <w:b/>
                <w:sz w:val="22"/>
                <w:szCs w:val="22"/>
              </w:rPr>
            </w:pPr>
            <w:r w:rsidRPr="00E25901">
              <w:rPr>
                <w:b/>
                <w:sz w:val="22"/>
                <w:szCs w:val="22"/>
              </w:rPr>
              <w:t>3. BEL20 (Бельгия)</w:t>
            </w:r>
          </w:p>
          <w:p w:rsidR="0099444B" w:rsidRPr="00564730" w:rsidRDefault="0099444B" w:rsidP="0099444B">
            <w:pPr>
              <w:pStyle w:val="ConsPlusNormal"/>
              <w:ind w:firstLine="709"/>
              <w:jc w:val="both"/>
              <w:rPr>
                <w:b/>
                <w:sz w:val="22"/>
                <w:szCs w:val="22"/>
              </w:rPr>
            </w:pPr>
            <w:r w:rsidRPr="00E25901">
              <w:rPr>
                <w:b/>
                <w:sz w:val="22"/>
                <w:szCs w:val="22"/>
              </w:rPr>
              <w:t>4. Ibovespa (Бразилия)</w:t>
            </w:r>
          </w:p>
          <w:p w:rsidR="0099444B" w:rsidRPr="00564730" w:rsidRDefault="0099444B" w:rsidP="0099444B">
            <w:pPr>
              <w:pStyle w:val="ConsPlusNormal"/>
              <w:ind w:firstLine="709"/>
              <w:jc w:val="both"/>
              <w:rPr>
                <w:b/>
                <w:sz w:val="22"/>
                <w:szCs w:val="22"/>
              </w:rPr>
            </w:pPr>
            <w:r w:rsidRPr="00E25901">
              <w:rPr>
                <w:b/>
                <w:sz w:val="22"/>
                <w:szCs w:val="22"/>
              </w:rPr>
              <w:t>5. Budapest SE (Венгрия)</w:t>
            </w:r>
          </w:p>
          <w:p w:rsidR="0099444B" w:rsidRPr="00564730" w:rsidRDefault="0099444B" w:rsidP="0099444B">
            <w:pPr>
              <w:pStyle w:val="ConsPlusNormal"/>
              <w:ind w:firstLine="709"/>
              <w:jc w:val="both"/>
              <w:rPr>
                <w:b/>
                <w:sz w:val="22"/>
                <w:szCs w:val="22"/>
              </w:rPr>
            </w:pPr>
            <w:r w:rsidRPr="00E25901">
              <w:rPr>
                <w:b/>
                <w:sz w:val="22"/>
                <w:szCs w:val="22"/>
              </w:rPr>
              <w:t>6. FTSE 100 (Великобритания)</w:t>
            </w:r>
          </w:p>
          <w:p w:rsidR="0099444B" w:rsidRPr="00564730" w:rsidRDefault="0099444B" w:rsidP="0099444B">
            <w:pPr>
              <w:pStyle w:val="ConsPlusNormal"/>
              <w:ind w:firstLine="709"/>
              <w:jc w:val="both"/>
              <w:rPr>
                <w:b/>
                <w:sz w:val="22"/>
                <w:szCs w:val="22"/>
              </w:rPr>
            </w:pPr>
            <w:r w:rsidRPr="00E25901">
              <w:rPr>
                <w:b/>
                <w:sz w:val="22"/>
                <w:szCs w:val="22"/>
              </w:rPr>
              <w:t>7. Hang Seng (Гонконг)</w:t>
            </w:r>
          </w:p>
          <w:p w:rsidR="0099444B" w:rsidRPr="00564730" w:rsidRDefault="0099444B" w:rsidP="0099444B">
            <w:pPr>
              <w:pStyle w:val="ConsPlusNormal"/>
              <w:ind w:firstLine="709"/>
              <w:jc w:val="both"/>
              <w:rPr>
                <w:b/>
                <w:sz w:val="22"/>
                <w:szCs w:val="22"/>
              </w:rPr>
            </w:pPr>
            <w:r w:rsidRPr="00E25901">
              <w:rPr>
                <w:b/>
                <w:sz w:val="22"/>
                <w:szCs w:val="22"/>
              </w:rPr>
              <w:t>8. DAX (Германия)</w:t>
            </w:r>
          </w:p>
          <w:p w:rsidR="0099444B" w:rsidRPr="00564730" w:rsidRDefault="0099444B" w:rsidP="0099444B">
            <w:pPr>
              <w:pStyle w:val="ConsPlusNormal"/>
              <w:ind w:firstLine="709"/>
              <w:jc w:val="both"/>
              <w:rPr>
                <w:b/>
                <w:sz w:val="22"/>
                <w:szCs w:val="22"/>
              </w:rPr>
            </w:pPr>
            <w:r w:rsidRPr="00E25901">
              <w:rPr>
                <w:b/>
                <w:sz w:val="22"/>
                <w:szCs w:val="22"/>
              </w:rPr>
              <w:t>9. OMX Copenhagen 20 (Дания)</w:t>
            </w:r>
          </w:p>
          <w:p w:rsidR="0099444B" w:rsidRPr="00564730" w:rsidRDefault="0099444B" w:rsidP="0099444B">
            <w:pPr>
              <w:pStyle w:val="ConsPlusNormal"/>
              <w:ind w:firstLine="709"/>
              <w:jc w:val="both"/>
              <w:rPr>
                <w:b/>
                <w:sz w:val="22"/>
                <w:szCs w:val="22"/>
              </w:rPr>
            </w:pPr>
            <w:r w:rsidRPr="00E25901">
              <w:rPr>
                <w:b/>
                <w:sz w:val="22"/>
                <w:szCs w:val="22"/>
              </w:rPr>
              <w:t>10. TA 25 (Израиль)</w:t>
            </w:r>
          </w:p>
          <w:p w:rsidR="0099444B" w:rsidRPr="00564730" w:rsidRDefault="0099444B" w:rsidP="0099444B">
            <w:pPr>
              <w:pStyle w:val="ConsPlusNormal"/>
              <w:ind w:firstLine="709"/>
              <w:jc w:val="both"/>
              <w:rPr>
                <w:b/>
                <w:sz w:val="22"/>
                <w:szCs w:val="22"/>
              </w:rPr>
            </w:pPr>
            <w:r w:rsidRPr="00E25901">
              <w:rPr>
                <w:b/>
                <w:sz w:val="22"/>
                <w:szCs w:val="22"/>
              </w:rPr>
              <w:t>11. BSE Sensex (Индия)</w:t>
            </w:r>
          </w:p>
          <w:p w:rsidR="0099444B" w:rsidRPr="00564730" w:rsidRDefault="0099444B" w:rsidP="0099444B">
            <w:pPr>
              <w:pStyle w:val="ConsPlusNormal"/>
              <w:ind w:firstLine="709"/>
              <w:jc w:val="both"/>
              <w:rPr>
                <w:b/>
                <w:sz w:val="22"/>
                <w:szCs w:val="22"/>
              </w:rPr>
            </w:pPr>
            <w:r w:rsidRPr="00E25901">
              <w:rPr>
                <w:b/>
                <w:sz w:val="22"/>
                <w:szCs w:val="22"/>
              </w:rPr>
              <w:t>12. ISEQ 20 (Ирландия)</w:t>
            </w:r>
          </w:p>
          <w:p w:rsidR="0099444B" w:rsidRPr="00564730" w:rsidRDefault="0099444B" w:rsidP="0099444B">
            <w:pPr>
              <w:pStyle w:val="ConsPlusNormal"/>
              <w:ind w:firstLine="709"/>
              <w:jc w:val="both"/>
              <w:rPr>
                <w:b/>
                <w:sz w:val="22"/>
                <w:szCs w:val="22"/>
              </w:rPr>
            </w:pPr>
            <w:r w:rsidRPr="00E25901">
              <w:rPr>
                <w:b/>
                <w:sz w:val="22"/>
                <w:szCs w:val="22"/>
              </w:rPr>
              <w:t>13. ICEX (Исландия)</w:t>
            </w:r>
          </w:p>
          <w:p w:rsidR="0099444B" w:rsidRPr="00564730" w:rsidRDefault="0099444B" w:rsidP="0099444B">
            <w:pPr>
              <w:pStyle w:val="ConsPlusNormal"/>
              <w:ind w:firstLine="709"/>
              <w:jc w:val="both"/>
              <w:rPr>
                <w:b/>
                <w:sz w:val="22"/>
                <w:szCs w:val="22"/>
              </w:rPr>
            </w:pPr>
            <w:r w:rsidRPr="00E25901">
              <w:rPr>
                <w:b/>
                <w:sz w:val="22"/>
                <w:szCs w:val="22"/>
              </w:rPr>
              <w:t>14. IBEX 35 (Испания)</w:t>
            </w:r>
          </w:p>
          <w:p w:rsidR="0099444B" w:rsidRPr="00564730" w:rsidRDefault="0099444B" w:rsidP="0099444B">
            <w:pPr>
              <w:pStyle w:val="ConsPlusNormal"/>
              <w:ind w:firstLine="709"/>
              <w:jc w:val="both"/>
              <w:rPr>
                <w:b/>
                <w:sz w:val="22"/>
                <w:szCs w:val="22"/>
              </w:rPr>
            </w:pPr>
            <w:r w:rsidRPr="00E25901">
              <w:rPr>
                <w:b/>
                <w:sz w:val="22"/>
                <w:szCs w:val="22"/>
              </w:rPr>
              <w:t>15. FTSE MIB (Италия)</w:t>
            </w:r>
          </w:p>
          <w:p w:rsidR="0099444B" w:rsidRPr="00564730" w:rsidRDefault="0099444B" w:rsidP="0099444B">
            <w:pPr>
              <w:pStyle w:val="ConsPlusNormal"/>
              <w:ind w:firstLine="709"/>
              <w:jc w:val="both"/>
              <w:rPr>
                <w:b/>
                <w:sz w:val="22"/>
                <w:szCs w:val="22"/>
                <w:lang w:val="en-US"/>
              </w:rPr>
            </w:pPr>
            <w:r w:rsidRPr="00E25901">
              <w:rPr>
                <w:b/>
                <w:sz w:val="22"/>
                <w:szCs w:val="22"/>
                <w:lang w:val="en-US"/>
              </w:rPr>
              <w:t>16. S&amp;P/TSX (</w:t>
            </w:r>
            <w:r w:rsidRPr="00E25901">
              <w:rPr>
                <w:b/>
                <w:sz w:val="22"/>
                <w:szCs w:val="22"/>
              </w:rPr>
              <w:t>Канада</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17. SSE Composite Index (</w:t>
            </w:r>
            <w:r w:rsidRPr="00E25901">
              <w:rPr>
                <w:b/>
                <w:sz w:val="22"/>
                <w:szCs w:val="22"/>
              </w:rPr>
              <w:t>Китай</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18. LuxX Index (</w:t>
            </w:r>
            <w:r w:rsidRPr="00E25901">
              <w:rPr>
                <w:b/>
                <w:sz w:val="22"/>
                <w:szCs w:val="22"/>
              </w:rPr>
              <w:t>Люксембург</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19. IPC (</w:t>
            </w:r>
            <w:r w:rsidRPr="00E25901">
              <w:rPr>
                <w:b/>
                <w:sz w:val="22"/>
                <w:szCs w:val="22"/>
              </w:rPr>
              <w:t>Мексика</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20. AEX Index (</w:t>
            </w:r>
            <w:r w:rsidRPr="00E25901">
              <w:rPr>
                <w:b/>
                <w:sz w:val="22"/>
                <w:szCs w:val="22"/>
              </w:rPr>
              <w:t>Нидерланды</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21. DJ New Zealand (</w:t>
            </w:r>
            <w:r w:rsidRPr="00E25901">
              <w:rPr>
                <w:b/>
                <w:sz w:val="22"/>
                <w:szCs w:val="22"/>
              </w:rPr>
              <w:t>Новая</w:t>
            </w:r>
            <w:r w:rsidRPr="00E25901">
              <w:rPr>
                <w:b/>
                <w:sz w:val="22"/>
                <w:szCs w:val="22"/>
                <w:lang w:val="en-US"/>
              </w:rPr>
              <w:t xml:space="preserve"> </w:t>
            </w:r>
            <w:r w:rsidRPr="00E25901">
              <w:rPr>
                <w:b/>
                <w:sz w:val="22"/>
                <w:szCs w:val="22"/>
              </w:rPr>
              <w:t>Зеландия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22. OBX (</w:t>
            </w:r>
            <w:r w:rsidRPr="00E25901">
              <w:rPr>
                <w:b/>
                <w:sz w:val="22"/>
                <w:szCs w:val="22"/>
              </w:rPr>
              <w:t>Норвегия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23. WIG (</w:t>
            </w:r>
            <w:r w:rsidRPr="00E25901">
              <w:rPr>
                <w:b/>
                <w:sz w:val="22"/>
                <w:szCs w:val="22"/>
              </w:rPr>
              <w:t>Польша</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24. PSI 20 (</w:t>
            </w:r>
            <w:r w:rsidRPr="00E25901">
              <w:rPr>
                <w:b/>
                <w:sz w:val="22"/>
                <w:szCs w:val="22"/>
              </w:rPr>
              <w:t>Португалия</w:t>
            </w:r>
            <w:r w:rsidRPr="00E25901">
              <w:rPr>
                <w:b/>
                <w:sz w:val="22"/>
                <w:szCs w:val="22"/>
                <w:lang w:val="en-US"/>
              </w:rPr>
              <w:t>)</w:t>
            </w:r>
          </w:p>
          <w:p w:rsidR="0099444B" w:rsidRPr="00564730" w:rsidRDefault="0099444B" w:rsidP="0099444B">
            <w:pPr>
              <w:pStyle w:val="ConsPlusNormal"/>
              <w:ind w:firstLine="709"/>
              <w:jc w:val="both"/>
              <w:rPr>
                <w:b/>
                <w:sz w:val="22"/>
                <w:szCs w:val="22"/>
              </w:rPr>
            </w:pPr>
            <w:r w:rsidRPr="00E25901">
              <w:rPr>
                <w:b/>
                <w:sz w:val="22"/>
                <w:szCs w:val="22"/>
              </w:rPr>
              <w:t>25. ММВБ (Россия)</w:t>
            </w:r>
          </w:p>
          <w:p w:rsidR="0099444B" w:rsidRPr="00564730" w:rsidRDefault="0099444B" w:rsidP="0099444B">
            <w:pPr>
              <w:pStyle w:val="ConsPlusNormal"/>
              <w:ind w:firstLine="709"/>
              <w:jc w:val="both"/>
              <w:rPr>
                <w:b/>
                <w:sz w:val="22"/>
                <w:szCs w:val="22"/>
              </w:rPr>
            </w:pPr>
            <w:r w:rsidRPr="00E25901">
              <w:rPr>
                <w:b/>
                <w:sz w:val="22"/>
                <w:szCs w:val="22"/>
              </w:rPr>
              <w:t>26. РТС (Россия)</w:t>
            </w:r>
          </w:p>
          <w:p w:rsidR="0099444B" w:rsidRPr="00564730" w:rsidRDefault="0099444B" w:rsidP="0099444B">
            <w:pPr>
              <w:pStyle w:val="ConsPlusNormal"/>
              <w:ind w:firstLine="709"/>
              <w:jc w:val="both"/>
              <w:rPr>
                <w:b/>
                <w:sz w:val="22"/>
                <w:szCs w:val="22"/>
              </w:rPr>
            </w:pPr>
            <w:r w:rsidRPr="00E25901">
              <w:rPr>
                <w:b/>
                <w:sz w:val="22"/>
                <w:szCs w:val="22"/>
              </w:rPr>
              <w:t>27. SAX (Словакия)</w:t>
            </w:r>
          </w:p>
          <w:p w:rsidR="0099444B" w:rsidRPr="00564730" w:rsidRDefault="0099444B" w:rsidP="0099444B">
            <w:pPr>
              <w:pStyle w:val="ConsPlusNormal"/>
              <w:ind w:firstLine="709"/>
              <w:jc w:val="both"/>
              <w:rPr>
                <w:b/>
                <w:sz w:val="22"/>
                <w:szCs w:val="22"/>
                <w:lang w:val="en-US"/>
              </w:rPr>
            </w:pPr>
            <w:r w:rsidRPr="00E25901">
              <w:rPr>
                <w:b/>
                <w:sz w:val="22"/>
                <w:szCs w:val="22"/>
                <w:lang w:val="en-US"/>
              </w:rPr>
              <w:t>28. Blue-Chip SBITOP (</w:t>
            </w:r>
            <w:r w:rsidRPr="00E25901">
              <w:rPr>
                <w:b/>
                <w:sz w:val="22"/>
                <w:szCs w:val="22"/>
              </w:rPr>
              <w:t>Словения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29. Dow Jones (</w:t>
            </w:r>
            <w:r w:rsidRPr="00E25901">
              <w:rPr>
                <w:b/>
                <w:sz w:val="22"/>
                <w:szCs w:val="22"/>
              </w:rPr>
              <w:t>США</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30. S&amp;P 500 (</w:t>
            </w:r>
            <w:r w:rsidRPr="00E25901">
              <w:rPr>
                <w:b/>
                <w:sz w:val="22"/>
                <w:szCs w:val="22"/>
              </w:rPr>
              <w:t>США</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31. BIST 100 (</w:t>
            </w:r>
            <w:r w:rsidRPr="00E25901">
              <w:rPr>
                <w:b/>
                <w:sz w:val="22"/>
                <w:szCs w:val="22"/>
              </w:rPr>
              <w:t>Турция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32. OMX Helsinki 25 (</w:t>
            </w:r>
            <w:r w:rsidRPr="00E25901">
              <w:rPr>
                <w:b/>
                <w:sz w:val="22"/>
                <w:szCs w:val="22"/>
              </w:rPr>
              <w:t>Финляндия</w:t>
            </w:r>
            <w:r w:rsidRPr="00E25901">
              <w:rPr>
                <w:b/>
                <w:sz w:val="22"/>
                <w:szCs w:val="22"/>
                <w:lang w:val="en-US"/>
              </w:rPr>
              <w:t>)</w:t>
            </w:r>
          </w:p>
          <w:p w:rsidR="0099444B" w:rsidRPr="00564730" w:rsidRDefault="0099444B" w:rsidP="0099444B">
            <w:pPr>
              <w:pStyle w:val="ConsPlusNormal"/>
              <w:ind w:firstLine="709"/>
              <w:jc w:val="both"/>
              <w:rPr>
                <w:b/>
                <w:sz w:val="22"/>
                <w:szCs w:val="22"/>
              </w:rPr>
            </w:pPr>
            <w:r w:rsidRPr="00E25901">
              <w:rPr>
                <w:b/>
                <w:sz w:val="22"/>
                <w:szCs w:val="22"/>
              </w:rPr>
              <w:t>33. CAC 40 (Франция)</w:t>
            </w:r>
          </w:p>
          <w:p w:rsidR="0099444B" w:rsidRPr="00564730" w:rsidRDefault="0099444B" w:rsidP="0099444B">
            <w:pPr>
              <w:pStyle w:val="ConsPlusNormal"/>
              <w:ind w:firstLine="709"/>
              <w:jc w:val="both"/>
              <w:rPr>
                <w:b/>
                <w:sz w:val="22"/>
                <w:szCs w:val="22"/>
              </w:rPr>
            </w:pPr>
            <w:r w:rsidRPr="00E25901">
              <w:rPr>
                <w:b/>
                <w:sz w:val="22"/>
                <w:szCs w:val="22"/>
              </w:rPr>
              <w:t>34. PX Index (Чешская республика)</w:t>
            </w:r>
          </w:p>
          <w:p w:rsidR="0099444B" w:rsidRPr="00564730" w:rsidRDefault="0099444B" w:rsidP="0099444B">
            <w:pPr>
              <w:pStyle w:val="ConsPlusNormal"/>
              <w:ind w:firstLine="709"/>
              <w:jc w:val="both"/>
              <w:rPr>
                <w:b/>
                <w:sz w:val="22"/>
                <w:szCs w:val="22"/>
              </w:rPr>
            </w:pPr>
            <w:r w:rsidRPr="00E25901">
              <w:rPr>
                <w:b/>
                <w:sz w:val="22"/>
                <w:szCs w:val="22"/>
              </w:rPr>
              <w:t>35. IPSA (Чили)</w:t>
            </w:r>
          </w:p>
          <w:p w:rsidR="0099444B" w:rsidRPr="00564730" w:rsidRDefault="0099444B" w:rsidP="0099444B">
            <w:pPr>
              <w:pStyle w:val="ConsPlusNormal"/>
              <w:ind w:firstLine="709"/>
              <w:jc w:val="both"/>
              <w:rPr>
                <w:b/>
                <w:sz w:val="22"/>
                <w:szCs w:val="22"/>
              </w:rPr>
            </w:pPr>
            <w:r w:rsidRPr="00E25901">
              <w:rPr>
                <w:b/>
                <w:sz w:val="22"/>
                <w:szCs w:val="22"/>
              </w:rPr>
              <w:t>36. SMI (Швейцария)</w:t>
            </w:r>
          </w:p>
          <w:p w:rsidR="0099444B" w:rsidRPr="00564730" w:rsidRDefault="0099444B" w:rsidP="0099444B">
            <w:pPr>
              <w:pStyle w:val="ConsPlusNormal"/>
              <w:ind w:firstLine="709"/>
              <w:jc w:val="both"/>
              <w:rPr>
                <w:b/>
                <w:sz w:val="22"/>
                <w:szCs w:val="22"/>
              </w:rPr>
            </w:pPr>
            <w:r w:rsidRPr="00E25901">
              <w:rPr>
                <w:b/>
                <w:sz w:val="22"/>
                <w:szCs w:val="22"/>
              </w:rPr>
              <w:t>37. OMXS30 (Швеция)</w:t>
            </w:r>
          </w:p>
          <w:p w:rsidR="0099444B" w:rsidRPr="00564730" w:rsidRDefault="0099444B" w:rsidP="0099444B">
            <w:pPr>
              <w:pStyle w:val="ConsPlusNormal"/>
              <w:ind w:firstLine="709"/>
              <w:jc w:val="both"/>
              <w:rPr>
                <w:b/>
                <w:sz w:val="22"/>
                <w:szCs w:val="22"/>
                <w:lang w:val="en-US"/>
              </w:rPr>
            </w:pPr>
            <w:r w:rsidRPr="00E25901">
              <w:rPr>
                <w:b/>
                <w:sz w:val="22"/>
                <w:szCs w:val="22"/>
                <w:lang w:val="en-US"/>
              </w:rPr>
              <w:t>38. Tallinn SE General (</w:t>
            </w:r>
            <w:r w:rsidRPr="00E25901">
              <w:rPr>
                <w:b/>
                <w:sz w:val="22"/>
                <w:szCs w:val="22"/>
              </w:rPr>
              <w:t>Эстония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39. FTSE/JSE Top40 (</w:t>
            </w:r>
            <w:r w:rsidRPr="00E25901">
              <w:rPr>
                <w:b/>
                <w:sz w:val="22"/>
                <w:szCs w:val="22"/>
              </w:rPr>
              <w:t>ЮАР</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40. KOSPI (</w:t>
            </w:r>
            <w:r w:rsidRPr="00E25901">
              <w:rPr>
                <w:b/>
                <w:sz w:val="22"/>
                <w:szCs w:val="22"/>
              </w:rPr>
              <w:t>Южная</w:t>
            </w:r>
            <w:r w:rsidRPr="00E25901">
              <w:rPr>
                <w:b/>
                <w:sz w:val="22"/>
                <w:szCs w:val="22"/>
                <w:lang w:val="en-US"/>
              </w:rPr>
              <w:t xml:space="preserve"> </w:t>
            </w:r>
            <w:r w:rsidRPr="00E25901">
              <w:rPr>
                <w:b/>
                <w:sz w:val="22"/>
                <w:szCs w:val="22"/>
              </w:rPr>
              <w:t>Корея</w:t>
            </w:r>
            <w:r w:rsidRPr="00E25901">
              <w:rPr>
                <w:b/>
                <w:sz w:val="22"/>
                <w:szCs w:val="22"/>
                <w:lang w:val="en-US"/>
              </w:rPr>
              <w:t>)</w:t>
            </w:r>
          </w:p>
          <w:p w:rsidR="0099444B" w:rsidRPr="00564730" w:rsidRDefault="0099444B" w:rsidP="0099444B">
            <w:pPr>
              <w:pStyle w:val="ConsPlusNormal"/>
              <w:ind w:firstLine="709"/>
              <w:jc w:val="both"/>
              <w:rPr>
                <w:b/>
                <w:sz w:val="22"/>
                <w:szCs w:val="22"/>
                <w:lang w:val="en-US"/>
              </w:rPr>
            </w:pPr>
            <w:r w:rsidRPr="00E25901">
              <w:rPr>
                <w:b/>
                <w:sz w:val="22"/>
                <w:szCs w:val="22"/>
                <w:lang w:val="en-US"/>
              </w:rPr>
              <w:t>41. Nikkei 225 (</w:t>
            </w:r>
            <w:r w:rsidRPr="00E25901">
              <w:rPr>
                <w:b/>
                <w:sz w:val="22"/>
                <w:szCs w:val="22"/>
              </w:rPr>
              <w:t>Япония</w:t>
            </w:r>
            <w:r w:rsidRPr="00E25901">
              <w:rPr>
                <w:b/>
                <w:sz w:val="22"/>
                <w:szCs w:val="22"/>
                <w:lang w:val="en-US"/>
              </w:rPr>
              <w:t>).</w:t>
            </w:r>
          </w:p>
          <w:p w:rsidR="00815E01" w:rsidRPr="00CD1A46" w:rsidRDefault="00815E01" w:rsidP="001F6688">
            <w:pPr>
              <w:jc w:val="both"/>
              <w:rPr>
                <w:lang w:val="en-US"/>
              </w:rPr>
            </w:pPr>
          </w:p>
        </w:tc>
      </w:tr>
      <w:tr w:rsidR="00815E01" w:rsidRPr="00870AC5" w:rsidTr="00342540">
        <w:tblPrEx>
          <w:tblLook w:val="01E0"/>
        </w:tblPrEx>
        <w:trPr>
          <w:trHeight w:val="395"/>
        </w:trPr>
        <w:tc>
          <w:tcPr>
            <w:tcW w:w="4962" w:type="dxa"/>
          </w:tcPr>
          <w:p w:rsidR="00815E01" w:rsidRPr="007D47C2" w:rsidRDefault="00815E01" w:rsidP="00815E01">
            <w:pPr>
              <w:autoSpaceDE w:val="0"/>
              <w:autoSpaceDN w:val="0"/>
              <w:adjustRightInd w:val="0"/>
              <w:ind w:firstLine="540"/>
              <w:jc w:val="both"/>
              <w:outlineLvl w:val="1"/>
              <w:rPr>
                <w:b/>
              </w:rPr>
            </w:pPr>
            <w:r w:rsidRPr="007D47C2">
              <w:rPr>
                <w:b/>
              </w:rPr>
              <w:t>23.3. Требования подпункта 6) пункта 23.1 настоящих Правил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22.6. настоящих Правил.</w:t>
            </w:r>
          </w:p>
          <w:p w:rsidR="00815E01" w:rsidRPr="007D47C2" w:rsidRDefault="00815E01" w:rsidP="00F0601B">
            <w:pPr>
              <w:jc w:val="both"/>
              <w:rPr>
                <w:b/>
              </w:rPr>
            </w:pPr>
          </w:p>
        </w:tc>
        <w:tc>
          <w:tcPr>
            <w:tcW w:w="5103" w:type="dxa"/>
          </w:tcPr>
          <w:p w:rsidR="0099444B" w:rsidRPr="0046751A" w:rsidRDefault="0099444B" w:rsidP="0099444B">
            <w:pPr>
              <w:jc w:val="both"/>
              <w:rPr>
                <w:b/>
              </w:rPr>
            </w:pPr>
            <w:r w:rsidRPr="00F0601B">
              <w:t>23.</w:t>
            </w:r>
            <w:r>
              <w:t>3</w:t>
            </w:r>
            <w:r w:rsidRPr="00F0601B">
              <w:t xml:space="preserve">. </w:t>
            </w:r>
            <w:r w:rsidRPr="0046751A">
              <w:rPr>
                <w:b/>
              </w:rPr>
              <w:t>Требования пункта 23 настоящих Правил не применяются с даты возникновения основания прекращения фонда.</w:t>
            </w:r>
          </w:p>
          <w:p w:rsidR="00815E01" w:rsidRPr="00F0601B" w:rsidRDefault="00815E01" w:rsidP="001F6688">
            <w:pPr>
              <w:jc w:val="both"/>
            </w:pPr>
          </w:p>
        </w:tc>
      </w:tr>
      <w:tr w:rsidR="00815E01" w:rsidRPr="00870AC5" w:rsidTr="00342540">
        <w:tblPrEx>
          <w:tblLook w:val="01E0"/>
        </w:tblPrEx>
        <w:trPr>
          <w:trHeight w:val="395"/>
        </w:trPr>
        <w:tc>
          <w:tcPr>
            <w:tcW w:w="4962" w:type="dxa"/>
          </w:tcPr>
          <w:p w:rsidR="00815E01" w:rsidRPr="007D47C2" w:rsidRDefault="00815E01" w:rsidP="00815E01">
            <w:pPr>
              <w:ind w:firstLine="540"/>
              <w:jc w:val="both"/>
              <w:rPr>
                <w:b/>
              </w:rPr>
            </w:pPr>
            <w:r w:rsidRPr="007D47C2">
              <w:rPr>
                <w:b/>
                <w:bCs/>
              </w:rPr>
              <w:t>23.4.</w:t>
            </w:r>
            <w:r w:rsidRPr="007D47C2">
              <w:rPr>
                <w:b/>
              </w:rPr>
              <w:t xml:space="preserve"> В целях настоящих Правил под неликвидной ценной бумагой понимается ценная бумага, которая на текущий день не соответствует ни одному из следующих критериев:</w:t>
            </w:r>
          </w:p>
          <w:p w:rsidR="00815E01" w:rsidRPr="007D47C2" w:rsidRDefault="00815E01" w:rsidP="00815E01">
            <w:pPr>
              <w:autoSpaceDE w:val="0"/>
              <w:autoSpaceDN w:val="0"/>
              <w:adjustRightInd w:val="0"/>
              <w:ind w:firstLine="540"/>
              <w:jc w:val="both"/>
              <w:outlineLvl w:val="1"/>
              <w:rPr>
                <w:b/>
              </w:rPr>
            </w:pPr>
            <w:r w:rsidRPr="007D47C2">
              <w:rPr>
                <w:b/>
              </w:rPr>
              <w:t>а) ценная бумага включена в котировальные списки "А" или "Б" российской фондовой биржи;</w:t>
            </w:r>
          </w:p>
          <w:p w:rsidR="00815E01" w:rsidRPr="007D47C2" w:rsidRDefault="00815E01" w:rsidP="00815E01">
            <w:pPr>
              <w:autoSpaceDE w:val="0"/>
              <w:autoSpaceDN w:val="0"/>
              <w:adjustRightInd w:val="0"/>
              <w:ind w:firstLine="540"/>
              <w:jc w:val="both"/>
              <w:outlineLvl w:val="1"/>
              <w:rPr>
                <w:b/>
              </w:rPr>
            </w:pPr>
            <w:r w:rsidRPr="007D47C2">
              <w:rPr>
                <w:b/>
              </w:rPr>
              <w:t>б) объем торгов по ценной бумаге за предыдущий календарный месяц на одной из иностранных фондовых бирж, указанных в пункте 22.6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815E01" w:rsidRPr="007D47C2" w:rsidRDefault="00815E01" w:rsidP="00815E01">
            <w:pPr>
              <w:autoSpaceDE w:val="0"/>
              <w:autoSpaceDN w:val="0"/>
              <w:adjustRightInd w:val="0"/>
              <w:ind w:firstLine="540"/>
              <w:jc w:val="both"/>
              <w:outlineLvl w:val="1"/>
              <w:rPr>
                <w:b/>
              </w:rPr>
            </w:pPr>
            <w:r w:rsidRPr="007D47C2">
              <w:rPr>
                <w:b/>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815E01" w:rsidRPr="007D47C2" w:rsidRDefault="00815E01" w:rsidP="00815E01">
            <w:pPr>
              <w:autoSpaceDE w:val="0"/>
              <w:autoSpaceDN w:val="0"/>
              <w:adjustRightInd w:val="0"/>
              <w:ind w:firstLine="540"/>
              <w:jc w:val="both"/>
              <w:outlineLvl w:val="1"/>
              <w:rPr>
                <w:b/>
              </w:rPr>
            </w:pPr>
            <w:r w:rsidRPr="007D47C2">
              <w:rPr>
                <w:b/>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815E01" w:rsidRPr="007D47C2" w:rsidRDefault="00815E01" w:rsidP="00815E01">
            <w:pPr>
              <w:autoSpaceDE w:val="0"/>
              <w:autoSpaceDN w:val="0"/>
              <w:adjustRightInd w:val="0"/>
              <w:ind w:firstLine="540"/>
              <w:jc w:val="both"/>
              <w:outlineLvl w:val="1"/>
              <w:rPr>
                <w:b/>
              </w:rPr>
            </w:pPr>
            <w:r w:rsidRPr="007D47C2">
              <w:rPr>
                <w:b/>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815E01" w:rsidRPr="007D47C2" w:rsidRDefault="00815E01" w:rsidP="00815E01">
            <w:pPr>
              <w:autoSpaceDE w:val="0"/>
              <w:autoSpaceDN w:val="0"/>
              <w:adjustRightInd w:val="0"/>
              <w:ind w:firstLine="540"/>
              <w:jc w:val="both"/>
              <w:outlineLvl w:val="1"/>
              <w:rPr>
                <w:b/>
              </w:rPr>
            </w:pPr>
            <w:r w:rsidRPr="007D47C2">
              <w:rPr>
                <w:b/>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815E01" w:rsidRPr="007D47C2" w:rsidRDefault="00815E01" w:rsidP="00F0601B">
            <w:pPr>
              <w:jc w:val="both"/>
              <w:rPr>
                <w:b/>
              </w:rPr>
            </w:pPr>
          </w:p>
        </w:tc>
        <w:tc>
          <w:tcPr>
            <w:tcW w:w="5103" w:type="dxa"/>
          </w:tcPr>
          <w:p w:rsidR="00815E01" w:rsidRPr="00F0601B" w:rsidRDefault="00815E01" w:rsidP="001F6688">
            <w:pPr>
              <w:jc w:val="both"/>
            </w:pPr>
          </w:p>
        </w:tc>
      </w:tr>
      <w:tr w:rsidR="00F0601B" w:rsidRPr="00870AC5" w:rsidTr="00342540">
        <w:tblPrEx>
          <w:tblLook w:val="01E0"/>
        </w:tblPrEx>
        <w:trPr>
          <w:trHeight w:val="395"/>
        </w:trPr>
        <w:tc>
          <w:tcPr>
            <w:tcW w:w="4962" w:type="dxa"/>
          </w:tcPr>
          <w:p w:rsidR="00F0601B" w:rsidRPr="007D47C2" w:rsidRDefault="00F0601B" w:rsidP="00F0601B">
            <w:pPr>
              <w:jc w:val="both"/>
              <w:rPr>
                <w:b/>
              </w:rPr>
            </w:pPr>
            <w:r w:rsidRPr="007D47C2">
              <w:rPr>
                <w:b/>
              </w:rPr>
              <w:t>23.5. Требования пункта 23 настоящих Правил применяются до даты возникновения основания прекращения фонда.</w:t>
            </w:r>
          </w:p>
          <w:p w:rsidR="00F0601B" w:rsidRPr="007D47C2" w:rsidRDefault="00F0601B" w:rsidP="002952D8">
            <w:pPr>
              <w:autoSpaceDE w:val="0"/>
              <w:autoSpaceDN w:val="0"/>
              <w:adjustRightInd w:val="0"/>
              <w:ind w:firstLine="540"/>
              <w:jc w:val="both"/>
              <w:rPr>
                <w:b/>
              </w:rPr>
            </w:pPr>
          </w:p>
        </w:tc>
        <w:tc>
          <w:tcPr>
            <w:tcW w:w="5103" w:type="dxa"/>
          </w:tcPr>
          <w:p w:rsidR="00F0601B" w:rsidRPr="00F0601B" w:rsidRDefault="00F0601B" w:rsidP="0099444B">
            <w:pPr>
              <w:jc w:val="both"/>
            </w:pPr>
          </w:p>
        </w:tc>
      </w:tr>
      <w:tr w:rsidR="00CD1A46" w:rsidRPr="00870AC5" w:rsidTr="00342540">
        <w:tblPrEx>
          <w:tblLook w:val="01E0"/>
        </w:tblPrEx>
        <w:trPr>
          <w:trHeight w:val="395"/>
        </w:trPr>
        <w:tc>
          <w:tcPr>
            <w:tcW w:w="4962" w:type="dxa"/>
          </w:tcPr>
          <w:p w:rsidR="00CD1A46" w:rsidRPr="00B32F78" w:rsidRDefault="00CD1A46" w:rsidP="00CD1A46">
            <w:pPr>
              <w:ind w:firstLine="720"/>
              <w:jc w:val="both"/>
            </w:pPr>
            <w:r w:rsidRPr="00B32F78">
              <w:t>2</w:t>
            </w:r>
            <w:r>
              <w:t>6</w:t>
            </w:r>
            <w:r w:rsidRPr="00B32F78">
              <w:t>. Управляющая компания:</w:t>
            </w:r>
          </w:p>
          <w:p w:rsidR="00CD1A46" w:rsidRPr="00B32F78" w:rsidRDefault="00CD1A46" w:rsidP="00CD1A46">
            <w:pPr>
              <w:ind w:firstLine="720"/>
              <w:jc w:val="both"/>
            </w:pPr>
            <w:r w:rsidRPr="00B32F78">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CD1A46" w:rsidRPr="00B32F78" w:rsidRDefault="00CD1A46" w:rsidP="00CD1A46">
            <w:pPr>
              <w:ind w:firstLine="720"/>
              <w:jc w:val="both"/>
            </w:pPr>
            <w:r w:rsidRPr="00B32F78">
              <w:t>2) предъявляет иски и выступает ответчиком по искам в суде в связи с осуществлением деятельности по доверительному управлению фондом;</w:t>
            </w:r>
          </w:p>
          <w:p w:rsidR="00CD1A46" w:rsidRPr="00B32F78" w:rsidRDefault="00CD1A46" w:rsidP="00CD1A46">
            <w:pPr>
              <w:ind w:firstLine="720"/>
              <w:jc w:val="both"/>
            </w:pPr>
            <w:r w:rsidRPr="00B32F78">
              <w:t xml:space="preserve">3) передает свои права и обязанности по договору доверительного управления фондом другой управляющей компании в порядке, установленном </w:t>
            </w:r>
            <w:r w:rsidRPr="00CD1A46">
              <w:rPr>
                <w:color w:val="000000"/>
                <w:sz w:val="22"/>
                <w:szCs w:val="22"/>
              </w:rPr>
              <w:t>нормативными актами в сфере финансовых рынков</w:t>
            </w:r>
            <w:r w:rsidRPr="00B32F78">
              <w:t>;</w:t>
            </w:r>
          </w:p>
          <w:p w:rsidR="00CD1A46" w:rsidRPr="00B32F78" w:rsidRDefault="00CD1A46" w:rsidP="00CD1A46">
            <w:pPr>
              <w:autoSpaceDE w:val="0"/>
              <w:autoSpaceDN w:val="0"/>
              <w:adjustRightInd w:val="0"/>
              <w:ind w:firstLine="708"/>
              <w:jc w:val="both"/>
            </w:pPr>
            <w:r w:rsidRPr="00B32F78">
              <w:t xml:space="preserve">4) вправе принять решение о прекращении фонда; </w:t>
            </w:r>
          </w:p>
          <w:p w:rsidR="00CD1A46" w:rsidRPr="00B32F78" w:rsidRDefault="00CD1A46" w:rsidP="00CD1A46">
            <w:pPr>
              <w:autoSpaceDE w:val="0"/>
              <w:autoSpaceDN w:val="0"/>
              <w:adjustRightInd w:val="0"/>
              <w:ind w:firstLine="708"/>
              <w:jc w:val="both"/>
            </w:pPr>
            <w:r w:rsidRPr="00B32F78">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CD1A46" w:rsidRPr="007D47C2" w:rsidRDefault="00CD1A46" w:rsidP="00F0601B">
            <w:pPr>
              <w:jc w:val="both"/>
              <w:rPr>
                <w:b/>
              </w:rPr>
            </w:pPr>
          </w:p>
        </w:tc>
        <w:tc>
          <w:tcPr>
            <w:tcW w:w="5103" w:type="dxa"/>
          </w:tcPr>
          <w:p w:rsidR="00CD1A46" w:rsidRPr="00B32F78" w:rsidRDefault="00CD1A46" w:rsidP="00CD1A46">
            <w:pPr>
              <w:ind w:firstLine="720"/>
              <w:jc w:val="both"/>
            </w:pPr>
            <w:r w:rsidRPr="00B32F78">
              <w:t>2</w:t>
            </w:r>
            <w:r>
              <w:t>6</w:t>
            </w:r>
            <w:r w:rsidRPr="00B32F78">
              <w:t>. Управляющая компания:</w:t>
            </w:r>
          </w:p>
          <w:p w:rsidR="00CD1A46" w:rsidRPr="00B32F78" w:rsidRDefault="00CD1A46" w:rsidP="00CD1A46">
            <w:pPr>
              <w:ind w:firstLine="720"/>
              <w:jc w:val="both"/>
            </w:pPr>
            <w:r w:rsidRPr="00B32F78">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CD1A46" w:rsidRPr="00B32F78" w:rsidRDefault="00CD1A46" w:rsidP="00CD1A46">
            <w:pPr>
              <w:ind w:firstLine="720"/>
              <w:jc w:val="both"/>
            </w:pPr>
            <w:r w:rsidRPr="00B32F78">
              <w:t>2) предъявляет иски и выступает ответчиком по искам в суде в связи с осуществлением деятельности по доверительному управлению фондом;</w:t>
            </w:r>
          </w:p>
          <w:p w:rsidR="00CD1A46" w:rsidRPr="00B32F78" w:rsidRDefault="00CD1A46" w:rsidP="00CD1A46">
            <w:pPr>
              <w:ind w:firstLine="720"/>
              <w:jc w:val="both"/>
            </w:pPr>
            <w:r w:rsidRPr="00B32F78">
              <w:t xml:space="preserve">3) передает свои права и обязанности по договору доверительного управления фондом другой управляющей компании в порядке, установленном </w:t>
            </w:r>
            <w:r w:rsidRPr="00CD1A46">
              <w:rPr>
                <w:color w:val="000000"/>
                <w:sz w:val="22"/>
                <w:szCs w:val="22"/>
              </w:rPr>
              <w:t>нормативными актами в сфере финансовых рынков</w:t>
            </w:r>
            <w:r w:rsidRPr="00B32F78">
              <w:t>;</w:t>
            </w:r>
          </w:p>
          <w:p w:rsidR="00CD1A46" w:rsidRPr="00B32F78" w:rsidRDefault="00CD1A46" w:rsidP="00CD1A46">
            <w:pPr>
              <w:autoSpaceDE w:val="0"/>
              <w:autoSpaceDN w:val="0"/>
              <w:adjustRightInd w:val="0"/>
              <w:ind w:firstLine="708"/>
              <w:jc w:val="both"/>
            </w:pPr>
            <w:r w:rsidRPr="00B32F78">
              <w:t xml:space="preserve">4) вправе принять решение о прекращении фонда; </w:t>
            </w:r>
          </w:p>
          <w:p w:rsidR="00CD1A46" w:rsidRDefault="00CD1A46" w:rsidP="00CD1A46">
            <w:pPr>
              <w:autoSpaceDE w:val="0"/>
              <w:autoSpaceDN w:val="0"/>
              <w:adjustRightInd w:val="0"/>
              <w:ind w:firstLine="708"/>
              <w:jc w:val="both"/>
            </w:pPr>
            <w:r w:rsidRPr="00B32F78">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CD1A46" w:rsidRPr="00CD1A46" w:rsidRDefault="00F075F1" w:rsidP="00CD1A46">
            <w:pPr>
              <w:autoSpaceDE w:val="0"/>
              <w:autoSpaceDN w:val="0"/>
              <w:adjustRightInd w:val="0"/>
              <w:ind w:firstLine="540"/>
              <w:jc w:val="both"/>
              <w:rPr>
                <w:b/>
              </w:rPr>
            </w:pPr>
            <w:r>
              <w:rPr>
                <w:b/>
              </w:rPr>
              <w:t xml:space="preserve">  </w:t>
            </w:r>
            <w:r w:rsidR="00CD1A46" w:rsidRPr="00CD1A46">
              <w:rPr>
                <w:b/>
              </w:rPr>
              <w:t>6)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Pr>
                <w:b/>
              </w:rPr>
              <w:t>.</w:t>
            </w:r>
          </w:p>
          <w:p w:rsidR="00CD1A46" w:rsidRPr="00CD1A46" w:rsidRDefault="00CD1A46" w:rsidP="00CD1A46">
            <w:pPr>
              <w:autoSpaceDE w:val="0"/>
              <w:autoSpaceDN w:val="0"/>
              <w:adjustRightInd w:val="0"/>
              <w:jc w:val="both"/>
              <w:rPr>
                <w:b/>
              </w:rPr>
            </w:pPr>
            <w:r w:rsidRPr="00CD1A46">
              <w:rPr>
                <w:b/>
              </w:rPr>
              <w:t xml:space="preserve">        </w:t>
            </w:r>
            <w:r w:rsidR="00F075F1">
              <w:rPr>
                <w:b/>
              </w:rPr>
              <w:t xml:space="preserve">   </w:t>
            </w:r>
            <w:r w:rsidRPr="00CD1A46">
              <w:rPr>
                <w:b/>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F075F1">
              <w:rPr>
                <w:b/>
              </w:rPr>
              <w:t>.</w:t>
            </w:r>
          </w:p>
          <w:p w:rsidR="00CD1A46" w:rsidRPr="00B32F78" w:rsidRDefault="00CD1A46" w:rsidP="00CD1A46">
            <w:pPr>
              <w:autoSpaceDE w:val="0"/>
              <w:autoSpaceDN w:val="0"/>
              <w:adjustRightInd w:val="0"/>
              <w:jc w:val="both"/>
            </w:pPr>
          </w:p>
          <w:p w:rsidR="00CD1A46" w:rsidRPr="00F0601B" w:rsidDel="0099444B" w:rsidRDefault="00CD1A46" w:rsidP="0099444B">
            <w:pPr>
              <w:jc w:val="both"/>
            </w:pPr>
          </w:p>
        </w:tc>
      </w:tr>
      <w:tr w:rsidR="00F075F1" w:rsidRPr="00870AC5" w:rsidTr="00342540">
        <w:tblPrEx>
          <w:tblLook w:val="01E0"/>
        </w:tblPrEx>
        <w:trPr>
          <w:trHeight w:val="395"/>
        </w:trPr>
        <w:tc>
          <w:tcPr>
            <w:tcW w:w="4962" w:type="dxa"/>
          </w:tcPr>
          <w:p w:rsidR="00F075F1" w:rsidRPr="00B32F78" w:rsidRDefault="00F075F1" w:rsidP="00CD1A46">
            <w:pPr>
              <w:ind w:firstLine="720"/>
              <w:jc w:val="both"/>
            </w:pPr>
          </w:p>
        </w:tc>
        <w:tc>
          <w:tcPr>
            <w:tcW w:w="5103" w:type="dxa"/>
          </w:tcPr>
          <w:p w:rsidR="00F075F1" w:rsidRPr="00DE0815" w:rsidRDefault="00DD064A" w:rsidP="00CD1A46">
            <w:pPr>
              <w:ind w:firstLine="720"/>
              <w:jc w:val="both"/>
              <w:rPr>
                <w:b/>
              </w:rPr>
            </w:pPr>
            <w:r w:rsidRPr="00DE0815">
              <w:rPr>
                <w:b/>
              </w:rPr>
              <w:t>VI(1). Обмен инвестиционных паев на основании решения управляющей компании</w:t>
            </w:r>
          </w:p>
          <w:p w:rsidR="00DD064A" w:rsidRPr="00DE0815" w:rsidRDefault="00725942" w:rsidP="00DD064A">
            <w:pPr>
              <w:autoSpaceDE w:val="0"/>
              <w:autoSpaceDN w:val="0"/>
              <w:adjustRightInd w:val="0"/>
              <w:ind w:firstLine="540"/>
              <w:jc w:val="both"/>
              <w:rPr>
                <w:b/>
              </w:rPr>
            </w:pPr>
            <w:r w:rsidRPr="00DE0815">
              <w:rPr>
                <w:b/>
              </w:rPr>
              <w:t>80(</w:t>
            </w:r>
            <w:r w:rsidR="00DD064A" w:rsidRPr="00DE0815">
              <w:rPr>
                <w:b/>
              </w:rPr>
              <w:t>1</w:t>
            </w:r>
            <w:r w:rsidRPr="00DE0815">
              <w:rPr>
                <w:b/>
              </w:rPr>
              <w:t>)</w:t>
            </w:r>
            <w:r w:rsidR="00DD064A" w:rsidRPr="00DE0815">
              <w:rPr>
                <w:b/>
              </w:rPr>
              <w:t xml:space="preserve">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DD064A" w:rsidRPr="00DE0815" w:rsidRDefault="00DD064A" w:rsidP="00DD064A">
            <w:pPr>
              <w:autoSpaceDE w:val="0"/>
              <w:autoSpaceDN w:val="0"/>
              <w:adjustRightInd w:val="0"/>
              <w:spacing w:before="240"/>
              <w:ind w:firstLine="540"/>
              <w:jc w:val="both"/>
              <w:rPr>
                <w:b/>
              </w:rPr>
            </w:pPr>
            <w:r w:rsidRPr="00DE0815">
              <w:rPr>
                <w:b/>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DD064A" w:rsidRPr="00DE0815" w:rsidRDefault="00DD064A" w:rsidP="00DD064A">
            <w:pPr>
              <w:autoSpaceDE w:val="0"/>
              <w:autoSpaceDN w:val="0"/>
              <w:adjustRightInd w:val="0"/>
              <w:spacing w:before="240"/>
              <w:ind w:firstLine="540"/>
              <w:jc w:val="both"/>
              <w:rPr>
                <w:b/>
              </w:rPr>
            </w:pPr>
            <w:r w:rsidRPr="00DE0815">
              <w:rPr>
                <w:b/>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80</w:t>
            </w:r>
            <w:r w:rsidR="00725942" w:rsidRPr="00DE0815">
              <w:rPr>
                <w:b/>
              </w:rPr>
              <w:t>(</w:t>
            </w:r>
            <w:r w:rsidRPr="00DE0815">
              <w:rPr>
                <w:b/>
              </w:rPr>
              <w:t>3</w:t>
            </w:r>
            <w:r w:rsidR="00725942" w:rsidRPr="00DE0815">
              <w:rPr>
                <w:b/>
              </w:rPr>
              <w:t>)</w:t>
            </w:r>
            <w:r w:rsidRPr="00DE0815">
              <w:rPr>
                <w:b/>
              </w:rP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DE0815" w:rsidRPr="00DE0815" w:rsidRDefault="00DE0815" w:rsidP="00DE0815">
            <w:pPr>
              <w:autoSpaceDE w:val="0"/>
              <w:autoSpaceDN w:val="0"/>
              <w:adjustRightInd w:val="0"/>
              <w:ind w:firstLine="540"/>
              <w:jc w:val="both"/>
              <w:rPr>
                <w:b/>
                <w:bCs/>
              </w:rPr>
            </w:pPr>
            <w:r w:rsidRPr="00DE0815">
              <w:rPr>
                <w:b/>
                <w:bCs/>
              </w:rPr>
              <w:t xml:space="preserve">Информацию об отмене указанного решения управляющая компания раскрывает в соответствии с </w:t>
            </w:r>
            <w:r>
              <w:rPr>
                <w:b/>
                <w:bCs/>
              </w:rPr>
              <w:t>пунктом 105</w:t>
            </w:r>
            <w:r w:rsidRPr="00DE0815">
              <w:rPr>
                <w:b/>
                <w:bCs/>
              </w:rPr>
              <w:t xml:space="preserve"> настоящих Правил.</w:t>
            </w:r>
          </w:p>
          <w:p w:rsidR="00DE0815" w:rsidRPr="00DE0815" w:rsidRDefault="00DE0815" w:rsidP="00DD064A">
            <w:pPr>
              <w:autoSpaceDE w:val="0"/>
              <w:autoSpaceDN w:val="0"/>
              <w:adjustRightInd w:val="0"/>
              <w:spacing w:before="240"/>
              <w:ind w:firstLine="540"/>
              <w:jc w:val="both"/>
              <w:rPr>
                <w:b/>
              </w:rPr>
            </w:pPr>
          </w:p>
          <w:p w:rsidR="00DD064A" w:rsidRPr="00DE0815" w:rsidRDefault="00DD064A" w:rsidP="00CD1A46">
            <w:pPr>
              <w:ind w:firstLine="720"/>
              <w:jc w:val="both"/>
            </w:pPr>
          </w:p>
        </w:tc>
      </w:tr>
      <w:tr w:rsidR="00725942" w:rsidRPr="00870AC5" w:rsidTr="00342540">
        <w:tblPrEx>
          <w:tblLook w:val="01E0"/>
        </w:tblPrEx>
        <w:trPr>
          <w:trHeight w:val="395"/>
        </w:trPr>
        <w:tc>
          <w:tcPr>
            <w:tcW w:w="4962" w:type="dxa"/>
          </w:tcPr>
          <w:p w:rsidR="00725942" w:rsidRPr="00B32F78" w:rsidRDefault="00725942" w:rsidP="00CD1A46">
            <w:pPr>
              <w:ind w:firstLine="720"/>
              <w:jc w:val="both"/>
            </w:pPr>
          </w:p>
        </w:tc>
        <w:tc>
          <w:tcPr>
            <w:tcW w:w="5103" w:type="dxa"/>
          </w:tcPr>
          <w:p w:rsidR="00725942" w:rsidRPr="00725942" w:rsidRDefault="00725942" w:rsidP="00725942">
            <w:pPr>
              <w:autoSpaceDE w:val="0"/>
              <w:autoSpaceDN w:val="0"/>
              <w:adjustRightInd w:val="0"/>
              <w:ind w:firstLine="540"/>
              <w:jc w:val="both"/>
              <w:rPr>
                <w:b/>
              </w:rPr>
            </w:pPr>
            <w:r w:rsidRPr="00725942">
              <w:rPr>
                <w:b/>
              </w:rPr>
              <w:t>8</w:t>
            </w:r>
            <w:r>
              <w:rPr>
                <w:b/>
              </w:rPr>
              <w:t>0</w:t>
            </w:r>
            <w:r w:rsidRPr="00725942">
              <w:rPr>
                <w:b/>
              </w:rPr>
              <w:t>(2).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725942" w:rsidRPr="00725942" w:rsidRDefault="00725942" w:rsidP="00CD1A46">
            <w:pPr>
              <w:ind w:firstLine="720"/>
              <w:jc w:val="both"/>
              <w:rPr>
                <w:b/>
              </w:rPr>
            </w:pPr>
          </w:p>
        </w:tc>
      </w:tr>
      <w:tr w:rsidR="00725942" w:rsidRPr="00870AC5" w:rsidTr="00342540">
        <w:tblPrEx>
          <w:tblLook w:val="01E0"/>
        </w:tblPrEx>
        <w:trPr>
          <w:trHeight w:val="395"/>
        </w:trPr>
        <w:tc>
          <w:tcPr>
            <w:tcW w:w="4962" w:type="dxa"/>
          </w:tcPr>
          <w:p w:rsidR="00725942" w:rsidRPr="00B32F78" w:rsidRDefault="00725942" w:rsidP="00CD1A46">
            <w:pPr>
              <w:ind w:firstLine="720"/>
              <w:jc w:val="both"/>
            </w:pPr>
          </w:p>
        </w:tc>
        <w:tc>
          <w:tcPr>
            <w:tcW w:w="5103" w:type="dxa"/>
          </w:tcPr>
          <w:p w:rsidR="00725942" w:rsidRPr="00725942" w:rsidRDefault="00725942" w:rsidP="00725942">
            <w:pPr>
              <w:autoSpaceDE w:val="0"/>
              <w:autoSpaceDN w:val="0"/>
              <w:adjustRightInd w:val="0"/>
              <w:ind w:firstLine="540"/>
              <w:jc w:val="both"/>
              <w:rPr>
                <w:b/>
              </w:rPr>
            </w:pPr>
            <w:r w:rsidRPr="00725942">
              <w:rPr>
                <w:b/>
              </w:rPr>
              <w:t>80(3).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80(1) настоящих Правил.</w:t>
            </w:r>
          </w:p>
          <w:p w:rsidR="00725942" w:rsidRPr="00725942" w:rsidRDefault="00725942" w:rsidP="00725942">
            <w:pPr>
              <w:autoSpaceDE w:val="0"/>
              <w:autoSpaceDN w:val="0"/>
              <w:adjustRightInd w:val="0"/>
              <w:ind w:firstLine="540"/>
              <w:jc w:val="both"/>
              <w:rPr>
                <w:b/>
              </w:rPr>
            </w:pPr>
          </w:p>
        </w:tc>
      </w:tr>
      <w:tr w:rsidR="00725942" w:rsidRPr="00870AC5" w:rsidTr="00342540">
        <w:tblPrEx>
          <w:tblLook w:val="01E0"/>
        </w:tblPrEx>
        <w:trPr>
          <w:trHeight w:val="395"/>
        </w:trPr>
        <w:tc>
          <w:tcPr>
            <w:tcW w:w="4962" w:type="dxa"/>
          </w:tcPr>
          <w:p w:rsidR="00725942" w:rsidRPr="00B32F78" w:rsidRDefault="00725942" w:rsidP="00CD1A46">
            <w:pPr>
              <w:ind w:firstLine="720"/>
              <w:jc w:val="both"/>
            </w:pPr>
          </w:p>
        </w:tc>
        <w:tc>
          <w:tcPr>
            <w:tcW w:w="5103" w:type="dxa"/>
          </w:tcPr>
          <w:p w:rsidR="00F831EA" w:rsidRDefault="00F831EA" w:rsidP="00F831EA">
            <w:pPr>
              <w:autoSpaceDE w:val="0"/>
              <w:autoSpaceDN w:val="0"/>
              <w:adjustRightInd w:val="0"/>
              <w:ind w:firstLine="540"/>
              <w:jc w:val="both"/>
              <w:rPr>
                <w:b/>
                <w:bCs/>
              </w:rPr>
            </w:pPr>
            <w:r>
              <w:rPr>
                <w:b/>
                <w:bCs/>
              </w:rPr>
              <w:t>80(4).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80(3)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F831EA" w:rsidRDefault="00F831EA" w:rsidP="00F831EA">
            <w:pPr>
              <w:autoSpaceDE w:val="0"/>
              <w:autoSpaceDN w:val="0"/>
              <w:adjustRightInd w:val="0"/>
              <w:spacing w:before="240"/>
              <w:ind w:firstLine="540"/>
              <w:jc w:val="both"/>
              <w:rPr>
                <w:b/>
                <w:bCs/>
              </w:rPr>
            </w:pPr>
            <w:r>
              <w:rPr>
                <w:b/>
                <w:bCs/>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F831EA" w:rsidRDefault="00F831EA" w:rsidP="00F831EA">
            <w:pPr>
              <w:autoSpaceDE w:val="0"/>
              <w:autoSpaceDN w:val="0"/>
              <w:adjustRightInd w:val="0"/>
              <w:spacing w:before="240"/>
              <w:ind w:firstLine="540"/>
              <w:jc w:val="both"/>
              <w:rPr>
                <w:b/>
                <w:bCs/>
              </w:rPr>
            </w:pPr>
            <w:r>
              <w:rPr>
                <w:b/>
                <w:bCs/>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725942" w:rsidRPr="00725942" w:rsidRDefault="00725942" w:rsidP="00725942">
            <w:pPr>
              <w:autoSpaceDE w:val="0"/>
              <w:autoSpaceDN w:val="0"/>
              <w:adjustRightInd w:val="0"/>
              <w:ind w:firstLine="540"/>
              <w:jc w:val="both"/>
              <w:rPr>
                <w:b/>
              </w:rPr>
            </w:pPr>
          </w:p>
        </w:tc>
      </w:tr>
      <w:tr w:rsidR="00725942" w:rsidRPr="00870AC5" w:rsidTr="00342540">
        <w:tblPrEx>
          <w:tblLook w:val="01E0"/>
        </w:tblPrEx>
        <w:trPr>
          <w:trHeight w:val="395"/>
        </w:trPr>
        <w:tc>
          <w:tcPr>
            <w:tcW w:w="4962" w:type="dxa"/>
          </w:tcPr>
          <w:p w:rsidR="00725942" w:rsidRPr="00B32F78" w:rsidRDefault="00725942" w:rsidP="00CD1A46">
            <w:pPr>
              <w:ind w:firstLine="720"/>
              <w:jc w:val="both"/>
            </w:pPr>
          </w:p>
        </w:tc>
        <w:tc>
          <w:tcPr>
            <w:tcW w:w="5103" w:type="dxa"/>
          </w:tcPr>
          <w:p w:rsidR="00E8077C" w:rsidRDefault="00E8077C" w:rsidP="00E8077C">
            <w:pPr>
              <w:autoSpaceDE w:val="0"/>
              <w:autoSpaceDN w:val="0"/>
              <w:adjustRightInd w:val="0"/>
              <w:ind w:firstLine="540"/>
              <w:jc w:val="both"/>
              <w:rPr>
                <w:b/>
                <w:bCs/>
              </w:rPr>
            </w:pPr>
            <w:r>
              <w:rPr>
                <w:b/>
                <w:bCs/>
              </w:rPr>
              <w:t>8</w:t>
            </w:r>
            <w:r w:rsidR="00926572">
              <w:rPr>
                <w:b/>
                <w:bCs/>
              </w:rPr>
              <w:t>0</w:t>
            </w:r>
            <w:r>
              <w:rPr>
                <w:b/>
                <w:bCs/>
              </w:rPr>
              <w:t>(5).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w:t>
            </w:r>
            <w:r w:rsidR="00926572">
              <w:rPr>
                <w:b/>
                <w:bCs/>
              </w:rPr>
              <w:t>0</w:t>
            </w:r>
            <w:r>
              <w:rPr>
                <w:b/>
                <w:bCs/>
              </w:rPr>
              <w:t>(4) настоящих Правил, в течение одного рабочего дня, следующего за днем завершения указанного объединения имущества.</w:t>
            </w:r>
          </w:p>
          <w:p w:rsidR="00E8077C" w:rsidRDefault="00E8077C" w:rsidP="00E8077C">
            <w:pPr>
              <w:autoSpaceDE w:val="0"/>
              <w:autoSpaceDN w:val="0"/>
              <w:adjustRightInd w:val="0"/>
              <w:spacing w:before="240"/>
              <w:ind w:firstLine="540"/>
              <w:jc w:val="both"/>
              <w:rPr>
                <w:b/>
                <w:bCs/>
              </w:rPr>
            </w:pPr>
            <w:r>
              <w:rPr>
                <w:b/>
                <w:bCs/>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725942" w:rsidRPr="00725942" w:rsidRDefault="00725942" w:rsidP="00725942">
            <w:pPr>
              <w:autoSpaceDE w:val="0"/>
              <w:autoSpaceDN w:val="0"/>
              <w:adjustRightInd w:val="0"/>
              <w:ind w:firstLine="540"/>
              <w:jc w:val="both"/>
              <w:rPr>
                <w:b/>
              </w:rPr>
            </w:pPr>
          </w:p>
        </w:tc>
      </w:tr>
      <w:tr w:rsidR="00E8077C" w:rsidRPr="00870AC5" w:rsidTr="00342540">
        <w:tblPrEx>
          <w:tblLook w:val="01E0"/>
        </w:tblPrEx>
        <w:trPr>
          <w:trHeight w:val="395"/>
        </w:trPr>
        <w:tc>
          <w:tcPr>
            <w:tcW w:w="4962" w:type="dxa"/>
          </w:tcPr>
          <w:p w:rsidR="00E8077C" w:rsidRPr="00B32F78" w:rsidRDefault="00E8077C" w:rsidP="00CD1A46">
            <w:pPr>
              <w:ind w:firstLine="720"/>
              <w:jc w:val="both"/>
            </w:pPr>
          </w:p>
        </w:tc>
        <w:tc>
          <w:tcPr>
            <w:tcW w:w="5103" w:type="dxa"/>
          </w:tcPr>
          <w:p w:rsidR="00E8077C" w:rsidRDefault="00E8077C" w:rsidP="00E8077C">
            <w:pPr>
              <w:autoSpaceDE w:val="0"/>
              <w:autoSpaceDN w:val="0"/>
              <w:adjustRightInd w:val="0"/>
              <w:ind w:firstLine="540"/>
              <w:jc w:val="both"/>
              <w:rPr>
                <w:b/>
              </w:rPr>
            </w:pPr>
            <w:r w:rsidRPr="00E8077C">
              <w:rPr>
                <w:b/>
              </w:rPr>
              <w:t>VI(2). Обмен на инвестиционные паи на основании решения управляющей компании</w:t>
            </w:r>
          </w:p>
          <w:p w:rsidR="00E8077C" w:rsidRDefault="00E8077C" w:rsidP="00E8077C">
            <w:pPr>
              <w:autoSpaceDE w:val="0"/>
              <w:autoSpaceDN w:val="0"/>
              <w:adjustRightInd w:val="0"/>
              <w:ind w:firstLine="540"/>
              <w:jc w:val="both"/>
              <w:rPr>
                <w:b/>
                <w:bCs/>
              </w:rPr>
            </w:pPr>
            <w:r>
              <w:rPr>
                <w:b/>
                <w:bCs/>
              </w:rPr>
              <w:t>8</w:t>
            </w:r>
            <w:r w:rsidR="00926572">
              <w:rPr>
                <w:b/>
                <w:bCs/>
              </w:rPr>
              <w:t>0</w:t>
            </w:r>
            <w:r>
              <w:rPr>
                <w:b/>
                <w:bCs/>
              </w:rPr>
              <w:t>(6).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E8077C" w:rsidRDefault="00E8077C" w:rsidP="00E8077C">
            <w:pPr>
              <w:autoSpaceDE w:val="0"/>
              <w:autoSpaceDN w:val="0"/>
              <w:adjustRightInd w:val="0"/>
              <w:spacing w:before="240"/>
              <w:ind w:firstLine="540"/>
              <w:jc w:val="both"/>
              <w:rPr>
                <w:b/>
                <w:bCs/>
              </w:rPr>
            </w:pPr>
            <w:r>
              <w:rPr>
                <w:b/>
                <w:bCs/>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E8077C" w:rsidRDefault="00E8077C" w:rsidP="00E8077C">
            <w:pPr>
              <w:autoSpaceDE w:val="0"/>
              <w:autoSpaceDN w:val="0"/>
              <w:adjustRightInd w:val="0"/>
              <w:spacing w:before="240"/>
              <w:ind w:firstLine="540"/>
              <w:jc w:val="both"/>
              <w:rPr>
                <w:b/>
                <w:bCs/>
              </w:rPr>
            </w:pPr>
            <w:r>
              <w:rPr>
                <w:b/>
                <w:bCs/>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E8077C" w:rsidRDefault="00E8077C" w:rsidP="00E8077C">
            <w:pPr>
              <w:autoSpaceDE w:val="0"/>
              <w:autoSpaceDN w:val="0"/>
              <w:adjustRightInd w:val="0"/>
              <w:spacing w:before="240"/>
              <w:ind w:firstLine="540"/>
              <w:jc w:val="both"/>
              <w:rPr>
                <w:b/>
                <w:bCs/>
              </w:rPr>
            </w:pPr>
            <w:r>
              <w:rPr>
                <w:b/>
                <w:bCs/>
              </w:rPr>
              <w:t>Управляющая компания обязана раскрыть информацию об отмене указанного решения в соответствии с пунктом 1</w:t>
            </w:r>
            <w:r w:rsidR="00926572">
              <w:rPr>
                <w:b/>
                <w:bCs/>
              </w:rPr>
              <w:t>05</w:t>
            </w:r>
            <w:r>
              <w:rPr>
                <w:b/>
                <w:bCs/>
              </w:rPr>
              <w:t xml:space="preserve"> настоящих Правил.</w:t>
            </w:r>
          </w:p>
          <w:p w:rsidR="00E8077C" w:rsidRDefault="00E8077C" w:rsidP="00E8077C">
            <w:pPr>
              <w:autoSpaceDE w:val="0"/>
              <w:autoSpaceDN w:val="0"/>
              <w:adjustRightInd w:val="0"/>
              <w:spacing w:before="240"/>
              <w:ind w:firstLine="540"/>
              <w:jc w:val="both"/>
              <w:rPr>
                <w:b/>
                <w:bCs/>
              </w:rPr>
            </w:pPr>
            <w:r>
              <w:rPr>
                <w:b/>
                <w:bCs/>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E8077C" w:rsidRDefault="00E8077C" w:rsidP="00E8077C">
            <w:pPr>
              <w:autoSpaceDE w:val="0"/>
              <w:autoSpaceDN w:val="0"/>
              <w:adjustRightInd w:val="0"/>
              <w:spacing w:before="240"/>
              <w:ind w:firstLine="540"/>
              <w:jc w:val="both"/>
              <w:rPr>
                <w:b/>
                <w:bCs/>
              </w:rPr>
            </w:pPr>
            <w:r>
              <w:rPr>
                <w:b/>
                <w:bCs/>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E8077C" w:rsidRPr="00E8077C" w:rsidRDefault="00E8077C" w:rsidP="00E8077C">
            <w:pPr>
              <w:autoSpaceDE w:val="0"/>
              <w:autoSpaceDN w:val="0"/>
              <w:adjustRightInd w:val="0"/>
              <w:ind w:firstLine="540"/>
              <w:jc w:val="both"/>
              <w:rPr>
                <w:b/>
                <w:bCs/>
              </w:rPr>
            </w:pPr>
          </w:p>
        </w:tc>
      </w:tr>
      <w:tr w:rsidR="00E8077C" w:rsidRPr="00870AC5" w:rsidTr="00342540">
        <w:tblPrEx>
          <w:tblLook w:val="01E0"/>
        </w:tblPrEx>
        <w:trPr>
          <w:trHeight w:val="395"/>
        </w:trPr>
        <w:tc>
          <w:tcPr>
            <w:tcW w:w="4962" w:type="dxa"/>
          </w:tcPr>
          <w:p w:rsidR="00E8077C" w:rsidRPr="00B32F78" w:rsidRDefault="00E8077C" w:rsidP="00CD1A46">
            <w:pPr>
              <w:ind w:firstLine="720"/>
              <w:jc w:val="both"/>
            </w:pPr>
          </w:p>
        </w:tc>
        <w:tc>
          <w:tcPr>
            <w:tcW w:w="5103" w:type="dxa"/>
          </w:tcPr>
          <w:p w:rsidR="004B67C5" w:rsidRDefault="004B67C5" w:rsidP="004B67C5">
            <w:pPr>
              <w:autoSpaceDE w:val="0"/>
              <w:autoSpaceDN w:val="0"/>
              <w:adjustRightInd w:val="0"/>
              <w:ind w:firstLine="540"/>
              <w:jc w:val="both"/>
              <w:rPr>
                <w:b/>
                <w:bCs/>
              </w:rPr>
            </w:pPr>
            <w:r>
              <w:rPr>
                <w:b/>
                <w:bCs/>
              </w:rPr>
              <w:t>80(7).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пунктом 80(6) настоящих Правил.</w:t>
            </w:r>
          </w:p>
          <w:p w:rsidR="00E8077C" w:rsidRDefault="00E8077C" w:rsidP="00E8077C">
            <w:pPr>
              <w:autoSpaceDE w:val="0"/>
              <w:autoSpaceDN w:val="0"/>
              <w:adjustRightInd w:val="0"/>
              <w:ind w:firstLine="540"/>
              <w:jc w:val="both"/>
              <w:rPr>
                <w:b/>
                <w:bCs/>
              </w:rPr>
            </w:pPr>
          </w:p>
        </w:tc>
      </w:tr>
      <w:tr w:rsidR="00CD1A46" w:rsidRPr="00870AC5" w:rsidTr="00342540">
        <w:tblPrEx>
          <w:tblLook w:val="01E0"/>
        </w:tblPrEx>
        <w:trPr>
          <w:trHeight w:val="395"/>
        </w:trPr>
        <w:tc>
          <w:tcPr>
            <w:tcW w:w="4962" w:type="dxa"/>
          </w:tcPr>
          <w:p w:rsidR="00CD1A46" w:rsidRPr="00B32F78" w:rsidRDefault="00CD1A46" w:rsidP="00C013BE">
            <w:pPr>
              <w:ind w:firstLine="720"/>
              <w:jc w:val="both"/>
            </w:pPr>
            <w:r w:rsidRPr="00B32F78">
              <w:t>8</w:t>
            </w:r>
            <w:r>
              <w:t>2</w:t>
            </w:r>
            <w:r w:rsidRPr="00B32F78">
              <w:t>. Инвестиционные паи могут обмениваться на инвестиционные паи следующих паевых инвестиционных фондов, находящихся в доверительном управлении управляющей компании:</w:t>
            </w:r>
          </w:p>
          <w:p w:rsidR="00CD1A46" w:rsidRPr="00217B4A" w:rsidRDefault="00CD1A46" w:rsidP="00C013BE">
            <w:pPr>
              <w:pStyle w:val="ab"/>
              <w:numPr>
                <w:ilvl w:val="0"/>
                <w:numId w:val="7"/>
              </w:numPr>
              <w:spacing w:line="240" w:lineRule="auto"/>
              <w:rPr>
                <w:sz w:val="24"/>
                <w:szCs w:val="24"/>
              </w:rPr>
            </w:pPr>
            <w:r w:rsidRPr="00B32F78">
              <w:rPr>
                <w:sz w:val="24"/>
                <w:szCs w:val="24"/>
              </w:rPr>
              <w:t xml:space="preserve">Открытого паевого инвестиционного фонда </w:t>
            </w:r>
            <w:r w:rsidR="00C92FEE">
              <w:rPr>
                <w:b/>
                <w:sz w:val="24"/>
                <w:szCs w:val="24"/>
              </w:rPr>
              <w:t>облигаций</w:t>
            </w:r>
            <w:r w:rsidR="00C92FEE" w:rsidRPr="00B32F78">
              <w:rPr>
                <w:sz w:val="24"/>
                <w:szCs w:val="24"/>
              </w:rPr>
              <w:t xml:space="preserve"> </w:t>
            </w:r>
            <w:r w:rsidRPr="00B32F78">
              <w:rPr>
                <w:sz w:val="24"/>
                <w:szCs w:val="24"/>
              </w:rPr>
              <w:t xml:space="preserve">«Метрополь </w:t>
            </w:r>
            <w:r w:rsidR="00AA619C">
              <w:rPr>
                <w:sz w:val="24"/>
                <w:szCs w:val="24"/>
              </w:rPr>
              <w:t>Зевс</w:t>
            </w:r>
            <w:r w:rsidRPr="00B32F78">
              <w:rPr>
                <w:sz w:val="24"/>
                <w:szCs w:val="24"/>
              </w:rPr>
              <w:t>»</w:t>
            </w:r>
            <w:r>
              <w:rPr>
                <w:sz w:val="24"/>
                <w:szCs w:val="24"/>
              </w:rPr>
              <w:t xml:space="preserve"> </w:t>
            </w:r>
            <w:r w:rsidRPr="00217B4A">
              <w:rPr>
                <w:sz w:val="24"/>
                <w:szCs w:val="24"/>
              </w:rPr>
              <w:t>под управлением ООО «УК «МЕТРОПОЛЬ»;</w:t>
            </w:r>
          </w:p>
          <w:p w:rsidR="00CD1A46" w:rsidRPr="00217B4A" w:rsidRDefault="00CD1A46" w:rsidP="00C013BE">
            <w:pPr>
              <w:pStyle w:val="ab"/>
              <w:numPr>
                <w:ilvl w:val="0"/>
                <w:numId w:val="7"/>
              </w:numPr>
              <w:spacing w:line="240" w:lineRule="auto"/>
              <w:rPr>
                <w:sz w:val="24"/>
                <w:szCs w:val="24"/>
              </w:rPr>
            </w:pPr>
            <w:r w:rsidRPr="00B32F78">
              <w:rPr>
                <w:sz w:val="24"/>
                <w:szCs w:val="24"/>
              </w:rPr>
              <w:t xml:space="preserve">Открытого паевого инвестиционного фонда </w:t>
            </w:r>
            <w:r w:rsidR="002F21A9" w:rsidRPr="002F21A9">
              <w:rPr>
                <w:b/>
                <w:sz w:val="24"/>
                <w:szCs w:val="24"/>
              </w:rPr>
              <w:t>смешанных инвестиций</w:t>
            </w:r>
            <w:r w:rsidRPr="00B32F78">
              <w:rPr>
                <w:sz w:val="24"/>
                <w:szCs w:val="24"/>
              </w:rPr>
              <w:t xml:space="preserve"> «Метрополь </w:t>
            </w:r>
            <w:r w:rsidR="002F21A9">
              <w:rPr>
                <w:sz w:val="24"/>
                <w:szCs w:val="24"/>
              </w:rPr>
              <w:t>Афина</w:t>
            </w:r>
            <w:r w:rsidRPr="00B32F78">
              <w:rPr>
                <w:sz w:val="24"/>
                <w:szCs w:val="24"/>
              </w:rPr>
              <w:t>»</w:t>
            </w:r>
            <w:r w:rsidRPr="00697DE1">
              <w:rPr>
                <w:sz w:val="24"/>
                <w:szCs w:val="24"/>
              </w:rPr>
              <w:t xml:space="preserve"> </w:t>
            </w:r>
            <w:r w:rsidRPr="00217B4A">
              <w:rPr>
                <w:sz w:val="24"/>
                <w:szCs w:val="24"/>
              </w:rPr>
              <w:t>под управлением ООО «УК «МЕТРОПОЛЬ»;</w:t>
            </w:r>
          </w:p>
          <w:p w:rsidR="00CD1A46" w:rsidRPr="00217B4A" w:rsidRDefault="00CD1A46" w:rsidP="00C013BE">
            <w:pPr>
              <w:pStyle w:val="ab"/>
              <w:numPr>
                <w:ilvl w:val="0"/>
                <w:numId w:val="7"/>
              </w:numPr>
              <w:spacing w:line="240" w:lineRule="auto"/>
              <w:rPr>
                <w:sz w:val="24"/>
                <w:szCs w:val="24"/>
              </w:rPr>
            </w:pPr>
            <w:r w:rsidRPr="00B32F78">
              <w:rPr>
                <w:sz w:val="24"/>
                <w:szCs w:val="24"/>
              </w:rPr>
              <w:t xml:space="preserve">Открытого </w:t>
            </w:r>
            <w:r w:rsidRPr="002F21A9">
              <w:rPr>
                <w:b/>
                <w:sz w:val="24"/>
                <w:szCs w:val="24"/>
              </w:rPr>
              <w:t>индексного</w:t>
            </w:r>
            <w:r w:rsidRPr="00B32F78">
              <w:rPr>
                <w:sz w:val="24"/>
                <w:szCs w:val="24"/>
              </w:rPr>
              <w:t xml:space="preserve"> паевого инвестиционного фонда </w:t>
            </w:r>
            <w:r w:rsidRPr="00CB0980">
              <w:rPr>
                <w:b/>
                <w:sz w:val="24"/>
                <w:szCs w:val="24"/>
              </w:rPr>
              <w:t>«Метрополь Посейдон – Индекс ММВБ»</w:t>
            </w:r>
            <w:r w:rsidRPr="00697DE1">
              <w:rPr>
                <w:sz w:val="24"/>
                <w:szCs w:val="24"/>
              </w:rPr>
              <w:t xml:space="preserve"> </w:t>
            </w:r>
            <w:r w:rsidRPr="00217B4A">
              <w:rPr>
                <w:sz w:val="24"/>
                <w:szCs w:val="24"/>
              </w:rPr>
              <w:t>под управлением ООО «УК «МЕТРОПОЛЬ».</w:t>
            </w:r>
          </w:p>
          <w:p w:rsidR="00CD1A46" w:rsidRDefault="00CD1A46" w:rsidP="00F0601B">
            <w:pPr>
              <w:jc w:val="both"/>
            </w:pPr>
          </w:p>
        </w:tc>
        <w:tc>
          <w:tcPr>
            <w:tcW w:w="5103" w:type="dxa"/>
          </w:tcPr>
          <w:p w:rsidR="00CD1A46" w:rsidRPr="00B32F78" w:rsidRDefault="00CD1A46" w:rsidP="00C013BE">
            <w:pPr>
              <w:ind w:firstLine="720"/>
              <w:jc w:val="both"/>
            </w:pPr>
            <w:r w:rsidRPr="00B32F78">
              <w:t>8</w:t>
            </w:r>
            <w:r>
              <w:t>2</w:t>
            </w:r>
            <w:r w:rsidRPr="00B32F78">
              <w:t>. Инвестиционные паи могут обмениваться на инвестиционные паи следующих паевых инвестиционных фондов, находящихся в доверительном управлении управляющей компании:</w:t>
            </w:r>
          </w:p>
          <w:p w:rsidR="00CD1A46" w:rsidRPr="00C92FEE" w:rsidRDefault="00CD1A46" w:rsidP="00C013BE">
            <w:pPr>
              <w:pStyle w:val="ab"/>
              <w:numPr>
                <w:ilvl w:val="0"/>
                <w:numId w:val="7"/>
              </w:numPr>
              <w:spacing w:line="240" w:lineRule="auto"/>
              <w:rPr>
                <w:sz w:val="24"/>
                <w:szCs w:val="24"/>
              </w:rPr>
            </w:pPr>
            <w:r w:rsidRPr="00B32F78">
              <w:rPr>
                <w:sz w:val="24"/>
                <w:szCs w:val="24"/>
              </w:rPr>
              <w:t xml:space="preserve">Открытого паевого инвестиционного фонда </w:t>
            </w:r>
            <w:r>
              <w:rPr>
                <w:b/>
              </w:rPr>
              <w:t>рыночных финансовых инструментов</w:t>
            </w:r>
            <w:r w:rsidRPr="00B32885">
              <w:t xml:space="preserve"> </w:t>
            </w:r>
            <w:r w:rsidR="00C92FEE">
              <w:t>«</w:t>
            </w:r>
            <w:r w:rsidR="00C92FEE" w:rsidRPr="00B32F78">
              <w:rPr>
                <w:sz w:val="24"/>
                <w:szCs w:val="24"/>
              </w:rPr>
              <w:t xml:space="preserve">Метрополь </w:t>
            </w:r>
            <w:r w:rsidR="00AA619C">
              <w:rPr>
                <w:sz w:val="24"/>
                <w:szCs w:val="24"/>
              </w:rPr>
              <w:t>Зевс</w:t>
            </w:r>
            <w:r w:rsidR="00C92FEE" w:rsidRPr="00B32F78">
              <w:rPr>
                <w:sz w:val="24"/>
                <w:szCs w:val="24"/>
              </w:rPr>
              <w:t>»</w:t>
            </w:r>
            <w:r>
              <w:rPr>
                <w:sz w:val="24"/>
                <w:szCs w:val="24"/>
              </w:rPr>
              <w:t xml:space="preserve"> </w:t>
            </w:r>
            <w:r w:rsidRPr="00C92FEE">
              <w:rPr>
                <w:sz w:val="24"/>
                <w:szCs w:val="24"/>
              </w:rPr>
              <w:t>под управлением ООО «УК «МЕТРОПОЛЬ»;</w:t>
            </w:r>
          </w:p>
          <w:p w:rsidR="00CD1A46" w:rsidRPr="00C92FEE" w:rsidRDefault="00CD1A46" w:rsidP="00C013BE">
            <w:pPr>
              <w:pStyle w:val="ab"/>
              <w:numPr>
                <w:ilvl w:val="0"/>
                <w:numId w:val="7"/>
              </w:numPr>
              <w:spacing w:line="240" w:lineRule="auto"/>
              <w:rPr>
                <w:sz w:val="24"/>
                <w:szCs w:val="24"/>
              </w:rPr>
            </w:pPr>
            <w:r w:rsidRPr="00B32F78">
              <w:rPr>
                <w:sz w:val="24"/>
                <w:szCs w:val="24"/>
              </w:rPr>
              <w:t xml:space="preserve">Открытого паевого инвестиционного фонда </w:t>
            </w:r>
            <w:r>
              <w:rPr>
                <w:b/>
              </w:rPr>
              <w:t>рыночных финансовых инструментов</w:t>
            </w:r>
            <w:r w:rsidRPr="00B32885">
              <w:t xml:space="preserve"> </w:t>
            </w:r>
            <w:r w:rsidRPr="00B32F78">
              <w:rPr>
                <w:sz w:val="24"/>
                <w:szCs w:val="24"/>
              </w:rPr>
              <w:t xml:space="preserve">«Метрополь </w:t>
            </w:r>
            <w:r w:rsidR="002F21A9">
              <w:rPr>
                <w:sz w:val="24"/>
                <w:szCs w:val="24"/>
              </w:rPr>
              <w:t>Афина</w:t>
            </w:r>
            <w:r w:rsidRPr="00B32F78">
              <w:rPr>
                <w:sz w:val="24"/>
                <w:szCs w:val="24"/>
              </w:rPr>
              <w:t>»</w:t>
            </w:r>
            <w:r w:rsidRPr="00697DE1">
              <w:rPr>
                <w:sz w:val="24"/>
                <w:szCs w:val="24"/>
              </w:rPr>
              <w:t xml:space="preserve"> </w:t>
            </w:r>
            <w:r w:rsidRPr="00C92FEE">
              <w:rPr>
                <w:sz w:val="24"/>
                <w:szCs w:val="24"/>
              </w:rPr>
              <w:t>под управлением ООО «УК «МЕТРОПОЛЬ»;</w:t>
            </w:r>
          </w:p>
          <w:p w:rsidR="00CD1A46" w:rsidRPr="00C92FEE" w:rsidRDefault="00CD1A46" w:rsidP="00C013BE">
            <w:pPr>
              <w:pStyle w:val="ab"/>
              <w:numPr>
                <w:ilvl w:val="0"/>
                <w:numId w:val="7"/>
              </w:numPr>
              <w:spacing w:line="240" w:lineRule="auto"/>
              <w:rPr>
                <w:sz w:val="24"/>
                <w:szCs w:val="24"/>
              </w:rPr>
            </w:pPr>
            <w:r w:rsidRPr="00B32F78">
              <w:rPr>
                <w:sz w:val="24"/>
                <w:szCs w:val="24"/>
              </w:rPr>
              <w:t xml:space="preserve">Открытого паевого инвестиционного фонда </w:t>
            </w:r>
            <w:r>
              <w:rPr>
                <w:b/>
              </w:rPr>
              <w:t>рыночных финансовых инструментов</w:t>
            </w:r>
            <w:r w:rsidRPr="00B32885">
              <w:t xml:space="preserve"> </w:t>
            </w:r>
            <w:r w:rsidRPr="00CB0980">
              <w:rPr>
                <w:b/>
                <w:sz w:val="24"/>
                <w:szCs w:val="24"/>
              </w:rPr>
              <w:t>«Метрополь Посейдон»</w:t>
            </w:r>
            <w:r w:rsidRPr="00697DE1">
              <w:rPr>
                <w:sz w:val="24"/>
                <w:szCs w:val="24"/>
              </w:rPr>
              <w:t xml:space="preserve"> </w:t>
            </w:r>
            <w:r w:rsidRPr="00C92FEE">
              <w:rPr>
                <w:sz w:val="24"/>
                <w:szCs w:val="24"/>
              </w:rPr>
              <w:t>под управлением ООО «УК «МЕТРОПОЛЬ».</w:t>
            </w:r>
          </w:p>
          <w:p w:rsidR="00CD1A46" w:rsidRPr="00F0601B" w:rsidRDefault="00CD1A46" w:rsidP="001F6688">
            <w:pPr>
              <w:jc w:val="both"/>
            </w:pPr>
          </w:p>
        </w:tc>
      </w:tr>
      <w:tr w:rsidR="00C92FEE" w:rsidRPr="00870AC5" w:rsidTr="00342540">
        <w:tblPrEx>
          <w:tblLook w:val="01E0"/>
        </w:tblPrEx>
        <w:trPr>
          <w:trHeight w:val="395"/>
        </w:trPr>
        <w:tc>
          <w:tcPr>
            <w:tcW w:w="4962" w:type="dxa"/>
          </w:tcPr>
          <w:p w:rsidR="00C92FEE" w:rsidRPr="0064505E" w:rsidRDefault="00C92FEE" w:rsidP="00C92FEE">
            <w:pPr>
              <w:autoSpaceDE w:val="0"/>
              <w:autoSpaceDN w:val="0"/>
              <w:adjustRightInd w:val="0"/>
              <w:ind w:firstLine="708"/>
              <w:jc w:val="both"/>
            </w:pPr>
            <w:r w:rsidRPr="0064505E">
              <w:t xml:space="preserve">96. За счет имущества, составляющего фонд, выплачивается вознаграждение управляющей компании в размере не более </w:t>
            </w:r>
            <w:r w:rsidRPr="00C92FEE">
              <w:rPr>
                <w:b/>
              </w:rPr>
              <w:t>3,5 (Трех целых пяти десятых) процентов (НДС не облагается)</w:t>
            </w:r>
            <w:r w:rsidRPr="0064505E">
              <w:t xml:space="preserve"> среднегодовой стоимости чистых активов фонда, а также специализированному депозитарию, регистратору, аудиторской организации в размере не более 1,2 (Одна целая две десятых)  процентов (</w:t>
            </w:r>
            <w:r w:rsidRPr="0064505E">
              <w:rPr>
                <w:color w:val="000000"/>
              </w:rPr>
              <w:t>с учетом налога на добавленную стоимость</w:t>
            </w:r>
            <w:r w:rsidRPr="0064505E">
              <w:t>) среднегодовой стоимости чистых активов фонда.</w:t>
            </w:r>
          </w:p>
          <w:p w:rsidR="00C92FEE" w:rsidRPr="00B32F78" w:rsidRDefault="00C92FEE" w:rsidP="00C013BE">
            <w:pPr>
              <w:ind w:firstLine="720"/>
              <w:jc w:val="both"/>
            </w:pPr>
          </w:p>
        </w:tc>
        <w:tc>
          <w:tcPr>
            <w:tcW w:w="5103" w:type="dxa"/>
          </w:tcPr>
          <w:p w:rsidR="00C92FEE" w:rsidRPr="0064505E" w:rsidRDefault="00C92FEE" w:rsidP="00C92FEE">
            <w:pPr>
              <w:autoSpaceDE w:val="0"/>
              <w:autoSpaceDN w:val="0"/>
              <w:adjustRightInd w:val="0"/>
              <w:ind w:firstLine="708"/>
              <w:jc w:val="both"/>
            </w:pPr>
            <w:r w:rsidRPr="0064505E">
              <w:t xml:space="preserve">96. За счет имущества, составляющего фонд, выплачивается вознаграждение управляющей компании в размере не более </w:t>
            </w:r>
            <w:r w:rsidRPr="00AA619C">
              <w:rPr>
                <w:b/>
              </w:rPr>
              <w:t>5 (пяти)</w:t>
            </w:r>
            <w:r w:rsidRPr="0064505E">
              <w:t xml:space="preserve"> процентов (НДС не облагается) среднегодовой стоимости чистых активов фонда, а также специализированному депозитарию, регистратору, аудиторской организации в размере не более 1,2 (Одна целая две десятых)  процентов (</w:t>
            </w:r>
            <w:r w:rsidRPr="0064505E">
              <w:rPr>
                <w:color w:val="000000"/>
              </w:rPr>
              <w:t>с учетом налога на добавленную стоимость</w:t>
            </w:r>
            <w:r w:rsidRPr="0064505E">
              <w:t>) среднегодовой стоимости чистых активов фонда.</w:t>
            </w:r>
          </w:p>
          <w:p w:rsidR="00C92FEE" w:rsidRPr="00B32F78" w:rsidRDefault="00C92FEE" w:rsidP="00C013BE">
            <w:pPr>
              <w:ind w:firstLine="720"/>
              <w:jc w:val="both"/>
            </w:pPr>
          </w:p>
        </w:tc>
      </w:tr>
      <w:tr w:rsidR="00C92FEE" w:rsidRPr="00870AC5" w:rsidTr="00342540">
        <w:tblPrEx>
          <w:tblLook w:val="01E0"/>
        </w:tblPrEx>
        <w:trPr>
          <w:trHeight w:val="395"/>
        </w:trPr>
        <w:tc>
          <w:tcPr>
            <w:tcW w:w="4962" w:type="dxa"/>
          </w:tcPr>
          <w:p w:rsidR="00C92FEE" w:rsidRPr="0064505E" w:rsidRDefault="00C92FEE" w:rsidP="00C92FEE">
            <w:pPr>
              <w:ind w:firstLine="720"/>
              <w:jc w:val="both"/>
            </w:pPr>
            <w:r w:rsidRPr="0064505E">
              <w:t xml:space="preserve">100. Расходы, не предусмотренные пунктом 99 настоящих Правил, а также вознаграждения в части превышения размеров, указанных в пункте 96 настоящих Правил, или </w:t>
            </w:r>
            <w:r w:rsidRPr="00AA619C">
              <w:rPr>
                <w:b/>
              </w:rPr>
              <w:t xml:space="preserve">4,7 (Четыре целых семь десятых) </w:t>
            </w:r>
            <w:r w:rsidRPr="0064505E">
              <w:t>процентов среднегодовой стоимости чистых активов фонда, выплачиваются управляющей компанией за счет своих собственных средств.</w:t>
            </w:r>
          </w:p>
          <w:p w:rsidR="00C92FEE" w:rsidRPr="00B32F78" w:rsidRDefault="00C92FEE" w:rsidP="00C013BE">
            <w:pPr>
              <w:ind w:firstLine="720"/>
              <w:jc w:val="both"/>
            </w:pPr>
          </w:p>
        </w:tc>
        <w:tc>
          <w:tcPr>
            <w:tcW w:w="5103" w:type="dxa"/>
          </w:tcPr>
          <w:p w:rsidR="00C92FEE" w:rsidRPr="0064505E" w:rsidRDefault="00C92FEE" w:rsidP="00C92FEE">
            <w:pPr>
              <w:ind w:firstLine="720"/>
              <w:jc w:val="both"/>
            </w:pPr>
            <w:r w:rsidRPr="0064505E">
              <w:t xml:space="preserve">100. Расходы, не предусмотренные пунктом 99 настоящих Правил, а также вознаграждения в части превышения размеров, указанных в пункте 96 настоящих Правил, или </w:t>
            </w:r>
            <w:r w:rsidR="00AA619C" w:rsidRPr="00AA619C">
              <w:rPr>
                <w:b/>
              </w:rPr>
              <w:t>6</w:t>
            </w:r>
            <w:r w:rsidRPr="00AA619C">
              <w:rPr>
                <w:b/>
              </w:rPr>
              <w:t>,</w:t>
            </w:r>
            <w:r w:rsidR="00AA619C" w:rsidRPr="00AA619C">
              <w:rPr>
                <w:b/>
              </w:rPr>
              <w:t>2</w:t>
            </w:r>
            <w:r w:rsidRPr="00AA619C">
              <w:rPr>
                <w:b/>
              </w:rPr>
              <w:t xml:space="preserve"> (</w:t>
            </w:r>
            <w:r w:rsidR="00AA619C" w:rsidRPr="00AA619C">
              <w:rPr>
                <w:b/>
              </w:rPr>
              <w:t>шесть</w:t>
            </w:r>
            <w:r w:rsidRPr="00AA619C">
              <w:rPr>
                <w:b/>
              </w:rPr>
              <w:t xml:space="preserve"> целых </w:t>
            </w:r>
            <w:r w:rsidR="00AA619C" w:rsidRPr="00AA619C">
              <w:rPr>
                <w:b/>
              </w:rPr>
              <w:t>две</w:t>
            </w:r>
            <w:r w:rsidRPr="00AA619C">
              <w:rPr>
                <w:b/>
              </w:rPr>
              <w:t xml:space="preserve"> десятых)</w:t>
            </w:r>
            <w:r w:rsidRPr="0064505E">
              <w:t xml:space="preserve"> процентов среднегодовой стоимости чистых активов фонда, выплачиваются управляющей компанией за счет своих собственных средств.</w:t>
            </w:r>
          </w:p>
          <w:p w:rsidR="00C92FEE" w:rsidRPr="00B32F78" w:rsidRDefault="00C92FEE" w:rsidP="00C013BE">
            <w:pPr>
              <w:ind w:firstLine="720"/>
              <w:jc w:val="both"/>
            </w:pPr>
          </w:p>
        </w:tc>
      </w:tr>
    </w:tbl>
    <w:p w:rsidR="00D92356" w:rsidRDefault="00D92356" w:rsidP="00D92356">
      <w:pPr>
        <w:pStyle w:val="ConsNormal"/>
        <w:widowControl/>
        <w:spacing w:before="120"/>
        <w:ind w:firstLine="0"/>
        <w:jc w:val="both"/>
        <w:outlineLvl w:val="0"/>
        <w:rPr>
          <w:rFonts w:ascii="Times New Roman" w:hAnsi="Times New Roman" w:cs="Times New Roman"/>
          <w:b/>
          <w:bCs/>
          <w:color w:val="000000"/>
          <w:sz w:val="24"/>
          <w:szCs w:val="24"/>
        </w:rPr>
      </w:pPr>
      <w:bookmarkStart w:id="18" w:name="_Toc514553762"/>
    </w:p>
    <w:p w:rsidR="00D92356" w:rsidRDefault="00D92356" w:rsidP="00D92356">
      <w:pPr>
        <w:pStyle w:val="ConsNormal"/>
        <w:widowControl/>
        <w:spacing w:before="120"/>
        <w:ind w:firstLine="0"/>
        <w:jc w:val="both"/>
        <w:outlineLvl w:val="0"/>
        <w:rPr>
          <w:rFonts w:ascii="Times New Roman" w:hAnsi="Times New Roman" w:cs="Times New Roman"/>
          <w:b/>
          <w:bCs/>
          <w:color w:val="000000"/>
          <w:sz w:val="24"/>
          <w:szCs w:val="24"/>
        </w:rPr>
      </w:pPr>
    </w:p>
    <w:p w:rsidR="00D92356" w:rsidRPr="003F3B46" w:rsidRDefault="00D92356" w:rsidP="00D92356">
      <w:pPr>
        <w:pStyle w:val="ConsNormal"/>
        <w:widowControl/>
        <w:spacing w:line="240" w:lineRule="atLeast"/>
        <w:ind w:firstLine="0"/>
        <w:jc w:val="both"/>
        <w:outlineLvl w:val="0"/>
        <w:rPr>
          <w:rFonts w:ascii="Times New Roman" w:hAnsi="Times New Roman" w:cs="Times New Roman"/>
          <w:b/>
          <w:bCs/>
          <w:color w:val="000000"/>
          <w:sz w:val="24"/>
          <w:szCs w:val="24"/>
        </w:rPr>
      </w:pPr>
      <w:r w:rsidRPr="003F3B46">
        <w:rPr>
          <w:rFonts w:ascii="Times New Roman" w:hAnsi="Times New Roman" w:cs="Times New Roman"/>
          <w:b/>
          <w:bCs/>
          <w:color w:val="000000"/>
          <w:sz w:val="24"/>
          <w:szCs w:val="24"/>
        </w:rPr>
        <w:t xml:space="preserve">Генеральный директор </w:t>
      </w:r>
    </w:p>
    <w:p w:rsidR="00D92356" w:rsidRPr="003F3B46" w:rsidRDefault="00D92356" w:rsidP="00D92356">
      <w:pPr>
        <w:pStyle w:val="ConsNormal"/>
        <w:widowControl/>
        <w:spacing w:line="240" w:lineRule="atLeast"/>
        <w:ind w:firstLine="0"/>
        <w:jc w:val="both"/>
        <w:rPr>
          <w:rFonts w:ascii="Times New Roman" w:hAnsi="Times New Roman" w:cs="Times New Roman"/>
          <w:b/>
          <w:bCs/>
          <w:color w:val="000000"/>
          <w:sz w:val="24"/>
          <w:szCs w:val="24"/>
        </w:rPr>
      </w:pPr>
      <w:r w:rsidRPr="003F3B46">
        <w:rPr>
          <w:rFonts w:ascii="Times New Roman" w:hAnsi="Times New Roman" w:cs="Times New Roman"/>
          <w:b/>
          <w:bCs/>
          <w:color w:val="000000"/>
          <w:sz w:val="24"/>
          <w:szCs w:val="24"/>
        </w:rPr>
        <w:t>ООО «УК «МЕТРОПОЛЬ»                                    _______________/</w:t>
      </w:r>
      <w:r>
        <w:rPr>
          <w:rFonts w:ascii="Times New Roman" w:hAnsi="Times New Roman" w:cs="Times New Roman"/>
          <w:b/>
          <w:bCs/>
          <w:color w:val="000000"/>
          <w:sz w:val="24"/>
          <w:szCs w:val="24"/>
        </w:rPr>
        <w:t>А.К. Захаров</w:t>
      </w:r>
      <w:r w:rsidRPr="003F3B46">
        <w:rPr>
          <w:rFonts w:ascii="Times New Roman" w:hAnsi="Times New Roman" w:cs="Times New Roman"/>
          <w:b/>
          <w:bCs/>
          <w:color w:val="000000"/>
          <w:sz w:val="24"/>
          <w:szCs w:val="24"/>
        </w:rPr>
        <w:t xml:space="preserve"> /</w:t>
      </w:r>
    </w:p>
    <w:p w:rsidR="00D92356" w:rsidRPr="003F3B46" w:rsidRDefault="00D92356" w:rsidP="00D92356">
      <w:pPr>
        <w:pStyle w:val="ConsNormal"/>
        <w:widowControl/>
        <w:spacing w:before="120"/>
        <w:ind w:firstLine="0"/>
        <w:jc w:val="both"/>
        <w:rPr>
          <w:rFonts w:ascii="Times New Roman" w:hAnsi="Times New Roman" w:cs="Times New Roman"/>
          <w:color w:val="000000"/>
          <w:sz w:val="24"/>
          <w:szCs w:val="24"/>
        </w:rPr>
      </w:pP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r>
      <w:r w:rsidRPr="003F3B46">
        <w:rPr>
          <w:rFonts w:ascii="Times New Roman" w:hAnsi="Times New Roman" w:cs="Times New Roman"/>
          <w:color w:val="000000"/>
          <w:sz w:val="24"/>
          <w:szCs w:val="24"/>
        </w:rPr>
        <w:tab/>
        <w:t>М.П.</w:t>
      </w:r>
    </w:p>
    <w:bookmarkEnd w:id="18"/>
    <w:p w:rsidR="000F03EF" w:rsidRDefault="000F03EF"/>
    <w:sectPr w:rsidR="000F03EF" w:rsidSect="00481B04">
      <w:footerReference w:type="default" r:id="rId11"/>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B4D" w:rsidRDefault="00371B4D" w:rsidP="00CD3B24">
      <w:r>
        <w:separator/>
      </w:r>
    </w:p>
  </w:endnote>
  <w:endnote w:type="continuationSeparator" w:id="0">
    <w:p w:rsidR="00371B4D" w:rsidRDefault="00371B4D" w:rsidP="00CD3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A6" w:rsidRDefault="00295800">
    <w:pPr>
      <w:pStyle w:val="a6"/>
      <w:jc w:val="right"/>
    </w:pPr>
    <w:fldSimple w:instr=" PAGE   \* MERGEFORMAT ">
      <w:r w:rsidR="00F121E5">
        <w:rPr>
          <w:noProof/>
        </w:rPr>
        <w:t>1</w:t>
      </w:r>
    </w:fldSimple>
  </w:p>
  <w:p w:rsidR="00493CA6" w:rsidRDefault="00493C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B4D" w:rsidRDefault="00371B4D" w:rsidP="00CD3B24">
      <w:r>
        <w:separator/>
      </w:r>
    </w:p>
  </w:footnote>
  <w:footnote w:type="continuationSeparator" w:id="0">
    <w:p w:rsidR="00371B4D" w:rsidRDefault="00371B4D" w:rsidP="00CD3B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478"/>
    <w:multiLevelType w:val="hybridMultilevel"/>
    <w:tmpl w:val="B35C5BD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6A5D9B"/>
    <w:multiLevelType w:val="hybridMultilevel"/>
    <w:tmpl w:val="770EB13A"/>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11F941C2"/>
    <w:multiLevelType w:val="hybridMultilevel"/>
    <w:tmpl w:val="0550306E"/>
    <w:lvl w:ilvl="0" w:tplc="04190005">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2B882F67"/>
    <w:multiLevelType w:val="hybridMultilevel"/>
    <w:tmpl w:val="EF2C23AC"/>
    <w:lvl w:ilvl="0" w:tplc="04190005">
      <w:start w:val="1"/>
      <w:numFmt w:val="bullet"/>
      <w:lvlText w:val=""/>
      <w:lvlJc w:val="left"/>
      <w:pPr>
        <w:tabs>
          <w:tab w:val="num" w:pos="1637"/>
        </w:tabs>
        <w:ind w:left="1637"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326A437F"/>
    <w:multiLevelType w:val="hybridMultilevel"/>
    <w:tmpl w:val="F2D2E89E"/>
    <w:lvl w:ilvl="0" w:tplc="7F4CF4E0">
      <w:start w:val="1"/>
      <w:numFmt w:val="decimal"/>
      <w:lvlText w:val="%1."/>
      <w:lvlJc w:val="left"/>
      <w:pPr>
        <w:tabs>
          <w:tab w:val="num" w:pos="0"/>
        </w:tabs>
        <w:ind w:left="227" w:hanging="227"/>
      </w:pPr>
      <w:rPr>
        <w:rFonts w:cs="Times New Roman" w:hint="default"/>
        <w:b w:val="0"/>
      </w:rPr>
    </w:lvl>
    <w:lvl w:ilvl="1" w:tplc="04190019">
      <w:start w:val="1"/>
      <w:numFmt w:val="lowerLetter"/>
      <w:lvlText w:val="%2."/>
      <w:lvlJc w:val="left"/>
      <w:pPr>
        <w:tabs>
          <w:tab w:val="num" w:pos="1298"/>
        </w:tabs>
        <w:ind w:left="1298" w:hanging="360"/>
      </w:pPr>
      <w:rPr>
        <w:rFonts w:cs="Times New Roman"/>
      </w:rPr>
    </w:lvl>
    <w:lvl w:ilvl="2" w:tplc="DDC6B614">
      <w:start w:val="1"/>
      <w:numFmt w:val="decimal"/>
      <w:lvlText w:val="%3)"/>
      <w:lvlJc w:val="left"/>
      <w:pPr>
        <w:tabs>
          <w:tab w:val="num" w:pos="2662"/>
        </w:tabs>
        <w:ind w:left="2662" w:hanging="960"/>
      </w:pPr>
      <w:rPr>
        <w:rFonts w:cs="Times New Roman" w:hint="default"/>
      </w:rPr>
    </w:lvl>
    <w:lvl w:ilvl="3" w:tplc="0419000F">
      <w:start w:val="1"/>
      <w:numFmt w:val="decimal"/>
      <w:lvlText w:val="%4."/>
      <w:lvlJc w:val="left"/>
      <w:pPr>
        <w:tabs>
          <w:tab w:val="num" w:pos="2738"/>
        </w:tabs>
        <w:ind w:left="2738" w:hanging="360"/>
      </w:pPr>
      <w:rPr>
        <w:rFonts w:cs="Times New Roman"/>
      </w:rPr>
    </w:lvl>
    <w:lvl w:ilvl="4" w:tplc="04190019">
      <w:start w:val="1"/>
      <w:numFmt w:val="lowerLetter"/>
      <w:lvlText w:val="%5."/>
      <w:lvlJc w:val="left"/>
      <w:pPr>
        <w:tabs>
          <w:tab w:val="num" w:pos="3458"/>
        </w:tabs>
        <w:ind w:left="3458" w:hanging="360"/>
      </w:pPr>
      <w:rPr>
        <w:rFonts w:cs="Times New Roman"/>
      </w:rPr>
    </w:lvl>
    <w:lvl w:ilvl="5" w:tplc="0419001B">
      <w:start w:val="1"/>
      <w:numFmt w:val="lowerRoman"/>
      <w:lvlText w:val="%6."/>
      <w:lvlJc w:val="right"/>
      <w:pPr>
        <w:tabs>
          <w:tab w:val="num" w:pos="4178"/>
        </w:tabs>
        <w:ind w:left="4178" w:hanging="18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lowerLetter"/>
      <w:lvlText w:val="%8."/>
      <w:lvlJc w:val="left"/>
      <w:pPr>
        <w:tabs>
          <w:tab w:val="num" w:pos="5618"/>
        </w:tabs>
        <w:ind w:left="5618" w:hanging="360"/>
      </w:pPr>
      <w:rPr>
        <w:rFonts w:cs="Times New Roman"/>
      </w:rPr>
    </w:lvl>
    <w:lvl w:ilvl="8" w:tplc="0419001B">
      <w:start w:val="1"/>
      <w:numFmt w:val="lowerRoman"/>
      <w:lvlText w:val="%9."/>
      <w:lvlJc w:val="right"/>
      <w:pPr>
        <w:tabs>
          <w:tab w:val="num" w:pos="6338"/>
        </w:tabs>
        <w:ind w:left="6338" w:hanging="180"/>
      </w:pPr>
      <w:rPr>
        <w:rFonts w:cs="Times New Roman"/>
      </w:rPr>
    </w:lvl>
  </w:abstractNum>
  <w:abstractNum w:abstractNumId="5">
    <w:nsid w:val="46FE440F"/>
    <w:multiLevelType w:val="hybridMultilevel"/>
    <w:tmpl w:val="631A4DC6"/>
    <w:lvl w:ilvl="0" w:tplc="12FCAF38">
      <w:start w:val="1"/>
      <w:numFmt w:val="bullet"/>
      <w:lvlText w:val="-"/>
      <w:lvlJc w:val="left"/>
      <w:pPr>
        <w:tabs>
          <w:tab w:val="num" w:pos="777"/>
        </w:tabs>
        <w:ind w:left="777" w:hanging="360"/>
      </w:pPr>
      <w:rPr>
        <w:rFonts w:ascii="Times New Roman" w:hAnsi="Times New Roman" w:hint="default"/>
        <w:sz w:val="24"/>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58865173"/>
    <w:multiLevelType w:val="hybridMultilevel"/>
    <w:tmpl w:val="EF2C0338"/>
    <w:lvl w:ilvl="0" w:tplc="12FCAF38">
      <w:start w:val="1"/>
      <w:numFmt w:val="bullet"/>
      <w:lvlText w:val="-"/>
      <w:lvlJc w:val="left"/>
      <w:pPr>
        <w:tabs>
          <w:tab w:val="num" w:pos="1260"/>
        </w:tabs>
        <w:ind w:left="1260" w:hanging="360"/>
      </w:pPr>
      <w:rPr>
        <w:rFonts w:ascii="Times New Roman" w:hAnsi="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6BB30E4B"/>
    <w:multiLevelType w:val="multilevel"/>
    <w:tmpl w:val="30AA57DE"/>
    <w:lvl w:ilvl="0">
      <w:start w:val="24"/>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D92356"/>
    <w:rsid w:val="0001206E"/>
    <w:rsid w:val="0001438A"/>
    <w:rsid w:val="00024313"/>
    <w:rsid w:val="00055455"/>
    <w:rsid w:val="00060EB3"/>
    <w:rsid w:val="000616F3"/>
    <w:rsid w:val="00071415"/>
    <w:rsid w:val="00094D24"/>
    <w:rsid w:val="000A7C1C"/>
    <w:rsid w:val="000F03EF"/>
    <w:rsid w:val="00100FCE"/>
    <w:rsid w:val="00132F05"/>
    <w:rsid w:val="00136688"/>
    <w:rsid w:val="00143734"/>
    <w:rsid w:val="00145A90"/>
    <w:rsid w:val="00151E03"/>
    <w:rsid w:val="00156FC9"/>
    <w:rsid w:val="00185E60"/>
    <w:rsid w:val="001A0204"/>
    <w:rsid w:val="001B2D67"/>
    <w:rsid w:val="001B371B"/>
    <w:rsid w:val="001B7B83"/>
    <w:rsid w:val="001D2CEA"/>
    <w:rsid w:val="001D4593"/>
    <w:rsid w:val="001E0EEB"/>
    <w:rsid w:val="001F6688"/>
    <w:rsid w:val="001F6AF1"/>
    <w:rsid w:val="00201382"/>
    <w:rsid w:val="00216C96"/>
    <w:rsid w:val="00217016"/>
    <w:rsid w:val="00217B4A"/>
    <w:rsid w:val="00240240"/>
    <w:rsid w:val="00264A09"/>
    <w:rsid w:val="002650F4"/>
    <w:rsid w:val="00273E72"/>
    <w:rsid w:val="002800F8"/>
    <w:rsid w:val="00280232"/>
    <w:rsid w:val="0028341F"/>
    <w:rsid w:val="0029121D"/>
    <w:rsid w:val="002952D8"/>
    <w:rsid w:val="00295800"/>
    <w:rsid w:val="002A2E64"/>
    <w:rsid w:val="002A71D7"/>
    <w:rsid w:val="002C7939"/>
    <w:rsid w:val="002D1608"/>
    <w:rsid w:val="002D5129"/>
    <w:rsid w:val="002F21A9"/>
    <w:rsid w:val="00313910"/>
    <w:rsid w:val="00313A07"/>
    <w:rsid w:val="00321665"/>
    <w:rsid w:val="00342540"/>
    <w:rsid w:val="00351AB0"/>
    <w:rsid w:val="0035460B"/>
    <w:rsid w:val="00371B4D"/>
    <w:rsid w:val="00391466"/>
    <w:rsid w:val="00393489"/>
    <w:rsid w:val="003953F3"/>
    <w:rsid w:val="003C0917"/>
    <w:rsid w:val="003C6759"/>
    <w:rsid w:val="003E3B87"/>
    <w:rsid w:val="003E7D78"/>
    <w:rsid w:val="003F3B46"/>
    <w:rsid w:val="00424F87"/>
    <w:rsid w:val="00431107"/>
    <w:rsid w:val="00444644"/>
    <w:rsid w:val="00457D69"/>
    <w:rsid w:val="0046751A"/>
    <w:rsid w:val="00472CD5"/>
    <w:rsid w:val="00481B04"/>
    <w:rsid w:val="00493CA6"/>
    <w:rsid w:val="00494915"/>
    <w:rsid w:val="004A4FFE"/>
    <w:rsid w:val="004B67C5"/>
    <w:rsid w:val="004D383A"/>
    <w:rsid w:val="004E17FF"/>
    <w:rsid w:val="004E4C4A"/>
    <w:rsid w:val="004E7255"/>
    <w:rsid w:val="004F6C73"/>
    <w:rsid w:val="005059B2"/>
    <w:rsid w:val="005065F4"/>
    <w:rsid w:val="00510C7B"/>
    <w:rsid w:val="00517789"/>
    <w:rsid w:val="00521112"/>
    <w:rsid w:val="0052616B"/>
    <w:rsid w:val="00527613"/>
    <w:rsid w:val="005320E2"/>
    <w:rsid w:val="00544862"/>
    <w:rsid w:val="00564730"/>
    <w:rsid w:val="0057409D"/>
    <w:rsid w:val="00582D43"/>
    <w:rsid w:val="00584C52"/>
    <w:rsid w:val="00592163"/>
    <w:rsid w:val="00593390"/>
    <w:rsid w:val="005A13D9"/>
    <w:rsid w:val="005C2D0B"/>
    <w:rsid w:val="005D377B"/>
    <w:rsid w:val="005D53CE"/>
    <w:rsid w:val="005E4194"/>
    <w:rsid w:val="006212CE"/>
    <w:rsid w:val="006332EF"/>
    <w:rsid w:val="00635475"/>
    <w:rsid w:val="0064505E"/>
    <w:rsid w:val="0065295E"/>
    <w:rsid w:val="006722AD"/>
    <w:rsid w:val="006739D7"/>
    <w:rsid w:val="00674A47"/>
    <w:rsid w:val="00674EEC"/>
    <w:rsid w:val="00697DE1"/>
    <w:rsid w:val="006E58E5"/>
    <w:rsid w:val="00700DAD"/>
    <w:rsid w:val="00702475"/>
    <w:rsid w:val="0070663C"/>
    <w:rsid w:val="0071281D"/>
    <w:rsid w:val="00725942"/>
    <w:rsid w:val="00741699"/>
    <w:rsid w:val="00764C5A"/>
    <w:rsid w:val="007D1B2B"/>
    <w:rsid w:val="007D47C2"/>
    <w:rsid w:val="00803EA2"/>
    <w:rsid w:val="00815E01"/>
    <w:rsid w:val="00820BA1"/>
    <w:rsid w:val="008379F7"/>
    <w:rsid w:val="00837DFE"/>
    <w:rsid w:val="00863A84"/>
    <w:rsid w:val="00863E72"/>
    <w:rsid w:val="00866EF6"/>
    <w:rsid w:val="00870AC5"/>
    <w:rsid w:val="00894210"/>
    <w:rsid w:val="008A39B4"/>
    <w:rsid w:val="008A64CE"/>
    <w:rsid w:val="008C6463"/>
    <w:rsid w:val="008C66B2"/>
    <w:rsid w:val="008F014A"/>
    <w:rsid w:val="008F14FC"/>
    <w:rsid w:val="008F3D23"/>
    <w:rsid w:val="008F6DBD"/>
    <w:rsid w:val="009021B8"/>
    <w:rsid w:val="00907AE5"/>
    <w:rsid w:val="0091065E"/>
    <w:rsid w:val="00926572"/>
    <w:rsid w:val="00945EB4"/>
    <w:rsid w:val="00954AA1"/>
    <w:rsid w:val="00977055"/>
    <w:rsid w:val="00977691"/>
    <w:rsid w:val="00987847"/>
    <w:rsid w:val="0099444B"/>
    <w:rsid w:val="009A479F"/>
    <w:rsid w:val="009A58D1"/>
    <w:rsid w:val="009C578F"/>
    <w:rsid w:val="009D11C3"/>
    <w:rsid w:val="009D6B1D"/>
    <w:rsid w:val="009F4266"/>
    <w:rsid w:val="00A02627"/>
    <w:rsid w:val="00A33AD4"/>
    <w:rsid w:val="00A3496C"/>
    <w:rsid w:val="00A34A76"/>
    <w:rsid w:val="00A44C03"/>
    <w:rsid w:val="00A555A1"/>
    <w:rsid w:val="00A76CB3"/>
    <w:rsid w:val="00A803D5"/>
    <w:rsid w:val="00A90E93"/>
    <w:rsid w:val="00AA45D4"/>
    <w:rsid w:val="00AA5E27"/>
    <w:rsid w:val="00AA619C"/>
    <w:rsid w:val="00AE231A"/>
    <w:rsid w:val="00AE7FF9"/>
    <w:rsid w:val="00AF0544"/>
    <w:rsid w:val="00B05D5C"/>
    <w:rsid w:val="00B32885"/>
    <w:rsid w:val="00B32F78"/>
    <w:rsid w:val="00B35869"/>
    <w:rsid w:val="00B3766E"/>
    <w:rsid w:val="00B42002"/>
    <w:rsid w:val="00B443C2"/>
    <w:rsid w:val="00B72865"/>
    <w:rsid w:val="00B910A7"/>
    <w:rsid w:val="00B91E79"/>
    <w:rsid w:val="00B9576C"/>
    <w:rsid w:val="00BA1D61"/>
    <w:rsid w:val="00BA62BC"/>
    <w:rsid w:val="00BE0170"/>
    <w:rsid w:val="00BF5C35"/>
    <w:rsid w:val="00BF6EBE"/>
    <w:rsid w:val="00C013BE"/>
    <w:rsid w:val="00C2671D"/>
    <w:rsid w:val="00C5261D"/>
    <w:rsid w:val="00C82373"/>
    <w:rsid w:val="00C84014"/>
    <w:rsid w:val="00C90D7B"/>
    <w:rsid w:val="00C915CC"/>
    <w:rsid w:val="00C92FEE"/>
    <w:rsid w:val="00C96EA9"/>
    <w:rsid w:val="00CA3FCF"/>
    <w:rsid w:val="00CB0980"/>
    <w:rsid w:val="00CD1A46"/>
    <w:rsid w:val="00CD3B24"/>
    <w:rsid w:val="00CF537A"/>
    <w:rsid w:val="00D01E65"/>
    <w:rsid w:val="00D03D2E"/>
    <w:rsid w:val="00D11C05"/>
    <w:rsid w:val="00D313C7"/>
    <w:rsid w:val="00D3525A"/>
    <w:rsid w:val="00D50D82"/>
    <w:rsid w:val="00D64415"/>
    <w:rsid w:val="00D81156"/>
    <w:rsid w:val="00D92356"/>
    <w:rsid w:val="00D937F1"/>
    <w:rsid w:val="00DB4CFC"/>
    <w:rsid w:val="00DB671A"/>
    <w:rsid w:val="00DC3760"/>
    <w:rsid w:val="00DC65E4"/>
    <w:rsid w:val="00DD064A"/>
    <w:rsid w:val="00DD5295"/>
    <w:rsid w:val="00DE0815"/>
    <w:rsid w:val="00DE2923"/>
    <w:rsid w:val="00DE6191"/>
    <w:rsid w:val="00DF0A1C"/>
    <w:rsid w:val="00DF3683"/>
    <w:rsid w:val="00E16485"/>
    <w:rsid w:val="00E17ACF"/>
    <w:rsid w:val="00E25901"/>
    <w:rsid w:val="00E72EEA"/>
    <w:rsid w:val="00E74CF7"/>
    <w:rsid w:val="00E8077C"/>
    <w:rsid w:val="00E86112"/>
    <w:rsid w:val="00E97D82"/>
    <w:rsid w:val="00EA09DB"/>
    <w:rsid w:val="00EA185A"/>
    <w:rsid w:val="00ED0408"/>
    <w:rsid w:val="00EE6114"/>
    <w:rsid w:val="00EF0C74"/>
    <w:rsid w:val="00EF1625"/>
    <w:rsid w:val="00F0601B"/>
    <w:rsid w:val="00F075F1"/>
    <w:rsid w:val="00F0779B"/>
    <w:rsid w:val="00F121E5"/>
    <w:rsid w:val="00F15896"/>
    <w:rsid w:val="00F17DEC"/>
    <w:rsid w:val="00F34D81"/>
    <w:rsid w:val="00F42D96"/>
    <w:rsid w:val="00F55557"/>
    <w:rsid w:val="00F61E69"/>
    <w:rsid w:val="00F763B5"/>
    <w:rsid w:val="00F77B85"/>
    <w:rsid w:val="00F8059B"/>
    <w:rsid w:val="00F831EA"/>
    <w:rsid w:val="00F85835"/>
    <w:rsid w:val="00F96F57"/>
    <w:rsid w:val="00FA699C"/>
    <w:rsid w:val="00FD2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356"/>
    <w:pPr>
      <w:spacing w:after="0" w:line="240" w:lineRule="auto"/>
    </w:pPr>
    <w:rPr>
      <w:rFonts w:ascii="Times New Roman" w:hAnsi="Times New Roman" w:cs="Times New Roman"/>
      <w:sz w:val="24"/>
      <w:szCs w:val="24"/>
    </w:rPr>
  </w:style>
  <w:style w:type="paragraph" w:styleId="1">
    <w:name w:val="heading 1"/>
    <w:basedOn w:val="a"/>
    <w:next w:val="a"/>
    <w:link w:val="10"/>
    <w:uiPriority w:val="99"/>
    <w:qFormat/>
    <w:rsid w:val="00D50D8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0D82"/>
    <w:rPr>
      <w:rFonts w:ascii="Arial" w:hAnsi="Arial" w:cs="Arial"/>
      <w:b/>
      <w:bCs/>
      <w:kern w:val="32"/>
      <w:sz w:val="32"/>
      <w:szCs w:val="32"/>
      <w:lang w:eastAsia="ru-RU"/>
    </w:rPr>
  </w:style>
  <w:style w:type="paragraph" w:customStyle="1" w:styleId="ConsNormal">
    <w:name w:val="ConsNormal"/>
    <w:uiPriority w:val="99"/>
    <w:rsid w:val="00D92356"/>
    <w:pPr>
      <w:widowControl w:val="0"/>
      <w:spacing w:after="0" w:line="240" w:lineRule="auto"/>
      <w:ind w:firstLine="720"/>
    </w:pPr>
    <w:rPr>
      <w:rFonts w:ascii="Arial" w:hAnsi="Arial" w:cs="Arial"/>
      <w:sz w:val="20"/>
      <w:szCs w:val="20"/>
    </w:rPr>
  </w:style>
  <w:style w:type="paragraph" w:customStyle="1" w:styleId="ConsNonformat">
    <w:name w:val="ConsNonformat"/>
    <w:uiPriority w:val="99"/>
    <w:rsid w:val="00D92356"/>
    <w:pPr>
      <w:widowControl w:val="0"/>
      <w:spacing w:after="0" w:line="240" w:lineRule="auto"/>
    </w:pPr>
    <w:rPr>
      <w:rFonts w:ascii="Courier New" w:hAnsi="Courier New" w:cs="Courier New"/>
      <w:sz w:val="20"/>
      <w:szCs w:val="20"/>
    </w:rPr>
  </w:style>
  <w:style w:type="paragraph" w:customStyle="1" w:styleId="ConsPlusNormal">
    <w:name w:val="ConsPlusNormal"/>
    <w:uiPriority w:val="99"/>
    <w:rsid w:val="00D50D82"/>
    <w:pPr>
      <w:autoSpaceDE w:val="0"/>
      <w:autoSpaceDN w:val="0"/>
      <w:adjustRightInd w:val="0"/>
      <w:spacing w:after="0" w:line="240" w:lineRule="auto"/>
    </w:pPr>
    <w:rPr>
      <w:rFonts w:ascii="Times New Roman" w:hAnsi="Times New Roman" w:cs="Times New Roman"/>
      <w:sz w:val="24"/>
      <w:szCs w:val="24"/>
      <w:lang w:eastAsia="en-US"/>
    </w:rPr>
  </w:style>
  <w:style w:type="character" w:styleId="a3">
    <w:name w:val="Hyperlink"/>
    <w:basedOn w:val="a0"/>
    <w:uiPriority w:val="99"/>
    <w:rsid w:val="00EF0C74"/>
    <w:rPr>
      <w:rFonts w:cs="Times New Roman"/>
      <w:color w:val="0000FF"/>
      <w:u w:val="single"/>
    </w:rPr>
  </w:style>
  <w:style w:type="paragraph" w:customStyle="1" w:styleId="Iauiue">
    <w:name w:val="Iau?iue"/>
    <w:uiPriority w:val="99"/>
    <w:rsid w:val="00AA45D4"/>
    <w:pPr>
      <w:spacing w:after="0" w:line="240" w:lineRule="auto"/>
    </w:pPr>
    <w:rPr>
      <w:rFonts w:ascii="Times New Roman" w:hAnsi="Times New Roman" w:cs="Times New Roman"/>
      <w:sz w:val="20"/>
      <w:szCs w:val="20"/>
    </w:rPr>
  </w:style>
  <w:style w:type="paragraph" w:styleId="a4">
    <w:name w:val="header"/>
    <w:basedOn w:val="a"/>
    <w:link w:val="a5"/>
    <w:uiPriority w:val="99"/>
    <w:semiHidden/>
    <w:unhideWhenUsed/>
    <w:rsid w:val="00CD3B24"/>
    <w:pPr>
      <w:tabs>
        <w:tab w:val="center" w:pos="4677"/>
        <w:tab w:val="right" w:pos="9355"/>
      </w:tabs>
    </w:pPr>
  </w:style>
  <w:style w:type="character" w:customStyle="1" w:styleId="a5">
    <w:name w:val="Верхний колонтитул Знак"/>
    <w:basedOn w:val="a0"/>
    <w:link w:val="a4"/>
    <w:uiPriority w:val="99"/>
    <w:semiHidden/>
    <w:locked/>
    <w:rsid w:val="00CD3B24"/>
    <w:rPr>
      <w:rFonts w:ascii="Times New Roman" w:hAnsi="Times New Roman" w:cs="Times New Roman"/>
      <w:sz w:val="24"/>
      <w:szCs w:val="24"/>
    </w:rPr>
  </w:style>
  <w:style w:type="paragraph" w:styleId="a6">
    <w:name w:val="footer"/>
    <w:basedOn w:val="a"/>
    <w:link w:val="a7"/>
    <w:uiPriority w:val="99"/>
    <w:unhideWhenUsed/>
    <w:rsid w:val="00CD3B24"/>
    <w:pPr>
      <w:tabs>
        <w:tab w:val="center" w:pos="4677"/>
        <w:tab w:val="right" w:pos="9355"/>
      </w:tabs>
    </w:pPr>
  </w:style>
  <w:style w:type="character" w:customStyle="1" w:styleId="a7">
    <w:name w:val="Нижний колонтитул Знак"/>
    <w:basedOn w:val="a0"/>
    <w:link w:val="a6"/>
    <w:uiPriority w:val="99"/>
    <w:locked/>
    <w:rsid w:val="00CD3B24"/>
    <w:rPr>
      <w:rFonts w:ascii="Times New Roman" w:hAnsi="Times New Roman" w:cs="Times New Roman"/>
      <w:sz w:val="24"/>
      <w:szCs w:val="24"/>
    </w:rPr>
  </w:style>
  <w:style w:type="paragraph" w:customStyle="1" w:styleId="ConsTitle">
    <w:name w:val="ConsTitle"/>
    <w:rsid w:val="00EE6114"/>
    <w:pPr>
      <w:widowControl w:val="0"/>
      <w:spacing w:after="0" w:line="240" w:lineRule="auto"/>
    </w:pPr>
    <w:rPr>
      <w:rFonts w:ascii="Arial" w:hAnsi="Arial" w:cs="Arial"/>
      <w:b/>
      <w:bCs/>
      <w:sz w:val="16"/>
      <w:szCs w:val="16"/>
    </w:rPr>
  </w:style>
  <w:style w:type="paragraph" w:customStyle="1" w:styleId="a8">
    <w:name w:val="Постановление"/>
    <w:basedOn w:val="a"/>
    <w:rsid w:val="00A555A1"/>
    <w:pPr>
      <w:spacing w:line="360" w:lineRule="atLeast"/>
      <w:jc w:val="center"/>
    </w:pPr>
    <w:rPr>
      <w:spacing w:val="6"/>
      <w:sz w:val="32"/>
      <w:szCs w:val="20"/>
    </w:rPr>
  </w:style>
  <w:style w:type="paragraph" w:customStyle="1" w:styleId="a9">
    <w:name w:val="Вертикальный отступ"/>
    <w:basedOn w:val="a"/>
    <w:rsid w:val="00A555A1"/>
    <w:pPr>
      <w:autoSpaceDE w:val="0"/>
      <w:autoSpaceDN w:val="0"/>
      <w:jc w:val="center"/>
    </w:pPr>
    <w:rPr>
      <w:sz w:val="28"/>
      <w:szCs w:val="28"/>
      <w:lang w:val="en-US"/>
    </w:rPr>
  </w:style>
  <w:style w:type="table" w:styleId="aa">
    <w:name w:val="Table Grid"/>
    <w:basedOn w:val="a1"/>
    <w:uiPriority w:val="59"/>
    <w:locked/>
    <w:rsid w:val="00264A0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C013BE"/>
    <w:pPr>
      <w:autoSpaceDE w:val="0"/>
      <w:autoSpaceDN w:val="0"/>
      <w:spacing w:line="360" w:lineRule="atLeast"/>
      <w:jc w:val="both"/>
    </w:pPr>
    <w:rPr>
      <w:sz w:val="22"/>
      <w:szCs w:val="22"/>
    </w:rPr>
  </w:style>
  <w:style w:type="character" w:customStyle="1" w:styleId="ac">
    <w:name w:val="Основной текст с отступом Знак"/>
    <w:basedOn w:val="a0"/>
    <w:link w:val="ab"/>
    <w:uiPriority w:val="99"/>
    <w:locked/>
    <w:rsid w:val="00C013BE"/>
    <w:rPr>
      <w:rFonts w:ascii="Times New Roman" w:hAnsi="Times New Roman" w:cs="Times New Roman"/>
    </w:rPr>
  </w:style>
  <w:style w:type="paragraph" w:styleId="ad">
    <w:name w:val="Balloon Text"/>
    <w:basedOn w:val="a"/>
    <w:link w:val="ae"/>
    <w:uiPriority w:val="99"/>
    <w:semiHidden/>
    <w:unhideWhenUsed/>
    <w:rsid w:val="00E86112"/>
    <w:rPr>
      <w:rFonts w:ascii="Tahoma" w:hAnsi="Tahoma" w:cs="Tahoma"/>
      <w:sz w:val="16"/>
      <w:szCs w:val="16"/>
    </w:rPr>
  </w:style>
  <w:style w:type="character" w:customStyle="1" w:styleId="ae">
    <w:name w:val="Текст выноски Знак"/>
    <w:basedOn w:val="a0"/>
    <w:link w:val="ad"/>
    <w:uiPriority w:val="99"/>
    <w:semiHidden/>
    <w:locked/>
    <w:rsid w:val="00E86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009_частично действующая редакция</Статус_x0020_документа>
    <_EndDate xmlns="http://schemas.microsoft.com/sharepoint/v3/fields">11.10.2017</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89532-972F-4EA6-B924-B27D58496F5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D66EB39C-7AA4-4B61-8F8E-3E5D823B3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5F9503A-EC33-41C9-BE2A-92AC0F7C600B}">
  <ds:schemaRefs>
    <ds:schemaRef ds:uri="http://schemas.microsoft.com/sharepoint/v3/contenttype/forms"/>
  </ds:schemaRefs>
</ds:datastoreItem>
</file>

<file path=customXml/itemProps4.xml><?xml version="1.0" encoding="utf-8"?>
<ds:datastoreItem xmlns:ds="http://schemas.openxmlformats.org/officeDocument/2006/customXml" ds:itemID="{A92DBC04-2472-4CC4-81E7-87078F7C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5700</Words>
  <Characters>32494</Characters>
  <Application>Microsoft Office Word</Application>
  <DocSecurity>0</DocSecurity>
  <Lines>270</Lines>
  <Paragraphs>76</Paragraphs>
  <ScaleCrop>false</ScaleCrop>
  <Company>metropol</Company>
  <LinksUpToDate>false</LinksUpToDate>
  <CharactersWithSpaces>38118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dc:creator>
  <cp:lastModifiedBy>voronovskaya.v</cp:lastModifiedBy>
  <cp:revision>2</cp:revision>
  <cp:lastPrinted>2017-10-09T08:00:00Z</cp:lastPrinted>
  <dcterms:created xsi:type="dcterms:W3CDTF">2017-10-18T09:34:00Z</dcterms:created>
  <dcterms:modified xsi:type="dcterms:W3CDTF">2017-10-18T09:34:00Z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