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99" w:rsidRDefault="006C2F99" w:rsidP="006C2F99">
      <w:pPr>
        <w:pStyle w:val="af3"/>
        <w:rPr>
          <w:bCs w:val="0"/>
          <w:sz w:val="32"/>
          <w:szCs w:val="32"/>
          <w:lang w:val="en-US"/>
        </w:rPr>
      </w:pPr>
    </w:p>
    <w:p w:rsidR="006C2F99" w:rsidRDefault="006C2F99" w:rsidP="006C2F99">
      <w:pPr>
        <w:pStyle w:val="af3"/>
        <w:rPr>
          <w:bCs w:val="0"/>
          <w:sz w:val="32"/>
          <w:szCs w:val="32"/>
          <w:lang w:val="en-US"/>
        </w:rPr>
      </w:pP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УТВЕРЖДЕНО</w:t>
      </w: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Приказом Генерального директора</w:t>
      </w:r>
    </w:p>
    <w:p w:rsidR="006C2F99" w:rsidRPr="00AE1ED1" w:rsidRDefault="006C2F99" w:rsidP="006C2F99">
      <w:pPr>
        <w:autoSpaceDE w:val="0"/>
        <w:autoSpaceDN w:val="0"/>
        <w:spacing w:line="280" w:lineRule="exact"/>
        <w:ind w:firstLine="288"/>
        <w:jc w:val="right"/>
        <w:rPr>
          <w:b/>
          <w:bCs/>
          <w:lang w:val="ru-RU" w:eastAsia="ru-RU"/>
        </w:rPr>
      </w:pPr>
      <w:r w:rsidRPr="0081783E">
        <w:rPr>
          <w:b/>
          <w:bCs/>
          <w:color w:val="000000"/>
          <w:lang w:val="ru-RU" w:eastAsia="ru-RU"/>
        </w:rPr>
        <w:t xml:space="preserve">АО «УК Мономах» </w:t>
      </w:r>
      <w:r w:rsidRPr="00AE1ED1">
        <w:rPr>
          <w:b/>
          <w:bCs/>
          <w:lang w:val="ru-RU" w:eastAsia="ru-RU"/>
        </w:rPr>
        <w:t xml:space="preserve">№ </w:t>
      </w:r>
      <w:r w:rsidR="000446E1">
        <w:rPr>
          <w:b/>
          <w:bCs/>
          <w:lang w:val="ru-RU" w:eastAsia="ru-RU"/>
        </w:rPr>
        <w:t>1</w:t>
      </w:r>
      <w:r w:rsidR="00B56CEB">
        <w:rPr>
          <w:b/>
          <w:bCs/>
          <w:lang w:val="ru-RU" w:eastAsia="ru-RU"/>
        </w:rPr>
        <w:t>6</w:t>
      </w:r>
      <w:r w:rsidR="003D52C1" w:rsidRPr="00AE1ED1">
        <w:rPr>
          <w:b/>
          <w:bCs/>
          <w:lang w:val="ru-RU" w:eastAsia="ru-RU"/>
        </w:rPr>
        <w:t xml:space="preserve"> </w:t>
      </w:r>
      <w:r w:rsidRPr="00AE1ED1">
        <w:rPr>
          <w:b/>
          <w:bCs/>
          <w:lang w:val="ru-RU" w:eastAsia="ru-RU"/>
        </w:rPr>
        <w:t>-ОД  от</w:t>
      </w:r>
      <w:r w:rsidR="00482705">
        <w:rPr>
          <w:b/>
          <w:bCs/>
          <w:lang w:val="ru-RU" w:eastAsia="ru-RU"/>
        </w:rPr>
        <w:t xml:space="preserve"> </w:t>
      </w:r>
      <w:r w:rsidR="00B56CEB">
        <w:rPr>
          <w:b/>
          <w:bCs/>
          <w:lang w:val="ru-RU" w:eastAsia="ru-RU"/>
        </w:rPr>
        <w:t>08</w:t>
      </w:r>
      <w:r w:rsidR="00482705">
        <w:rPr>
          <w:b/>
          <w:bCs/>
          <w:lang w:val="ru-RU" w:eastAsia="ru-RU"/>
        </w:rPr>
        <w:t>.0</w:t>
      </w:r>
      <w:r w:rsidR="00B56CEB">
        <w:rPr>
          <w:b/>
          <w:bCs/>
          <w:lang w:val="ru-RU" w:eastAsia="ru-RU"/>
        </w:rPr>
        <w:t>5</w:t>
      </w:r>
      <w:r w:rsidRPr="00AE1ED1">
        <w:rPr>
          <w:b/>
          <w:bCs/>
          <w:lang w:val="ru-RU" w:eastAsia="ru-RU"/>
        </w:rPr>
        <w:t>.20</w:t>
      </w:r>
      <w:r w:rsidR="003D52C1">
        <w:rPr>
          <w:b/>
          <w:bCs/>
          <w:lang w:val="ru-RU" w:eastAsia="ru-RU"/>
        </w:rPr>
        <w:t>20</w:t>
      </w:r>
      <w:r w:rsidRPr="00AE1ED1">
        <w:rPr>
          <w:b/>
          <w:bCs/>
          <w:lang w:val="ru-RU" w:eastAsia="ru-RU"/>
        </w:rPr>
        <w:t xml:space="preserve"> г.,</w:t>
      </w:r>
    </w:p>
    <w:p w:rsidR="006C2F99" w:rsidRPr="0081783E" w:rsidRDefault="006C2F99" w:rsidP="006C2F99">
      <w:pPr>
        <w:autoSpaceDE w:val="0"/>
        <w:autoSpaceDN w:val="0"/>
        <w:spacing w:line="280" w:lineRule="exact"/>
        <w:ind w:firstLine="288"/>
        <w:jc w:val="right"/>
        <w:rPr>
          <w:b/>
          <w:bCs/>
          <w:color w:val="000000"/>
          <w:lang w:val="ru-RU" w:eastAsia="ru-RU"/>
        </w:rPr>
      </w:pPr>
      <w:r w:rsidRPr="0081783E">
        <w:rPr>
          <w:b/>
          <w:bCs/>
          <w:color w:val="000000"/>
          <w:lang w:val="ru-RU" w:eastAsia="ru-RU"/>
        </w:rPr>
        <w:t xml:space="preserve">Генеральный директор  АО «УК Мономах» </w:t>
      </w:r>
    </w:p>
    <w:p w:rsidR="006C2F99" w:rsidRPr="0081783E" w:rsidRDefault="006C2F99" w:rsidP="006C2F99">
      <w:pPr>
        <w:autoSpaceDE w:val="0"/>
        <w:autoSpaceDN w:val="0"/>
        <w:spacing w:line="280" w:lineRule="exact"/>
        <w:ind w:firstLine="288"/>
        <w:jc w:val="center"/>
        <w:rPr>
          <w:b/>
          <w:bCs/>
          <w:color w:val="000000"/>
          <w:sz w:val="28"/>
          <w:szCs w:val="28"/>
          <w:lang w:val="ru-RU" w:eastAsia="ru-RU"/>
        </w:rPr>
      </w:pPr>
    </w:p>
    <w:p w:rsidR="006C2F99" w:rsidRPr="0081783E" w:rsidRDefault="006C2F99" w:rsidP="006C2F99">
      <w:pPr>
        <w:autoSpaceDE w:val="0"/>
        <w:autoSpaceDN w:val="0"/>
        <w:jc w:val="right"/>
        <w:rPr>
          <w:b/>
          <w:bCs/>
          <w:lang w:val="ru-RU" w:eastAsia="ru-RU"/>
        </w:rPr>
      </w:pPr>
      <w:r w:rsidRPr="0081783E">
        <w:rPr>
          <w:b/>
          <w:bCs/>
          <w:color w:val="000000"/>
          <w:lang w:val="ru-RU" w:eastAsia="ru-RU"/>
        </w:rPr>
        <w:t xml:space="preserve">_____________ </w:t>
      </w:r>
      <w:r w:rsidR="00BC02F6">
        <w:rPr>
          <w:b/>
          <w:bCs/>
          <w:color w:val="000000"/>
          <w:lang w:val="ru-RU" w:eastAsia="ru-RU"/>
        </w:rPr>
        <w:t>Т.А. Бовкун</w:t>
      </w: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A32B21" w:rsidRDefault="006C2F99" w:rsidP="006C2F99">
      <w:pPr>
        <w:pStyle w:val="af3"/>
        <w:rPr>
          <w:bCs w:val="0"/>
          <w:sz w:val="32"/>
          <w:szCs w:val="32"/>
        </w:rPr>
      </w:pPr>
    </w:p>
    <w:p w:rsidR="006C2F99" w:rsidRPr="006C2F99" w:rsidRDefault="006C2F99" w:rsidP="006C2F99">
      <w:pPr>
        <w:pStyle w:val="af3"/>
        <w:rPr>
          <w:bCs w:val="0"/>
          <w:sz w:val="32"/>
          <w:szCs w:val="32"/>
        </w:rPr>
      </w:pPr>
      <w:r w:rsidRPr="006C2F99">
        <w:rPr>
          <w:bCs w:val="0"/>
          <w:sz w:val="32"/>
          <w:szCs w:val="32"/>
        </w:rPr>
        <w:t xml:space="preserve">Изменения и дополнения № </w:t>
      </w:r>
      <w:r w:rsidR="003D52C1" w:rsidRPr="006C2F99">
        <w:rPr>
          <w:bCs w:val="0"/>
          <w:sz w:val="32"/>
          <w:szCs w:val="32"/>
        </w:rPr>
        <w:t>2</w:t>
      </w:r>
      <w:r w:rsidR="003D52C1">
        <w:rPr>
          <w:bCs w:val="0"/>
          <w:sz w:val="32"/>
          <w:szCs w:val="32"/>
        </w:rPr>
        <w:t>3</w:t>
      </w:r>
    </w:p>
    <w:p w:rsidR="006C2F99" w:rsidRPr="00A32B21" w:rsidRDefault="006C2F99" w:rsidP="006C2F99">
      <w:pPr>
        <w:pStyle w:val="af3"/>
        <w:rPr>
          <w:bCs w:val="0"/>
          <w:sz w:val="32"/>
          <w:szCs w:val="32"/>
        </w:rPr>
      </w:pPr>
      <w:r w:rsidRPr="00A32B21">
        <w:rPr>
          <w:bCs w:val="0"/>
          <w:sz w:val="32"/>
          <w:szCs w:val="32"/>
        </w:rPr>
        <w:t>в Правила доверительного управления</w:t>
      </w:r>
    </w:p>
    <w:p w:rsidR="006C2F99" w:rsidRPr="00A32B21" w:rsidRDefault="006C2F99" w:rsidP="006C2F99">
      <w:pPr>
        <w:jc w:val="center"/>
        <w:rPr>
          <w:b/>
          <w:bCs/>
          <w:sz w:val="32"/>
          <w:szCs w:val="32"/>
          <w:lang w:val="ru-RU"/>
        </w:rPr>
      </w:pPr>
      <w:r w:rsidRPr="00A32B21">
        <w:rPr>
          <w:b/>
          <w:sz w:val="32"/>
          <w:szCs w:val="32"/>
          <w:lang w:val="ru-RU"/>
        </w:rPr>
        <w:t xml:space="preserve">Открытым паевым  инвестиционным фондом </w:t>
      </w:r>
      <w:r>
        <w:rPr>
          <w:b/>
          <w:sz w:val="32"/>
          <w:szCs w:val="32"/>
          <w:lang w:val="ru-RU"/>
        </w:rPr>
        <w:t xml:space="preserve">рыночных финансовых инструментов </w:t>
      </w:r>
      <w:r w:rsidRPr="00A32B21">
        <w:rPr>
          <w:b/>
          <w:sz w:val="32"/>
          <w:szCs w:val="32"/>
          <w:lang w:val="ru-RU"/>
        </w:rPr>
        <w:t xml:space="preserve">«Мономах-Перспектива» </w:t>
      </w:r>
    </w:p>
    <w:p w:rsidR="006C2F99" w:rsidRPr="00A32B21" w:rsidRDefault="006C2F99" w:rsidP="006C2F99">
      <w:pPr>
        <w:pStyle w:val="ttext"/>
        <w:ind w:left="0"/>
        <w:jc w:val="center"/>
        <w:rPr>
          <w:rFonts w:ascii="Times New Roman" w:hAnsi="Times New Roman" w:cs="Times New Roman"/>
          <w:b/>
          <w:color w:val="auto"/>
          <w:sz w:val="32"/>
          <w:szCs w:val="32"/>
        </w:rPr>
      </w:pPr>
      <w:r w:rsidRPr="00A32B21">
        <w:rPr>
          <w:rFonts w:ascii="Times New Roman" w:hAnsi="Times New Roman" w:cs="Times New Roman"/>
          <w:b/>
          <w:bCs/>
          <w:color w:val="auto"/>
          <w:sz w:val="32"/>
          <w:szCs w:val="32"/>
        </w:rPr>
        <w:t xml:space="preserve">Правила доверительного управления фондом зарегистрированы </w:t>
      </w:r>
      <w:r w:rsidR="00DC3D2C">
        <w:rPr>
          <w:rFonts w:ascii="Times New Roman" w:hAnsi="Times New Roman" w:cs="Times New Roman"/>
          <w:b/>
          <w:bCs/>
          <w:color w:val="auto"/>
          <w:sz w:val="32"/>
          <w:szCs w:val="32"/>
        </w:rPr>
        <w:t>ФКЦБ</w:t>
      </w:r>
      <w:r w:rsidR="00DC3D2C" w:rsidRPr="00A32B21">
        <w:rPr>
          <w:rFonts w:ascii="Times New Roman" w:hAnsi="Times New Roman" w:cs="Times New Roman"/>
          <w:b/>
          <w:bCs/>
          <w:color w:val="auto"/>
          <w:sz w:val="32"/>
          <w:szCs w:val="32"/>
        </w:rPr>
        <w:t xml:space="preserve"> </w:t>
      </w:r>
      <w:r w:rsidRPr="00A32B21">
        <w:rPr>
          <w:rFonts w:ascii="Times New Roman" w:hAnsi="Times New Roman" w:cs="Times New Roman"/>
          <w:b/>
          <w:bCs/>
          <w:color w:val="auto"/>
          <w:sz w:val="32"/>
          <w:szCs w:val="32"/>
        </w:rPr>
        <w:t>России  за №</w:t>
      </w:r>
      <w:r w:rsidRPr="00A32B21">
        <w:rPr>
          <w:rFonts w:ascii="Times New Roman" w:hAnsi="Times New Roman" w:cs="Times New Roman"/>
          <w:b/>
          <w:color w:val="auto"/>
          <w:sz w:val="32"/>
          <w:szCs w:val="32"/>
        </w:rPr>
        <w:t xml:space="preserve"> 0035-18983813</w:t>
      </w:r>
      <w:r w:rsidRPr="00A32B21">
        <w:rPr>
          <w:color w:val="auto"/>
          <w:sz w:val="32"/>
          <w:szCs w:val="32"/>
        </w:rPr>
        <w:t xml:space="preserve"> </w:t>
      </w:r>
      <w:r w:rsidRPr="00A32B21">
        <w:rPr>
          <w:rFonts w:ascii="Times New Roman" w:hAnsi="Times New Roman" w:cs="Times New Roman"/>
          <w:b/>
          <w:color w:val="auto"/>
          <w:sz w:val="32"/>
          <w:szCs w:val="32"/>
        </w:rPr>
        <w:t xml:space="preserve"> от 15 сентября </w:t>
      </w:r>
      <w:smartTag w:uri="urn:schemas-microsoft-com:office:smarttags" w:element="metricconverter">
        <w:smartTagPr>
          <w:attr w:name="ProductID" w:val="1999 г"/>
        </w:smartTagPr>
        <w:r w:rsidRPr="00A32B21">
          <w:rPr>
            <w:rFonts w:ascii="Times New Roman" w:hAnsi="Times New Roman" w:cs="Times New Roman"/>
            <w:b/>
            <w:color w:val="auto"/>
            <w:sz w:val="32"/>
            <w:szCs w:val="32"/>
          </w:rPr>
          <w:t>1999 г</w:t>
        </w:r>
      </w:smartTag>
      <w:r w:rsidRPr="00A32B21">
        <w:rPr>
          <w:rFonts w:ascii="Times New Roman" w:hAnsi="Times New Roman" w:cs="Times New Roman"/>
          <w:b/>
          <w:color w:val="auto"/>
          <w:sz w:val="32"/>
          <w:szCs w:val="32"/>
        </w:rPr>
        <w:t>.</w:t>
      </w:r>
    </w:p>
    <w:p w:rsidR="006C2F99" w:rsidRPr="0006285D" w:rsidRDefault="006C2F99" w:rsidP="006C2F99">
      <w:pPr>
        <w:pStyle w:val="af3"/>
        <w:rPr>
          <w:bCs w:val="0"/>
          <w:sz w:val="32"/>
          <w:szCs w:val="32"/>
        </w:rPr>
      </w:pPr>
    </w:p>
    <w:p w:rsidR="006C2F99" w:rsidRPr="0006285D" w:rsidRDefault="006C2F99" w:rsidP="006C2F99">
      <w:pPr>
        <w:pStyle w:val="af3"/>
        <w:rPr>
          <w:bCs w:val="0"/>
          <w:sz w:val="32"/>
          <w:szCs w:val="32"/>
        </w:rPr>
      </w:pPr>
    </w:p>
    <w:p w:rsidR="006C2F99" w:rsidRPr="0006285D" w:rsidRDefault="006C2F99" w:rsidP="006C2F99">
      <w:pPr>
        <w:pStyle w:val="af3"/>
        <w:rPr>
          <w:bCs w:val="0"/>
          <w:sz w:val="32"/>
          <w:szCs w:val="32"/>
        </w:rPr>
      </w:pPr>
    </w:p>
    <w:p w:rsidR="006C2F99" w:rsidRPr="006109F4" w:rsidRDefault="006C2F99" w:rsidP="006C2F99">
      <w:pPr>
        <w:jc w:val="center"/>
        <w:rPr>
          <w:b/>
          <w:bCs/>
          <w:sz w:val="28"/>
          <w:szCs w:val="28"/>
          <w:lang w:val="ru-RU"/>
        </w:rPr>
      </w:pPr>
    </w:p>
    <w:p w:rsidR="006C2F99" w:rsidRDefault="006C2F99">
      <w:pPr>
        <w:rPr>
          <w:b/>
          <w:sz w:val="32"/>
          <w:szCs w:val="32"/>
          <w:lang w:val="ru-RU" w:eastAsia="ru-RU"/>
        </w:rPr>
      </w:pPr>
      <w:r w:rsidRPr="00A32B21">
        <w:rPr>
          <w:bCs/>
          <w:sz w:val="32"/>
          <w:szCs w:val="32"/>
          <w:lang w:val="ru-RU"/>
        </w:rPr>
        <w:br w:type="page"/>
      </w:r>
    </w:p>
    <w:p w:rsidR="006C2F99" w:rsidRPr="003164AD" w:rsidRDefault="006C2F99" w:rsidP="006C2F99">
      <w:pPr>
        <w:ind w:right="1" w:firstLine="567"/>
        <w:jc w:val="both"/>
        <w:rPr>
          <w:lang w:val="ru-RU"/>
        </w:rPr>
      </w:pPr>
      <w:r w:rsidRPr="003164AD">
        <w:rPr>
          <w:lang w:val="ru-RU"/>
        </w:rPr>
        <w:lastRenderedPageBreak/>
        <w:t xml:space="preserve">Изложить Правила доверительного управления Открытым паевым  инвестиционным фондом </w:t>
      </w:r>
      <w:r>
        <w:rPr>
          <w:lang w:val="ru-RU"/>
        </w:rPr>
        <w:t>рыночных финансовых инструментов</w:t>
      </w:r>
      <w:r w:rsidRPr="005370D2">
        <w:rPr>
          <w:lang w:val="ru-RU"/>
        </w:rPr>
        <w:t xml:space="preserve"> «Мономах-Перспектива»</w:t>
      </w:r>
      <w:r w:rsidRPr="00AC4B1E">
        <w:rPr>
          <w:lang w:val="ru-RU"/>
        </w:rPr>
        <w:t xml:space="preserve"> </w:t>
      </w:r>
      <w:r w:rsidRPr="003164AD">
        <w:rPr>
          <w:lang w:val="ru-RU"/>
        </w:rPr>
        <w:t>в следующей редакции:</w:t>
      </w:r>
    </w:p>
    <w:p w:rsidR="0006285D" w:rsidRPr="00A32B21" w:rsidRDefault="0006285D" w:rsidP="0034243B">
      <w:pPr>
        <w:pStyle w:val="af3"/>
        <w:rPr>
          <w:bCs w:val="0"/>
          <w:sz w:val="32"/>
          <w:szCs w:val="32"/>
        </w:rPr>
      </w:pPr>
    </w:p>
    <w:p w:rsidR="0006285D" w:rsidRPr="005370D2" w:rsidRDefault="0006285D" w:rsidP="0006285D">
      <w:pPr>
        <w:pStyle w:val="af3"/>
        <w:rPr>
          <w:bCs w:val="0"/>
        </w:rPr>
      </w:pPr>
      <w:r w:rsidRPr="005370D2">
        <w:rPr>
          <w:bCs w:val="0"/>
        </w:rPr>
        <w:t xml:space="preserve"> Правила доверительного управления</w:t>
      </w:r>
    </w:p>
    <w:p w:rsidR="0006285D" w:rsidRDefault="0006285D" w:rsidP="0006285D">
      <w:pPr>
        <w:jc w:val="center"/>
        <w:rPr>
          <w:b/>
          <w:sz w:val="28"/>
          <w:szCs w:val="28"/>
          <w:lang w:val="ru-RU"/>
        </w:rPr>
      </w:pPr>
      <w:r w:rsidRPr="005370D2">
        <w:rPr>
          <w:b/>
          <w:sz w:val="28"/>
          <w:szCs w:val="28"/>
          <w:lang w:val="ru-RU"/>
        </w:rPr>
        <w:t xml:space="preserve">Открытым паевым  инвестиционным фондом </w:t>
      </w:r>
      <w:r w:rsidR="00732720">
        <w:rPr>
          <w:b/>
          <w:sz w:val="28"/>
          <w:szCs w:val="28"/>
          <w:lang w:val="ru-RU"/>
        </w:rPr>
        <w:t>рыночных финансовых инструментов</w:t>
      </w:r>
      <w:r w:rsidR="00732720" w:rsidRPr="005370D2">
        <w:rPr>
          <w:b/>
          <w:sz w:val="28"/>
          <w:szCs w:val="28"/>
          <w:lang w:val="ru-RU"/>
        </w:rPr>
        <w:t xml:space="preserve">  </w:t>
      </w:r>
      <w:r w:rsidRPr="005370D2">
        <w:rPr>
          <w:b/>
          <w:sz w:val="28"/>
          <w:szCs w:val="28"/>
          <w:lang w:val="ru-RU"/>
        </w:rPr>
        <w:t xml:space="preserve">«Мономах-Перспектива» </w:t>
      </w:r>
    </w:p>
    <w:p w:rsidR="00732720" w:rsidRPr="005370D2" w:rsidRDefault="00732720" w:rsidP="0006285D">
      <w:pPr>
        <w:jc w:val="center"/>
        <w:rPr>
          <w:b/>
          <w:bCs/>
          <w:sz w:val="28"/>
          <w:szCs w:val="28"/>
          <w:lang w:val="ru-RU"/>
        </w:rPr>
      </w:pPr>
    </w:p>
    <w:p w:rsidR="00911754" w:rsidRPr="005370D2" w:rsidRDefault="00911754" w:rsidP="00E315B1">
      <w:pPr>
        <w:jc w:val="center"/>
        <w:rPr>
          <w:b/>
          <w:bCs/>
          <w:lang w:val="ru-RU"/>
        </w:rPr>
      </w:pPr>
      <w:r w:rsidRPr="005370D2">
        <w:rPr>
          <w:b/>
          <w:bCs/>
        </w:rPr>
        <w:t>I</w:t>
      </w:r>
      <w:r w:rsidRPr="005370D2">
        <w:rPr>
          <w:b/>
          <w:bCs/>
          <w:lang w:val="ru-RU"/>
        </w:rPr>
        <w:t>.</w:t>
      </w:r>
      <w:r w:rsidRPr="005370D2">
        <w:rPr>
          <w:b/>
          <w:bCs/>
        </w:rPr>
        <w:t> </w:t>
      </w:r>
      <w:r w:rsidRPr="005370D2">
        <w:rPr>
          <w:b/>
          <w:bCs/>
          <w:lang w:val="ru-RU"/>
        </w:rPr>
        <w:t>Общие положения</w:t>
      </w:r>
    </w:p>
    <w:p w:rsidR="00D54B20" w:rsidRDefault="00530618" w:rsidP="00A32B21">
      <w:pPr>
        <w:pStyle w:val="afd"/>
        <w:numPr>
          <w:ilvl w:val="0"/>
          <w:numId w:val="28"/>
        </w:numPr>
        <w:ind w:left="0" w:firstLine="567"/>
        <w:jc w:val="both"/>
        <w:rPr>
          <w:lang w:val="ru-RU"/>
        </w:rPr>
      </w:pPr>
      <w:r w:rsidRPr="006729B4">
        <w:rPr>
          <w:lang w:val="ru-RU"/>
        </w:rPr>
        <w:t>Полное название паевого инвестиционного фонда (далее - фонд)</w:t>
      </w:r>
      <w:r w:rsidR="00911754" w:rsidRPr="006729B4">
        <w:rPr>
          <w:lang w:val="ru-RU"/>
        </w:rPr>
        <w:t xml:space="preserve">: Открытый паевой инвестиционный фонд </w:t>
      </w:r>
      <w:r w:rsidR="00732720" w:rsidRPr="006729B4">
        <w:rPr>
          <w:lang w:val="ru-RU"/>
        </w:rPr>
        <w:t>рыночных финансовых инструментов</w:t>
      </w:r>
      <w:r w:rsidR="00477C91" w:rsidRPr="006729B4">
        <w:rPr>
          <w:lang w:val="ru-RU"/>
        </w:rPr>
        <w:t xml:space="preserve"> </w:t>
      </w:r>
      <w:r w:rsidR="00911754" w:rsidRPr="006729B4">
        <w:rPr>
          <w:lang w:val="ru-RU"/>
        </w:rPr>
        <w:t>«Мономах-</w:t>
      </w:r>
      <w:r w:rsidR="00811F47" w:rsidRPr="006729B4">
        <w:rPr>
          <w:lang w:val="ru-RU"/>
        </w:rPr>
        <w:t>П</w:t>
      </w:r>
      <w:r w:rsidR="00E97C57" w:rsidRPr="006729B4">
        <w:rPr>
          <w:lang w:val="ru-RU"/>
        </w:rPr>
        <w:t>ерспектива</w:t>
      </w:r>
      <w:r w:rsidR="00911754" w:rsidRPr="006729B4">
        <w:rPr>
          <w:lang w:val="ru-RU"/>
        </w:rPr>
        <w:t>».</w:t>
      </w:r>
    </w:p>
    <w:p w:rsidR="00D54B20" w:rsidRDefault="00530618" w:rsidP="00A32B21">
      <w:pPr>
        <w:pStyle w:val="afd"/>
        <w:numPr>
          <w:ilvl w:val="0"/>
          <w:numId w:val="28"/>
        </w:numPr>
        <w:ind w:left="0" w:firstLine="567"/>
        <w:jc w:val="both"/>
        <w:rPr>
          <w:lang w:val="ru-RU"/>
        </w:rPr>
      </w:pPr>
      <w:r w:rsidRPr="006729B4">
        <w:rPr>
          <w:lang w:val="ru-RU"/>
        </w:rPr>
        <w:t xml:space="preserve">Краткое название фонда: ОПИФ </w:t>
      </w:r>
      <w:r w:rsidR="00732720" w:rsidRPr="006729B4">
        <w:rPr>
          <w:lang w:val="ru-RU"/>
        </w:rPr>
        <w:t xml:space="preserve">рыночных финансовых инструментов </w:t>
      </w:r>
      <w:r w:rsidR="00911754" w:rsidRPr="006729B4">
        <w:rPr>
          <w:lang w:val="ru-RU"/>
        </w:rPr>
        <w:t>«Мономах-</w:t>
      </w:r>
      <w:r w:rsidR="00811F47" w:rsidRPr="006729B4">
        <w:rPr>
          <w:lang w:val="ru-RU"/>
        </w:rPr>
        <w:t>П</w:t>
      </w:r>
      <w:r w:rsidR="00E97C57" w:rsidRPr="00B857F6">
        <w:rPr>
          <w:lang w:val="ru-RU"/>
        </w:rPr>
        <w:t>ерспектива</w:t>
      </w:r>
      <w:r w:rsidR="00911754" w:rsidRPr="00B857F6">
        <w:rPr>
          <w:lang w:val="ru-RU"/>
        </w:rPr>
        <w:t>»</w:t>
      </w:r>
      <w:r w:rsidR="0069758E" w:rsidRPr="00B857F6">
        <w:rPr>
          <w:lang w:val="ru-RU"/>
        </w:rPr>
        <w:t>.</w:t>
      </w:r>
    </w:p>
    <w:p w:rsidR="00D54B20" w:rsidRDefault="00911754" w:rsidP="00A32B21">
      <w:pPr>
        <w:pStyle w:val="afd"/>
        <w:numPr>
          <w:ilvl w:val="0"/>
          <w:numId w:val="28"/>
        </w:numPr>
        <w:jc w:val="both"/>
        <w:rPr>
          <w:lang w:val="ru-RU"/>
        </w:rPr>
      </w:pPr>
      <w:r w:rsidRPr="006729B4">
        <w:rPr>
          <w:lang w:val="ru-RU"/>
        </w:rPr>
        <w:t xml:space="preserve">Тип </w:t>
      </w:r>
      <w:r w:rsidR="00F90838" w:rsidRPr="006729B4">
        <w:rPr>
          <w:lang w:val="ru-RU"/>
        </w:rPr>
        <w:t>ф</w:t>
      </w:r>
      <w:r w:rsidRPr="006729B4">
        <w:rPr>
          <w:lang w:val="ru-RU"/>
        </w:rPr>
        <w:t>онда - открытый.</w:t>
      </w:r>
    </w:p>
    <w:p w:rsidR="00D54B20" w:rsidRDefault="00F90838" w:rsidP="00A32B21">
      <w:pPr>
        <w:pStyle w:val="afd"/>
        <w:numPr>
          <w:ilvl w:val="0"/>
          <w:numId w:val="28"/>
        </w:numPr>
        <w:ind w:left="0" w:firstLine="567"/>
        <w:jc w:val="both"/>
        <w:rPr>
          <w:lang w:val="ru-RU"/>
        </w:rPr>
      </w:pPr>
      <w:r w:rsidRPr="006729B4">
        <w:rPr>
          <w:lang w:val="ru-RU"/>
        </w:rPr>
        <w:t>Полное фирменное наименование управляющей компании фонда (далее</w:t>
      </w:r>
      <w:r w:rsidRPr="005370D2">
        <w:t> </w:t>
      </w:r>
      <w:r w:rsidRPr="006729B4">
        <w:rPr>
          <w:lang w:val="ru-RU"/>
        </w:rPr>
        <w:t>-</w:t>
      </w:r>
      <w:r w:rsidRPr="005370D2">
        <w:t> </w:t>
      </w:r>
      <w:r w:rsidRPr="006729B4">
        <w:rPr>
          <w:lang w:val="ru-RU"/>
        </w:rPr>
        <w:t xml:space="preserve">управляющая компания): </w:t>
      </w:r>
      <w:r w:rsidR="009E56B0" w:rsidRPr="006729B4">
        <w:rPr>
          <w:lang w:val="ru-RU"/>
        </w:rPr>
        <w:t>А</w:t>
      </w:r>
      <w:r w:rsidRPr="006729B4">
        <w:rPr>
          <w:lang w:val="ru-RU"/>
        </w:rPr>
        <w:t>кционерное общество «Управляющая компания Мономах».</w:t>
      </w:r>
    </w:p>
    <w:p w:rsidR="00D54B20" w:rsidRDefault="00F90838" w:rsidP="00A32B21">
      <w:pPr>
        <w:pStyle w:val="af1"/>
        <w:numPr>
          <w:ilvl w:val="0"/>
          <w:numId w:val="28"/>
        </w:numPr>
        <w:spacing w:after="0"/>
        <w:ind w:left="0" w:firstLine="567"/>
        <w:jc w:val="both"/>
        <w:rPr>
          <w:lang w:val="ru-RU"/>
        </w:rPr>
      </w:pPr>
      <w:r w:rsidRPr="005370D2">
        <w:rPr>
          <w:lang w:val="ru-RU"/>
        </w:rPr>
        <w:t>Место нахождения управляющей компании:</w:t>
      </w:r>
      <w:r w:rsidRPr="005370D2">
        <w:rPr>
          <w:b/>
          <w:lang w:val="ru-RU"/>
        </w:rPr>
        <w:t xml:space="preserve"> </w:t>
      </w:r>
      <w:r w:rsidR="009E56B0" w:rsidRPr="009E56B0">
        <w:rPr>
          <w:lang w:val="ru-RU"/>
        </w:rPr>
        <w:t>Российская Федерация, Новосибирская область, город Новосибирск.</w:t>
      </w:r>
    </w:p>
    <w:p w:rsidR="00D54B20" w:rsidRDefault="00F90838" w:rsidP="00A32B21">
      <w:pPr>
        <w:pStyle w:val="afd"/>
        <w:numPr>
          <w:ilvl w:val="0"/>
          <w:numId w:val="28"/>
        </w:numPr>
        <w:ind w:left="0" w:firstLine="567"/>
        <w:jc w:val="both"/>
        <w:rPr>
          <w:lang w:val="ru-RU"/>
        </w:rPr>
      </w:pPr>
      <w:r w:rsidRPr="006729B4">
        <w:rPr>
          <w:lang w:val="ru-RU"/>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«28» июня 2002 года № 21-000-1-00072, предоставленная  Федеральной службой по финансовым рынкам.</w:t>
      </w:r>
    </w:p>
    <w:p w:rsidR="00D54B20" w:rsidRDefault="00F90838" w:rsidP="00A32B21">
      <w:pPr>
        <w:pStyle w:val="afd"/>
        <w:numPr>
          <w:ilvl w:val="0"/>
          <w:numId w:val="28"/>
        </w:numPr>
        <w:ind w:left="0" w:firstLine="567"/>
        <w:jc w:val="both"/>
        <w:rPr>
          <w:lang w:val="ru-RU"/>
        </w:rPr>
      </w:pPr>
      <w:r w:rsidRPr="006729B4">
        <w:rPr>
          <w:lang w:val="ru-RU"/>
        </w:rPr>
        <w:t>Полное фирменное наименование специализированного депозитария фонда (далее</w:t>
      </w:r>
      <w:r w:rsidRPr="005370D2">
        <w:t>  </w:t>
      </w:r>
      <w:r w:rsidRPr="006729B4">
        <w:rPr>
          <w:lang w:val="ru-RU"/>
        </w:rPr>
        <w:t>-</w:t>
      </w:r>
      <w:r w:rsidR="00EF744B">
        <w:rPr>
          <w:lang w:val="ru-RU"/>
        </w:rPr>
        <w:t xml:space="preserve"> </w:t>
      </w:r>
      <w:r w:rsidRPr="006729B4">
        <w:rPr>
          <w:lang w:val="ru-RU"/>
        </w:rPr>
        <w:t xml:space="preserve">специализированный депозитарий): Закрытое акционерное общество «Первый Специализированный Депозитарий». </w:t>
      </w:r>
    </w:p>
    <w:p w:rsidR="00D54B20" w:rsidRDefault="00F90838" w:rsidP="00A32B21">
      <w:pPr>
        <w:pStyle w:val="afd"/>
        <w:numPr>
          <w:ilvl w:val="0"/>
          <w:numId w:val="28"/>
        </w:numPr>
        <w:ind w:left="0" w:firstLine="567"/>
        <w:jc w:val="both"/>
        <w:rPr>
          <w:lang w:val="ru-RU"/>
        </w:rPr>
      </w:pPr>
      <w:r w:rsidRPr="006729B4">
        <w:rPr>
          <w:lang w:val="ru-RU"/>
        </w:rPr>
        <w:t xml:space="preserve">Место нахождения специализированного депозитария: Российская Федерация, 125167, г. Москва, ул. Восьмого марта  4-я, д. 6А. </w:t>
      </w:r>
    </w:p>
    <w:p w:rsidR="00D54B20" w:rsidRDefault="00F90838" w:rsidP="00A32B21">
      <w:pPr>
        <w:pStyle w:val="afd"/>
        <w:numPr>
          <w:ilvl w:val="0"/>
          <w:numId w:val="28"/>
        </w:numPr>
        <w:ind w:left="0" w:firstLine="567"/>
        <w:jc w:val="both"/>
        <w:rPr>
          <w:lang w:val="ru-RU"/>
        </w:rPr>
      </w:pPr>
      <w:r w:rsidRPr="006729B4">
        <w:rPr>
          <w:lang w:val="ru-RU"/>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DA4BD2" w:rsidRPr="006729B4">
        <w:rPr>
          <w:lang w:val="ru-RU"/>
        </w:rPr>
        <w:t>0</w:t>
      </w:r>
      <w:r w:rsidRPr="006729B4">
        <w:rPr>
          <w:lang w:val="ru-RU"/>
        </w:rPr>
        <w:t xml:space="preserve">8» августа 1996 г. № 22-000-1-00001, предоставленная  </w:t>
      </w:r>
      <w:r w:rsidRPr="006729B4">
        <w:rPr>
          <w:bCs/>
          <w:lang w:val="ru-RU"/>
        </w:rPr>
        <w:t>Федеральной службой по финансовым рынкам</w:t>
      </w:r>
      <w:r w:rsidRPr="00B857F6">
        <w:rPr>
          <w:lang w:val="ru-RU"/>
        </w:rPr>
        <w:t>.</w:t>
      </w:r>
    </w:p>
    <w:p w:rsidR="00D54B20" w:rsidRDefault="00F90838" w:rsidP="00A32B21">
      <w:pPr>
        <w:pStyle w:val="afd"/>
        <w:numPr>
          <w:ilvl w:val="0"/>
          <w:numId w:val="28"/>
        </w:numPr>
        <w:ind w:left="0" w:firstLine="567"/>
        <w:jc w:val="both"/>
        <w:rPr>
          <w:lang w:val="ru-RU"/>
        </w:rPr>
      </w:pPr>
      <w:r w:rsidRPr="006729B4">
        <w:rPr>
          <w:lang w:val="ru-RU"/>
        </w:rPr>
        <w:t xml:space="preserve">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 </w:t>
      </w:r>
    </w:p>
    <w:p w:rsidR="00D54B20" w:rsidRDefault="00F90838" w:rsidP="00A32B21">
      <w:pPr>
        <w:pStyle w:val="afd"/>
        <w:numPr>
          <w:ilvl w:val="0"/>
          <w:numId w:val="28"/>
        </w:numPr>
        <w:ind w:left="0" w:firstLine="567"/>
        <w:jc w:val="both"/>
        <w:rPr>
          <w:lang w:val="ru-RU"/>
        </w:rPr>
      </w:pPr>
      <w:r w:rsidRPr="006729B4">
        <w:rPr>
          <w:lang w:val="ru-RU"/>
        </w:rPr>
        <w:t xml:space="preserve">Место </w:t>
      </w:r>
      <w:r w:rsidR="007909F0">
        <w:rPr>
          <w:lang w:val="ru-RU"/>
        </w:rPr>
        <w:t xml:space="preserve">нахождения </w:t>
      </w:r>
      <w:r w:rsidRPr="006729B4">
        <w:rPr>
          <w:lang w:val="ru-RU"/>
        </w:rPr>
        <w:t>регистратора:  Российская Федерация, 125167, г. Москва, ул. Восьмого марта 4-я, д. 6А.</w:t>
      </w:r>
    </w:p>
    <w:p w:rsidR="00D54B20" w:rsidRDefault="00F90838" w:rsidP="00A32B21">
      <w:pPr>
        <w:pStyle w:val="afd"/>
        <w:numPr>
          <w:ilvl w:val="0"/>
          <w:numId w:val="28"/>
        </w:numPr>
        <w:ind w:left="0" w:firstLine="567"/>
        <w:jc w:val="both"/>
        <w:rPr>
          <w:lang w:val="ru-RU"/>
        </w:rPr>
      </w:pPr>
      <w:r w:rsidRPr="006729B4">
        <w:rPr>
          <w:lang w:val="ru-RU"/>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DA4BD2" w:rsidRPr="006729B4">
        <w:rPr>
          <w:lang w:val="ru-RU"/>
        </w:rPr>
        <w:t>0</w:t>
      </w:r>
      <w:r w:rsidRPr="006729B4">
        <w:rPr>
          <w:lang w:val="ru-RU"/>
        </w:rPr>
        <w:t xml:space="preserve">8» августа  1996 г. № 22-000-1-00001, предоставленная </w:t>
      </w:r>
      <w:r w:rsidRPr="006729B4">
        <w:rPr>
          <w:bCs/>
          <w:lang w:val="ru-RU"/>
        </w:rPr>
        <w:t>Федеральной службой по финансовым рынкам</w:t>
      </w:r>
      <w:r w:rsidRPr="006729B4">
        <w:rPr>
          <w:lang w:val="ru-RU"/>
        </w:rPr>
        <w:t>.</w:t>
      </w:r>
    </w:p>
    <w:p w:rsidR="00D54B20" w:rsidRPr="006446E3" w:rsidRDefault="00BE7383" w:rsidP="00A32B21">
      <w:pPr>
        <w:pStyle w:val="afd"/>
        <w:numPr>
          <w:ilvl w:val="0"/>
          <w:numId w:val="28"/>
        </w:numPr>
        <w:jc w:val="both"/>
        <w:rPr>
          <w:lang w:val="ru-RU"/>
        </w:rPr>
      </w:pPr>
      <w:r>
        <w:rPr>
          <w:lang w:val="ru-RU"/>
        </w:rPr>
        <w:t xml:space="preserve"> </w:t>
      </w:r>
      <w:r w:rsidR="009B068B">
        <w:rPr>
          <w:lang w:val="ru-RU"/>
        </w:rPr>
        <w:t>Настоящие Правила оп</w:t>
      </w:r>
      <w:r w:rsidR="009B068B" w:rsidRPr="00936CAB">
        <w:rPr>
          <w:b/>
          <w:lang w:val="ru-RU"/>
        </w:rPr>
        <w:t>р</w:t>
      </w:r>
      <w:r w:rsidR="009B068B">
        <w:rPr>
          <w:lang w:val="ru-RU"/>
        </w:rPr>
        <w:t xml:space="preserve">еделяют условия </w:t>
      </w:r>
      <w:r w:rsidR="009B068B" w:rsidRPr="00936CAB">
        <w:rPr>
          <w:b/>
          <w:lang w:val="ru-RU"/>
        </w:rPr>
        <w:t>д</w:t>
      </w:r>
      <w:r w:rsidR="009B068B">
        <w:rPr>
          <w:lang w:val="ru-RU"/>
        </w:rPr>
        <w:t>оверительного управления фондом.</w:t>
      </w:r>
    </w:p>
    <w:p w:rsidR="00F90838" w:rsidRPr="005370D2" w:rsidRDefault="009B068B" w:rsidP="00F90838">
      <w:pPr>
        <w:ind w:firstLine="540"/>
        <w:jc w:val="both"/>
        <w:rPr>
          <w:lang w:val="ru-RU"/>
        </w:rPr>
      </w:pPr>
      <w:r>
        <w:rPr>
          <w:lang w:val="ru-RU"/>
        </w:rPr>
        <w:t>Учредитель доверительного управления передает имущество в доверительное управление управ</w:t>
      </w:r>
      <w:r w:rsidR="00F90838" w:rsidRPr="005370D2">
        <w:rPr>
          <w:lang w:val="ru-RU"/>
        </w:rPr>
        <w:t>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F90838" w:rsidRPr="005370D2" w:rsidRDefault="00F90838" w:rsidP="00F90838">
      <w:pPr>
        <w:ind w:firstLine="540"/>
        <w:jc w:val="both"/>
        <w:rPr>
          <w:lang w:val="ru-RU"/>
        </w:rPr>
      </w:pPr>
      <w:r w:rsidRPr="005370D2">
        <w:rPr>
          <w:lang w:val="ru-RU"/>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D54B20" w:rsidRDefault="00F90838" w:rsidP="00A32B21">
      <w:pPr>
        <w:pStyle w:val="afd"/>
        <w:numPr>
          <w:ilvl w:val="0"/>
          <w:numId w:val="28"/>
        </w:numPr>
        <w:ind w:left="0" w:firstLine="567"/>
        <w:jc w:val="both"/>
        <w:rPr>
          <w:lang w:val="ru-RU"/>
        </w:rPr>
      </w:pPr>
      <w:bookmarkStart w:id="0" w:name="p_20"/>
      <w:bookmarkEnd w:id="0"/>
      <w:r w:rsidRPr="006729B4">
        <w:rPr>
          <w:lang w:val="ru-RU"/>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F90838" w:rsidRPr="005370D2" w:rsidRDefault="00F90838" w:rsidP="00363875">
      <w:pPr>
        <w:ind w:firstLine="567"/>
        <w:jc w:val="both"/>
        <w:rPr>
          <w:lang w:val="ru-RU"/>
        </w:rPr>
      </w:pPr>
      <w:r w:rsidRPr="005370D2">
        <w:rPr>
          <w:lang w:val="ru-RU"/>
        </w:rPr>
        <w:lastRenderedPageBreak/>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D54B20" w:rsidRDefault="00F90838" w:rsidP="00A32B21">
      <w:pPr>
        <w:pStyle w:val="afd"/>
        <w:numPr>
          <w:ilvl w:val="0"/>
          <w:numId w:val="28"/>
        </w:numPr>
        <w:ind w:left="0" w:firstLine="567"/>
        <w:jc w:val="both"/>
        <w:rPr>
          <w:lang w:val="ru-RU"/>
        </w:rPr>
      </w:pPr>
      <w:bookmarkStart w:id="1" w:name="p_21"/>
      <w:bookmarkEnd w:id="1"/>
      <w:r w:rsidRPr="006729B4">
        <w:rPr>
          <w:lang w:val="ru-RU"/>
        </w:rPr>
        <w:t>Владельцы инвестиционных паев несут риск убытков, связанных с изменением рыночной стоимости имущества, составляющего фонд.</w:t>
      </w:r>
    </w:p>
    <w:p w:rsidR="00D54B20" w:rsidRDefault="00F90838" w:rsidP="00A32B21">
      <w:pPr>
        <w:pStyle w:val="afd"/>
        <w:numPr>
          <w:ilvl w:val="0"/>
          <w:numId w:val="28"/>
        </w:numPr>
        <w:jc w:val="both"/>
        <w:rPr>
          <w:lang w:val="ru-RU"/>
        </w:rPr>
      </w:pPr>
      <w:r w:rsidRPr="00B857F6">
        <w:rPr>
          <w:lang w:val="ru-RU"/>
        </w:rPr>
        <w:t>Срок формирования ф</w:t>
      </w:r>
      <w:r w:rsidR="00BC360E" w:rsidRPr="00B857F6">
        <w:rPr>
          <w:lang w:val="ru-RU"/>
        </w:rPr>
        <w:t xml:space="preserve">онда начинается 29 сентября 1999 года. </w:t>
      </w:r>
    </w:p>
    <w:p w:rsidR="00911754" w:rsidRPr="005370D2" w:rsidRDefault="00F90838" w:rsidP="00530618">
      <w:pPr>
        <w:ind w:firstLine="540"/>
        <w:jc w:val="both"/>
        <w:rPr>
          <w:lang w:val="ru-RU"/>
        </w:rPr>
      </w:pPr>
      <w:r w:rsidRPr="005370D2">
        <w:rPr>
          <w:lang w:val="ru-RU"/>
        </w:rPr>
        <w:t>Срок формирования ф</w:t>
      </w:r>
      <w:r w:rsidR="00BC360E" w:rsidRPr="005370D2">
        <w:rPr>
          <w:lang w:val="ru-RU"/>
        </w:rPr>
        <w:t xml:space="preserve">онда заканчивается 22 ноября 1999 года либо ранее по </w:t>
      </w:r>
      <w:r w:rsidRPr="005370D2">
        <w:rPr>
          <w:lang w:val="ru-RU"/>
        </w:rPr>
        <w:t>достижении стоимости имущества ф</w:t>
      </w:r>
      <w:r w:rsidR="00BC360E" w:rsidRPr="005370D2">
        <w:rPr>
          <w:lang w:val="ru-RU"/>
        </w:rPr>
        <w:t>онда, равной 2 500 000 рублей.</w:t>
      </w:r>
    </w:p>
    <w:p w:rsidR="00D54B20" w:rsidRDefault="00911754" w:rsidP="00156E1E">
      <w:pPr>
        <w:pStyle w:val="afd"/>
        <w:numPr>
          <w:ilvl w:val="0"/>
          <w:numId w:val="28"/>
        </w:numPr>
        <w:ind w:left="0" w:firstLine="567"/>
        <w:jc w:val="both"/>
        <w:rPr>
          <w:lang w:val="ru-RU"/>
        </w:rPr>
      </w:pPr>
      <w:r w:rsidRPr="005370D2">
        <w:t> </w:t>
      </w:r>
      <w:r w:rsidRPr="006729B4">
        <w:rPr>
          <w:lang w:val="ru-RU"/>
        </w:rPr>
        <w:t xml:space="preserve">Дата окончания срока действия договора доверительного управления </w:t>
      </w:r>
      <w:r w:rsidR="00F90838" w:rsidRPr="006729B4">
        <w:rPr>
          <w:lang w:val="ru-RU"/>
        </w:rPr>
        <w:t>ф</w:t>
      </w:r>
      <w:r w:rsidRPr="00B857F6">
        <w:rPr>
          <w:lang w:val="ru-RU"/>
        </w:rPr>
        <w:t xml:space="preserve">ондом </w:t>
      </w:r>
      <w:r w:rsidR="009E3C3A" w:rsidRPr="00B857F6">
        <w:rPr>
          <w:lang w:val="ru-RU"/>
        </w:rPr>
        <w:t xml:space="preserve">    </w:t>
      </w:r>
      <w:r w:rsidR="00BC360E" w:rsidRPr="00B857F6">
        <w:rPr>
          <w:lang w:val="ru-RU"/>
        </w:rPr>
        <w:t>29 сентября 20</w:t>
      </w:r>
      <w:r w:rsidR="00AC6069" w:rsidRPr="00A32B21">
        <w:rPr>
          <w:lang w:val="ru-RU"/>
        </w:rPr>
        <w:t>29</w:t>
      </w:r>
      <w:r w:rsidR="00BC360E" w:rsidRPr="00B857F6">
        <w:rPr>
          <w:lang w:val="ru-RU"/>
        </w:rPr>
        <w:t xml:space="preserve"> года</w:t>
      </w:r>
      <w:r w:rsidRPr="00B857F6">
        <w:rPr>
          <w:lang w:val="ru-RU"/>
        </w:rPr>
        <w:t>.</w:t>
      </w:r>
    </w:p>
    <w:p w:rsidR="00F90838" w:rsidRPr="005370D2" w:rsidRDefault="00F90838" w:rsidP="00F90838">
      <w:pPr>
        <w:ind w:firstLine="540"/>
        <w:jc w:val="both"/>
        <w:rPr>
          <w:lang w:val="ru-RU"/>
        </w:rPr>
      </w:pPr>
      <w:r w:rsidRPr="005370D2">
        <w:rPr>
          <w:lang w:val="ru-RU"/>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911754" w:rsidRPr="005370D2" w:rsidRDefault="00911754" w:rsidP="00530618">
      <w:pPr>
        <w:ind w:firstLine="540"/>
        <w:jc w:val="both"/>
        <w:rPr>
          <w:lang w:val="ru-RU"/>
        </w:rPr>
      </w:pPr>
    </w:p>
    <w:p w:rsidR="00911754" w:rsidRPr="005370D2" w:rsidRDefault="00911754" w:rsidP="002F5581">
      <w:pPr>
        <w:pStyle w:val="4"/>
        <w:ind w:left="0"/>
        <w:rPr>
          <w:rFonts w:ascii="Times New Roman" w:hAnsi="Times New Roman" w:cs="Times New Roman"/>
          <w:sz w:val="24"/>
          <w:szCs w:val="24"/>
        </w:rPr>
      </w:pPr>
      <w:r w:rsidRPr="005370D2">
        <w:rPr>
          <w:rFonts w:ascii="Times New Roman" w:hAnsi="Times New Roman" w:cs="Times New Roman"/>
          <w:sz w:val="24"/>
          <w:szCs w:val="24"/>
        </w:rPr>
        <w:t>II. Инвестиционная декларация</w:t>
      </w:r>
    </w:p>
    <w:p w:rsidR="00D54B20" w:rsidRDefault="0060291F" w:rsidP="00A32B21">
      <w:pPr>
        <w:pStyle w:val="afd"/>
        <w:numPr>
          <w:ilvl w:val="0"/>
          <w:numId w:val="28"/>
        </w:numPr>
        <w:ind w:left="0" w:firstLine="567"/>
        <w:jc w:val="both"/>
        <w:rPr>
          <w:lang w:val="ru-RU"/>
        </w:rPr>
      </w:pPr>
      <w:r w:rsidRPr="00B857F6">
        <w:rPr>
          <w:lang w:val="ru-RU"/>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D54B20" w:rsidRDefault="0060291F" w:rsidP="00A32B21">
      <w:pPr>
        <w:pStyle w:val="afd"/>
        <w:numPr>
          <w:ilvl w:val="0"/>
          <w:numId w:val="28"/>
        </w:numPr>
        <w:ind w:left="0" w:firstLine="567"/>
        <w:jc w:val="both"/>
        <w:rPr>
          <w:b/>
          <w:lang w:val="ru-RU"/>
        </w:rPr>
      </w:pPr>
      <w:r w:rsidRPr="005370D2">
        <w:rPr>
          <w:lang w:val="ru-RU"/>
        </w:rPr>
        <w:t xml:space="preserve"> Инвестиционной  политикой управляющей компании является долгосрочное </w:t>
      </w:r>
      <w:r w:rsidR="00745D4C" w:rsidRPr="005370D2">
        <w:rPr>
          <w:lang w:val="ru-RU"/>
        </w:rPr>
        <w:t xml:space="preserve">вложение </w:t>
      </w:r>
      <w:r w:rsidR="00162425">
        <w:rPr>
          <w:lang w:val="ru-RU"/>
        </w:rPr>
        <w:t>средств в ценные бумаги</w:t>
      </w:r>
      <w:r w:rsidR="007A2949">
        <w:rPr>
          <w:lang w:val="ru-RU"/>
        </w:rPr>
        <w:t>.</w:t>
      </w:r>
      <w:r w:rsidR="00162425">
        <w:rPr>
          <w:lang w:val="ru-RU"/>
        </w:rPr>
        <w:t xml:space="preserve"> </w:t>
      </w:r>
    </w:p>
    <w:p w:rsidR="00D54B20" w:rsidRDefault="00BF1012" w:rsidP="00A32B21">
      <w:pPr>
        <w:pStyle w:val="afd"/>
        <w:numPr>
          <w:ilvl w:val="0"/>
          <w:numId w:val="28"/>
        </w:numPr>
        <w:jc w:val="both"/>
        <w:rPr>
          <w:lang w:val="ru-RU"/>
        </w:rPr>
      </w:pPr>
      <w:r w:rsidRPr="00B857F6">
        <w:rPr>
          <w:lang w:val="ru-RU"/>
        </w:rPr>
        <w:t>Объекты инвестирования, их состав и описание.</w:t>
      </w:r>
    </w:p>
    <w:p w:rsidR="00D54B20" w:rsidRDefault="00BF1012" w:rsidP="00A32B21">
      <w:pPr>
        <w:pStyle w:val="afd"/>
        <w:numPr>
          <w:ilvl w:val="1"/>
          <w:numId w:val="28"/>
        </w:numPr>
        <w:ind w:right="21"/>
        <w:jc w:val="both"/>
        <w:rPr>
          <w:lang w:val="ru-RU"/>
        </w:rPr>
      </w:pPr>
      <w:r w:rsidRPr="00B857F6">
        <w:rPr>
          <w:lang w:val="ru-RU"/>
        </w:rPr>
        <w:t>Имущество, составляющее фонд, может быть инвестировано в:</w:t>
      </w:r>
    </w:p>
    <w:p w:rsidR="00BA13ED" w:rsidRPr="00DC4B2D" w:rsidRDefault="00BF1012" w:rsidP="00936CAB">
      <w:pPr>
        <w:pStyle w:val="afd"/>
        <w:numPr>
          <w:ilvl w:val="0"/>
          <w:numId w:val="24"/>
        </w:numPr>
        <w:ind w:left="993" w:right="21" w:hanging="426"/>
        <w:jc w:val="both"/>
        <w:rPr>
          <w:lang w:val="ru-RU"/>
        </w:rPr>
      </w:pPr>
      <w:r w:rsidRPr="00DC4B2D">
        <w:rPr>
          <w:lang w:val="ru-RU"/>
        </w:rPr>
        <w:t>денежные средства</w:t>
      </w:r>
      <w:r w:rsidR="007B4882" w:rsidRPr="00DC4B2D">
        <w:rPr>
          <w:lang w:val="ru-RU"/>
        </w:rPr>
        <w:t xml:space="preserve"> в рублях </w:t>
      </w:r>
      <w:r w:rsidRPr="00DC4B2D">
        <w:rPr>
          <w:lang w:val="ru-RU"/>
        </w:rPr>
        <w:t xml:space="preserve"> </w:t>
      </w:r>
      <w:r w:rsidR="009A3ACF" w:rsidRPr="00DC4B2D">
        <w:rPr>
          <w:lang w:val="ru-RU"/>
        </w:rPr>
        <w:t xml:space="preserve">и </w:t>
      </w:r>
      <w:r w:rsidRPr="00DC4B2D">
        <w:rPr>
          <w:lang w:val="ru-RU"/>
        </w:rPr>
        <w:t>в иностранн</w:t>
      </w:r>
      <w:r w:rsidR="007B4882" w:rsidRPr="00DC4B2D">
        <w:rPr>
          <w:lang w:val="ru-RU"/>
        </w:rPr>
        <w:t>ой</w:t>
      </w:r>
      <w:r w:rsidRPr="00DC4B2D">
        <w:rPr>
          <w:lang w:val="ru-RU"/>
        </w:rPr>
        <w:t xml:space="preserve"> валют</w:t>
      </w:r>
      <w:r w:rsidR="007B4882" w:rsidRPr="00DC4B2D">
        <w:rPr>
          <w:lang w:val="ru-RU"/>
        </w:rPr>
        <w:t>е</w:t>
      </w:r>
      <w:r w:rsidRPr="00DC4B2D">
        <w:rPr>
          <w:lang w:val="ru-RU"/>
        </w:rPr>
        <w:t xml:space="preserve"> на счетах и во вкладах</w:t>
      </w:r>
      <w:r w:rsidR="00975A1E" w:rsidRPr="00DC4B2D">
        <w:rPr>
          <w:lang w:val="ru-RU"/>
        </w:rPr>
        <w:t xml:space="preserve"> (депозитах)</w:t>
      </w:r>
      <w:r w:rsidRPr="00DC4B2D">
        <w:rPr>
          <w:lang w:val="ru-RU"/>
        </w:rPr>
        <w:t xml:space="preserve"> в </w:t>
      </w:r>
      <w:r w:rsidR="00975A1E" w:rsidRPr="00DC4B2D">
        <w:rPr>
          <w:lang w:val="ru-RU"/>
        </w:rPr>
        <w:t xml:space="preserve">российских </w:t>
      </w:r>
      <w:r w:rsidRPr="00DC4B2D">
        <w:rPr>
          <w:lang w:val="ru-RU"/>
        </w:rPr>
        <w:t>кредитных организациях</w:t>
      </w:r>
      <w:r w:rsidR="008B70AB" w:rsidRPr="00DC4B2D">
        <w:rPr>
          <w:lang w:val="ru-RU"/>
        </w:rPr>
        <w:t>, государственные ценные бумаги Российской Федерации</w:t>
      </w:r>
      <w:r w:rsidR="007926B4" w:rsidRPr="00DC4B2D">
        <w:rPr>
          <w:lang w:val="ru-RU"/>
        </w:rPr>
        <w:t xml:space="preserve"> (далее – инструменты денежного рынка)</w:t>
      </w:r>
      <w:r w:rsidR="008B70AB" w:rsidRPr="00DC4B2D">
        <w:rPr>
          <w:lang w:val="ru-RU"/>
        </w:rPr>
        <w:t>;</w:t>
      </w:r>
    </w:p>
    <w:p w:rsidR="00BA13ED" w:rsidRPr="00DC4B2D" w:rsidRDefault="004639E8" w:rsidP="00936CAB">
      <w:pPr>
        <w:pStyle w:val="afd"/>
        <w:numPr>
          <w:ilvl w:val="0"/>
          <w:numId w:val="24"/>
        </w:numPr>
        <w:ind w:left="993" w:right="21" w:hanging="426"/>
        <w:jc w:val="both"/>
        <w:rPr>
          <w:lang w:val="ru-RU"/>
        </w:rPr>
      </w:pPr>
      <w:r w:rsidRPr="00DC4B2D">
        <w:rPr>
          <w:lang w:val="ru-RU"/>
        </w:rPr>
        <w:t>акции российских акционерных обществ, за исключением акций акционерных инвестиционных фондов</w:t>
      </w:r>
      <w:r w:rsidR="005D03BB" w:rsidRPr="00DC4B2D">
        <w:rPr>
          <w:lang w:val="ru-RU"/>
        </w:rPr>
        <w:t>;</w:t>
      </w:r>
    </w:p>
    <w:p w:rsidR="00BA13ED" w:rsidRPr="00DC4B2D" w:rsidRDefault="00BB1835" w:rsidP="00A04034">
      <w:pPr>
        <w:pStyle w:val="afd"/>
        <w:numPr>
          <w:ilvl w:val="0"/>
          <w:numId w:val="24"/>
        </w:numPr>
        <w:ind w:left="993" w:right="21" w:hanging="426"/>
        <w:jc w:val="both"/>
        <w:rPr>
          <w:lang w:val="ru-RU"/>
        </w:rPr>
      </w:pPr>
      <w:r w:rsidRPr="00DC4B2D">
        <w:rPr>
          <w:lang w:val="ru-RU"/>
        </w:rPr>
        <w:t>облигации российских юридических лиц</w:t>
      </w:r>
      <w:r w:rsidR="00BF1012" w:rsidRPr="00DC4B2D">
        <w:rPr>
          <w:lang w:val="ru-RU"/>
        </w:rPr>
        <w:t>;</w:t>
      </w:r>
    </w:p>
    <w:p w:rsidR="00BA13ED" w:rsidRPr="00DC4B2D" w:rsidRDefault="00BB1835" w:rsidP="00936CAB">
      <w:pPr>
        <w:pStyle w:val="afd"/>
        <w:numPr>
          <w:ilvl w:val="0"/>
          <w:numId w:val="24"/>
        </w:numPr>
        <w:ind w:left="993" w:right="21" w:hanging="426"/>
        <w:jc w:val="both"/>
        <w:rPr>
          <w:lang w:val="ru-RU"/>
        </w:rPr>
      </w:pPr>
      <w:r w:rsidRPr="00DC4B2D">
        <w:rPr>
          <w:lang w:val="ru-RU"/>
        </w:rPr>
        <w:t>биржевые облигации российских юридических лиц;</w:t>
      </w:r>
    </w:p>
    <w:p w:rsidR="00BA13ED" w:rsidRPr="00DC4B2D" w:rsidRDefault="00BB1835" w:rsidP="00936CAB">
      <w:pPr>
        <w:pStyle w:val="afd"/>
        <w:numPr>
          <w:ilvl w:val="0"/>
          <w:numId w:val="24"/>
        </w:numPr>
        <w:ind w:left="993" w:right="21" w:hanging="426"/>
        <w:jc w:val="both"/>
        <w:rPr>
          <w:lang w:val="ru-RU"/>
        </w:rPr>
      </w:pPr>
      <w:r w:rsidRPr="00DC4B2D">
        <w:rPr>
          <w:lang w:val="ru-RU"/>
        </w:rPr>
        <w:t>государственные ценные бумаги субъектов Российской Федерации и муниципальные ценные бумаги;</w:t>
      </w:r>
    </w:p>
    <w:p w:rsidR="00BA13ED" w:rsidRPr="00DC4B2D" w:rsidRDefault="00BF1012" w:rsidP="00936CAB">
      <w:pPr>
        <w:pStyle w:val="afd"/>
        <w:numPr>
          <w:ilvl w:val="0"/>
          <w:numId w:val="24"/>
        </w:numPr>
        <w:ind w:left="993" w:right="21" w:hanging="426"/>
        <w:jc w:val="both"/>
        <w:rPr>
          <w:lang w:val="ru-RU"/>
        </w:rPr>
      </w:pPr>
      <w:r w:rsidRPr="00DC4B2D">
        <w:rPr>
          <w:lang w:val="ru-RU"/>
        </w:rPr>
        <w:t xml:space="preserve"> инвестиционные паи открытых паевых инвестиционных фондов</w:t>
      </w:r>
      <w:r w:rsidR="009A3ACF" w:rsidRPr="00DC4B2D">
        <w:rPr>
          <w:lang w:val="ru-RU"/>
        </w:rPr>
        <w:t>, относящихся к категории рыночных финансовых инструментов</w:t>
      </w:r>
      <w:r w:rsidRPr="00DC4B2D">
        <w:rPr>
          <w:lang w:val="ru-RU"/>
        </w:rPr>
        <w:t>;</w:t>
      </w:r>
    </w:p>
    <w:p w:rsidR="00BA13ED" w:rsidRPr="00DC4B2D" w:rsidRDefault="00BF1012" w:rsidP="00936CAB">
      <w:pPr>
        <w:pStyle w:val="afd"/>
        <w:numPr>
          <w:ilvl w:val="0"/>
          <w:numId w:val="24"/>
        </w:numPr>
        <w:ind w:left="993" w:right="21" w:hanging="426"/>
        <w:jc w:val="both"/>
        <w:rPr>
          <w:lang w:val="ru-RU"/>
        </w:rPr>
      </w:pPr>
      <w:r w:rsidRPr="00DC4B2D">
        <w:rPr>
          <w:lang w:val="ru-RU"/>
        </w:rPr>
        <w:t>иностранные депозитарные расписки на ценные бумаги, предусмотренные настоящим пунктом</w:t>
      </w:r>
      <w:r w:rsidR="005D03BB" w:rsidRPr="00DC4B2D">
        <w:rPr>
          <w:lang w:val="ru-RU"/>
        </w:rPr>
        <w:t>;</w:t>
      </w:r>
    </w:p>
    <w:p w:rsidR="00BA13ED" w:rsidRDefault="002C4AD0" w:rsidP="00936CAB">
      <w:pPr>
        <w:pStyle w:val="afd"/>
        <w:numPr>
          <w:ilvl w:val="0"/>
          <w:numId w:val="24"/>
        </w:numPr>
        <w:ind w:left="993" w:right="21" w:hanging="426"/>
        <w:jc w:val="both"/>
        <w:rPr>
          <w:lang w:val="ru-RU"/>
        </w:rPr>
      </w:pPr>
      <w:r>
        <w:rPr>
          <w:lang w:val="ru-RU"/>
        </w:rPr>
        <w:t>права требования из договоров, заключенных для целей доверительного управления в отношении указанных активов</w:t>
      </w:r>
      <w:r w:rsidR="00EF7B6F">
        <w:rPr>
          <w:lang w:val="ru-RU"/>
        </w:rPr>
        <w:t>;</w:t>
      </w:r>
    </w:p>
    <w:p w:rsidR="00BA13ED" w:rsidRDefault="005D03BB" w:rsidP="00936CAB">
      <w:pPr>
        <w:pStyle w:val="afd"/>
        <w:numPr>
          <w:ilvl w:val="0"/>
          <w:numId w:val="24"/>
        </w:numPr>
        <w:ind w:left="993" w:right="21" w:hanging="426"/>
        <w:jc w:val="both"/>
        <w:rPr>
          <w:lang w:val="ru-RU"/>
        </w:rPr>
      </w:pPr>
      <w:r w:rsidRPr="00A66408">
        <w:rPr>
          <w:lang w:val="ru-RU"/>
        </w:rPr>
        <w:t xml:space="preserve">иные </w:t>
      </w:r>
      <w:r w:rsidR="00A66408">
        <w:rPr>
          <w:lang w:val="ru-RU"/>
        </w:rPr>
        <w:t>а</w:t>
      </w:r>
      <w:r w:rsidRPr="00A66408">
        <w:rPr>
          <w:lang w:val="ru-RU"/>
        </w:rPr>
        <w:t>ктивы, включаемые в состав активов  фонда в связи с оплатой расходов, связанных с доверительным управлением имуществом, составляющим фонд</w:t>
      </w:r>
      <w:r>
        <w:rPr>
          <w:lang w:val="ru-RU"/>
        </w:rPr>
        <w:t>.</w:t>
      </w:r>
    </w:p>
    <w:p w:rsidR="00D54B20" w:rsidRDefault="00304DBC" w:rsidP="00A04034">
      <w:pPr>
        <w:pStyle w:val="afd"/>
        <w:numPr>
          <w:ilvl w:val="1"/>
          <w:numId w:val="28"/>
        </w:numPr>
        <w:autoSpaceDE w:val="0"/>
        <w:autoSpaceDN w:val="0"/>
        <w:adjustRightInd w:val="0"/>
        <w:ind w:left="0" w:firstLine="567"/>
        <w:jc w:val="both"/>
        <w:rPr>
          <w:lang w:val="ru-RU" w:eastAsia="ru-RU"/>
        </w:rPr>
      </w:pPr>
      <w:r w:rsidRPr="00B857F6">
        <w:rPr>
          <w:lang w:val="ru-RU" w:eastAsia="ru-RU"/>
        </w:rPr>
        <w:t>Денежные средства во вкладах (депозитах) в российских кредитных организациях могут входить в состав активов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w:t>
      </w:r>
      <w:r w:rsidR="000B2B67" w:rsidRPr="00B857F6">
        <w:rPr>
          <w:lang w:val="ru-RU" w:eastAsia="ru-RU"/>
        </w:rPr>
        <w:t>.</w:t>
      </w:r>
    </w:p>
    <w:p w:rsidR="00D54B20" w:rsidRDefault="005D03BB" w:rsidP="00936CAB">
      <w:pPr>
        <w:pStyle w:val="afd"/>
        <w:numPr>
          <w:ilvl w:val="1"/>
          <w:numId w:val="28"/>
        </w:numPr>
        <w:autoSpaceDE w:val="0"/>
        <w:autoSpaceDN w:val="0"/>
        <w:adjustRightInd w:val="0"/>
        <w:ind w:left="0" w:firstLine="567"/>
        <w:jc w:val="both"/>
        <w:rPr>
          <w:lang w:val="ru-RU" w:eastAsia="ru-RU"/>
        </w:rPr>
      </w:pPr>
      <w:r w:rsidRPr="00B857F6">
        <w:rPr>
          <w:lang w:val="ru-RU"/>
        </w:rPr>
        <w:t>Ценные бумаги, составляющие фонд, за исключением государственных ценных бумаг Российской Федерации и инвестиционных паев открытых паевых инвестиционных фондов, должны быть</w:t>
      </w:r>
      <w:r w:rsidRPr="00B857F6">
        <w:rPr>
          <w:b/>
          <w:lang w:val="ru-RU"/>
        </w:rPr>
        <w:t xml:space="preserve">  </w:t>
      </w:r>
      <w:r w:rsidR="007D6D50" w:rsidRPr="00B857F6">
        <w:rPr>
          <w:lang w:val="ru-RU" w:eastAsia="ru-RU"/>
        </w:rPr>
        <w:t xml:space="preserve">допущены к организованным торгам (или в отношении которых биржей принято решение о включении в котировальные списки) на биржах Российской Федерации </w:t>
      </w:r>
      <w:r w:rsidR="009B068B" w:rsidRPr="00936CAB">
        <w:rPr>
          <w:b/>
          <w:lang w:val="ru-RU" w:eastAsia="ru-RU"/>
        </w:rPr>
        <w:t>или</w:t>
      </w:r>
      <w:r w:rsidR="007D6D50" w:rsidRPr="00B857F6">
        <w:rPr>
          <w:lang w:val="ru-RU" w:eastAsia="ru-RU"/>
        </w:rPr>
        <w:t xml:space="preserve"> биржах, </w:t>
      </w:r>
      <w:r w:rsidR="009B068B" w:rsidRPr="00936CAB">
        <w:rPr>
          <w:b/>
          <w:lang w:val="ru-RU" w:eastAsia="ru-RU"/>
        </w:rPr>
        <w:t>расположенных в иностранных государствах, отвечающих условиям, предусмотренным Указанием Банка России от 05.09.2016 № 4129-У «О составе и структуре активов акционерных инвестиционных фондов и активов паевых инвестиционных фондов»</w:t>
      </w:r>
      <w:r w:rsidR="007D6D50" w:rsidRPr="00B857F6">
        <w:rPr>
          <w:lang w:val="ru-RU" w:eastAsia="ru-RU"/>
        </w:rPr>
        <w:t>.</w:t>
      </w:r>
    </w:p>
    <w:p w:rsidR="00BB1835" w:rsidRPr="008341E0" w:rsidRDefault="005D03BB" w:rsidP="00936CAB">
      <w:pPr>
        <w:pStyle w:val="ConsPlusNormal"/>
        <w:ind w:firstLine="567"/>
        <w:jc w:val="both"/>
        <w:rPr>
          <w:rFonts w:ascii="Times New Roman" w:hAnsi="Times New Roman" w:cs="Times New Roman"/>
          <w:sz w:val="24"/>
          <w:szCs w:val="24"/>
        </w:rPr>
      </w:pPr>
      <w:r w:rsidRPr="008341E0">
        <w:rPr>
          <w:rFonts w:ascii="Times New Roman" w:hAnsi="Times New Roman" w:cs="Times New Roman"/>
          <w:sz w:val="24"/>
          <w:szCs w:val="24"/>
        </w:rPr>
        <w:t xml:space="preserve">Государственные ценные бумаги Российской Федерации и инвестиционные паи открытых паевых инвестиционных фондов могут быть как включены, так и не включены в котировальные </w:t>
      </w:r>
      <w:r w:rsidRPr="008341E0">
        <w:rPr>
          <w:rFonts w:ascii="Times New Roman" w:hAnsi="Times New Roman" w:cs="Times New Roman"/>
          <w:sz w:val="24"/>
          <w:szCs w:val="24"/>
        </w:rPr>
        <w:lastRenderedPageBreak/>
        <w:t>списки бирж Российской Федерации, как допущены, так и не допущены к торгам на биржах Российской Федерации.</w:t>
      </w:r>
    </w:p>
    <w:p w:rsidR="00D54B20" w:rsidRDefault="00BF1012" w:rsidP="00A32B21">
      <w:pPr>
        <w:pStyle w:val="afd"/>
        <w:numPr>
          <w:ilvl w:val="1"/>
          <w:numId w:val="28"/>
        </w:numPr>
        <w:ind w:right="21"/>
        <w:jc w:val="both"/>
        <w:rPr>
          <w:lang w:val="ru-RU"/>
        </w:rPr>
      </w:pPr>
      <w:r w:rsidRPr="00B857F6">
        <w:rPr>
          <w:lang w:val="ru-RU"/>
        </w:rPr>
        <w:t>Лица, обязанные по:</w:t>
      </w:r>
    </w:p>
    <w:p w:rsidR="00BF1012" w:rsidRPr="00BF1012" w:rsidRDefault="00BF1012" w:rsidP="00BF1012">
      <w:pPr>
        <w:ind w:right="21" w:firstLine="540"/>
        <w:jc w:val="both"/>
        <w:rPr>
          <w:lang w:val="ru-RU"/>
        </w:rPr>
      </w:pPr>
      <w:r w:rsidRPr="00BF1012">
        <w:rPr>
          <w:lang w:val="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w:t>
      </w:r>
      <w:r w:rsidR="00BB1835">
        <w:rPr>
          <w:lang w:val="ru-RU"/>
        </w:rPr>
        <w:t>юридических лиц</w:t>
      </w:r>
      <w:r w:rsidR="009A3ACF">
        <w:rPr>
          <w:lang w:val="ru-RU"/>
        </w:rPr>
        <w:t>,</w:t>
      </w:r>
      <w:r w:rsidRPr="00BF1012">
        <w:rPr>
          <w:lang w:val="ru-RU"/>
        </w:rPr>
        <w:t xml:space="preserve">  инвестиционным паям </w:t>
      </w:r>
      <w:r w:rsidR="00304DBC">
        <w:rPr>
          <w:lang w:val="ru-RU"/>
        </w:rPr>
        <w:t xml:space="preserve">открытых </w:t>
      </w:r>
      <w:r w:rsidRPr="00BF1012">
        <w:rPr>
          <w:lang w:val="ru-RU"/>
        </w:rPr>
        <w:t>паевых инвестиционных фондов, должны быть зарегистрированы в Российской Федерации;</w:t>
      </w:r>
    </w:p>
    <w:p w:rsidR="00BF1012" w:rsidRPr="008D6AC0" w:rsidRDefault="00BF1012" w:rsidP="00BF1012">
      <w:pPr>
        <w:ind w:right="21" w:firstLine="540"/>
        <w:jc w:val="both"/>
        <w:rPr>
          <w:lang w:val="ru-RU"/>
        </w:rPr>
      </w:pPr>
      <w:r w:rsidRPr="00BF1012">
        <w:rPr>
          <w:lang w:val="ru-RU"/>
        </w:rPr>
        <w:t>- иностранным депозитарным распискам</w:t>
      </w:r>
      <w:r w:rsidR="00507438">
        <w:rPr>
          <w:lang w:val="ru-RU"/>
        </w:rPr>
        <w:t>,</w:t>
      </w:r>
      <w:r w:rsidRPr="00BF1012">
        <w:rPr>
          <w:lang w:val="ru-RU"/>
        </w:rPr>
        <w:t xml:space="preserve"> </w:t>
      </w:r>
      <w:r w:rsidR="003A0E40" w:rsidRPr="006109F4">
        <w:rPr>
          <w:lang w:val="ru-RU"/>
        </w:rPr>
        <w:t xml:space="preserve">должны быть зарегистрированы в государствах, </w:t>
      </w:r>
      <w:r w:rsidR="006C23C8" w:rsidRPr="00A32B21">
        <w:rPr>
          <w:lang w:val="ru-RU"/>
        </w:rPr>
        <w:t>включенных в Общероссийский классификатор стран мира</w:t>
      </w:r>
      <w:r w:rsidR="003A0E40" w:rsidRPr="006109F4">
        <w:rPr>
          <w:lang w:val="ru-RU"/>
        </w:rPr>
        <w:t>.</w:t>
      </w:r>
    </w:p>
    <w:p w:rsidR="00BF1012" w:rsidRPr="00BF1012" w:rsidRDefault="00BF1012" w:rsidP="00BF1012">
      <w:pPr>
        <w:autoSpaceDE w:val="0"/>
        <w:autoSpaceDN w:val="0"/>
        <w:adjustRightInd w:val="0"/>
        <w:ind w:firstLine="540"/>
        <w:jc w:val="both"/>
        <w:rPr>
          <w:lang w:val="ru-RU"/>
        </w:rPr>
      </w:pPr>
      <w:r w:rsidRPr="00BF1012">
        <w:rPr>
          <w:lang w:val="ru-RU"/>
        </w:rPr>
        <w:t>Имущество, составляющее фонд, может быть инвестировано в облигации, эмитентами которых могут быть:</w:t>
      </w:r>
    </w:p>
    <w:p w:rsidR="00BF1012" w:rsidRPr="00BF1012" w:rsidRDefault="00BF1012" w:rsidP="00BF1012">
      <w:pPr>
        <w:autoSpaceDE w:val="0"/>
        <w:autoSpaceDN w:val="0"/>
        <w:adjustRightInd w:val="0"/>
        <w:ind w:firstLine="540"/>
        <w:jc w:val="both"/>
        <w:rPr>
          <w:lang w:val="ru-RU"/>
        </w:rPr>
      </w:pPr>
      <w:r w:rsidRPr="00BF1012">
        <w:rPr>
          <w:lang w:val="ru-RU"/>
        </w:rPr>
        <w:t>- российские органы государственной власти;</w:t>
      </w:r>
    </w:p>
    <w:p w:rsidR="00BF1012" w:rsidRPr="00BF1012" w:rsidRDefault="00BF1012" w:rsidP="00BF1012">
      <w:pPr>
        <w:autoSpaceDE w:val="0"/>
        <w:autoSpaceDN w:val="0"/>
        <w:adjustRightInd w:val="0"/>
        <w:ind w:firstLine="540"/>
        <w:jc w:val="both"/>
        <w:rPr>
          <w:lang w:val="ru-RU"/>
        </w:rPr>
      </w:pPr>
      <w:r w:rsidRPr="00BF1012">
        <w:rPr>
          <w:lang w:val="ru-RU"/>
        </w:rPr>
        <w:t>- органы местного самоуправления;</w:t>
      </w:r>
    </w:p>
    <w:p w:rsidR="00BF1012" w:rsidRPr="00BF1012" w:rsidRDefault="00BF1012" w:rsidP="00BF1012">
      <w:pPr>
        <w:autoSpaceDE w:val="0"/>
        <w:autoSpaceDN w:val="0"/>
        <w:adjustRightInd w:val="0"/>
        <w:ind w:firstLine="540"/>
        <w:jc w:val="both"/>
        <w:rPr>
          <w:lang w:val="ru-RU"/>
        </w:rPr>
      </w:pPr>
      <w:r w:rsidRPr="00BF1012">
        <w:rPr>
          <w:lang w:val="ru-RU"/>
        </w:rPr>
        <w:t>- российские юридические лица</w:t>
      </w:r>
      <w:r w:rsidR="00304DBC">
        <w:rPr>
          <w:lang w:val="ru-RU"/>
        </w:rPr>
        <w:t>.</w:t>
      </w:r>
    </w:p>
    <w:p w:rsidR="00BF1012" w:rsidRPr="00BF1012" w:rsidRDefault="00BF1012" w:rsidP="00BF1012">
      <w:pPr>
        <w:autoSpaceDE w:val="0"/>
        <w:autoSpaceDN w:val="0"/>
        <w:adjustRightInd w:val="0"/>
        <w:ind w:firstLine="540"/>
        <w:jc w:val="both"/>
        <w:rPr>
          <w:lang w:val="ru-RU"/>
        </w:rPr>
      </w:pPr>
      <w:r w:rsidRPr="00BF1012">
        <w:rPr>
          <w:lang w:val="ru-RU"/>
        </w:rPr>
        <w:t>В состав активов фонда могут входить как обыкновенные, так и привилегированные акции.</w:t>
      </w:r>
    </w:p>
    <w:p w:rsidR="00D54B20" w:rsidRPr="00EF1E65" w:rsidRDefault="00BF1012" w:rsidP="00A32B21">
      <w:pPr>
        <w:pStyle w:val="afd"/>
        <w:numPr>
          <w:ilvl w:val="0"/>
          <w:numId w:val="28"/>
        </w:numPr>
        <w:ind w:right="21"/>
        <w:jc w:val="both"/>
        <w:rPr>
          <w:lang w:val="ru-RU"/>
        </w:rPr>
      </w:pPr>
      <w:r w:rsidRPr="00EF1E65">
        <w:rPr>
          <w:lang w:val="ru-RU"/>
        </w:rPr>
        <w:t>Структура активов фонда</w:t>
      </w:r>
      <w:r w:rsidR="00E0379D" w:rsidRPr="00EF1E65">
        <w:rPr>
          <w:lang w:val="ru-RU"/>
        </w:rPr>
        <w:t xml:space="preserve"> </w:t>
      </w:r>
      <w:r w:rsidR="003A0E40" w:rsidRPr="00EF1E65">
        <w:rPr>
          <w:lang w:val="ru-RU"/>
        </w:rPr>
        <w:t>д</w:t>
      </w:r>
      <w:r w:rsidRPr="00EF1E65">
        <w:rPr>
          <w:lang w:val="ru-RU"/>
        </w:rPr>
        <w:t>олжна соответствовать одновременно следующим требованиям:</w:t>
      </w:r>
    </w:p>
    <w:p w:rsidR="00BA13ED" w:rsidRPr="00EF1E65" w:rsidRDefault="00BF1012" w:rsidP="00F5364B">
      <w:pPr>
        <w:autoSpaceDE w:val="0"/>
        <w:autoSpaceDN w:val="0"/>
        <w:adjustRightInd w:val="0"/>
        <w:ind w:right="23" w:firstLine="539"/>
        <w:jc w:val="both"/>
        <w:rPr>
          <w:bCs/>
          <w:lang w:val="ru-RU" w:eastAsia="ru-RU"/>
        </w:rPr>
      </w:pPr>
      <w:r w:rsidRPr="00EF1E65">
        <w:rPr>
          <w:lang w:val="ru-RU"/>
        </w:rPr>
        <w:t xml:space="preserve">1) </w:t>
      </w:r>
      <w:r w:rsidR="0036297C" w:rsidRPr="00EF1E65">
        <w:rPr>
          <w:lang w:val="ru-RU"/>
        </w:rPr>
        <w:t>д</w:t>
      </w:r>
      <w:r w:rsidR="005D03BB" w:rsidRPr="00EF1E65">
        <w:rPr>
          <w:bCs/>
          <w:lang w:val="ru-RU" w:eastAsia="ru-RU"/>
        </w:rPr>
        <w:t xml:space="preserve">оля стоимости </w:t>
      </w:r>
      <w:r w:rsidR="005D03BB" w:rsidRPr="00EF1E65">
        <w:rPr>
          <w:bCs/>
          <w:u w:val="single"/>
          <w:lang w:val="ru-RU" w:eastAsia="ru-RU"/>
        </w:rPr>
        <w:t>инструментов денежного рынка</w:t>
      </w:r>
      <w:r w:rsidR="005D03BB" w:rsidRPr="00EF1E65">
        <w:rPr>
          <w:bCs/>
          <w:lang w:val="ru-RU" w:eastAsia="ru-RU"/>
        </w:rPr>
        <w:t xml:space="preserve"> со сроком до погашения (закрытия) менее трех месяцев,</w:t>
      </w:r>
      <w:r w:rsidR="009B068B" w:rsidRPr="00313A86">
        <w:rPr>
          <w:lang w:val="ru-RU"/>
        </w:rPr>
        <w:t xml:space="preserve"> </w:t>
      </w:r>
      <w:r w:rsidR="009B068B" w:rsidRPr="00313A86">
        <w:rPr>
          <w:b/>
          <w:bCs/>
          <w:u w:val="single"/>
          <w:lang w:val="ru-RU" w:eastAsia="ru-RU"/>
        </w:rPr>
        <w:t>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5D03BB" w:rsidRPr="00EF1E65">
        <w:rPr>
          <w:bCs/>
          <w:lang w:val="ru-RU" w:eastAsia="ru-RU"/>
        </w:rPr>
        <w:t xml:space="preserve">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w:t>
      </w:r>
      <w:r w:rsidR="005D03BB" w:rsidRPr="007154CF">
        <w:rPr>
          <w:bCs/>
          <w:lang w:val="ru-RU" w:eastAsia="ru-RU"/>
        </w:rPr>
        <w:t xml:space="preserve">в </w:t>
      </w:r>
      <w:r w:rsidR="007154CF" w:rsidRPr="007154CF">
        <w:rPr>
          <w:bCs/>
          <w:lang w:val="ru-RU" w:eastAsia="ru-RU"/>
        </w:rPr>
        <w:t>приложении</w:t>
      </w:r>
      <w:r w:rsidR="005D03BB" w:rsidRPr="00EF1E65">
        <w:rPr>
          <w:bCs/>
          <w:lang w:val="ru-RU" w:eastAsia="ru-RU"/>
        </w:rPr>
        <w:t xml:space="preserve"> к  Указанию</w:t>
      </w:r>
      <w:r w:rsidR="006A2EBA" w:rsidRPr="00EF1E65">
        <w:rPr>
          <w:lang w:val="ru-RU" w:eastAsia="ru-RU"/>
        </w:rPr>
        <w:t xml:space="preserve"> Банка России от 05.09.2016 N 4129-У</w:t>
      </w:r>
      <w:r w:rsidR="00520A4E">
        <w:rPr>
          <w:lang w:val="ru-RU" w:eastAsia="ru-RU"/>
        </w:rPr>
        <w:t xml:space="preserve"> </w:t>
      </w:r>
      <w:r w:rsidR="00520A4E" w:rsidRPr="00544D5F">
        <w:rPr>
          <w:b/>
          <w:lang w:val="ru-RU" w:eastAsia="ru-RU"/>
        </w:rPr>
        <w:t>«О составе и структуре активов акционерных инвестиционных фондов и активов паевых инвестиционных фондов»</w:t>
      </w:r>
      <w:r w:rsidR="006A2EBA" w:rsidRPr="00EF1E65">
        <w:rPr>
          <w:lang w:val="ru-RU" w:eastAsia="ru-RU"/>
        </w:rPr>
        <w:t>,</w:t>
      </w:r>
      <w:r w:rsidR="005D03BB" w:rsidRPr="00EF1E65">
        <w:rPr>
          <w:bCs/>
          <w:lang w:val="ru-RU" w:eastAsia="ru-RU"/>
        </w:rPr>
        <w:t xml:space="preserve"> от стоимости чистых активов </w:t>
      </w:r>
      <w:r w:rsidR="006A2EBA" w:rsidRPr="00EF1E65">
        <w:rPr>
          <w:bCs/>
          <w:lang w:val="ru-RU" w:eastAsia="ru-RU"/>
        </w:rPr>
        <w:t>фонда</w:t>
      </w:r>
      <w:r w:rsidR="005D03BB" w:rsidRPr="00EF1E65">
        <w:rPr>
          <w:bCs/>
          <w:lang w:val="ru-RU" w:eastAsia="ru-RU"/>
        </w:rPr>
        <w:t xml:space="preserve"> в совокупности должна превышать большую из следующих величин:</w:t>
      </w:r>
    </w:p>
    <w:p w:rsidR="00BA13ED" w:rsidRPr="00EF1E65" w:rsidRDefault="0036297C" w:rsidP="008341E0">
      <w:pPr>
        <w:pStyle w:val="afd"/>
        <w:numPr>
          <w:ilvl w:val="0"/>
          <w:numId w:val="26"/>
        </w:numPr>
        <w:autoSpaceDE w:val="0"/>
        <w:autoSpaceDN w:val="0"/>
        <w:adjustRightInd w:val="0"/>
        <w:jc w:val="both"/>
        <w:rPr>
          <w:bCs/>
          <w:lang w:val="ru-RU" w:eastAsia="ru-RU"/>
        </w:rPr>
      </w:pPr>
      <w:r w:rsidRPr="00EF1E65">
        <w:rPr>
          <w:bCs/>
          <w:lang w:val="ru-RU" w:eastAsia="ru-RU"/>
        </w:rPr>
        <w:t>пять процентов</w:t>
      </w:r>
      <w:r w:rsidR="005D03BB" w:rsidRPr="00EF1E65">
        <w:rPr>
          <w:bCs/>
          <w:lang w:val="ru-RU" w:eastAsia="ru-RU"/>
        </w:rPr>
        <w:t>;</w:t>
      </w:r>
    </w:p>
    <w:p w:rsidR="00BA13ED" w:rsidRPr="00EF1E65" w:rsidRDefault="00313A86" w:rsidP="0098182C">
      <w:pPr>
        <w:pStyle w:val="afd"/>
        <w:numPr>
          <w:ilvl w:val="0"/>
          <w:numId w:val="26"/>
        </w:numPr>
        <w:tabs>
          <w:tab w:val="left" w:pos="993"/>
          <w:tab w:val="left" w:pos="1134"/>
        </w:tabs>
        <w:autoSpaceDE w:val="0"/>
        <w:autoSpaceDN w:val="0"/>
        <w:adjustRightInd w:val="0"/>
        <w:jc w:val="both"/>
        <w:rPr>
          <w:bCs/>
          <w:lang w:val="ru-RU" w:eastAsia="ru-RU"/>
        </w:rPr>
      </w:pPr>
      <w:r w:rsidRPr="00A04034">
        <w:rPr>
          <w:bCs/>
          <w:lang w:val="ru-RU" w:eastAsia="ru-RU"/>
        </w:rPr>
        <w:t xml:space="preserve">  </w:t>
      </w:r>
      <w:r w:rsidR="0036297C" w:rsidRPr="00EF1E65">
        <w:rPr>
          <w:bCs/>
          <w:lang w:val="ru-RU" w:eastAsia="ru-RU"/>
        </w:rPr>
        <w:t>величину чистого месячного оттока</w:t>
      </w:r>
      <w:r w:rsidR="005D03BB" w:rsidRPr="00EF1E65">
        <w:rPr>
          <w:bCs/>
          <w:lang w:val="ru-RU" w:eastAsia="ru-RU"/>
        </w:rPr>
        <w:t xml:space="preserve">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w:t>
      </w:r>
      <w:r w:rsidR="005321E4" w:rsidRPr="00EF1E65">
        <w:rPr>
          <w:bCs/>
          <w:lang w:val="ru-RU" w:eastAsia="ru-RU"/>
        </w:rPr>
        <w:t xml:space="preserve"> (данное требование </w:t>
      </w:r>
      <w:r w:rsidR="00C85559" w:rsidRPr="00EF1E65">
        <w:rPr>
          <w:bCs/>
          <w:lang w:val="ru-RU" w:eastAsia="ru-RU"/>
        </w:rPr>
        <w:t>применяется, в случае если с даты завершения (окончания) формирования фонда прошло 36 календарных месяцев и более)</w:t>
      </w:r>
      <w:r w:rsidR="005D03BB" w:rsidRPr="00EF1E65">
        <w:rPr>
          <w:bCs/>
          <w:lang w:val="ru-RU" w:eastAsia="ru-RU"/>
        </w:rPr>
        <w:t>.</w:t>
      </w:r>
      <w:r w:rsidR="00C85559" w:rsidRPr="00EF1E65">
        <w:rPr>
          <w:bCs/>
          <w:lang w:val="ru-RU" w:eastAsia="ru-RU"/>
        </w:rPr>
        <w:t xml:space="preserve"> </w:t>
      </w:r>
      <w:r w:rsidR="005D03BB" w:rsidRPr="00EF1E65">
        <w:rPr>
          <w:bCs/>
          <w:lang w:val="ru-RU" w:eastAsia="ru-RU"/>
        </w:rPr>
        <w:tab/>
        <w:t>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36297C" w:rsidRPr="00EF1E65" w:rsidRDefault="005D03BB" w:rsidP="00F5364B">
      <w:pPr>
        <w:autoSpaceDE w:val="0"/>
        <w:autoSpaceDN w:val="0"/>
        <w:adjustRightInd w:val="0"/>
        <w:ind w:right="23" w:firstLine="539"/>
        <w:jc w:val="both"/>
        <w:rPr>
          <w:bCs/>
          <w:lang w:val="ru-RU" w:eastAsia="ru-RU"/>
        </w:rPr>
      </w:pPr>
      <w:r w:rsidRPr="00EF1E65">
        <w:rPr>
          <w:bCs/>
          <w:lang w:val="ru-RU" w:eastAsia="ru-RU"/>
        </w:rPr>
        <w:t xml:space="preserve">Для целей настоящего </w:t>
      </w:r>
      <w:r w:rsidR="006A2EBA" w:rsidRPr="00EF1E65">
        <w:rPr>
          <w:bCs/>
          <w:lang w:val="ru-RU" w:eastAsia="ru-RU"/>
        </w:rPr>
        <w:t>под</w:t>
      </w:r>
      <w:r w:rsidRPr="00EF1E65">
        <w:rPr>
          <w:bCs/>
          <w:lang w:val="ru-RU" w:eastAsia="ru-RU"/>
        </w:rPr>
        <w:t>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6297C" w:rsidRPr="00EF1E65" w:rsidRDefault="005D03BB" w:rsidP="00F5364B">
      <w:pPr>
        <w:autoSpaceDE w:val="0"/>
        <w:autoSpaceDN w:val="0"/>
        <w:adjustRightInd w:val="0"/>
        <w:ind w:right="23" w:firstLine="539"/>
        <w:jc w:val="both"/>
        <w:rPr>
          <w:bCs/>
          <w:lang w:val="ru-RU" w:eastAsia="ru-RU"/>
        </w:rPr>
      </w:pPr>
      <w:r w:rsidRPr="00EF1E65">
        <w:rPr>
          <w:bCs/>
          <w:lang w:val="ru-RU" w:eastAsia="ru-RU"/>
        </w:rPr>
        <w:lastRenderedPageBreak/>
        <w:t xml:space="preserve">Для целей настоящего </w:t>
      </w:r>
      <w:r w:rsidR="009B1BAC" w:rsidRPr="00EF1E65">
        <w:rPr>
          <w:bCs/>
          <w:lang w:val="ru-RU" w:eastAsia="ru-RU"/>
        </w:rPr>
        <w:t>под</w:t>
      </w:r>
      <w:r w:rsidRPr="00EF1E65">
        <w:rPr>
          <w:bCs/>
          <w:lang w:val="ru-RU" w:eastAsia="ru-RU"/>
        </w:rPr>
        <w:t>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1F2C52" w:rsidRPr="00EF1E65" w:rsidRDefault="00BF1012" w:rsidP="008341E0">
      <w:pPr>
        <w:ind w:right="21" w:firstLine="540"/>
        <w:jc w:val="both"/>
        <w:rPr>
          <w:lang w:val="ru-RU" w:eastAsia="ru-RU"/>
        </w:rPr>
      </w:pPr>
      <w:r w:rsidRPr="00EF1E65">
        <w:rPr>
          <w:lang w:val="ru-RU"/>
        </w:rPr>
        <w:t xml:space="preserve">2) </w:t>
      </w:r>
      <w:r w:rsidR="001F2C52" w:rsidRPr="00EF1E65">
        <w:rPr>
          <w:lang w:val="ru-RU"/>
        </w:rPr>
        <w:t>о</w:t>
      </w:r>
      <w:r w:rsidR="001F2C52" w:rsidRPr="00EF1E65">
        <w:rPr>
          <w:lang w:val="ru-RU" w:eastAsia="ru-RU"/>
        </w:rPr>
        <w:t xml:space="preserve">ценочная стоимость </w:t>
      </w:r>
      <w:r w:rsidR="005D03BB" w:rsidRPr="00EF1E65">
        <w:rPr>
          <w:u w:val="single"/>
          <w:lang w:val="ru-RU" w:eastAsia="ru-RU"/>
        </w:rPr>
        <w:t>ценных бумаг</w:t>
      </w:r>
      <w:r w:rsidR="001F2C52" w:rsidRPr="00EF1E65">
        <w:rPr>
          <w:lang w:val="ru-RU" w:eastAsia="ru-RU"/>
        </w:rPr>
        <w:t xml:space="preserve"> </w:t>
      </w:r>
      <w:r w:rsidR="005D03BB" w:rsidRPr="00EF1E65">
        <w:rPr>
          <w:lang w:val="ru-RU" w:eastAsia="ru-RU"/>
        </w:rPr>
        <w:t>одного юридического лица</w:t>
      </w:r>
      <w:r w:rsidR="001F2C52" w:rsidRPr="00EF1E65">
        <w:rPr>
          <w:lang w:val="ru-RU" w:eastAsia="ru-RU"/>
        </w:rPr>
        <w:t xml:space="preserve">, </w:t>
      </w:r>
      <w:r w:rsidR="005D03BB" w:rsidRPr="00EF1E65">
        <w:rPr>
          <w:u w:val="single"/>
          <w:lang w:val="ru-RU" w:eastAsia="ru-RU"/>
        </w:rPr>
        <w:t>денежные средства</w:t>
      </w:r>
      <w:r w:rsidR="001F2C52" w:rsidRPr="00EF1E65">
        <w:rPr>
          <w:lang w:val="ru-RU" w:eastAsia="ru-RU"/>
        </w:rPr>
        <w:t xml:space="preserve">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w:t>
      </w:r>
      <w:r w:rsidR="005D03BB" w:rsidRPr="00EF1E65">
        <w:rPr>
          <w:u w:val="single"/>
          <w:lang w:val="ru-RU" w:eastAsia="ru-RU"/>
        </w:rPr>
        <w:t>права требования</w:t>
      </w:r>
      <w:r w:rsidR="001F2C52" w:rsidRPr="00EF1E65">
        <w:rPr>
          <w:lang w:val="ru-RU" w:eastAsia="ru-RU"/>
        </w:rPr>
        <w:t xml:space="preserve"> к такому юридическому лицу</w:t>
      </w:r>
      <w:r w:rsidR="009B068B" w:rsidRPr="007154CF">
        <w:rPr>
          <w:color w:val="FF0000"/>
          <w:lang w:val="ru-RU" w:eastAsia="ru-RU"/>
        </w:rPr>
        <w:t xml:space="preserve">, </w:t>
      </w:r>
      <w:r w:rsidR="005D03BB" w:rsidRPr="00EF1E65">
        <w:rPr>
          <w:lang w:val="ru-RU" w:eastAsia="ru-RU"/>
        </w:rPr>
        <w:t xml:space="preserve">в совокупности не должны превышать </w:t>
      </w:r>
      <w:r w:rsidR="009B068B" w:rsidRPr="007154CF">
        <w:rPr>
          <w:b/>
          <w:lang w:val="ru-RU" w:eastAsia="ru-RU"/>
        </w:rPr>
        <w:t xml:space="preserve">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w:t>
      </w:r>
      <w:r w:rsidR="00B76AD7" w:rsidRPr="00DC4B2D">
        <w:rPr>
          <w:b/>
          <w:lang w:val="ru-RU" w:eastAsia="ru-RU"/>
        </w:rPr>
        <w:t>–</w:t>
      </w:r>
      <w:r w:rsidR="009B068B" w:rsidRPr="007154CF">
        <w:rPr>
          <w:b/>
          <w:lang w:val="ru-RU" w:eastAsia="ru-RU"/>
        </w:rPr>
        <w:t xml:space="preserve"> 10 процентов стоимости активов фонда</w:t>
      </w:r>
      <w:r w:rsidR="001F2C52" w:rsidRPr="00EF1E65">
        <w:rPr>
          <w:lang w:val="ru-RU" w:eastAsia="ru-RU"/>
        </w:rPr>
        <w:t xml:space="preserve">. Требования настоящего </w:t>
      </w:r>
      <w:r w:rsidR="00602EC1" w:rsidRPr="00EF1E65">
        <w:rPr>
          <w:lang w:val="ru-RU" w:eastAsia="ru-RU"/>
        </w:rPr>
        <w:t>абзаца</w:t>
      </w:r>
      <w:r w:rsidR="001F2C52" w:rsidRPr="00EF1E65">
        <w:rPr>
          <w:lang w:val="ru-RU" w:eastAsia="ru-RU"/>
        </w:rPr>
        <w:t xml:space="preserve"> не распространяются на государственные ценные бумаги Российской Федерации и на права требования к центральному контрагенту.</w:t>
      </w:r>
    </w:p>
    <w:p w:rsidR="00BA13ED" w:rsidRPr="007154CF" w:rsidRDefault="00602EC1" w:rsidP="008341E0">
      <w:pPr>
        <w:ind w:right="21" w:firstLine="540"/>
        <w:jc w:val="both"/>
        <w:rPr>
          <w:b/>
          <w:bCs/>
          <w:lang w:val="ru-RU" w:eastAsia="ru-RU"/>
        </w:rPr>
      </w:pPr>
      <w:r w:rsidRPr="00EF1E65">
        <w:rPr>
          <w:lang w:val="ru-RU"/>
        </w:rPr>
        <w:t>О</w:t>
      </w:r>
      <w:r w:rsidR="005D03BB" w:rsidRPr="00EF1E65">
        <w:rPr>
          <w:bCs/>
          <w:lang w:val="ru-RU" w:eastAsia="ru-RU"/>
        </w:rPr>
        <w:t xml:space="preserve">ценочная стоимость </w:t>
      </w:r>
      <w:r w:rsidR="007839A0" w:rsidRPr="00EF1E65">
        <w:rPr>
          <w:bCs/>
          <w:lang w:val="ru-RU" w:eastAsia="ru-RU"/>
        </w:rPr>
        <w:t>ценных бумаг</w:t>
      </w:r>
      <w:r w:rsidR="005D03BB" w:rsidRPr="00EF1E65">
        <w:rPr>
          <w:bCs/>
          <w:lang w:val="ru-RU" w:eastAsia="ru-RU"/>
        </w:rPr>
        <w:t xml:space="preserve"> одного </w:t>
      </w:r>
      <w:r w:rsidR="007839A0" w:rsidRPr="00EF1E65">
        <w:rPr>
          <w:bCs/>
          <w:lang w:val="ru-RU" w:eastAsia="ru-RU"/>
        </w:rPr>
        <w:t>субъекта Российской Федерации</w:t>
      </w:r>
      <w:r w:rsidR="005D03BB" w:rsidRPr="00EF1E65">
        <w:rPr>
          <w:bCs/>
          <w:lang w:val="ru-RU" w:eastAsia="ru-RU"/>
        </w:rPr>
        <w:t xml:space="preserve">, муниципального образования не должна превышать </w:t>
      </w:r>
      <w:r w:rsidR="009B068B" w:rsidRPr="007154CF">
        <w:rPr>
          <w:b/>
          <w:bCs/>
          <w:lang w:val="ru-RU" w:eastAsia="ru-RU"/>
        </w:rPr>
        <w:t xml:space="preserve">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602EC1" w:rsidRPr="00EF1E65" w:rsidRDefault="00602EC1" w:rsidP="00C41F09">
      <w:pPr>
        <w:autoSpaceDE w:val="0"/>
        <w:autoSpaceDN w:val="0"/>
        <w:adjustRightInd w:val="0"/>
        <w:ind w:right="23" w:firstLine="539"/>
        <w:jc w:val="both"/>
        <w:rPr>
          <w:lang w:val="ru-RU" w:eastAsia="ru-RU"/>
        </w:rPr>
      </w:pPr>
      <w:r w:rsidRPr="00EF1E65">
        <w:rPr>
          <w:lang w:val="ru-RU" w:eastAsia="ru-RU"/>
        </w:rPr>
        <w:t xml:space="preserve">Для целей настоящего подпункта иностранные депозитарные расписки рассматриваются как ценные бумаги, права собственности на которые удостоверяют соответствующие </w:t>
      </w:r>
      <w:r w:rsidR="00DD46B7" w:rsidRPr="00EF1E65">
        <w:rPr>
          <w:lang w:val="ru-RU" w:eastAsia="ru-RU"/>
        </w:rPr>
        <w:t xml:space="preserve">депозитарные расписки. </w:t>
      </w:r>
    </w:p>
    <w:p w:rsidR="00C867A3" w:rsidRPr="00EF1E65" w:rsidRDefault="00C867A3" w:rsidP="00C867A3">
      <w:pPr>
        <w:autoSpaceDE w:val="0"/>
        <w:autoSpaceDN w:val="0"/>
        <w:adjustRightInd w:val="0"/>
        <w:ind w:firstLine="540"/>
        <w:jc w:val="both"/>
        <w:rPr>
          <w:lang w:val="ru-RU" w:eastAsia="ru-RU"/>
        </w:rPr>
      </w:pPr>
      <w:r w:rsidRPr="00EF1E65">
        <w:rPr>
          <w:lang w:val="ru-RU" w:eastAsia="ru-RU"/>
        </w:rPr>
        <w:t xml:space="preserve">Для целей настоящего </w:t>
      </w:r>
      <w:r w:rsidR="00DD46B7" w:rsidRPr="00EF1E65">
        <w:rPr>
          <w:lang w:val="ru-RU" w:eastAsia="ru-RU"/>
        </w:rPr>
        <w:t>под</w:t>
      </w:r>
      <w:r w:rsidRPr="00EF1E65">
        <w:rPr>
          <w:lang w:val="ru-RU" w:eastAsia="ru-RU"/>
        </w:rPr>
        <w:t>пункта ценные бумаги инвестиционных фондов</w:t>
      </w:r>
      <w:r w:rsidR="009B068B" w:rsidRPr="00A04034">
        <w:rPr>
          <w:b/>
          <w:lang w:val="ru-RU"/>
        </w:rPr>
        <w:t>, в том числе иностранных инвестиционных фондов,</w:t>
      </w:r>
      <w:r w:rsidRPr="005B2AE9">
        <w:rPr>
          <w:b/>
          <w:lang w:val="ru-RU" w:eastAsia="ru-RU"/>
        </w:rPr>
        <w:t xml:space="preserve"> </w:t>
      </w:r>
      <w:r w:rsidR="00AC7609" w:rsidRPr="005B2AE9">
        <w:rPr>
          <w:b/>
          <w:lang w:val="ru-RU" w:eastAsia="ru-RU"/>
        </w:rPr>
        <w:t>и ипотечные сертификаты участия</w:t>
      </w:r>
      <w:r w:rsidR="00AC7609">
        <w:rPr>
          <w:lang w:val="ru-RU" w:eastAsia="ru-RU"/>
        </w:rPr>
        <w:t xml:space="preserve"> </w:t>
      </w:r>
      <w:r w:rsidRPr="00EF1E65">
        <w:rPr>
          <w:lang w:val="ru-RU" w:eastAsia="ru-RU"/>
        </w:rPr>
        <w:t>рассматриваются как совокупность активов, в которые инвестировано имущество соответствующего фонда</w:t>
      </w:r>
      <w:r w:rsidR="00CD4E76">
        <w:rPr>
          <w:lang w:val="ru-RU" w:eastAsia="ru-RU"/>
        </w:rPr>
        <w:t xml:space="preserve"> </w:t>
      </w:r>
      <w:r w:rsidR="00CD4E76" w:rsidRPr="005B2AE9">
        <w:rPr>
          <w:b/>
          <w:lang w:val="ru-RU" w:eastAsia="ru-RU"/>
        </w:rPr>
        <w:t>(ипотечного покрытия)</w:t>
      </w:r>
      <w:r w:rsidRPr="005B2AE9">
        <w:rPr>
          <w:b/>
          <w:lang w:val="ru-RU" w:eastAsia="ru-RU"/>
        </w:rPr>
        <w:t>.</w:t>
      </w:r>
      <w:r w:rsidRPr="00EF1E65">
        <w:rPr>
          <w:lang w:val="ru-RU"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w:t>
      </w:r>
      <w:r w:rsidR="00DD46B7" w:rsidRPr="00EF1E65">
        <w:rPr>
          <w:lang w:val="ru-RU" w:eastAsia="ru-RU"/>
        </w:rPr>
        <w:t>абзацем первым настоящего</w:t>
      </w:r>
      <w:r w:rsidR="005B2AE9" w:rsidRPr="005B2AE9">
        <w:rPr>
          <w:lang w:val="ru-RU" w:eastAsia="ru-RU"/>
        </w:rPr>
        <w:t xml:space="preserve"> </w:t>
      </w:r>
      <w:r w:rsidR="005B2AE9">
        <w:rPr>
          <w:lang w:val="ru-RU" w:eastAsia="ru-RU"/>
        </w:rPr>
        <w:t>подпункта</w:t>
      </w:r>
      <w:r w:rsidRPr="005B2AE9">
        <w:rPr>
          <w:lang w:val="ru-RU" w:eastAsia="ru-RU"/>
        </w:rPr>
        <w:t>)</w:t>
      </w:r>
      <w:r w:rsidRPr="00EF1E65">
        <w:rPr>
          <w:lang w:val="ru-RU" w:eastAsia="ru-RU"/>
        </w:rPr>
        <w:t>,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E10BA">
        <w:rPr>
          <w:lang w:val="ru-RU" w:eastAsia="ru-RU"/>
        </w:rPr>
        <w:t>,</w:t>
      </w:r>
      <w:r w:rsidRPr="00EF1E65">
        <w:rPr>
          <w:lang w:val="ru-RU" w:eastAsia="ru-RU"/>
        </w:rPr>
        <w:t xml:space="preserve"> </w:t>
      </w:r>
      <w:r w:rsidR="009B068B" w:rsidRPr="00A04034">
        <w:rPr>
          <w:b/>
          <w:lang w:val="ru-RU" w:eastAsia="ru-RU"/>
        </w:rPr>
        <w:t xml:space="preserve">а также при наличии одного из следующих обстоятельств: в соответствии с требованиями, предъявляемыми </w:t>
      </w:r>
      <w:r w:rsidR="00AE10BA" w:rsidRPr="00AE10BA">
        <w:rPr>
          <w:lang w:val="ru-RU" w:eastAsia="ru-RU"/>
        </w:rPr>
        <w:t>к деятельности инвестиционного фонда</w:t>
      </w:r>
      <w:r w:rsidR="009B068B" w:rsidRPr="00A04034">
        <w:rPr>
          <w:b/>
          <w:lang w:val="ru-RU" w:eastAsia="ru-RU"/>
        </w:rPr>
        <w:t xml:space="preserve">, </w:t>
      </w:r>
      <w:r w:rsidR="00AE10BA" w:rsidRPr="00AE10BA">
        <w:rPr>
          <w:lang w:val="ru-RU" w:eastAsia="ru-RU"/>
        </w:rPr>
        <w:t xml:space="preserve">или </w:t>
      </w:r>
      <w:r w:rsidR="009B068B" w:rsidRPr="00A04034">
        <w:rPr>
          <w:b/>
          <w:lang w:val="ru-RU" w:eastAsia="ru-RU"/>
        </w:rPr>
        <w:t>документами, регулирующими</w:t>
      </w:r>
      <w:r w:rsidR="00AE10BA" w:rsidRPr="00AE10BA">
        <w:rPr>
          <w:lang w:val="ru-RU" w:eastAsia="ru-RU"/>
        </w:rPr>
        <w:t xml:space="preserve"> инвестиционную деятельность инвестиционного фонда</w:t>
      </w:r>
      <w:r w:rsidR="009B068B" w:rsidRPr="00A04034">
        <w:rPr>
          <w:b/>
          <w:lang w:val="ru-RU" w:eastAsia="ru-RU"/>
        </w:rPr>
        <w:t xml:space="preserve"> </w:t>
      </w:r>
      <w:r w:rsidR="00AE10BA" w:rsidRPr="00AE10BA">
        <w:rPr>
          <w:lang w:val="ru-RU" w:eastAsia="ru-RU"/>
        </w:rPr>
        <w:t>(в том числе инвестиционной</w:t>
      </w:r>
      <w:r w:rsidR="009B068B" w:rsidRPr="00A04034">
        <w:rPr>
          <w:b/>
          <w:lang w:val="ru-RU" w:eastAsia="ru-RU"/>
        </w:rPr>
        <w:t xml:space="preserve"> </w:t>
      </w:r>
      <w:r w:rsidR="009B068B" w:rsidRPr="009D2DBF">
        <w:rPr>
          <w:lang w:val="ru-RU" w:eastAsia="ru-RU"/>
        </w:rPr>
        <w:t xml:space="preserve">декларацией, проспектом </w:t>
      </w:r>
      <w:r w:rsidR="00AE10BA" w:rsidRPr="003E45B3">
        <w:rPr>
          <w:lang w:val="ru-RU" w:eastAsia="ru-RU"/>
        </w:rPr>
        <w:t>эмиссии</w:t>
      </w:r>
      <w:r w:rsidR="009B068B" w:rsidRPr="009D2DBF">
        <w:rPr>
          <w:b/>
          <w:lang w:val="ru-RU" w:eastAsia="ru-RU"/>
        </w:rPr>
        <w:t xml:space="preserve">, </w:t>
      </w:r>
      <w:r w:rsidR="00AE10BA" w:rsidRPr="003E45B3">
        <w:rPr>
          <w:lang w:val="ru-RU" w:eastAsia="ru-RU"/>
        </w:rPr>
        <w:t>правилами доверительного управления</w:t>
      </w:r>
      <w:r w:rsidR="009B068B" w:rsidRPr="009D2DBF">
        <w:rPr>
          <w:b/>
          <w:lang w:val="ru-RU" w:eastAsia="ru-RU"/>
        </w:rPr>
        <w:t xml:space="preserve">), </w:t>
      </w:r>
      <w:r w:rsidR="00AE10BA" w:rsidRPr="003E45B3">
        <w:rPr>
          <w:lang w:val="ru-RU" w:eastAsia="ru-RU"/>
        </w:rPr>
        <w:t>доля ценных бумаг одного юридического лица не должна превышать 10 процентов стоимости активов инвестиционного фонда</w:t>
      </w:r>
      <w:r w:rsidR="009B068B" w:rsidRPr="009D2DBF">
        <w:rPr>
          <w:b/>
          <w:lang w:val="ru-RU" w:eastAsia="ru-RU"/>
        </w:rPr>
        <w:t xml:space="preserve">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E10BA">
        <w:rPr>
          <w:lang w:val="ru-RU" w:eastAsia="ru-RU"/>
        </w:rPr>
        <w:t xml:space="preserve"> </w:t>
      </w:r>
    </w:p>
    <w:p w:rsidR="004A6BC2" w:rsidRDefault="004A6BC2" w:rsidP="00C41F09">
      <w:pPr>
        <w:autoSpaceDE w:val="0"/>
        <w:autoSpaceDN w:val="0"/>
        <w:adjustRightInd w:val="0"/>
        <w:ind w:firstLine="540"/>
        <w:jc w:val="both"/>
        <w:rPr>
          <w:lang w:val="ru-RU" w:eastAsia="ru-RU"/>
        </w:rPr>
      </w:pPr>
      <w:r w:rsidRPr="00EF1E65">
        <w:rPr>
          <w:lang w:val="ru-RU" w:eastAsia="ru-RU"/>
        </w:rPr>
        <w:t xml:space="preserve">Для целей расчета </w:t>
      </w:r>
      <w:r w:rsidR="009B068B" w:rsidRPr="009D2DBF">
        <w:rPr>
          <w:b/>
          <w:lang w:val="ru-RU" w:eastAsia="ru-RU"/>
        </w:rPr>
        <w:t>ограничений, указанных</w:t>
      </w:r>
      <w:r w:rsidRPr="00EF1E65">
        <w:rPr>
          <w:lang w:val="ru-RU" w:eastAsia="ru-RU"/>
        </w:rPr>
        <w:t xml:space="preserve"> в </w:t>
      </w:r>
      <w:r w:rsidR="00DD46B7" w:rsidRPr="00EF1E65">
        <w:rPr>
          <w:lang w:val="ru-RU" w:eastAsia="ru-RU"/>
        </w:rPr>
        <w:t xml:space="preserve">абзаце первом настоящего </w:t>
      </w:r>
      <w:r w:rsidRPr="00EF1E65">
        <w:rPr>
          <w:lang w:val="ru-RU" w:eastAsia="ru-RU"/>
        </w:rPr>
        <w:t>подпункт</w:t>
      </w:r>
      <w:r w:rsidR="00DD46B7" w:rsidRPr="00EF1E65">
        <w:rPr>
          <w:lang w:val="ru-RU" w:eastAsia="ru-RU"/>
        </w:rPr>
        <w:t>а</w:t>
      </w:r>
      <w:r w:rsidRPr="00EF1E65">
        <w:rPr>
          <w:lang w:val="ru-RU" w:eastAsia="ru-RU"/>
        </w:rPr>
        <w:t>,</w:t>
      </w:r>
      <w:r w:rsidR="006A7EFF">
        <w:rPr>
          <w:lang w:val="ru-RU" w:eastAsia="ru-RU"/>
        </w:rPr>
        <w:t xml:space="preserve"> </w:t>
      </w:r>
      <w:r w:rsidR="009B068B" w:rsidRPr="009D2DBF">
        <w:rPr>
          <w:b/>
          <w:lang w:val="ru-RU" w:eastAsia="ru-RU"/>
        </w:rPr>
        <w:t>при определении доли оценочной стоимости активов в стоимости активов фонда</w:t>
      </w:r>
      <w:r w:rsidRPr="00EF1E65">
        <w:rPr>
          <w:lang w:val="ru-RU" w:eastAsia="ru-RU"/>
        </w:rPr>
        <w:t xml:space="preserve"> в сумме денежных средств в рублях и в иностранной валюте на счетах в одном юридическом лице</w:t>
      </w:r>
      <w:r w:rsidR="009B068B" w:rsidRPr="009D2DBF">
        <w:rPr>
          <w:lang w:val="ru-RU"/>
        </w:rPr>
        <w:t xml:space="preserve"> </w:t>
      </w:r>
      <w:r w:rsidR="009B068B" w:rsidRPr="009D2DBF">
        <w:rPr>
          <w:b/>
          <w:lang w:val="ru-RU" w:eastAsia="ru-RU"/>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w:t>
      </w:r>
      <w:r w:rsidRPr="00EF1E65">
        <w:rPr>
          <w:lang w:val="ru-RU" w:eastAsia="ru-RU"/>
        </w:rPr>
        <w:t xml:space="preserve">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w:t>
      </w:r>
      <w:r w:rsidR="00544D5F" w:rsidRPr="00544D5F">
        <w:rPr>
          <w:lang w:val="ru-RU" w:eastAsia="ru-RU"/>
        </w:rPr>
        <w:t xml:space="preserve">При этом общая сумма денежных средств </w:t>
      </w:r>
      <w:r w:rsidR="009B068B" w:rsidRPr="009D2DBF">
        <w:rPr>
          <w:b/>
          <w:lang w:val="ru-RU" w:eastAsia="ru-RU"/>
        </w:rPr>
        <w:t>и стоимость прав требований, которые не учитываются</w:t>
      </w:r>
      <w:r w:rsidR="00544D5F" w:rsidRPr="00544D5F">
        <w:rPr>
          <w:lang w:val="ru-RU" w:eastAsia="ru-RU"/>
        </w:rPr>
        <w:t xml:space="preserve"> при расчете </w:t>
      </w:r>
      <w:r w:rsidR="009B068B" w:rsidRPr="009D2DBF">
        <w:rPr>
          <w:b/>
          <w:lang w:val="ru-RU" w:eastAsia="ru-RU"/>
        </w:rPr>
        <w:t>ограничений</w:t>
      </w:r>
      <w:r w:rsidR="00544D5F" w:rsidRPr="00544D5F">
        <w:rPr>
          <w:lang w:val="ru-RU" w:eastAsia="ru-RU"/>
        </w:rPr>
        <w:t xml:space="preserve">, </w:t>
      </w:r>
      <w:r w:rsidR="009B068B" w:rsidRPr="009D2DBF">
        <w:rPr>
          <w:b/>
          <w:lang w:val="ru-RU" w:eastAsia="ru-RU"/>
        </w:rPr>
        <w:t>указанных в абзаце первом настоящего подпункта</w:t>
      </w:r>
      <w:r w:rsidR="00544D5F" w:rsidRPr="00544D5F">
        <w:rPr>
          <w:lang w:val="ru-RU" w:eastAsia="ru-RU"/>
        </w:rPr>
        <w:t xml:space="preserve">, в отношении всех денежных средств в рублях и в иностранной валюте на всех счетах </w:t>
      </w:r>
      <w:r w:rsidR="009B068B" w:rsidRPr="009D2DBF">
        <w:rPr>
          <w:b/>
          <w:lang w:val="ru-RU" w:eastAsia="ru-RU"/>
        </w:rPr>
        <w:t>и в отношении всех прав требований к юридическим лицам, возникших на основании указанных договоров о брокерском обслуживании,</w:t>
      </w:r>
      <w:r w:rsidR="00544D5F" w:rsidRPr="00544D5F">
        <w:rPr>
          <w:lang w:val="ru-RU" w:eastAsia="ru-RU"/>
        </w:rPr>
        <w:t xml:space="preserve"> составляющих фонд, </w:t>
      </w:r>
      <w:r w:rsidR="009B068B" w:rsidRPr="009D2DBF">
        <w:rPr>
          <w:b/>
          <w:lang w:val="ru-RU" w:eastAsia="ru-RU"/>
        </w:rPr>
        <w:t xml:space="preserve">в </w:t>
      </w:r>
      <w:r w:rsidR="009B068B" w:rsidRPr="009D2DBF">
        <w:rPr>
          <w:b/>
          <w:lang w:val="ru-RU" w:eastAsia="ru-RU"/>
        </w:rPr>
        <w:lastRenderedPageBreak/>
        <w:t>совокупности не должны</w:t>
      </w:r>
      <w:r w:rsidR="00544D5F" w:rsidRPr="00544D5F">
        <w:rPr>
          <w:lang w:val="ru-RU" w:eastAsia="ru-RU"/>
        </w:rPr>
        <w:t xml:space="preserve"> превышать общую сумму денежных средств, подлежащих выплате в связи с погашением инвестиционных паев фонда на момент расчета ограничения.</w:t>
      </w:r>
      <w:r w:rsidR="00544D5F">
        <w:rPr>
          <w:lang w:val="ru-RU" w:eastAsia="ru-RU"/>
        </w:rPr>
        <w:t xml:space="preserve"> </w:t>
      </w:r>
    </w:p>
    <w:p w:rsidR="00544D5F" w:rsidRPr="009D2DBF" w:rsidRDefault="009B068B" w:rsidP="00C41F09">
      <w:pPr>
        <w:autoSpaceDE w:val="0"/>
        <w:autoSpaceDN w:val="0"/>
        <w:adjustRightInd w:val="0"/>
        <w:ind w:firstLine="540"/>
        <w:jc w:val="both"/>
        <w:rPr>
          <w:b/>
          <w:lang w:val="ru-RU" w:eastAsia="ru-RU"/>
        </w:rPr>
      </w:pPr>
      <w:r w:rsidRPr="009D2DBF">
        <w:rPr>
          <w:b/>
          <w:lang w:val="ru-RU" w:eastAsia="ru-RU"/>
        </w:rPr>
        <w:t>Для целей расчета ограничений, указанных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w:t>
      </w:r>
      <w:r w:rsidRPr="009D2DBF">
        <w:rPr>
          <w:b/>
          <w:lang w:val="ru-RU"/>
        </w:rPr>
        <w:t xml:space="preserve"> </w:t>
      </w:r>
      <w:r w:rsidRPr="009D2DBF">
        <w:rPr>
          <w:b/>
          <w:lang w:val="ru-RU" w:eastAsia="ru-RU"/>
        </w:rPr>
        <w:t>счетов) и включенных в фонд при выдаче инвестиционных паев, в течение не более 2 рабочих дней с даты указанного включения.</w:t>
      </w:r>
    </w:p>
    <w:p w:rsidR="00707BEB" w:rsidRPr="00EF1E65" w:rsidRDefault="006C23C8" w:rsidP="00C41F09">
      <w:pPr>
        <w:pStyle w:val="ConsPlusNormal"/>
        <w:ind w:firstLine="567"/>
        <w:jc w:val="both"/>
        <w:rPr>
          <w:rFonts w:ascii="Times New Roman" w:hAnsi="Times New Roman" w:cs="Times New Roman"/>
          <w:sz w:val="24"/>
          <w:szCs w:val="24"/>
        </w:rPr>
      </w:pPr>
      <w:r w:rsidRPr="00EF1E65">
        <w:rPr>
          <w:rFonts w:ascii="Times New Roman" w:hAnsi="Times New Roman" w:cs="Times New Roman"/>
          <w:sz w:val="24"/>
          <w:szCs w:val="24"/>
        </w:rPr>
        <w:t xml:space="preserve">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w:t>
      </w:r>
      <w:r w:rsidR="009B068B" w:rsidRPr="009D2DBF">
        <w:rPr>
          <w:rFonts w:ascii="Times New Roman" w:hAnsi="Times New Roman" w:cs="Times New Roman"/>
          <w:b/>
          <w:sz w:val="24"/>
          <w:szCs w:val="24"/>
        </w:rPr>
        <w:t>4</w:t>
      </w:r>
      <w:r w:rsidR="00544D5F" w:rsidRPr="00EF1E65">
        <w:rPr>
          <w:rFonts w:ascii="Times New Roman" w:hAnsi="Times New Roman" w:cs="Times New Roman"/>
          <w:sz w:val="24"/>
          <w:szCs w:val="24"/>
        </w:rPr>
        <w:t xml:space="preserve"> </w:t>
      </w:r>
      <w:r w:rsidRPr="00EF1E65">
        <w:rPr>
          <w:rFonts w:ascii="Times New Roman" w:hAnsi="Times New Roman" w:cs="Times New Roman"/>
          <w:sz w:val="24"/>
          <w:szCs w:val="24"/>
        </w:rPr>
        <w:t>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фонда.</w:t>
      </w:r>
    </w:p>
    <w:p w:rsidR="00707BEB" w:rsidRPr="00EF1E65" w:rsidRDefault="006C23C8" w:rsidP="00C41F09">
      <w:pPr>
        <w:pStyle w:val="ConsPlusNormal"/>
        <w:ind w:firstLine="567"/>
        <w:jc w:val="both"/>
        <w:rPr>
          <w:rFonts w:ascii="Times New Roman" w:hAnsi="Times New Roman" w:cs="Times New Roman"/>
          <w:sz w:val="24"/>
          <w:szCs w:val="24"/>
        </w:rPr>
      </w:pPr>
      <w:bookmarkStart w:id="2" w:name="P105"/>
      <w:bookmarkEnd w:id="2"/>
      <w:r w:rsidRPr="00EF1E65">
        <w:rPr>
          <w:rFonts w:ascii="Times New Roman" w:hAnsi="Times New Roman" w:cs="Times New Roman"/>
          <w:sz w:val="24"/>
          <w:szCs w:val="24"/>
        </w:rPr>
        <w:t xml:space="preserve">На дату заключения договоров репо, договоров займа, кредитных договоров или сделок, дата исполнения которых не ранее </w:t>
      </w:r>
      <w:r w:rsidR="009B068B" w:rsidRPr="009D2DBF">
        <w:rPr>
          <w:rFonts w:ascii="Times New Roman" w:hAnsi="Times New Roman" w:cs="Times New Roman"/>
          <w:b/>
          <w:sz w:val="24"/>
          <w:szCs w:val="24"/>
        </w:rPr>
        <w:t>4</w:t>
      </w:r>
      <w:r w:rsidR="00544D5F" w:rsidRPr="00EF1E65">
        <w:rPr>
          <w:rFonts w:ascii="Times New Roman" w:hAnsi="Times New Roman" w:cs="Times New Roman"/>
          <w:sz w:val="24"/>
          <w:szCs w:val="24"/>
        </w:rPr>
        <w:t xml:space="preserve"> </w:t>
      </w:r>
      <w:r w:rsidRPr="00EF1E65">
        <w:rPr>
          <w:rFonts w:ascii="Times New Roman" w:hAnsi="Times New Roman" w:cs="Times New Roman"/>
          <w:sz w:val="24"/>
          <w:szCs w:val="24"/>
        </w:rPr>
        <w:t xml:space="preserve">рабочих дней с даты заключения сделки, совокупная стоимость активов, указанных в </w:t>
      </w:r>
      <w:hyperlink w:anchor="P103" w:history="1">
        <w:r w:rsidRPr="00EF1E65">
          <w:rPr>
            <w:rFonts w:ascii="Times New Roman" w:hAnsi="Times New Roman" w:cs="Times New Roman"/>
            <w:sz w:val="24"/>
            <w:szCs w:val="24"/>
          </w:rPr>
          <w:t>абзаце</w:t>
        </w:r>
        <w:r w:rsidR="00BC02F6">
          <w:rPr>
            <w:rFonts w:ascii="Times New Roman" w:hAnsi="Times New Roman" w:cs="Times New Roman"/>
            <w:sz w:val="24"/>
            <w:szCs w:val="24"/>
          </w:rPr>
          <w:t xml:space="preserve"> </w:t>
        </w:r>
        <w:r w:rsidR="009B068B" w:rsidRPr="009D2DBF">
          <w:rPr>
            <w:rFonts w:ascii="Times New Roman" w:hAnsi="Times New Roman" w:cs="Times New Roman"/>
            <w:b/>
            <w:sz w:val="24"/>
            <w:szCs w:val="24"/>
          </w:rPr>
          <w:t>седьмом</w:t>
        </w:r>
      </w:hyperlink>
      <w:r w:rsidRPr="00EF1E65">
        <w:rPr>
          <w:rFonts w:ascii="Times New Roman" w:hAnsi="Times New Roman" w:cs="Times New Roman"/>
          <w:sz w:val="24"/>
          <w:szCs w:val="24"/>
        </w:rPr>
        <w:t xml:space="preserve">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инвестиционного фонда.</w:t>
      </w:r>
    </w:p>
    <w:p w:rsidR="00707BEB" w:rsidRPr="00EF1E65" w:rsidRDefault="006C23C8" w:rsidP="00C41F09">
      <w:pPr>
        <w:pStyle w:val="ConsPlusNormal"/>
        <w:ind w:firstLine="567"/>
        <w:jc w:val="both"/>
        <w:rPr>
          <w:rFonts w:ascii="Times New Roman" w:hAnsi="Times New Roman" w:cs="Times New Roman"/>
          <w:sz w:val="24"/>
          <w:szCs w:val="24"/>
        </w:rPr>
      </w:pPr>
      <w:bookmarkStart w:id="3" w:name="P109"/>
      <w:bookmarkEnd w:id="3"/>
      <w:r w:rsidRPr="00EF1E65">
        <w:rPr>
          <w:rFonts w:ascii="Times New Roman" w:hAnsi="Times New Roman" w:cs="Times New Roman"/>
          <w:sz w:val="24"/>
          <w:szCs w:val="24"/>
        </w:rPr>
        <w:t>Договоры репо заключаются</w:t>
      </w:r>
      <w:r w:rsidR="003A2EAA">
        <w:rPr>
          <w:rFonts w:ascii="Times New Roman" w:hAnsi="Times New Roman" w:cs="Times New Roman"/>
          <w:sz w:val="24"/>
          <w:szCs w:val="24"/>
        </w:rPr>
        <w:t xml:space="preserve">, </w:t>
      </w:r>
      <w:r w:rsidR="009B068B" w:rsidRPr="009D2DBF">
        <w:rPr>
          <w:rFonts w:ascii="Times New Roman" w:hAnsi="Times New Roman" w:cs="Times New Roman"/>
          <w:b/>
          <w:sz w:val="24"/>
          <w:szCs w:val="24"/>
        </w:rPr>
        <w:t>если они соответствуют одному из следующих условий: контрагентом по договору репо является центральный контрагент либо указанный договор заключается</w:t>
      </w:r>
      <w:r w:rsidRPr="00EF1E65">
        <w:rPr>
          <w:rFonts w:ascii="Times New Roman" w:hAnsi="Times New Roman" w:cs="Times New Roman"/>
          <w:sz w:val="24"/>
          <w:szCs w:val="24"/>
        </w:rPr>
        <w:t xml:space="preserve">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w:t>
      </w:r>
      <w:hyperlink r:id="rId11" w:history="1">
        <w:r w:rsidRPr="00EF1E65">
          <w:rPr>
            <w:rFonts w:ascii="Times New Roman" w:hAnsi="Times New Roman" w:cs="Times New Roman"/>
            <w:sz w:val="24"/>
            <w:szCs w:val="24"/>
          </w:rPr>
          <w:t>пунктом 14 статьи 51.3</w:t>
        </w:r>
      </w:hyperlink>
      <w:r w:rsidRPr="00EF1E65">
        <w:rPr>
          <w:rFonts w:ascii="Times New Roman" w:hAnsi="Times New Roman" w:cs="Times New Roman"/>
          <w:sz w:val="24"/>
          <w:szCs w:val="24"/>
        </w:rPr>
        <w:t xml:space="preserve"> Федерального закона от 22 апреля 1996 года N 39-ФЗ "О рынке ценных бумаг", при условии, что предметом договора репо могут быть только активы, включаемые в состав активов фонда, в соответствии с </w:t>
      </w:r>
      <w:r w:rsidR="000B2213">
        <w:rPr>
          <w:rFonts w:ascii="Times New Roman" w:hAnsi="Times New Roman" w:cs="Times New Roman"/>
          <w:sz w:val="24"/>
          <w:szCs w:val="24"/>
        </w:rPr>
        <w:t>настоящими П</w:t>
      </w:r>
      <w:r w:rsidRPr="00EF1E65">
        <w:rPr>
          <w:rFonts w:ascii="Times New Roman" w:hAnsi="Times New Roman" w:cs="Times New Roman"/>
          <w:sz w:val="24"/>
          <w:szCs w:val="24"/>
        </w:rPr>
        <w:t>равилами.</w:t>
      </w:r>
    </w:p>
    <w:p w:rsidR="00707BEB" w:rsidRPr="00EF1E65" w:rsidRDefault="006C23C8" w:rsidP="00C41F09">
      <w:pPr>
        <w:pStyle w:val="ConsPlusNormal"/>
        <w:ind w:firstLine="567"/>
        <w:jc w:val="both"/>
        <w:rPr>
          <w:rFonts w:ascii="Times New Roman" w:hAnsi="Times New Roman" w:cs="Times New Roman"/>
          <w:sz w:val="24"/>
          <w:szCs w:val="24"/>
        </w:rPr>
      </w:pPr>
      <w:bookmarkStart w:id="4" w:name="P111"/>
      <w:bookmarkEnd w:id="4"/>
      <w:r w:rsidRPr="00EF1E65">
        <w:rPr>
          <w:rFonts w:ascii="Times New Roman" w:hAnsi="Times New Roman" w:cs="Times New Roman"/>
          <w:sz w:val="24"/>
          <w:szCs w:val="24"/>
        </w:rPr>
        <w:t xml:space="preserve">Для целей </w:t>
      </w:r>
      <w:hyperlink w:anchor="P103" w:history="1">
        <w:r w:rsidRPr="00EF1E65">
          <w:rPr>
            <w:rFonts w:ascii="Times New Roman" w:hAnsi="Times New Roman" w:cs="Times New Roman"/>
            <w:sz w:val="24"/>
            <w:szCs w:val="24"/>
          </w:rPr>
          <w:t xml:space="preserve">абзаца </w:t>
        </w:r>
        <w:r w:rsidR="00BC02F6" w:rsidRPr="00A04034">
          <w:rPr>
            <w:rFonts w:ascii="Times New Roman" w:hAnsi="Times New Roman" w:cs="Times New Roman"/>
            <w:b/>
            <w:sz w:val="24"/>
            <w:szCs w:val="24"/>
          </w:rPr>
          <w:t>седьмого</w:t>
        </w:r>
        <w:r w:rsidRPr="00EF1E65">
          <w:rPr>
            <w:rFonts w:ascii="Times New Roman" w:hAnsi="Times New Roman" w:cs="Times New Roman"/>
            <w:sz w:val="24"/>
            <w:szCs w:val="24"/>
          </w:rPr>
          <w:t xml:space="preserve"> и </w:t>
        </w:r>
        <w:r w:rsidR="00BC02F6" w:rsidRPr="00A04034">
          <w:rPr>
            <w:rFonts w:ascii="Times New Roman" w:hAnsi="Times New Roman" w:cs="Times New Roman"/>
            <w:b/>
            <w:sz w:val="24"/>
            <w:szCs w:val="24"/>
          </w:rPr>
          <w:t>восьмого</w:t>
        </w:r>
        <w:r w:rsidRPr="00EF1E65">
          <w:rPr>
            <w:rFonts w:ascii="Times New Roman" w:hAnsi="Times New Roman" w:cs="Times New Roman"/>
            <w:sz w:val="24"/>
            <w:szCs w:val="24"/>
          </w:rPr>
          <w:t xml:space="preserve"> </w:t>
        </w:r>
      </w:hyperlink>
      <w:r w:rsidRPr="00EF1E65">
        <w:rPr>
          <w:rFonts w:ascii="Times New Roman" w:hAnsi="Times New Roman" w:cs="Times New Roman"/>
          <w:sz w:val="24"/>
          <w:szCs w:val="24"/>
        </w:rPr>
        <w:t>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DA4BD2" w:rsidRPr="00EF1E65" w:rsidRDefault="00BF1012" w:rsidP="00C41F09">
      <w:pPr>
        <w:autoSpaceDE w:val="0"/>
        <w:autoSpaceDN w:val="0"/>
        <w:adjustRightInd w:val="0"/>
        <w:ind w:firstLine="540"/>
        <w:jc w:val="both"/>
        <w:rPr>
          <w:lang w:val="ru-RU"/>
        </w:rPr>
      </w:pPr>
      <w:r w:rsidRPr="00EF1E65">
        <w:rPr>
          <w:lang w:val="ru-RU"/>
        </w:rPr>
        <w:t>Требования настоящего пункта применяются до даты возникновения основания прекращения фонда</w:t>
      </w:r>
      <w:r w:rsidR="00DA4BD2" w:rsidRPr="00EF1E65">
        <w:rPr>
          <w:lang w:val="ru-RU"/>
        </w:rPr>
        <w:t>.</w:t>
      </w:r>
    </w:p>
    <w:p w:rsidR="00D54B20" w:rsidRDefault="0060291F" w:rsidP="00A32B21">
      <w:pPr>
        <w:pStyle w:val="afd"/>
        <w:numPr>
          <w:ilvl w:val="0"/>
          <w:numId w:val="28"/>
        </w:numPr>
        <w:ind w:right="21"/>
        <w:jc w:val="both"/>
        <w:rPr>
          <w:lang w:val="ru-RU"/>
        </w:rPr>
      </w:pPr>
      <w:bookmarkStart w:id="5" w:name="p_28"/>
      <w:bookmarkStart w:id="6" w:name="p_29"/>
      <w:bookmarkEnd w:id="5"/>
      <w:bookmarkEnd w:id="6"/>
      <w:r w:rsidRPr="005370D2">
        <w:t> </w:t>
      </w:r>
      <w:r w:rsidRPr="005370D2">
        <w:rPr>
          <w:lang w:val="ru-RU"/>
        </w:rPr>
        <w:t xml:space="preserve">Описание рисков, связанных с инвестированием: </w:t>
      </w:r>
    </w:p>
    <w:p w:rsidR="00AD1B2B" w:rsidRPr="005370D2" w:rsidRDefault="00AD1B2B" w:rsidP="00AD1B2B">
      <w:pPr>
        <w:widowControl w:val="0"/>
        <w:tabs>
          <w:tab w:val="left" w:pos="0"/>
        </w:tabs>
        <w:autoSpaceDE w:val="0"/>
        <w:autoSpaceDN w:val="0"/>
        <w:adjustRightInd w:val="0"/>
        <w:ind w:firstLine="540"/>
        <w:jc w:val="both"/>
        <w:rPr>
          <w:lang w:val="ru-RU"/>
        </w:rPr>
      </w:pPr>
      <w:r w:rsidRPr="00BC02F6">
        <w:rPr>
          <w:lang w:val="ru-RU"/>
        </w:rPr>
        <w:t>Инвестирование в ценные бумаги связано с высокой степенью рисков, и не подразумевает гарантий, как по возврату основной инвестированной суммы, так и по получению каких-либо доходов.</w:t>
      </w:r>
      <w:r w:rsidR="00AC4B1E">
        <w:rPr>
          <w:lang w:val="ru-RU"/>
        </w:rPr>
        <w:t xml:space="preserve"> </w:t>
      </w:r>
      <w:r w:rsidRPr="00BC02F6">
        <w:rPr>
          <w:lang w:val="ru-RU"/>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AD1B2B" w:rsidRPr="00BC02F6" w:rsidRDefault="00AD1B2B" w:rsidP="00AD1B2B">
      <w:pPr>
        <w:widowControl w:val="0"/>
        <w:tabs>
          <w:tab w:val="left" w:pos="0"/>
        </w:tabs>
        <w:autoSpaceDE w:val="0"/>
        <w:autoSpaceDN w:val="0"/>
        <w:adjustRightInd w:val="0"/>
        <w:ind w:firstLine="540"/>
        <w:jc w:val="both"/>
        <w:rPr>
          <w:lang w:val="ru-RU"/>
        </w:rPr>
      </w:pPr>
      <w:r w:rsidRPr="00BC02F6">
        <w:rPr>
          <w:lang w:val="ru-RU"/>
        </w:rPr>
        <w:t>Настоящее описание рисков не раскрывает информации обо всех рисках вследствие разнообразия ситуаций, возникающих при инвестировании.</w:t>
      </w:r>
    </w:p>
    <w:p w:rsidR="00AD1B2B" w:rsidRPr="00BC02F6" w:rsidRDefault="00AD1B2B" w:rsidP="00AD1B2B">
      <w:pPr>
        <w:widowControl w:val="0"/>
        <w:tabs>
          <w:tab w:val="left" w:pos="0"/>
        </w:tabs>
        <w:autoSpaceDE w:val="0"/>
        <w:autoSpaceDN w:val="0"/>
        <w:adjustRightInd w:val="0"/>
        <w:spacing w:before="20" w:line="228" w:lineRule="auto"/>
        <w:ind w:firstLine="540"/>
        <w:jc w:val="both"/>
        <w:rPr>
          <w:lang w:val="ru-RU"/>
        </w:rPr>
      </w:pPr>
      <w:r w:rsidRPr="00BC02F6">
        <w:rPr>
          <w:lang w:val="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то есть риск характеризует неопределенность получения ожидаемого финансового результата по итогам инвестиционной деятельности.</w:t>
      </w:r>
    </w:p>
    <w:p w:rsidR="00AD1B2B" w:rsidRPr="00BC02F6" w:rsidRDefault="00AD1B2B" w:rsidP="00AD1B2B">
      <w:pPr>
        <w:widowControl w:val="0"/>
        <w:tabs>
          <w:tab w:val="left" w:pos="0"/>
        </w:tabs>
        <w:autoSpaceDE w:val="0"/>
        <w:autoSpaceDN w:val="0"/>
        <w:adjustRightInd w:val="0"/>
        <w:spacing w:before="20" w:line="228" w:lineRule="auto"/>
        <w:ind w:firstLine="540"/>
        <w:jc w:val="both"/>
        <w:rPr>
          <w:lang w:val="ru-RU"/>
        </w:rPr>
      </w:pPr>
      <w:r w:rsidRPr="00BC02F6">
        <w:rPr>
          <w:lang w:val="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C02F6" w:rsidRPr="008617FD" w:rsidRDefault="00AD1B2B" w:rsidP="00094890">
      <w:pPr>
        <w:widowControl w:val="0"/>
        <w:tabs>
          <w:tab w:val="left" w:pos="0"/>
        </w:tabs>
        <w:autoSpaceDE w:val="0"/>
        <w:autoSpaceDN w:val="0"/>
        <w:adjustRightInd w:val="0"/>
        <w:spacing w:before="20" w:line="228" w:lineRule="auto"/>
        <w:ind w:firstLine="540"/>
        <w:jc w:val="both"/>
        <w:rPr>
          <w:b/>
          <w:lang w:val="ru-RU"/>
        </w:rPr>
      </w:pPr>
      <w:r w:rsidRPr="00BC02F6">
        <w:rPr>
          <w:lang w:val="ru-RU"/>
        </w:rPr>
        <w:t xml:space="preserve">Инвестор неизбежно сталкивается с необходимостью учитывать факторы риска самого </w:t>
      </w:r>
      <w:r w:rsidRPr="00BC02F6">
        <w:rPr>
          <w:lang w:val="ru-RU"/>
        </w:rPr>
        <w:lastRenderedPageBreak/>
        <w:t xml:space="preserve">различного свойства. </w:t>
      </w:r>
    </w:p>
    <w:p w:rsidR="008617FD" w:rsidRDefault="008617FD" w:rsidP="00BE7383">
      <w:pPr>
        <w:autoSpaceDE w:val="0"/>
        <w:autoSpaceDN w:val="0"/>
        <w:adjustRightInd w:val="0"/>
        <w:jc w:val="both"/>
        <w:rPr>
          <w:b/>
          <w:lang w:val="ru-RU"/>
        </w:rPr>
      </w:pPr>
    </w:p>
    <w:p w:rsidR="00BE7383" w:rsidRPr="008617FD" w:rsidRDefault="009B068B" w:rsidP="00BE7383">
      <w:pPr>
        <w:autoSpaceDE w:val="0"/>
        <w:autoSpaceDN w:val="0"/>
        <w:adjustRightInd w:val="0"/>
        <w:jc w:val="both"/>
        <w:rPr>
          <w:b/>
          <w:lang w:val="ru-RU"/>
        </w:rPr>
      </w:pPr>
      <w:r w:rsidRPr="008617FD">
        <w:rPr>
          <w:b/>
          <w:lang w:val="ru-RU"/>
        </w:rPr>
        <w:t xml:space="preserve">(1) Риски инвестирования в активы, указанные в инвестиционной декларации фонда, включают, но не ограничиваются следующими рисками: </w:t>
      </w:r>
    </w:p>
    <w:p w:rsidR="00BE7383" w:rsidRPr="008617FD" w:rsidRDefault="009B068B" w:rsidP="00BE7383">
      <w:pPr>
        <w:autoSpaceDE w:val="0"/>
        <w:autoSpaceDN w:val="0"/>
        <w:adjustRightInd w:val="0"/>
        <w:ind w:firstLine="540"/>
        <w:jc w:val="both"/>
        <w:rPr>
          <w:b/>
          <w:lang w:val="ru-RU"/>
        </w:rPr>
      </w:pPr>
      <w:r w:rsidRPr="008617FD">
        <w:rPr>
          <w:b/>
          <w:lang w:val="ru-RU"/>
        </w:rPr>
        <w:t xml:space="preserve">- Нефинансовые риски; </w:t>
      </w:r>
    </w:p>
    <w:p w:rsidR="00BE7383" w:rsidRPr="008617FD" w:rsidRDefault="009B068B" w:rsidP="00BE7383">
      <w:pPr>
        <w:widowControl w:val="0"/>
        <w:tabs>
          <w:tab w:val="left" w:pos="0"/>
        </w:tabs>
        <w:autoSpaceDE w:val="0"/>
        <w:autoSpaceDN w:val="0"/>
        <w:adjustRightInd w:val="0"/>
        <w:spacing w:before="20" w:line="228" w:lineRule="auto"/>
        <w:ind w:firstLine="540"/>
        <w:jc w:val="both"/>
        <w:rPr>
          <w:b/>
          <w:lang w:val="ru-RU"/>
        </w:rPr>
      </w:pPr>
      <w:r w:rsidRPr="008617FD">
        <w:rPr>
          <w:b/>
          <w:lang w:val="ru-RU"/>
        </w:rPr>
        <w:t xml:space="preserve">- Финансовые риски. </w:t>
      </w:r>
    </w:p>
    <w:p w:rsidR="00BE7383" w:rsidRPr="008617FD" w:rsidRDefault="00BE7383" w:rsidP="00BE7383">
      <w:pPr>
        <w:widowControl w:val="0"/>
        <w:tabs>
          <w:tab w:val="left" w:pos="0"/>
        </w:tabs>
        <w:autoSpaceDE w:val="0"/>
        <w:autoSpaceDN w:val="0"/>
        <w:adjustRightInd w:val="0"/>
        <w:spacing w:before="20" w:line="228" w:lineRule="auto"/>
        <w:ind w:firstLine="540"/>
        <w:jc w:val="both"/>
        <w:rPr>
          <w:b/>
          <w:lang w:val="ru-RU"/>
        </w:rPr>
      </w:pP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I. Нефинансовые риски:</w:t>
      </w: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К нефинансовым рискам, в том числе, могут быть отнесены следующие риски:</w:t>
      </w:r>
    </w:p>
    <w:p w:rsidR="00094890" w:rsidRPr="008617FD" w:rsidRDefault="003D52C1"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w:t>
      </w:r>
      <w:r w:rsidR="00094890" w:rsidRPr="008617FD">
        <w:rPr>
          <w:b/>
          <w:lang w:val="ru-RU"/>
        </w:rPr>
        <w:t xml:space="preserve"> </w:t>
      </w:r>
      <w:r w:rsidR="009B068B" w:rsidRPr="008617FD">
        <w:rPr>
          <w:b/>
          <w:color w:val="0070C0"/>
          <w:lang w:val="ru-RU"/>
        </w:rPr>
        <w:t>стратегический риск</w:t>
      </w:r>
      <w:r w:rsidR="00094890" w:rsidRPr="008617FD">
        <w:rPr>
          <w:b/>
          <w:lang w:val="ru-RU"/>
        </w:rPr>
        <w:t>, связанный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w:t>
      </w: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094890" w:rsidRPr="008617FD" w:rsidRDefault="003D52C1"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w:t>
      </w:r>
      <w:r w:rsidR="00094890" w:rsidRPr="008617FD">
        <w:rPr>
          <w:b/>
          <w:lang w:val="ru-RU"/>
        </w:rPr>
        <w:t xml:space="preserve"> </w:t>
      </w:r>
      <w:r w:rsidR="009B068B" w:rsidRPr="008617FD">
        <w:rPr>
          <w:b/>
          <w:color w:val="0070C0"/>
          <w:lang w:val="ru-RU"/>
        </w:rPr>
        <w:t>системный риск</w:t>
      </w:r>
      <w:r w:rsidR="00094890" w:rsidRPr="008617FD">
        <w:rPr>
          <w:b/>
          <w:lang w:val="ru-RU"/>
        </w:rPr>
        <w:t>, связанный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w:t>
      </w:r>
    </w:p>
    <w:p w:rsidR="00094890" w:rsidRPr="008617FD" w:rsidRDefault="003D52C1"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w:t>
      </w:r>
      <w:r w:rsidR="00094890" w:rsidRPr="008617FD">
        <w:rPr>
          <w:b/>
          <w:lang w:val="ru-RU"/>
        </w:rPr>
        <w:t xml:space="preserve"> </w:t>
      </w:r>
      <w:r w:rsidR="009B068B" w:rsidRPr="008617FD">
        <w:rPr>
          <w:b/>
          <w:color w:val="0070C0"/>
          <w:lang w:val="ru-RU"/>
        </w:rPr>
        <w:t>операционный риск</w:t>
      </w:r>
      <w:r w:rsidR="00094890" w:rsidRPr="008617FD">
        <w:rPr>
          <w:b/>
          <w:lang w:val="ru-RU"/>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94890" w:rsidRPr="008617FD" w:rsidRDefault="003D52C1"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w:t>
      </w:r>
      <w:r w:rsidR="00094890" w:rsidRPr="008617FD">
        <w:rPr>
          <w:b/>
          <w:lang w:val="ru-RU"/>
        </w:rPr>
        <w:t xml:space="preserve"> </w:t>
      </w:r>
      <w:r w:rsidR="009B068B" w:rsidRPr="008617FD">
        <w:rPr>
          <w:b/>
          <w:color w:val="0070C0"/>
          <w:lang w:val="ru-RU"/>
        </w:rPr>
        <w:t>правовой риск</w:t>
      </w:r>
      <w:r w:rsidR="00094890" w:rsidRPr="008617FD">
        <w:rPr>
          <w:b/>
          <w:lang w:val="ru-RU"/>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094890" w:rsidRPr="008617FD" w:rsidRDefault="00094890" w:rsidP="00094890">
      <w:pPr>
        <w:widowControl w:val="0"/>
        <w:tabs>
          <w:tab w:val="left" w:pos="0"/>
        </w:tabs>
        <w:autoSpaceDE w:val="0"/>
        <w:autoSpaceDN w:val="0"/>
        <w:adjustRightInd w:val="0"/>
        <w:spacing w:before="20" w:line="228" w:lineRule="auto"/>
        <w:ind w:firstLine="540"/>
        <w:jc w:val="both"/>
        <w:rPr>
          <w:b/>
          <w:lang w:val="ru-RU"/>
        </w:rPr>
      </w:pPr>
      <w:r w:rsidRPr="008617FD">
        <w:rPr>
          <w:b/>
          <w:lang w:val="ru-RU"/>
        </w:rPr>
        <w:lastRenderedPageBreak/>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094890" w:rsidRPr="008617FD" w:rsidRDefault="003D52C1" w:rsidP="00094890">
      <w:pPr>
        <w:widowControl w:val="0"/>
        <w:tabs>
          <w:tab w:val="left" w:pos="0"/>
        </w:tabs>
        <w:autoSpaceDE w:val="0"/>
        <w:autoSpaceDN w:val="0"/>
        <w:adjustRightInd w:val="0"/>
        <w:spacing w:before="20" w:line="228" w:lineRule="auto"/>
        <w:ind w:firstLine="540"/>
        <w:jc w:val="both"/>
        <w:rPr>
          <w:color w:val="0070C0"/>
          <w:lang w:val="ru-RU"/>
        </w:rPr>
      </w:pPr>
      <w:r w:rsidRPr="008617FD">
        <w:rPr>
          <w:b/>
          <w:lang w:val="ru-RU"/>
        </w:rPr>
        <w:t>-</w:t>
      </w:r>
      <w:r w:rsidR="00094890" w:rsidRPr="008617FD">
        <w:rPr>
          <w:b/>
          <w:lang w:val="ru-RU"/>
        </w:rPr>
        <w:t xml:space="preserve"> </w:t>
      </w:r>
      <w:r w:rsidR="009B068B" w:rsidRPr="008617FD">
        <w:rPr>
          <w:b/>
          <w:color w:val="0070C0"/>
          <w:lang w:val="ru-RU"/>
        </w:rPr>
        <w:t>регуляторный риск</w:t>
      </w:r>
      <w:r w:rsidR="00094890" w:rsidRPr="008617FD">
        <w:rPr>
          <w:b/>
          <w:lang w:val="ru-RU"/>
        </w:rPr>
        <w:t>, который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AD1B2B" w:rsidRPr="008617FD" w:rsidRDefault="009B068B" w:rsidP="00AD1B2B">
      <w:pPr>
        <w:widowControl w:val="0"/>
        <w:tabs>
          <w:tab w:val="left" w:pos="0"/>
        </w:tabs>
        <w:autoSpaceDE w:val="0"/>
        <w:autoSpaceDN w:val="0"/>
        <w:adjustRightInd w:val="0"/>
        <w:spacing w:before="20" w:line="228" w:lineRule="auto"/>
        <w:ind w:firstLine="540"/>
        <w:jc w:val="both"/>
        <w:rPr>
          <w:lang w:val="ru-RU"/>
        </w:rPr>
      </w:pPr>
      <w:r w:rsidRPr="008617FD">
        <w:rPr>
          <w:color w:val="0070C0"/>
          <w:lang w:val="ru-RU"/>
        </w:rPr>
        <w:t>-</w:t>
      </w:r>
      <w:r w:rsidR="00AD1B2B" w:rsidRPr="00DC4B2D">
        <w:rPr>
          <w:color w:val="0070C0"/>
          <w:lang w:val="ru-RU"/>
        </w:rPr>
        <w:tab/>
      </w:r>
      <w:r w:rsidRPr="008617FD">
        <w:rPr>
          <w:lang w:val="ru-RU"/>
        </w:rPr>
        <w:t>риск неправомочных действий в отношении ценных бумаг со стороны третьих лиц;</w:t>
      </w:r>
    </w:p>
    <w:p w:rsidR="00AD1B2B" w:rsidRPr="003879E0" w:rsidRDefault="009B068B" w:rsidP="00AD1B2B">
      <w:pPr>
        <w:widowControl w:val="0"/>
        <w:tabs>
          <w:tab w:val="left" w:pos="0"/>
        </w:tabs>
        <w:autoSpaceDE w:val="0"/>
        <w:autoSpaceDN w:val="0"/>
        <w:adjustRightInd w:val="0"/>
        <w:spacing w:before="20" w:line="228" w:lineRule="auto"/>
        <w:ind w:firstLine="540"/>
        <w:jc w:val="both"/>
        <w:rPr>
          <w:b/>
          <w:lang w:val="ru-RU"/>
        </w:rPr>
      </w:pPr>
      <w:r w:rsidRPr="008617FD">
        <w:rPr>
          <w:color w:val="0070C0"/>
          <w:lang w:val="ru-RU"/>
        </w:rPr>
        <w:t>-</w:t>
      </w:r>
      <w:r w:rsidR="00AD1B2B" w:rsidRPr="00DC4B2D">
        <w:rPr>
          <w:color w:val="0070C0"/>
          <w:lang w:val="ru-RU"/>
        </w:rPr>
        <w:tab/>
      </w:r>
      <w:r w:rsidRPr="008617FD">
        <w:rPr>
          <w:lang w:val="ru-RU"/>
        </w:rPr>
        <w:t>риск возникновения форс-мажорных обстоятельств, таких как природные катаклизмы и военные действия.</w:t>
      </w:r>
    </w:p>
    <w:p w:rsidR="009C6AD9" w:rsidRPr="003879E0" w:rsidRDefault="009B068B" w:rsidP="009C6AD9">
      <w:pPr>
        <w:pStyle w:val="Default"/>
        <w:jc w:val="both"/>
        <w:rPr>
          <w:b/>
          <w:color w:val="auto"/>
          <w:lang w:eastAsia="en-US"/>
        </w:rPr>
      </w:pPr>
      <w:r w:rsidRPr="003879E0">
        <w:rPr>
          <w:b/>
          <w:color w:val="auto"/>
          <w:lang w:eastAsia="en-US"/>
        </w:rPr>
        <w:t xml:space="preserve">II. Финансовые риски: </w:t>
      </w:r>
    </w:p>
    <w:p w:rsidR="009C6AD9" w:rsidRPr="003879E0" w:rsidRDefault="009B068B" w:rsidP="009C6AD9">
      <w:pPr>
        <w:pStyle w:val="Default"/>
        <w:jc w:val="both"/>
        <w:rPr>
          <w:b/>
          <w:color w:val="auto"/>
          <w:lang w:eastAsia="en-US"/>
        </w:rPr>
      </w:pPr>
      <w:r w:rsidRPr="003879E0">
        <w:rPr>
          <w:b/>
          <w:color w:val="auto"/>
          <w:lang w:eastAsia="en-US"/>
        </w:rPr>
        <w:t xml:space="preserve">К финансовым рискам, в том числе, могут быть отнесены следующие риски: </w:t>
      </w:r>
    </w:p>
    <w:p w:rsidR="009C6AD9" w:rsidRPr="003879E0" w:rsidRDefault="003D52C1" w:rsidP="003D52C1">
      <w:pPr>
        <w:pStyle w:val="Default"/>
        <w:ind w:firstLine="567"/>
        <w:jc w:val="both"/>
        <w:rPr>
          <w:b/>
          <w:color w:val="auto"/>
          <w:lang w:eastAsia="en-US"/>
        </w:rPr>
      </w:pPr>
      <w:r w:rsidRPr="003879E0">
        <w:rPr>
          <w:b/>
          <w:color w:val="auto"/>
          <w:lang w:eastAsia="en-US"/>
        </w:rPr>
        <w:t>-</w:t>
      </w:r>
      <w:r w:rsidR="009B068B" w:rsidRPr="003879E0">
        <w:rPr>
          <w:b/>
          <w:color w:val="auto"/>
          <w:lang w:eastAsia="en-US"/>
        </w:rPr>
        <w:t xml:space="preserve"> </w:t>
      </w:r>
      <w:r w:rsidR="009B068B" w:rsidRPr="003879E0">
        <w:rPr>
          <w:b/>
          <w:color w:val="0070C0"/>
          <w:lang w:eastAsia="en-US"/>
        </w:rPr>
        <w:t>рыночный/ценовой риск</w:t>
      </w:r>
      <w:r w:rsidR="009B068B" w:rsidRPr="003879E0">
        <w:rPr>
          <w:b/>
          <w:color w:val="auto"/>
          <w:lang w:eastAsia="en-US"/>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w:t>
      </w:r>
    </w:p>
    <w:p w:rsidR="009C6AD9" w:rsidRPr="003879E0" w:rsidRDefault="003D52C1"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w:t>
      </w:r>
      <w:r w:rsidR="009B068B" w:rsidRPr="003879E0">
        <w:rPr>
          <w:b/>
          <w:color w:val="0070C0"/>
          <w:lang w:val="ru-RU"/>
        </w:rPr>
        <w:t>валютный риск</w:t>
      </w:r>
      <w:r w:rsidR="009B068B" w:rsidRPr="003879E0">
        <w:rPr>
          <w:b/>
          <w:lang w:val="ru-RU"/>
        </w:rPr>
        <w:t>, характеризующийся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rsidR="009C6AD9" w:rsidRPr="003879E0" w:rsidRDefault="00E21266"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w:t>
      </w:r>
      <w:r w:rsidR="009B068B" w:rsidRPr="003879E0">
        <w:rPr>
          <w:b/>
          <w:lang w:val="ru-RU"/>
        </w:rPr>
        <w:t xml:space="preserve"> </w:t>
      </w:r>
      <w:r w:rsidR="009B068B" w:rsidRPr="003879E0">
        <w:rPr>
          <w:b/>
          <w:color w:val="0070C0"/>
          <w:lang w:val="ru-RU"/>
        </w:rPr>
        <w:t>процентный риск</w:t>
      </w:r>
      <w:r w:rsidR="009B068B" w:rsidRPr="003879E0">
        <w:rPr>
          <w:b/>
          <w:lang w:val="ru-RU"/>
        </w:rPr>
        <w:t>, заключающийся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9C6AD9" w:rsidRPr="003879E0" w:rsidRDefault="00E21266"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w:t>
      </w:r>
      <w:r w:rsidR="009B068B" w:rsidRPr="003879E0">
        <w:rPr>
          <w:b/>
          <w:lang w:val="ru-RU"/>
        </w:rPr>
        <w:t xml:space="preserve"> </w:t>
      </w:r>
      <w:r w:rsidR="009B068B" w:rsidRPr="003879E0">
        <w:rPr>
          <w:b/>
          <w:color w:val="0070C0"/>
          <w:lang w:val="ru-RU"/>
        </w:rPr>
        <w:t>риск ликвидности</w:t>
      </w:r>
      <w:r w:rsidR="009B068B" w:rsidRPr="003879E0">
        <w:rPr>
          <w:b/>
          <w:lang w:val="ru-RU"/>
        </w:rPr>
        <w:t>, который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BE7383" w:rsidRPr="003879E0" w:rsidRDefault="00BE7383" w:rsidP="009C6AD9">
      <w:pPr>
        <w:widowControl w:val="0"/>
        <w:tabs>
          <w:tab w:val="left" w:pos="0"/>
        </w:tabs>
        <w:autoSpaceDE w:val="0"/>
        <w:autoSpaceDN w:val="0"/>
        <w:adjustRightInd w:val="0"/>
        <w:spacing w:before="20" w:line="228" w:lineRule="auto"/>
        <w:ind w:firstLine="540"/>
        <w:jc w:val="both"/>
        <w:rPr>
          <w:b/>
          <w:lang w:val="ru-RU"/>
        </w:rPr>
      </w:pPr>
    </w:p>
    <w:p w:rsidR="00BE7383" w:rsidRPr="003879E0" w:rsidRDefault="009B068B" w:rsidP="00BE7383">
      <w:pPr>
        <w:autoSpaceDE w:val="0"/>
        <w:autoSpaceDN w:val="0"/>
        <w:adjustRightInd w:val="0"/>
        <w:ind w:firstLine="540"/>
        <w:jc w:val="both"/>
        <w:rPr>
          <w:b/>
          <w:lang w:val="ru-RU"/>
        </w:rPr>
      </w:pPr>
      <w:r w:rsidRPr="003879E0">
        <w:rPr>
          <w:b/>
          <w:lang w:val="ru-RU"/>
        </w:rPr>
        <w:t xml:space="preserve">(2) Разные виды рисков могут быть взаимосвязаны между собой, реализация одного риска может изменять уровень или приводить к реализации других рисков. </w:t>
      </w:r>
    </w:p>
    <w:p w:rsidR="00BE7383" w:rsidRPr="003879E0" w:rsidRDefault="009B068B" w:rsidP="00BE7383">
      <w:pPr>
        <w:autoSpaceDE w:val="0"/>
        <w:autoSpaceDN w:val="0"/>
        <w:adjustRightInd w:val="0"/>
        <w:ind w:firstLine="540"/>
        <w:jc w:val="both"/>
        <w:rPr>
          <w:b/>
          <w:lang w:val="ru-RU"/>
        </w:rPr>
      </w:pPr>
      <w:r w:rsidRPr="003879E0">
        <w:rPr>
          <w:b/>
          <w:lang w:val="ru-RU"/>
        </w:rPr>
        <w:t xml:space="preserve">(3) Помимо финансовых и нефинансовых рисков инвестирование в активы, предусмотренные инвестиционной декларацией фонда, может включать следующие риски: </w:t>
      </w:r>
    </w:p>
    <w:p w:rsidR="00BE7383" w:rsidRPr="003879E0" w:rsidRDefault="00BE7383" w:rsidP="00BE7383">
      <w:pPr>
        <w:widowControl w:val="0"/>
        <w:tabs>
          <w:tab w:val="left" w:pos="0"/>
        </w:tabs>
        <w:autoSpaceDE w:val="0"/>
        <w:autoSpaceDN w:val="0"/>
        <w:adjustRightInd w:val="0"/>
        <w:spacing w:before="20" w:line="228" w:lineRule="auto"/>
        <w:ind w:firstLine="540"/>
        <w:jc w:val="both"/>
        <w:rPr>
          <w:b/>
          <w:lang w:val="ru-RU"/>
        </w:rPr>
      </w:pPr>
    </w:p>
    <w:p w:rsidR="009C6AD9" w:rsidRPr="003879E0" w:rsidRDefault="00D96E28" w:rsidP="00BE7383">
      <w:pPr>
        <w:widowControl w:val="0"/>
        <w:tabs>
          <w:tab w:val="left" w:pos="0"/>
        </w:tabs>
        <w:autoSpaceDE w:val="0"/>
        <w:autoSpaceDN w:val="0"/>
        <w:adjustRightInd w:val="0"/>
        <w:spacing w:before="20" w:line="228" w:lineRule="auto"/>
        <w:ind w:firstLine="540"/>
        <w:jc w:val="both"/>
        <w:rPr>
          <w:b/>
          <w:lang w:val="ru-RU"/>
        </w:rPr>
      </w:pPr>
      <w:r w:rsidRPr="003879E0">
        <w:rPr>
          <w:b/>
          <w:lang w:val="ru-RU"/>
        </w:rPr>
        <w:t>а</w:t>
      </w:r>
      <w:r w:rsidR="009C6AD9" w:rsidRPr="003879E0">
        <w:rPr>
          <w:b/>
          <w:lang w:val="ru-RU"/>
        </w:rPr>
        <w:t xml:space="preserve">) </w:t>
      </w:r>
      <w:r w:rsidR="009B068B" w:rsidRPr="003879E0">
        <w:rPr>
          <w:b/>
          <w:color w:val="0070C0"/>
          <w:lang w:val="ru-RU"/>
        </w:rPr>
        <w:t>Кредитный риск</w:t>
      </w:r>
      <w:r w:rsidR="009C6AD9" w:rsidRPr="003879E0">
        <w:rPr>
          <w:b/>
          <w:lang w:val="ru-RU"/>
        </w:rPr>
        <w:t xml:space="preserve">, связанный с неисполнением должником своих финансовых обязательств или неблагоприятным изменением их стоимости вследствие ухудшения </w:t>
      </w:r>
      <w:r w:rsidR="009C6AD9" w:rsidRPr="003879E0">
        <w:rPr>
          <w:b/>
          <w:lang w:val="ru-RU"/>
        </w:rPr>
        <w:lastRenderedPageBreak/>
        <w:t>способности должника исполнять такие обязательства. К числу кредитных рисков, в том числе, относятся:</w:t>
      </w:r>
    </w:p>
    <w:p w:rsidR="009C6AD9" w:rsidRPr="003879E0" w:rsidRDefault="009C6AD9"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 xml:space="preserve">- </w:t>
      </w:r>
      <w:r w:rsidR="009B068B" w:rsidRPr="003879E0">
        <w:rPr>
          <w:b/>
          <w:color w:val="0070C0"/>
          <w:lang w:val="ru-RU"/>
        </w:rPr>
        <w:t>риск дефолта</w:t>
      </w:r>
      <w:r w:rsidRPr="003879E0">
        <w:rPr>
          <w:b/>
          <w:lang w:val="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 Инвестор несет риск дефолта в отношении активов, входящих в состав фонда.</w:t>
      </w:r>
    </w:p>
    <w:p w:rsidR="009C6AD9" w:rsidRPr="003879E0" w:rsidRDefault="009C6AD9"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9C6AD9" w:rsidRPr="003879E0" w:rsidRDefault="00BE7383" w:rsidP="009C6AD9">
      <w:pPr>
        <w:widowControl w:val="0"/>
        <w:tabs>
          <w:tab w:val="left" w:pos="0"/>
        </w:tabs>
        <w:autoSpaceDE w:val="0"/>
        <w:autoSpaceDN w:val="0"/>
        <w:adjustRightInd w:val="0"/>
        <w:spacing w:before="20" w:line="228" w:lineRule="auto"/>
        <w:ind w:firstLine="540"/>
        <w:jc w:val="both"/>
        <w:rPr>
          <w:b/>
          <w:lang w:val="ru-RU"/>
        </w:rPr>
      </w:pPr>
      <w:r w:rsidRPr="003879E0">
        <w:rPr>
          <w:b/>
          <w:lang w:val="ru-RU"/>
        </w:rPr>
        <w:t xml:space="preserve">- </w:t>
      </w:r>
      <w:r w:rsidR="009B068B" w:rsidRPr="003879E0">
        <w:rPr>
          <w:b/>
          <w:color w:val="0070C0"/>
          <w:lang w:val="ru-RU"/>
        </w:rPr>
        <w:t>риск контрагента</w:t>
      </w:r>
      <w:r w:rsidR="009C6AD9" w:rsidRPr="003879E0">
        <w:rPr>
          <w:b/>
          <w:lang w:val="ru-RU"/>
        </w:rPr>
        <w:t xml:space="preserve"> — третьего лица, проявляющийся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BE7383" w:rsidRPr="003879E0" w:rsidRDefault="00BE7383" w:rsidP="00D96E28">
      <w:pPr>
        <w:widowControl w:val="0"/>
        <w:tabs>
          <w:tab w:val="left" w:pos="0"/>
        </w:tabs>
        <w:autoSpaceDE w:val="0"/>
        <w:autoSpaceDN w:val="0"/>
        <w:adjustRightInd w:val="0"/>
        <w:spacing w:before="20" w:line="228" w:lineRule="auto"/>
        <w:ind w:firstLine="540"/>
        <w:jc w:val="both"/>
        <w:rPr>
          <w:b/>
          <w:lang w:val="ru-RU"/>
        </w:rPr>
      </w:pPr>
    </w:p>
    <w:p w:rsidR="00D96E28" w:rsidRPr="003879E0" w:rsidRDefault="00D96E28" w:rsidP="00D96E28">
      <w:pPr>
        <w:widowControl w:val="0"/>
        <w:tabs>
          <w:tab w:val="left" w:pos="0"/>
        </w:tabs>
        <w:autoSpaceDE w:val="0"/>
        <w:autoSpaceDN w:val="0"/>
        <w:adjustRightInd w:val="0"/>
        <w:spacing w:before="20" w:line="228" w:lineRule="auto"/>
        <w:ind w:firstLine="540"/>
        <w:jc w:val="both"/>
        <w:rPr>
          <w:b/>
          <w:lang w:val="ru-RU"/>
        </w:rPr>
      </w:pPr>
      <w:r w:rsidRPr="003879E0">
        <w:rPr>
          <w:b/>
          <w:lang w:val="ru-RU"/>
        </w:rPr>
        <w:t xml:space="preserve">(б) Инвестированию </w:t>
      </w:r>
      <w:r w:rsidR="009B068B" w:rsidRPr="003879E0">
        <w:rPr>
          <w:b/>
          <w:lang w:val="ru-RU"/>
        </w:rPr>
        <w:t xml:space="preserve">в </w:t>
      </w:r>
      <w:r w:rsidR="009B068B" w:rsidRPr="003879E0">
        <w:rPr>
          <w:b/>
          <w:color w:val="0070C0"/>
          <w:lang w:val="ru-RU"/>
        </w:rPr>
        <w:t>иностранные ценные бумаги</w:t>
      </w:r>
      <w:r w:rsidRPr="003879E0">
        <w:rPr>
          <w:b/>
          <w:lang w:val="ru-RU"/>
        </w:rPr>
        <w:t xml:space="preserve"> присущи описанные выше риски со следующими особенностями.</w:t>
      </w:r>
    </w:p>
    <w:p w:rsidR="00D96E28" w:rsidRPr="003879E0" w:rsidRDefault="00D96E28" w:rsidP="00D96E28">
      <w:pPr>
        <w:widowControl w:val="0"/>
        <w:tabs>
          <w:tab w:val="left" w:pos="0"/>
        </w:tabs>
        <w:autoSpaceDE w:val="0"/>
        <w:autoSpaceDN w:val="0"/>
        <w:adjustRightInd w:val="0"/>
        <w:spacing w:before="20" w:line="228" w:lineRule="auto"/>
        <w:ind w:firstLine="540"/>
        <w:jc w:val="both"/>
        <w:rPr>
          <w:b/>
          <w:lang w:val="ru-RU"/>
        </w:rPr>
      </w:pPr>
      <w:r w:rsidRPr="003879E0">
        <w:rPr>
          <w:b/>
          <w:lang w:val="ru-RU"/>
        </w:rPr>
        <w:t>Иностранные финансовые инструменты и активы могут быть приобретены за рубежом или на российском, в том числе организованном рынке.</w:t>
      </w:r>
    </w:p>
    <w:p w:rsidR="00D96E28" w:rsidRPr="003879E0" w:rsidRDefault="00D96E28" w:rsidP="00D96E28">
      <w:pPr>
        <w:widowControl w:val="0"/>
        <w:tabs>
          <w:tab w:val="left" w:pos="0"/>
        </w:tabs>
        <w:autoSpaceDE w:val="0"/>
        <w:autoSpaceDN w:val="0"/>
        <w:adjustRightInd w:val="0"/>
        <w:spacing w:before="20" w:line="228" w:lineRule="auto"/>
        <w:ind w:firstLine="540"/>
        <w:jc w:val="both"/>
        <w:rPr>
          <w:b/>
          <w:lang w:val="ru-RU"/>
        </w:rPr>
      </w:pPr>
      <w:r w:rsidRPr="003879E0">
        <w:rPr>
          <w:b/>
          <w:lang w:val="ru-RU"/>
        </w:rPr>
        <w:t>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w:t>
      </w:r>
    </w:p>
    <w:p w:rsidR="00D96E28" w:rsidRPr="003879E0" w:rsidRDefault="00D96E28" w:rsidP="00D96E28">
      <w:pPr>
        <w:widowControl w:val="0"/>
        <w:tabs>
          <w:tab w:val="left" w:pos="0"/>
        </w:tabs>
        <w:autoSpaceDE w:val="0"/>
        <w:autoSpaceDN w:val="0"/>
        <w:adjustRightInd w:val="0"/>
        <w:spacing w:before="20" w:line="228" w:lineRule="auto"/>
        <w:ind w:firstLine="540"/>
        <w:jc w:val="both"/>
        <w:rPr>
          <w:color w:val="0070C0"/>
          <w:lang w:val="ru-RU"/>
        </w:rPr>
      </w:pPr>
      <w:r w:rsidRPr="003879E0">
        <w:rPr>
          <w:b/>
          <w:lang w:val="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D1B2B" w:rsidRPr="006A5811" w:rsidRDefault="00AD1B2B" w:rsidP="00AD1B2B">
      <w:pPr>
        <w:widowControl w:val="0"/>
        <w:tabs>
          <w:tab w:val="left" w:pos="0"/>
        </w:tabs>
        <w:autoSpaceDE w:val="0"/>
        <w:autoSpaceDN w:val="0"/>
        <w:adjustRightInd w:val="0"/>
        <w:spacing w:before="20" w:line="228" w:lineRule="auto"/>
        <w:ind w:firstLine="540"/>
        <w:jc w:val="both"/>
        <w:rPr>
          <w:lang w:val="ru-RU"/>
        </w:rPr>
      </w:pPr>
      <w:r w:rsidRPr="006A5811">
        <w:rPr>
          <w:lang w:val="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AD1B2B" w:rsidRPr="006A5811" w:rsidRDefault="00AD1B2B" w:rsidP="00854760">
      <w:pPr>
        <w:tabs>
          <w:tab w:val="left" w:pos="0"/>
        </w:tabs>
        <w:ind w:firstLine="540"/>
        <w:jc w:val="both"/>
        <w:rPr>
          <w:lang w:val="ru-RU"/>
        </w:rPr>
      </w:pPr>
      <w:r w:rsidRPr="006A5811">
        <w:rPr>
          <w:lang w:val="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r w:rsidR="00AC4B1E" w:rsidRPr="006A5811">
        <w:rPr>
          <w:lang w:val="ru-RU"/>
        </w:rPr>
        <w:t xml:space="preserve"> </w:t>
      </w:r>
      <w:r w:rsidR="00931066" w:rsidRPr="006A5811">
        <w:rPr>
          <w:lang w:val="ru-RU"/>
        </w:rPr>
        <w:t xml:space="preserve">с учетом оценки рисков, приведенных в настоящем пункте, </w:t>
      </w:r>
      <w:r w:rsidR="00AC4B1E" w:rsidRPr="006A5811">
        <w:rPr>
          <w:lang w:val="ru-RU"/>
        </w:rPr>
        <w:t>но</w:t>
      </w:r>
      <w:r w:rsidR="00931066" w:rsidRPr="006A5811">
        <w:rPr>
          <w:lang w:val="ru-RU"/>
        </w:rPr>
        <w:t xml:space="preserve"> не ограничиваясь ими.</w:t>
      </w:r>
    </w:p>
    <w:p w:rsidR="00AD1B2B" w:rsidRPr="005370D2" w:rsidRDefault="00AD1B2B" w:rsidP="00AD1B2B">
      <w:pPr>
        <w:tabs>
          <w:tab w:val="left" w:pos="0"/>
        </w:tabs>
        <w:ind w:firstLine="720"/>
        <w:jc w:val="both"/>
        <w:rPr>
          <w:rFonts w:ascii="Palatino Linotype" w:hAnsi="Palatino Linotype"/>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III. Права и обязанности управляющей компании</w:t>
      </w:r>
    </w:p>
    <w:p w:rsidR="00D54B20" w:rsidRDefault="007A2949" w:rsidP="00A32B21">
      <w:pPr>
        <w:pStyle w:val="afd"/>
        <w:numPr>
          <w:ilvl w:val="0"/>
          <w:numId w:val="28"/>
        </w:numPr>
        <w:autoSpaceDE w:val="0"/>
        <w:autoSpaceDN w:val="0"/>
        <w:adjustRightInd w:val="0"/>
        <w:ind w:left="0" w:firstLine="567"/>
        <w:jc w:val="both"/>
        <w:rPr>
          <w:lang w:val="ru-RU" w:eastAsia="ru-RU"/>
        </w:rPr>
      </w:pPr>
      <w:r w:rsidRPr="00B857F6">
        <w:rPr>
          <w:lang w:val="ru-RU" w:eastAsia="ru-RU"/>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64546D" w:rsidRPr="0006285D" w:rsidRDefault="0064546D" w:rsidP="007A2949">
      <w:pPr>
        <w:ind w:firstLine="540"/>
        <w:jc w:val="both"/>
        <w:rPr>
          <w:i/>
          <w:iCs/>
          <w:lang w:val="ru-RU"/>
        </w:rPr>
      </w:pPr>
      <w:r w:rsidRPr="0006285D">
        <w:rPr>
          <w:lang w:val="ru-RU"/>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w:t>
      </w:r>
      <w:r w:rsidR="00F20538">
        <w:rPr>
          <w:lang w:val="ru-RU"/>
        </w:rPr>
        <w:t>»</w:t>
      </w:r>
      <w:r w:rsidRPr="0006285D">
        <w:rPr>
          <w:lang w:val="ru-RU"/>
        </w:rPr>
        <w:t xml:space="preserve"> </w:t>
      </w:r>
      <w:r w:rsidR="00F20538">
        <w:rPr>
          <w:lang w:val="ru-RU"/>
        </w:rPr>
        <w:t>и указано название фонда.</w:t>
      </w:r>
    </w:p>
    <w:p w:rsidR="0064546D" w:rsidRPr="005370D2" w:rsidRDefault="0064546D" w:rsidP="0064546D">
      <w:pPr>
        <w:ind w:firstLine="540"/>
        <w:jc w:val="both"/>
        <w:rPr>
          <w:lang w:val="ru-RU"/>
        </w:rPr>
      </w:pPr>
      <w:r w:rsidRPr="005370D2">
        <w:rPr>
          <w:lang w:val="ru-RU"/>
        </w:rPr>
        <w:lastRenderedPageBreak/>
        <w:t>При отсутствии указания о том, что управляющая компания действует в качестве доверительного управляющего, она несет обязательства перед третьими лицами лично и отвечает перед ними только принадлежащим ей имуществом.</w:t>
      </w:r>
    </w:p>
    <w:p w:rsidR="00D54B20" w:rsidRDefault="00FD06FD" w:rsidP="00A32B21">
      <w:pPr>
        <w:pStyle w:val="afd"/>
        <w:numPr>
          <w:ilvl w:val="0"/>
          <w:numId w:val="28"/>
        </w:numPr>
        <w:jc w:val="both"/>
        <w:rPr>
          <w:lang w:val="ru-RU"/>
        </w:rPr>
      </w:pPr>
      <w:r w:rsidRPr="00B857F6">
        <w:rPr>
          <w:lang w:val="ru-RU"/>
        </w:rPr>
        <w:t>Управляющая компания:</w:t>
      </w:r>
    </w:p>
    <w:p w:rsidR="00FD06FD" w:rsidRPr="005370D2" w:rsidRDefault="00FD06FD" w:rsidP="00FD06FD">
      <w:pPr>
        <w:ind w:firstLine="540"/>
        <w:jc w:val="both"/>
        <w:rPr>
          <w:lang w:val="ru-RU"/>
        </w:rPr>
      </w:pPr>
      <w:r w:rsidRPr="005370D2">
        <w:rPr>
          <w:lang w:val="ru-RU"/>
        </w:rPr>
        <w:t>1)</w:t>
      </w:r>
      <w:r w:rsidRPr="005370D2">
        <w:t> </w:t>
      </w:r>
      <w:r w:rsidRPr="005370D2">
        <w:rPr>
          <w:lang w:val="ru-RU"/>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C4B1E" w:rsidRDefault="00FD06FD" w:rsidP="00FD06FD">
      <w:pPr>
        <w:ind w:firstLine="540"/>
        <w:jc w:val="both"/>
        <w:rPr>
          <w:lang w:val="ru-RU"/>
        </w:rPr>
      </w:pPr>
      <w:r w:rsidRPr="005370D2">
        <w:rPr>
          <w:lang w:val="ru-RU"/>
        </w:rPr>
        <w:t>2)</w:t>
      </w:r>
      <w:r w:rsidRPr="005370D2">
        <w:t> </w:t>
      </w:r>
      <w:r w:rsidRPr="005370D2">
        <w:rPr>
          <w:lang w:val="ru-RU"/>
        </w:rPr>
        <w:t>предъявляет иски и выступает ответчиком по искам в суде в связи с осуществлением деятельности по доверительному управлению фондом;</w:t>
      </w:r>
    </w:p>
    <w:p w:rsidR="00FD06FD" w:rsidRPr="005370D2" w:rsidRDefault="00FD06FD" w:rsidP="00FD06FD">
      <w:pPr>
        <w:ind w:firstLine="540"/>
        <w:jc w:val="both"/>
        <w:rPr>
          <w:lang w:val="ru-RU"/>
        </w:rPr>
      </w:pPr>
      <w:r w:rsidRPr="005370D2">
        <w:rPr>
          <w:lang w:val="ru-RU"/>
        </w:rPr>
        <w:t>3)</w:t>
      </w:r>
      <w:r w:rsidRPr="005370D2">
        <w:t> </w:t>
      </w:r>
      <w:r w:rsidRPr="005370D2">
        <w:rPr>
          <w:lang w:val="ru-RU"/>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197F76">
        <w:rPr>
          <w:lang w:val="ru-RU"/>
        </w:rPr>
        <w:t>в сфере финансовых рынков</w:t>
      </w:r>
      <w:r w:rsidRPr="005370D2">
        <w:rPr>
          <w:lang w:val="ru-RU"/>
        </w:rPr>
        <w:t>;</w:t>
      </w:r>
    </w:p>
    <w:p w:rsidR="00FD06FD" w:rsidRPr="005370D2" w:rsidRDefault="00FD06FD" w:rsidP="00FD06FD">
      <w:pPr>
        <w:ind w:firstLine="540"/>
        <w:jc w:val="both"/>
        <w:rPr>
          <w:lang w:val="ru-RU"/>
        </w:rPr>
      </w:pPr>
      <w:r w:rsidRPr="005370D2">
        <w:rPr>
          <w:lang w:val="ru-RU"/>
        </w:rPr>
        <w:t>4)</w:t>
      </w:r>
      <w:r w:rsidRPr="005370D2">
        <w:t> </w:t>
      </w:r>
      <w:r w:rsidRPr="005370D2">
        <w:rPr>
          <w:lang w:val="ru-RU"/>
        </w:rPr>
        <w:t xml:space="preserve">вправе провести дробление инвестиционных паев на условиях и в порядке, установленных нормативными актами </w:t>
      </w:r>
      <w:r w:rsidR="00197F76">
        <w:rPr>
          <w:lang w:val="ru-RU"/>
        </w:rPr>
        <w:t>в сфере финансовых рынков</w:t>
      </w:r>
      <w:r w:rsidR="00CB3CB0" w:rsidRPr="005370D2">
        <w:rPr>
          <w:lang w:val="ru-RU"/>
        </w:rPr>
        <w:t>;</w:t>
      </w:r>
      <w:r w:rsidRPr="005370D2">
        <w:rPr>
          <w:lang w:val="ru-RU"/>
        </w:rPr>
        <w:t xml:space="preserve"> </w:t>
      </w:r>
    </w:p>
    <w:p w:rsidR="00FD06FD" w:rsidRPr="005370D2" w:rsidRDefault="00FD06FD" w:rsidP="00FD06FD">
      <w:pPr>
        <w:ind w:firstLine="540"/>
        <w:jc w:val="both"/>
        <w:rPr>
          <w:lang w:val="ru-RU"/>
        </w:rPr>
      </w:pPr>
      <w:r w:rsidRPr="005370D2">
        <w:rPr>
          <w:lang w:val="ru-RU"/>
        </w:rPr>
        <w:t>5)</w:t>
      </w:r>
      <w:r w:rsidRPr="005370D2">
        <w:t> </w:t>
      </w:r>
      <w:r w:rsidRPr="005370D2">
        <w:rPr>
          <w:lang w:val="ru-RU"/>
        </w:rPr>
        <w:t xml:space="preserve">вправе принять решение о прекращении фонда; </w:t>
      </w:r>
    </w:p>
    <w:p w:rsidR="00FD06FD" w:rsidRPr="005370D2" w:rsidRDefault="00FD06FD" w:rsidP="00FD06FD">
      <w:pPr>
        <w:ind w:firstLine="540"/>
        <w:jc w:val="both"/>
        <w:rPr>
          <w:lang w:val="ru-RU"/>
        </w:rPr>
      </w:pPr>
      <w:r w:rsidRPr="005370D2">
        <w:rPr>
          <w:lang w:val="ru-RU"/>
        </w:rPr>
        <w:t>6)</w:t>
      </w:r>
      <w:r w:rsidRPr="005370D2">
        <w:t> </w:t>
      </w:r>
      <w:r w:rsidRPr="005370D2">
        <w:rPr>
          <w:lang w:val="ru-RU"/>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D54B20" w:rsidRDefault="00FD06FD" w:rsidP="00A32B21">
      <w:pPr>
        <w:pStyle w:val="afd"/>
        <w:numPr>
          <w:ilvl w:val="0"/>
          <w:numId w:val="28"/>
        </w:numPr>
        <w:jc w:val="both"/>
        <w:rPr>
          <w:lang w:val="ru-RU"/>
        </w:rPr>
      </w:pPr>
      <w:r w:rsidRPr="00B857F6">
        <w:rPr>
          <w:lang w:val="ru-RU"/>
        </w:rPr>
        <w:t>Управляющая компания обязана:</w:t>
      </w:r>
    </w:p>
    <w:p w:rsidR="00FD06FD" w:rsidRPr="005370D2" w:rsidRDefault="00FD06FD" w:rsidP="00FD06FD">
      <w:pPr>
        <w:ind w:firstLine="540"/>
        <w:jc w:val="both"/>
        <w:rPr>
          <w:lang w:val="ru-RU"/>
        </w:rPr>
      </w:pPr>
      <w:r w:rsidRPr="005370D2">
        <w:rPr>
          <w:lang w:val="ru-RU"/>
        </w:rPr>
        <w:t>1)</w:t>
      </w:r>
      <w:r w:rsidRPr="005370D2">
        <w:t> </w:t>
      </w:r>
      <w:r w:rsidRPr="005370D2">
        <w:rPr>
          <w:lang w:val="ru-RU"/>
        </w:rPr>
        <w:t>осуществлять доверительное управление фондом в соответствии с Федеральным законом «Об</w:t>
      </w:r>
      <w:r w:rsidRPr="005370D2">
        <w:t> </w:t>
      </w:r>
      <w:r w:rsidRPr="005370D2">
        <w:rPr>
          <w:lang w:val="ru-RU"/>
        </w:rPr>
        <w:t xml:space="preserve">инвестиционных фондах», другими федеральными законами, нормативными актами </w:t>
      </w:r>
      <w:r w:rsidR="00197F76">
        <w:rPr>
          <w:lang w:val="ru-RU"/>
        </w:rPr>
        <w:t>в сфере финансовых рынков</w:t>
      </w:r>
      <w:r w:rsidRPr="005370D2">
        <w:rPr>
          <w:lang w:val="ru-RU"/>
        </w:rPr>
        <w:t xml:space="preserve"> и настоящими Правилами;</w:t>
      </w:r>
    </w:p>
    <w:p w:rsidR="00FD06FD" w:rsidRPr="005370D2" w:rsidRDefault="00FD06FD" w:rsidP="00FD06FD">
      <w:pPr>
        <w:ind w:firstLine="540"/>
        <w:jc w:val="both"/>
        <w:rPr>
          <w:lang w:val="ru-RU"/>
        </w:rPr>
      </w:pPr>
      <w:r w:rsidRPr="005370D2">
        <w:rPr>
          <w:lang w:val="ru-RU"/>
        </w:rPr>
        <w:t>2)</w:t>
      </w:r>
      <w:r w:rsidRPr="005370D2">
        <w:t> </w:t>
      </w:r>
      <w:r w:rsidRPr="005370D2">
        <w:rPr>
          <w:lang w:val="ru-RU"/>
        </w:rPr>
        <w:t>при осуществлении доверительного управления фондом действовать разумно и добросовестно в интересах владельцев инвестиционных паев;</w:t>
      </w:r>
    </w:p>
    <w:p w:rsidR="00E00CDA" w:rsidRDefault="00FD06FD" w:rsidP="00E00CDA">
      <w:pPr>
        <w:autoSpaceDE w:val="0"/>
        <w:autoSpaceDN w:val="0"/>
        <w:adjustRightInd w:val="0"/>
        <w:ind w:firstLine="540"/>
        <w:jc w:val="both"/>
        <w:rPr>
          <w:lang w:val="ru-RU" w:eastAsia="ru-RU"/>
        </w:rPr>
      </w:pPr>
      <w:r w:rsidRPr="005370D2">
        <w:rPr>
          <w:lang w:val="ru-RU"/>
        </w:rPr>
        <w:t>3)</w:t>
      </w:r>
      <w:r w:rsidRPr="005370D2">
        <w:t> </w:t>
      </w:r>
      <w:r w:rsidR="00E00CDA">
        <w:rPr>
          <w:lang w:val="ru-RU" w:eastAsia="ru-RU"/>
        </w:rPr>
        <w:t xml:space="preserve">передавать имущество, составляющее фонд, для учета и (или) хранения специализированному депозитарию, если для отдельных видов имущества нормативными </w:t>
      </w:r>
      <w:r w:rsidR="00D71F41" w:rsidRPr="00DC6F73">
        <w:rPr>
          <w:b/>
          <w:lang w:val="ru-RU" w:eastAsia="ru-RU"/>
        </w:rPr>
        <w:t>правовыми</w:t>
      </w:r>
      <w:r w:rsidR="00D71F41">
        <w:rPr>
          <w:lang w:val="ru-RU" w:eastAsia="ru-RU"/>
        </w:rPr>
        <w:t xml:space="preserve"> </w:t>
      </w:r>
      <w:r w:rsidR="00E00CDA">
        <w:rPr>
          <w:lang w:val="ru-RU" w:eastAsia="ru-RU"/>
        </w:rPr>
        <w:t xml:space="preserve">актами Российской Федерации, в том числе нормативными актами </w:t>
      </w:r>
      <w:r w:rsidR="00197F76">
        <w:rPr>
          <w:lang w:val="ru-RU"/>
        </w:rPr>
        <w:t>в сфере финансовых рынков</w:t>
      </w:r>
      <w:r w:rsidR="00E00CDA">
        <w:rPr>
          <w:lang w:val="ru-RU" w:eastAsia="ru-RU"/>
        </w:rPr>
        <w:t>, не предусмотрено иное;</w:t>
      </w:r>
    </w:p>
    <w:p w:rsidR="00FD06FD" w:rsidRDefault="00FD06FD" w:rsidP="00FD06FD">
      <w:pPr>
        <w:ind w:firstLine="540"/>
        <w:jc w:val="both"/>
        <w:rPr>
          <w:lang w:val="ru-RU"/>
        </w:rPr>
      </w:pPr>
      <w:r w:rsidRPr="005370D2">
        <w:rPr>
          <w:lang w:val="ru-RU"/>
        </w:rPr>
        <w:t>4)</w:t>
      </w:r>
      <w:r w:rsidRPr="005370D2">
        <w:t> </w:t>
      </w:r>
      <w:r w:rsidRPr="005370D2">
        <w:rPr>
          <w:lang w:val="ru-RU"/>
        </w:rPr>
        <w:t xml:space="preserve">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1F37D4" w:rsidRDefault="001F37D4" w:rsidP="001F37D4">
      <w:pPr>
        <w:autoSpaceDE w:val="0"/>
        <w:autoSpaceDN w:val="0"/>
        <w:adjustRightInd w:val="0"/>
        <w:ind w:firstLine="540"/>
        <w:jc w:val="both"/>
        <w:rPr>
          <w:lang w:val="ru-RU" w:eastAsia="ru-RU"/>
        </w:rPr>
      </w:pPr>
      <w:r>
        <w:rPr>
          <w:lang w:val="ru-RU"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F37D4" w:rsidRPr="005370D2" w:rsidRDefault="001F37D4" w:rsidP="0006285D">
      <w:pPr>
        <w:autoSpaceDE w:val="0"/>
        <w:autoSpaceDN w:val="0"/>
        <w:adjustRightInd w:val="0"/>
        <w:ind w:firstLine="540"/>
        <w:jc w:val="both"/>
        <w:rPr>
          <w:lang w:val="ru-RU"/>
        </w:rPr>
      </w:pPr>
      <w:r>
        <w:rPr>
          <w:lang w:val="ru-RU" w:eastAsia="ru-RU"/>
        </w:rPr>
        <w:t xml:space="preserve">6) раскрывать отчеты, требования к которым устанавливаются </w:t>
      </w:r>
      <w:r w:rsidR="00F62C54">
        <w:rPr>
          <w:lang w:val="ru-RU" w:eastAsia="ru-RU"/>
        </w:rPr>
        <w:t>Банком России</w:t>
      </w:r>
      <w:r>
        <w:rPr>
          <w:lang w:val="ru-RU" w:eastAsia="ru-RU"/>
        </w:rPr>
        <w:t>.</w:t>
      </w:r>
    </w:p>
    <w:p w:rsidR="00D54B20" w:rsidRDefault="00FD06FD" w:rsidP="00A32B21">
      <w:pPr>
        <w:pStyle w:val="afd"/>
        <w:numPr>
          <w:ilvl w:val="0"/>
          <w:numId w:val="28"/>
        </w:numPr>
        <w:jc w:val="both"/>
        <w:rPr>
          <w:lang w:val="ru-RU"/>
        </w:rPr>
      </w:pPr>
      <w:r w:rsidRPr="00B857F6">
        <w:rPr>
          <w:lang w:val="ru-RU"/>
        </w:rPr>
        <w:t>Управляющая компания не вправе:</w:t>
      </w:r>
    </w:p>
    <w:p w:rsidR="002A2680" w:rsidRPr="0006285D" w:rsidRDefault="00FD06FD" w:rsidP="00415634">
      <w:pPr>
        <w:ind w:firstLine="567"/>
        <w:jc w:val="both"/>
        <w:rPr>
          <w:lang w:val="ru-RU"/>
        </w:rPr>
      </w:pPr>
      <w:r w:rsidRPr="005370D2">
        <w:rPr>
          <w:lang w:val="ru-RU"/>
        </w:rPr>
        <w:t>1)</w:t>
      </w:r>
      <w:r w:rsidRPr="005370D2">
        <w:t> </w:t>
      </w:r>
      <w:r w:rsidRPr="005370D2">
        <w:rPr>
          <w:lang w:val="ru-RU"/>
        </w:rPr>
        <w:t>распоряжаться имуществом, составляющим фонд, без предварительного согласия специализированного депозитария,</w:t>
      </w:r>
      <w:r w:rsidRPr="005370D2">
        <w:t>  </w:t>
      </w:r>
      <w:r w:rsidRPr="005370D2">
        <w:rPr>
          <w:lang w:val="ru-RU"/>
        </w:rPr>
        <w:t xml:space="preserve">за исключением сделок, </w:t>
      </w:r>
      <w:r w:rsidR="002A2680" w:rsidRPr="0006285D">
        <w:rPr>
          <w:lang w:val="ru-RU"/>
        </w:rPr>
        <w:t>совершаемых на организованных торгах, проводимых российской или иностранной биржей либо иным организатором торговли;</w:t>
      </w:r>
    </w:p>
    <w:p w:rsidR="00FD06FD" w:rsidRPr="005370D2" w:rsidRDefault="00FD06FD" w:rsidP="00FD06FD">
      <w:pPr>
        <w:ind w:firstLine="540"/>
        <w:jc w:val="both"/>
        <w:rPr>
          <w:lang w:val="ru-RU"/>
        </w:rPr>
      </w:pPr>
      <w:r w:rsidRPr="005370D2">
        <w:rPr>
          <w:lang w:val="ru-RU"/>
        </w:rPr>
        <w:t>2)</w:t>
      </w:r>
      <w:r w:rsidRPr="005370D2">
        <w:t> </w:t>
      </w:r>
      <w:r w:rsidRPr="005370D2">
        <w:rPr>
          <w:lang w:val="ru-RU"/>
        </w:rPr>
        <w:t>распоряжаться денежными средствами, находящимися на транзитном счете, без предварительного согласия специализированного депозитария;</w:t>
      </w:r>
    </w:p>
    <w:p w:rsidR="00FD06FD" w:rsidRPr="005370D2" w:rsidRDefault="00FD06FD" w:rsidP="00FD06FD">
      <w:pPr>
        <w:ind w:firstLine="540"/>
        <w:jc w:val="both"/>
        <w:rPr>
          <w:lang w:val="ru-RU"/>
        </w:rPr>
      </w:pPr>
      <w:r w:rsidRPr="005370D2">
        <w:rPr>
          <w:lang w:val="ru-RU"/>
        </w:rPr>
        <w:t>3)</w:t>
      </w:r>
      <w:r w:rsidRPr="005370D2">
        <w:t> </w:t>
      </w:r>
      <w:r w:rsidRPr="005370D2">
        <w:rPr>
          <w:lang w:val="ru-RU"/>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D06FD" w:rsidRPr="005370D2" w:rsidRDefault="00FD06FD" w:rsidP="00FD06FD">
      <w:pPr>
        <w:ind w:firstLine="540"/>
        <w:jc w:val="both"/>
        <w:rPr>
          <w:lang w:val="ru-RU"/>
        </w:rPr>
      </w:pPr>
      <w:r w:rsidRPr="005370D2">
        <w:rPr>
          <w:lang w:val="ru-RU"/>
        </w:rPr>
        <w:t>4)</w:t>
      </w:r>
      <w:r w:rsidRPr="005370D2">
        <w:t> </w:t>
      </w:r>
      <w:r w:rsidRPr="005370D2">
        <w:rPr>
          <w:lang w:val="ru-RU"/>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D06FD" w:rsidRPr="005370D2" w:rsidRDefault="00FD06FD" w:rsidP="00FD06FD">
      <w:pPr>
        <w:ind w:firstLine="540"/>
        <w:jc w:val="both"/>
        <w:rPr>
          <w:lang w:val="ru-RU"/>
        </w:rPr>
      </w:pPr>
      <w:r w:rsidRPr="005370D2">
        <w:rPr>
          <w:lang w:val="ru-RU"/>
        </w:rPr>
        <w:t>5)</w:t>
      </w:r>
      <w:r w:rsidRPr="005370D2">
        <w:t> </w:t>
      </w:r>
      <w:r w:rsidRPr="005370D2">
        <w:rPr>
          <w:lang w:val="ru-RU"/>
        </w:rPr>
        <w:t>совершать следующие сделки или давать поручения на совершение следующих сделок:</w:t>
      </w:r>
    </w:p>
    <w:p w:rsidR="00FD06FD" w:rsidRPr="005370D2" w:rsidRDefault="00FD06FD" w:rsidP="00FD06FD">
      <w:pPr>
        <w:ind w:firstLine="540"/>
        <w:jc w:val="both"/>
        <w:rPr>
          <w:lang w:val="ru-RU"/>
        </w:rPr>
      </w:pPr>
      <w:r w:rsidRPr="005370D2">
        <w:rPr>
          <w:lang w:val="ru-RU"/>
        </w:rPr>
        <w:t>а) сделки по приобретению за счет имущества, составляющего фонд, объектов, не предусмотренных Федеральным законом «Об</w:t>
      </w:r>
      <w:r w:rsidRPr="005370D2">
        <w:t> </w:t>
      </w:r>
      <w:r w:rsidRPr="005370D2">
        <w:rPr>
          <w:lang w:val="ru-RU"/>
        </w:rPr>
        <w:t xml:space="preserve">инвестиционных фондах», нормативными актами </w:t>
      </w:r>
      <w:r w:rsidR="00197F76">
        <w:rPr>
          <w:lang w:val="ru-RU"/>
        </w:rPr>
        <w:t>в сфере финансовых рынков</w:t>
      </w:r>
      <w:r w:rsidRPr="005370D2">
        <w:rPr>
          <w:lang w:val="ru-RU"/>
        </w:rPr>
        <w:t>, инвестиционной декларацией фонда;</w:t>
      </w:r>
    </w:p>
    <w:p w:rsidR="00FD06FD" w:rsidRPr="005370D2" w:rsidRDefault="00FD06FD" w:rsidP="00FD06FD">
      <w:pPr>
        <w:ind w:firstLine="540"/>
        <w:jc w:val="both"/>
        <w:rPr>
          <w:lang w:val="ru-RU"/>
        </w:rPr>
      </w:pPr>
      <w:r w:rsidRPr="005370D2">
        <w:rPr>
          <w:lang w:val="ru-RU"/>
        </w:rPr>
        <w:t>б) сделки по безвозмездному отчуждению имущества, составляющего фонд;</w:t>
      </w:r>
    </w:p>
    <w:p w:rsidR="00FD06FD" w:rsidRPr="005370D2" w:rsidRDefault="00FD06FD" w:rsidP="00FD06FD">
      <w:pPr>
        <w:ind w:firstLine="540"/>
        <w:jc w:val="both"/>
        <w:rPr>
          <w:lang w:val="ru-RU"/>
        </w:rPr>
      </w:pPr>
      <w:r w:rsidRPr="005370D2">
        <w:rPr>
          <w:lang w:val="ru-RU"/>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w:t>
      </w:r>
      <w:r w:rsidRPr="005370D2">
        <w:t>  </w:t>
      </w:r>
      <w:r w:rsidRPr="005370D2">
        <w:rPr>
          <w:lang w:val="ru-RU"/>
        </w:rPr>
        <w:t xml:space="preserve">за </w:t>
      </w:r>
      <w:r w:rsidRPr="005370D2">
        <w:rPr>
          <w:lang w:val="ru-RU"/>
        </w:rPr>
        <w:lastRenderedPageBreak/>
        <w:t xml:space="preserve">исключением сделок, совершаемых на </w:t>
      </w:r>
      <w:r w:rsidR="003C5E08">
        <w:rPr>
          <w:lang w:val="ru-RU"/>
        </w:rPr>
        <w:t xml:space="preserve"> </w:t>
      </w:r>
      <w:r w:rsidR="00E00CDA">
        <w:rPr>
          <w:lang w:val="ru-RU"/>
        </w:rPr>
        <w:t>организованных торгах</w:t>
      </w:r>
      <w:r w:rsidRPr="005370D2">
        <w:rPr>
          <w:lang w:val="ru-RU"/>
        </w:rPr>
        <w:t xml:space="preserve">, при условии осуществления клиринга по таким сделкам; </w:t>
      </w:r>
    </w:p>
    <w:p w:rsidR="00FD06FD" w:rsidRPr="005370D2" w:rsidRDefault="00FD06FD" w:rsidP="00FD06FD">
      <w:pPr>
        <w:ind w:firstLine="540"/>
        <w:jc w:val="both"/>
        <w:rPr>
          <w:lang w:val="ru-RU"/>
        </w:rPr>
      </w:pPr>
      <w:r w:rsidRPr="005370D2">
        <w:rPr>
          <w:lang w:val="ru-RU"/>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FD06FD" w:rsidRPr="005370D2" w:rsidRDefault="00FD06FD" w:rsidP="00FD06FD">
      <w:pPr>
        <w:ind w:firstLine="540"/>
        <w:jc w:val="both"/>
        <w:rPr>
          <w:lang w:val="ru-RU"/>
        </w:rPr>
      </w:pPr>
      <w:r w:rsidRPr="005370D2">
        <w:rPr>
          <w:lang w:val="ru-RU"/>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w:t>
      </w:r>
      <w:r w:rsidRPr="005370D2">
        <w:t> </w:t>
      </w:r>
      <w:r w:rsidRPr="005370D2">
        <w:rPr>
          <w:lang w:val="ru-RU"/>
        </w:rPr>
        <w:t xml:space="preserve">месяцев; </w:t>
      </w:r>
    </w:p>
    <w:p w:rsidR="00E70163" w:rsidRPr="00156E1E" w:rsidRDefault="00FD06FD" w:rsidP="00E70163">
      <w:pPr>
        <w:autoSpaceDE w:val="0"/>
        <w:autoSpaceDN w:val="0"/>
        <w:adjustRightInd w:val="0"/>
        <w:ind w:firstLine="600"/>
        <w:jc w:val="both"/>
        <w:rPr>
          <w:lang w:val="ru-RU"/>
        </w:rPr>
      </w:pPr>
      <w:r w:rsidRPr="005370D2">
        <w:rPr>
          <w:lang w:val="ru-RU"/>
        </w:rPr>
        <w:t>е</w:t>
      </w:r>
      <w:r w:rsidRPr="00156E1E">
        <w:rPr>
          <w:lang w:val="ru-RU"/>
        </w:rPr>
        <w:t xml:space="preserve">) </w:t>
      </w:r>
      <w:r w:rsidR="006C23C8" w:rsidRPr="00156E1E">
        <w:rPr>
          <w:lang w:val="ru-RU"/>
        </w:rPr>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подпунктом 2 пункта </w:t>
      </w:r>
      <w:r w:rsidR="0092246B" w:rsidRPr="00A04034">
        <w:rPr>
          <w:b/>
          <w:lang w:val="ru-RU"/>
        </w:rPr>
        <w:t xml:space="preserve">21 </w:t>
      </w:r>
      <w:r w:rsidR="006C23C8" w:rsidRPr="00156E1E">
        <w:rPr>
          <w:lang w:val="ru-RU"/>
        </w:rPr>
        <w:t xml:space="preserve">настоящих Правил; </w:t>
      </w:r>
    </w:p>
    <w:p w:rsidR="00FD06FD" w:rsidRPr="005370D2" w:rsidRDefault="00FD06FD" w:rsidP="00FD06FD">
      <w:pPr>
        <w:ind w:firstLine="540"/>
        <w:jc w:val="both"/>
        <w:rPr>
          <w:lang w:val="ru-RU"/>
        </w:rPr>
      </w:pPr>
      <w:r w:rsidRPr="005370D2">
        <w:rPr>
          <w:lang w:val="ru-RU"/>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D06FD" w:rsidRPr="005370D2" w:rsidRDefault="00FD06FD" w:rsidP="00FD06FD">
      <w:pPr>
        <w:ind w:firstLine="540"/>
        <w:jc w:val="both"/>
        <w:rPr>
          <w:lang w:val="ru-RU"/>
        </w:rPr>
      </w:pPr>
      <w:r w:rsidRPr="005370D2">
        <w:rPr>
          <w:lang w:val="ru-RU"/>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FD06FD" w:rsidRPr="005370D2" w:rsidRDefault="00FD06FD" w:rsidP="00FD06FD">
      <w:pPr>
        <w:ind w:firstLine="540"/>
        <w:jc w:val="both"/>
        <w:rPr>
          <w:lang w:val="ru-RU"/>
        </w:rPr>
      </w:pPr>
      <w:r w:rsidRPr="005370D2">
        <w:rPr>
          <w:lang w:val="ru-RU"/>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FD06FD" w:rsidRPr="005370D2" w:rsidRDefault="00FD06FD" w:rsidP="00FD06FD">
      <w:pPr>
        <w:ind w:firstLine="540"/>
        <w:jc w:val="both"/>
        <w:rPr>
          <w:lang w:val="ru-RU"/>
        </w:rPr>
      </w:pPr>
      <w:r w:rsidRPr="005370D2">
        <w:rPr>
          <w:lang w:val="ru-RU"/>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D06FD" w:rsidRPr="005370D2" w:rsidRDefault="00FD06FD" w:rsidP="00FD06FD">
      <w:pPr>
        <w:ind w:firstLine="540"/>
        <w:jc w:val="both"/>
        <w:rPr>
          <w:lang w:val="ru-RU"/>
        </w:rPr>
      </w:pPr>
      <w:r w:rsidRPr="005370D2">
        <w:rPr>
          <w:lang w:val="ru-RU"/>
        </w:rPr>
        <w:t xml:space="preserve">л) 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w:t>
      </w:r>
      <w:r w:rsidR="000B2213" w:rsidRPr="00A04034">
        <w:rPr>
          <w:b/>
          <w:lang w:val="ru-RU"/>
        </w:rPr>
        <w:t xml:space="preserve">указанному </w:t>
      </w:r>
      <w:r w:rsidRPr="005370D2">
        <w:rPr>
          <w:lang w:val="ru-RU"/>
        </w:rPr>
        <w:t>лиц</w:t>
      </w:r>
      <w:r w:rsidR="000B2213" w:rsidRPr="00A04034">
        <w:rPr>
          <w:b/>
          <w:lang w:val="ru-RU"/>
        </w:rPr>
        <w:t>у</w:t>
      </w:r>
      <w:r w:rsidRPr="005370D2">
        <w:rPr>
          <w:lang w:val="ru-RU"/>
        </w:rPr>
        <w:t>, за исключением случаев оплаты расходов, перечисленных в пункте</w:t>
      </w:r>
      <w:r w:rsidRPr="005370D2">
        <w:t> </w:t>
      </w:r>
      <w:r w:rsidR="005002AD" w:rsidRPr="00DC6F73">
        <w:rPr>
          <w:b/>
          <w:lang w:val="ru-RU"/>
        </w:rPr>
        <w:t>87</w:t>
      </w:r>
      <w:r w:rsidRPr="005370D2">
        <w:rPr>
          <w:lang w:val="ru-RU"/>
        </w:rPr>
        <w:t xml:space="preserve"> настоящих Правил, а также иных случаев, предусмотренных настоящими Правилами; </w:t>
      </w:r>
    </w:p>
    <w:p w:rsidR="00FD06FD" w:rsidRDefault="00FD06FD" w:rsidP="00FD06FD">
      <w:pPr>
        <w:ind w:firstLine="540"/>
        <w:jc w:val="both"/>
        <w:rPr>
          <w:lang w:val="ru-RU"/>
        </w:rPr>
      </w:pPr>
      <w:r w:rsidRPr="005370D2">
        <w:rPr>
          <w:lang w:val="ru-RU"/>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D5D24" w:rsidRPr="0006285D" w:rsidRDefault="00FD5D24" w:rsidP="0006285D">
      <w:pPr>
        <w:ind w:firstLine="720"/>
        <w:jc w:val="both"/>
        <w:rPr>
          <w:lang w:val="ru-RU"/>
        </w:rPr>
      </w:pPr>
      <w:r w:rsidRPr="0006285D">
        <w:rPr>
          <w:lang w:val="ru-RU"/>
        </w:rPr>
        <w:t xml:space="preserve">6) заключать договоры возмездного оказания услуг, подлежащих оплате за счет активов Фонда, в случаях, установленных нормативными актами </w:t>
      </w:r>
      <w:r w:rsidR="00197F76">
        <w:rPr>
          <w:lang w:val="ru-RU"/>
        </w:rPr>
        <w:t>в сфере финансовых рынков</w:t>
      </w:r>
      <w:r w:rsidRPr="0006285D">
        <w:rPr>
          <w:lang w:val="ru-RU"/>
        </w:rPr>
        <w:t>.</w:t>
      </w:r>
    </w:p>
    <w:p w:rsidR="00D54B20" w:rsidRDefault="00FD06FD" w:rsidP="00156E1E">
      <w:pPr>
        <w:pStyle w:val="afd"/>
        <w:numPr>
          <w:ilvl w:val="0"/>
          <w:numId w:val="28"/>
        </w:numPr>
        <w:ind w:left="0" w:firstLine="540"/>
        <w:jc w:val="both"/>
        <w:rPr>
          <w:lang w:val="ru-RU"/>
        </w:rPr>
      </w:pPr>
      <w:r w:rsidRPr="00B857F6">
        <w:rPr>
          <w:lang w:val="ru-RU"/>
        </w:rPr>
        <w:t xml:space="preserve">Ограничения на совершение сделок с ценными бумагами, установленные подпунктами </w:t>
      </w:r>
      <w:r w:rsidR="00DD0451" w:rsidRPr="00B857F6">
        <w:rPr>
          <w:lang w:val="ru-RU"/>
        </w:rPr>
        <w:t xml:space="preserve">«ж», «з», «к»» и «л» </w:t>
      </w:r>
      <w:r w:rsidRPr="00B857F6">
        <w:rPr>
          <w:lang w:val="ru-RU"/>
        </w:rPr>
        <w:t>подпункта</w:t>
      </w:r>
      <w:r w:rsidRPr="005370D2">
        <w:t> </w:t>
      </w:r>
      <w:r w:rsidRPr="00B857F6">
        <w:rPr>
          <w:lang w:val="ru-RU"/>
        </w:rPr>
        <w:t>5 пункта</w:t>
      </w:r>
      <w:r w:rsidRPr="005370D2">
        <w:t> </w:t>
      </w:r>
      <w:r w:rsidR="005002AD" w:rsidRPr="00A04034">
        <w:rPr>
          <w:b/>
          <w:lang w:val="ru-RU"/>
        </w:rPr>
        <w:t>26</w:t>
      </w:r>
      <w:r w:rsidRPr="00B857F6">
        <w:rPr>
          <w:lang w:val="ru-RU"/>
        </w:rPr>
        <w:t xml:space="preserve"> настоящих Правил, не применяются, если:</w:t>
      </w:r>
    </w:p>
    <w:p w:rsidR="00FD06FD" w:rsidRPr="005370D2" w:rsidRDefault="007825FC" w:rsidP="00415634">
      <w:pPr>
        <w:autoSpaceDE w:val="0"/>
        <w:autoSpaceDN w:val="0"/>
        <w:adjustRightInd w:val="0"/>
        <w:ind w:firstLine="540"/>
        <w:jc w:val="both"/>
        <w:rPr>
          <w:lang w:val="ru-RU"/>
        </w:rPr>
      </w:pPr>
      <w:r>
        <w:rPr>
          <w:lang w:val="ru-RU"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507438">
        <w:rPr>
          <w:lang w:val="ru-RU" w:eastAsia="ru-RU"/>
        </w:rPr>
        <w:t>.</w:t>
      </w:r>
    </w:p>
    <w:p w:rsidR="00D54B20" w:rsidRDefault="00FD06FD" w:rsidP="00156E1E">
      <w:pPr>
        <w:pStyle w:val="afd"/>
        <w:numPr>
          <w:ilvl w:val="0"/>
          <w:numId w:val="28"/>
        </w:numPr>
        <w:ind w:left="0" w:firstLine="540"/>
        <w:jc w:val="both"/>
        <w:rPr>
          <w:lang w:val="ru-RU"/>
        </w:rPr>
      </w:pPr>
      <w:bookmarkStart w:id="7" w:name="Закладка_13_05_2008"/>
      <w:bookmarkEnd w:id="7"/>
      <w:r w:rsidRPr="00B857F6">
        <w:rPr>
          <w:lang w:val="ru-RU"/>
        </w:rPr>
        <w:t xml:space="preserve">Ограничения на совершение сделок, установленные подпунктом </w:t>
      </w:r>
      <w:r w:rsidR="00DD0451" w:rsidRPr="00B857F6">
        <w:rPr>
          <w:lang w:val="ru-RU"/>
        </w:rPr>
        <w:t xml:space="preserve">«и» </w:t>
      </w:r>
      <w:r w:rsidRPr="00B857F6">
        <w:rPr>
          <w:lang w:val="ru-RU"/>
        </w:rPr>
        <w:t>подпункта</w:t>
      </w:r>
      <w:r w:rsidRPr="005370D2">
        <w:t> </w:t>
      </w:r>
      <w:r w:rsidRPr="00B857F6">
        <w:rPr>
          <w:lang w:val="ru-RU"/>
        </w:rPr>
        <w:t>5 пункта</w:t>
      </w:r>
      <w:r w:rsidRPr="005370D2">
        <w:t> </w:t>
      </w:r>
      <w:r w:rsidR="005002AD" w:rsidRPr="00A04034">
        <w:rPr>
          <w:b/>
          <w:lang w:val="ru-RU"/>
        </w:rPr>
        <w:t>26</w:t>
      </w:r>
      <w:r w:rsidR="005002AD" w:rsidRPr="00A04034">
        <w:rPr>
          <w:b/>
          <w:color w:val="FF0000"/>
          <w:lang w:val="ru-RU"/>
        </w:rPr>
        <w:t xml:space="preserve"> </w:t>
      </w:r>
      <w:r w:rsidRPr="00B857F6">
        <w:rPr>
          <w:lang w:val="ru-RU"/>
        </w:rPr>
        <w:t>настоящих Правил, не применяются, если указанные сделки:</w:t>
      </w:r>
    </w:p>
    <w:p w:rsidR="00FD06FD" w:rsidRPr="005370D2" w:rsidRDefault="00FD06FD" w:rsidP="00FD06FD">
      <w:pPr>
        <w:ind w:firstLine="540"/>
        <w:jc w:val="both"/>
        <w:rPr>
          <w:lang w:val="ru-RU"/>
        </w:rPr>
      </w:pPr>
      <w:r w:rsidRPr="005370D2">
        <w:rPr>
          <w:lang w:val="ru-RU"/>
        </w:rPr>
        <w:t>1)</w:t>
      </w:r>
      <w:r w:rsidRPr="005370D2">
        <w:t> </w:t>
      </w:r>
      <w:r w:rsidRPr="005370D2">
        <w:rPr>
          <w:lang w:val="ru-RU"/>
        </w:rPr>
        <w:t>совершаются с ценными бумагами, включенными в котировальные списки российских бирж;</w:t>
      </w:r>
    </w:p>
    <w:p w:rsidR="00FD06FD" w:rsidRPr="005370D2" w:rsidRDefault="00FD06FD" w:rsidP="00FD06FD">
      <w:pPr>
        <w:ind w:firstLine="540"/>
        <w:jc w:val="both"/>
        <w:rPr>
          <w:lang w:val="ru-RU"/>
        </w:rPr>
      </w:pPr>
      <w:r w:rsidRPr="005370D2">
        <w:rPr>
          <w:lang w:val="ru-RU"/>
        </w:rPr>
        <w:lastRenderedPageBreak/>
        <w:t>2)</w:t>
      </w:r>
      <w:r w:rsidRPr="005370D2">
        <w:t> </w:t>
      </w:r>
      <w:r w:rsidRPr="005370D2">
        <w:rPr>
          <w:lang w:val="ru-RU"/>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D06FD" w:rsidRPr="005370D2" w:rsidRDefault="00FD06FD" w:rsidP="00FD06FD">
      <w:pPr>
        <w:ind w:firstLine="540"/>
        <w:jc w:val="both"/>
        <w:rPr>
          <w:lang w:val="ru-RU"/>
        </w:rPr>
      </w:pPr>
      <w:r w:rsidRPr="005370D2">
        <w:rPr>
          <w:lang w:val="ru-RU"/>
        </w:rPr>
        <w:t>3)</w:t>
      </w:r>
      <w:r w:rsidRPr="005370D2">
        <w:t> </w:t>
      </w:r>
      <w:r w:rsidRPr="005370D2">
        <w:rPr>
          <w:lang w:val="ru-RU"/>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D54B20" w:rsidRDefault="00FD06FD" w:rsidP="00BC7228">
      <w:pPr>
        <w:pStyle w:val="afd"/>
        <w:numPr>
          <w:ilvl w:val="0"/>
          <w:numId w:val="28"/>
        </w:numPr>
        <w:ind w:left="0" w:firstLine="567"/>
        <w:jc w:val="both"/>
        <w:rPr>
          <w:lang w:val="ru-RU"/>
        </w:rPr>
      </w:pPr>
      <w:r w:rsidRPr="00B857F6">
        <w:rPr>
          <w:lang w:val="ru-RU"/>
        </w:rPr>
        <w:t>По сделкам, совершенным в нарушение требований</w:t>
      </w:r>
      <w:r w:rsidR="007825FC" w:rsidRPr="00B857F6">
        <w:rPr>
          <w:lang w:val="ru-RU"/>
        </w:rPr>
        <w:t xml:space="preserve"> </w:t>
      </w:r>
      <w:r w:rsidRPr="00B857F6">
        <w:rPr>
          <w:lang w:val="ru-RU"/>
        </w:rPr>
        <w:t xml:space="preserve"> подпунктов 1, 3 и 5 пункта </w:t>
      </w:r>
      <w:r w:rsidR="005002AD" w:rsidRPr="00A04034">
        <w:rPr>
          <w:b/>
          <w:lang w:val="ru-RU"/>
        </w:rPr>
        <w:t>26</w:t>
      </w:r>
      <w:r w:rsidR="005002AD" w:rsidRPr="00A04034">
        <w:rPr>
          <w:b/>
          <w:color w:val="FF0000"/>
          <w:lang w:val="ru-RU"/>
        </w:rPr>
        <w:t xml:space="preserve"> </w:t>
      </w:r>
      <w:r w:rsidRPr="00B857F6">
        <w:rPr>
          <w:lang w:val="ru-RU"/>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911754" w:rsidRPr="005370D2" w:rsidRDefault="00911754">
      <w:pPr>
        <w:ind w:firstLine="709"/>
        <w:jc w:val="both"/>
        <w:rPr>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IV. Права владельцев инвестиционных паев. Инвестиционные паи</w:t>
      </w:r>
    </w:p>
    <w:p w:rsidR="00D54B20" w:rsidRDefault="00FD06FD" w:rsidP="00A32B21">
      <w:pPr>
        <w:pStyle w:val="afd"/>
        <w:numPr>
          <w:ilvl w:val="0"/>
          <w:numId w:val="28"/>
        </w:numPr>
        <w:jc w:val="both"/>
        <w:rPr>
          <w:lang w:val="ru-RU"/>
        </w:rPr>
      </w:pPr>
      <w:r w:rsidRPr="00B857F6">
        <w:rPr>
          <w:lang w:val="ru-RU"/>
        </w:rPr>
        <w:t>Права владельцев инвестиционных паев удостоверяются инвестиционными паями.</w:t>
      </w:r>
    </w:p>
    <w:p w:rsidR="00D54B20" w:rsidRDefault="00FD06FD" w:rsidP="00A32B21">
      <w:pPr>
        <w:pStyle w:val="afd"/>
        <w:numPr>
          <w:ilvl w:val="0"/>
          <w:numId w:val="28"/>
        </w:numPr>
        <w:jc w:val="both"/>
        <w:rPr>
          <w:lang w:val="ru-RU"/>
        </w:rPr>
      </w:pPr>
      <w:r w:rsidRPr="00B857F6">
        <w:rPr>
          <w:lang w:val="ru-RU"/>
        </w:rPr>
        <w:t xml:space="preserve">Инвестиционный пай является именной ценной бумагой, удостоверяющей: </w:t>
      </w:r>
    </w:p>
    <w:p w:rsidR="00FD06FD" w:rsidRPr="005370D2" w:rsidRDefault="00FD06FD" w:rsidP="00FD06FD">
      <w:pPr>
        <w:ind w:firstLine="540"/>
        <w:jc w:val="both"/>
        <w:rPr>
          <w:lang w:val="ru-RU"/>
        </w:rPr>
      </w:pPr>
      <w:r w:rsidRPr="005370D2">
        <w:rPr>
          <w:lang w:val="ru-RU"/>
        </w:rPr>
        <w:t>1) долю его владельца в праве собственности на имущество, составляющее фонд;</w:t>
      </w:r>
    </w:p>
    <w:p w:rsidR="00FD06FD" w:rsidRPr="005370D2" w:rsidRDefault="00FD06FD" w:rsidP="00FD06FD">
      <w:pPr>
        <w:ind w:firstLine="540"/>
        <w:jc w:val="both"/>
        <w:rPr>
          <w:lang w:val="ru-RU"/>
        </w:rPr>
      </w:pPr>
      <w:r w:rsidRPr="005370D2">
        <w:rPr>
          <w:lang w:val="ru-RU"/>
        </w:rPr>
        <w:t>2) право требовать от управляющей компании надлежащего доверительного управления фондом;</w:t>
      </w:r>
    </w:p>
    <w:p w:rsidR="00FD06FD" w:rsidRPr="005370D2" w:rsidRDefault="00FD06FD" w:rsidP="00FD06FD">
      <w:pPr>
        <w:ind w:firstLine="540"/>
        <w:jc w:val="both"/>
        <w:rPr>
          <w:lang w:val="ru-RU"/>
        </w:rPr>
      </w:pPr>
      <w:r w:rsidRPr="005370D2">
        <w:rPr>
          <w:lang w:val="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FD06FD" w:rsidRPr="005370D2" w:rsidRDefault="00FD06FD" w:rsidP="00FD06FD">
      <w:pPr>
        <w:ind w:firstLine="540"/>
        <w:jc w:val="both"/>
        <w:rPr>
          <w:lang w:val="ru-RU"/>
        </w:rPr>
      </w:pPr>
      <w:r w:rsidRPr="005370D2">
        <w:rPr>
          <w:lang w:val="ru-RU"/>
        </w:rPr>
        <w:t>4)</w:t>
      </w:r>
      <w:r w:rsidRPr="005370D2">
        <w:t> </w:t>
      </w:r>
      <w:r w:rsidRPr="005370D2">
        <w:rPr>
          <w:lang w:val="ru-RU"/>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D54B20" w:rsidRDefault="00FD06FD" w:rsidP="00BC7228">
      <w:pPr>
        <w:pStyle w:val="afd"/>
        <w:numPr>
          <w:ilvl w:val="0"/>
          <w:numId w:val="28"/>
        </w:numPr>
        <w:ind w:left="0" w:firstLine="567"/>
        <w:jc w:val="both"/>
        <w:rPr>
          <w:lang w:val="ru-RU"/>
        </w:rPr>
      </w:pPr>
      <w:r w:rsidRPr="00B857F6">
        <w:rPr>
          <w:lang w:val="ru-RU"/>
        </w:rPr>
        <w:t>Каждый инвестиционный пай удостоверяет одинаковую долю в праве общей собственности на имущество, составляющее Фонд, и одинаковые права.</w:t>
      </w:r>
    </w:p>
    <w:p w:rsidR="00FD06FD" w:rsidRPr="005370D2" w:rsidRDefault="00FD06FD" w:rsidP="00BC7228">
      <w:pPr>
        <w:jc w:val="both"/>
        <w:rPr>
          <w:lang w:val="ru-RU"/>
        </w:rPr>
      </w:pPr>
      <w:r w:rsidRPr="005370D2">
        <w:rPr>
          <w:lang w:val="ru-RU"/>
        </w:rPr>
        <w:t xml:space="preserve">Инвестиционный пай не является эмиссионной ценной бумагой. </w:t>
      </w:r>
    </w:p>
    <w:p w:rsidR="00FD06FD" w:rsidRPr="005370D2" w:rsidRDefault="00FD06FD" w:rsidP="00BC7228">
      <w:pPr>
        <w:jc w:val="both"/>
        <w:rPr>
          <w:lang w:val="ru-RU"/>
        </w:rPr>
      </w:pPr>
      <w:r w:rsidRPr="005370D2">
        <w:rPr>
          <w:lang w:val="ru-RU"/>
        </w:rPr>
        <w:t>Права, удостоверенные инвестиционным паем, фиксируются в бездокументарной форме.</w:t>
      </w:r>
    </w:p>
    <w:p w:rsidR="00FD06FD" w:rsidRPr="005370D2" w:rsidRDefault="00FD06FD" w:rsidP="00BC7228">
      <w:pPr>
        <w:jc w:val="both"/>
        <w:rPr>
          <w:lang w:val="ru-RU"/>
        </w:rPr>
      </w:pPr>
      <w:r w:rsidRPr="005370D2">
        <w:rPr>
          <w:lang w:val="ru-RU"/>
        </w:rPr>
        <w:t>Инвестиционный пай не имеет номинальной стоимости.</w:t>
      </w:r>
    </w:p>
    <w:p w:rsidR="00D54B20" w:rsidRDefault="00FD06FD" w:rsidP="00BC7228">
      <w:pPr>
        <w:pStyle w:val="afd"/>
        <w:numPr>
          <w:ilvl w:val="0"/>
          <w:numId w:val="28"/>
        </w:numPr>
        <w:ind w:left="0" w:firstLine="540"/>
        <w:jc w:val="both"/>
        <w:rPr>
          <w:lang w:val="ru-RU"/>
        </w:rPr>
      </w:pPr>
      <w:r w:rsidRPr="00B857F6">
        <w:rPr>
          <w:lang w:val="ru-RU"/>
        </w:rPr>
        <w:t>Количество инвестиционных паев, выдаваемых управляющей компанией, не ограничивается.</w:t>
      </w:r>
    </w:p>
    <w:p w:rsidR="00D54B20" w:rsidRDefault="00FD06FD" w:rsidP="00BC7228">
      <w:pPr>
        <w:pStyle w:val="afd"/>
        <w:numPr>
          <w:ilvl w:val="0"/>
          <w:numId w:val="28"/>
        </w:numPr>
        <w:ind w:left="0" w:firstLine="540"/>
        <w:jc w:val="both"/>
        <w:rPr>
          <w:lang w:val="ru-RU"/>
        </w:rPr>
      </w:pPr>
      <w:r w:rsidRPr="00B857F6">
        <w:rPr>
          <w:lang w:val="ru-RU"/>
        </w:rPr>
        <w:t>При выдаче одному владельцу инвестиционных паев, составляющих дробное число, количество инвестиционных паев определяется с точностью до шестого знака после запятой.</w:t>
      </w:r>
    </w:p>
    <w:p w:rsidR="00D54B20" w:rsidRDefault="00FD06FD" w:rsidP="00BC7228">
      <w:pPr>
        <w:pStyle w:val="afd"/>
        <w:numPr>
          <w:ilvl w:val="0"/>
          <w:numId w:val="28"/>
        </w:numPr>
        <w:ind w:left="0" w:firstLine="540"/>
        <w:jc w:val="both"/>
        <w:rPr>
          <w:lang w:val="ru-RU"/>
        </w:rPr>
      </w:pPr>
      <w:r w:rsidRPr="00B857F6">
        <w:rPr>
          <w:lang w:val="ru-RU"/>
        </w:rPr>
        <w:t>Инвестиционные паи свободно обращаются по завершении</w:t>
      </w:r>
      <w:r w:rsidR="009940C5" w:rsidRPr="00B857F6">
        <w:rPr>
          <w:lang w:val="ru-RU"/>
        </w:rPr>
        <w:t xml:space="preserve"> </w:t>
      </w:r>
      <w:r w:rsidR="00151C5B" w:rsidRPr="00B857F6">
        <w:rPr>
          <w:lang w:val="ru-RU"/>
        </w:rPr>
        <w:t>(окончании)</w:t>
      </w:r>
      <w:r w:rsidRPr="00B857F6">
        <w:rPr>
          <w:lang w:val="ru-RU"/>
        </w:rPr>
        <w:t xml:space="preserve"> формирования фонда.</w:t>
      </w:r>
    </w:p>
    <w:p w:rsidR="00FB37C4" w:rsidRPr="005370D2" w:rsidRDefault="00FB37C4" w:rsidP="0006285D">
      <w:pPr>
        <w:autoSpaceDE w:val="0"/>
        <w:autoSpaceDN w:val="0"/>
        <w:adjustRightInd w:val="0"/>
        <w:ind w:firstLine="540"/>
        <w:jc w:val="both"/>
        <w:rPr>
          <w:lang w:val="ru-RU"/>
        </w:rPr>
      </w:pPr>
      <w:r>
        <w:rPr>
          <w:lang w:val="ru-RU" w:eastAsia="ru-RU"/>
        </w:rPr>
        <w:t>Специализированный депозитарий</w:t>
      </w:r>
      <w:r w:rsidR="00E21266" w:rsidRPr="00A04034">
        <w:rPr>
          <w:b/>
          <w:lang w:val="ru-RU" w:eastAsia="ru-RU"/>
        </w:rPr>
        <w:t xml:space="preserve"> и</w:t>
      </w:r>
      <w:r>
        <w:rPr>
          <w:lang w:val="ru-RU" w:eastAsia="ru-RU"/>
        </w:rPr>
        <w:t xml:space="preserve"> регистратор не могут являться владельцами инвестиционных паев.</w:t>
      </w:r>
    </w:p>
    <w:p w:rsidR="00D54B20" w:rsidRDefault="00FD06FD" w:rsidP="00BC7228">
      <w:pPr>
        <w:pStyle w:val="afd"/>
        <w:numPr>
          <w:ilvl w:val="0"/>
          <w:numId w:val="28"/>
        </w:numPr>
        <w:ind w:left="0" w:firstLine="540"/>
        <w:jc w:val="both"/>
        <w:rPr>
          <w:lang w:val="ru-RU"/>
        </w:rPr>
      </w:pPr>
      <w:r w:rsidRPr="00B857F6">
        <w:rPr>
          <w:lang w:val="ru-RU"/>
        </w:rPr>
        <w:t>Учет прав на инвестиционные паи осуществляется</w:t>
      </w:r>
      <w:r w:rsidRPr="005370D2">
        <w:t> </w:t>
      </w:r>
      <w:r w:rsidRPr="00B857F6">
        <w:rPr>
          <w:lang w:val="ru-RU"/>
        </w:rPr>
        <w:t>на лицевых счетах в реестре владельцев инвестиционных паев и на счетах депо депозитариями.</w:t>
      </w:r>
    </w:p>
    <w:p w:rsidR="00D54B20" w:rsidRDefault="00BF1012" w:rsidP="00A32B21">
      <w:pPr>
        <w:pStyle w:val="afd"/>
        <w:numPr>
          <w:ilvl w:val="0"/>
          <w:numId w:val="28"/>
        </w:numPr>
        <w:jc w:val="both"/>
        <w:rPr>
          <w:lang w:val="ru-RU"/>
        </w:rPr>
      </w:pPr>
      <w:r w:rsidRPr="00B857F6">
        <w:rPr>
          <w:lang w:val="ru-RU"/>
        </w:rPr>
        <w:t>Способы получения выписок из реестра владельцев инвестиционных паев:</w:t>
      </w:r>
    </w:p>
    <w:p w:rsidR="00FD06FD" w:rsidRPr="00BF1012" w:rsidRDefault="00BF1012" w:rsidP="00BF1012">
      <w:pPr>
        <w:ind w:firstLine="540"/>
        <w:jc w:val="both"/>
        <w:rPr>
          <w:lang w:val="ru-RU"/>
        </w:rPr>
      </w:pPr>
      <w:r w:rsidRPr="00BF1012">
        <w:rPr>
          <w:lang w:val="ru-RU"/>
        </w:rPr>
        <w:t>Выписка, предоставляемая в электронной форме, направляется заявителю в электронной форме с электронной подписью регистратора.</w:t>
      </w:r>
      <w:r>
        <w:rPr>
          <w:lang w:val="ru-RU"/>
        </w:rPr>
        <w:t xml:space="preserve"> </w:t>
      </w:r>
      <w:r w:rsidRPr="00BF1012">
        <w:rPr>
          <w:lang w:val="ru-RU"/>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r>
        <w:rPr>
          <w:lang w:val="ru-RU"/>
        </w:rPr>
        <w:t xml:space="preserve"> </w:t>
      </w:r>
      <w:r w:rsidRPr="00BF1012">
        <w:rPr>
          <w:lang w:val="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w:t>
      </w:r>
      <w:r w:rsidRPr="00BF1012">
        <w:rPr>
          <w:b/>
          <w:lang w:val="ru-RU"/>
        </w:rPr>
        <w:t xml:space="preserve"> </w:t>
      </w:r>
      <w:r w:rsidRPr="00BF1012">
        <w:rPr>
          <w:lang w:val="ru-RU"/>
        </w:rPr>
        <w:t>по адресу соответствующего нотариуса или органа, указанному в запросе</w:t>
      </w:r>
      <w:r w:rsidR="00FD06FD" w:rsidRPr="00BF1012">
        <w:rPr>
          <w:lang w:val="ru-RU"/>
        </w:rPr>
        <w:t xml:space="preserve">. </w:t>
      </w:r>
    </w:p>
    <w:p w:rsidR="00FD06FD" w:rsidRDefault="00FD06FD">
      <w:pPr>
        <w:ind w:firstLine="709"/>
        <w:jc w:val="both"/>
        <w:rPr>
          <w:b/>
          <w:lang w:val="ru-RU"/>
        </w:rPr>
      </w:pPr>
    </w:p>
    <w:p w:rsidR="00216A45" w:rsidRPr="005370D2" w:rsidRDefault="00216A45">
      <w:pPr>
        <w:ind w:firstLine="709"/>
        <w:jc w:val="both"/>
        <w:rPr>
          <w:b/>
          <w:lang w:val="ru-RU"/>
        </w:rPr>
      </w:pPr>
    </w:p>
    <w:p w:rsidR="00911754" w:rsidRPr="005370D2" w:rsidRDefault="00911754" w:rsidP="0056795E">
      <w:pPr>
        <w:jc w:val="center"/>
        <w:rPr>
          <w:b/>
          <w:bCs/>
          <w:lang w:val="ru-RU"/>
        </w:rPr>
      </w:pPr>
      <w:r w:rsidRPr="005370D2">
        <w:rPr>
          <w:b/>
          <w:bCs/>
        </w:rPr>
        <w:t>V</w:t>
      </w:r>
      <w:r w:rsidRPr="005370D2">
        <w:rPr>
          <w:b/>
          <w:bCs/>
          <w:lang w:val="ru-RU"/>
        </w:rPr>
        <w:t>.</w:t>
      </w:r>
      <w:r w:rsidRPr="005370D2">
        <w:rPr>
          <w:b/>
          <w:bCs/>
        </w:rPr>
        <w:t> </w:t>
      </w:r>
      <w:r w:rsidRPr="005370D2">
        <w:rPr>
          <w:b/>
          <w:bCs/>
          <w:lang w:val="ru-RU"/>
        </w:rPr>
        <w:t>Выдача инвестиционных паев</w:t>
      </w:r>
    </w:p>
    <w:p w:rsidR="00D54B20" w:rsidRDefault="00FD06FD" w:rsidP="00A32B21">
      <w:pPr>
        <w:pStyle w:val="afd"/>
        <w:numPr>
          <w:ilvl w:val="0"/>
          <w:numId w:val="28"/>
        </w:numPr>
        <w:ind w:left="0" w:firstLine="567"/>
        <w:jc w:val="both"/>
        <w:rPr>
          <w:lang w:val="ru-RU"/>
        </w:rPr>
      </w:pPr>
      <w:r w:rsidRPr="00B857F6">
        <w:rPr>
          <w:lang w:val="ru-RU"/>
        </w:rPr>
        <w:lastRenderedPageBreak/>
        <w:t>Управляющая компания осуществляет выдачу инвестиционных паев при формировании фонда, а также после завершения формирования фонда.</w:t>
      </w:r>
    </w:p>
    <w:p w:rsidR="00D54B20" w:rsidRDefault="00FD06FD" w:rsidP="00A32B21">
      <w:pPr>
        <w:pStyle w:val="afd"/>
        <w:numPr>
          <w:ilvl w:val="0"/>
          <w:numId w:val="28"/>
        </w:numPr>
        <w:ind w:left="0" w:firstLine="567"/>
        <w:jc w:val="both"/>
        <w:rPr>
          <w:lang w:val="ru-RU"/>
        </w:rPr>
      </w:pPr>
      <w:bookmarkStart w:id="8" w:name="p_47"/>
      <w:bookmarkEnd w:id="8"/>
      <w:r w:rsidRPr="00B857F6">
        <w:rPr>
          <w:lang w:val="ru-RU"/>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D54B20" w:rsidRDefault="00FD06FD" w:rsidP="00A32B21">
      <w:pPr>
        <w:pStyle w:val="afd"/>
        <w:numPr>
          <w:ilvl w:val="0"/>
          <w:numId w:val="28"/>
        </w:numPr>
        <w:ind w:left="0" w:firstLine="567"/>
        <w:jc w:val="both"/>
        <w:rPr>
          <w:lang w:val="ru-RU"/>
        </w:rPr>
      </w:pPr>
      <w:r w:rsidRPr="00B857F6">
        <w:rPr>
          <w:lang w:val="ru-RU"/>
        </w:rPr>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погашение инвестиционных паев, согласно приложению.</w:t>
      </w:r>
    </w:p>
    <w:p w:rsidR="00FD06FD" w:rsidRPr="005370D2" w:rsidRDefault="00FD06FD" w:rsidP="00FD06FD">
      <w:pPr>
        <w:ind w:firstLine="540"/>
        <w:jc w:val="both"/>
        <w:rPr>
          <w:lang w:val="ru-RU"/>
        </w:rPr>
      </w:pPr>
      <w:r w:rsidRPr="005370D2">
        <w:rPr>
          <w:lang w:val="ru-RU"/>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D54B20" w:rsidRDefault="00FD06FD" w:rsidP="00A32B21">
      <w:pPr>
        <w:pStyle w:val="afd"/>
        <w:numPr>
          <w:ilvl w:val="0"/>
          <w:numId w:val="28"/>
        </w:numPr>
        <w:jc w:val="both"/>
        <w:rPr>
          <w:lang w:val="ru-RU"/>
        </w:rPr>
      </w:pPr>
      <w:r w:rsidRPr="00B857F6">
        <w:rPr>
          <w:lang w:val="ru-RU"/>
        </w:rPr>
        <w:t>В оплату инвестиционных паев передаются только денежные средства.</w:t>
      </w:r>
    </w:p>
    <w:p w:rsidR="00D54B20" w:rsidRDefault="00FD06FD" w:rsidP="00A32B21">
      <w:pPr>
        <w:pStyle w:val="afd"/>
        <w:numPr>
          <w:ilvl w:val="0"/>
          <w:numId w:val="28"/>
        </w:numPr>
        <w:ind w:left="0" w:firstLine="567"/>
        <w:jc w:val="both"/>
        <w:rPr>
          <w:lang w:val="ru-RU"/>
        </w:rPr>
      </w:pPr>
      <w:r w:rsidRPr="00B857F6">
        <w:rPr>
          <w:lang w:val="ru-RU"/>
        </w:rPr>
        <w:t>Выдача инвестиционных паев осуществляется при условии включения в состав фонда денежных средств, переданных в оплату инвестиционных паев.</w:t>
      </w:r>
    </w:p>
    <w:p w:rsidR="00FD06FD" w:rsidRPr="005370D2" w:rsidRDefault="00FD06FD" w:rsidP="00FD06FD">
      <w:pPr>
        <w:spacing w:before="120"/>
        <w:jc w:val="center"/>
        <w:rPr>
          <w:b/>
          <w:lang w:val="ru-RU"/>
        </w:rPr>
      </w:pPr>
      <w:bookmarkStart w:id="9" w:name="p_64"/>
      <w:bookmarkEnd w:id="9"/>
      <w:r w:rsidRPr="005370D2">
        <w:rPr>
          <w:b/>
          <w:lang w:val="ru-RU"/>
        </w:rPr>
        <w:t>Заявки на приобретение инвестиционных паев</w:t>
      </w:r>
    </w:p>
    <w:p w:rsidR="00D54B20" w:rsidRDefault="00FD06FD" w:rsidP="00A32B21">
      <w:pPr>
        <w:pStyle w:val="afd"/>
        <w:numPr>
          <w:ilvl w:val="0"/>
          <w:numId w:val="28"/>
        </w:numPr>
        <w:jc w:val="both"/>
        <w:rPr>
          <w:lang w:val="ru-RU"/>
        </w:rPr>
      </w:pPr>
      <w:r w:rsidRPr="00B857F6">
        <w:rPr>
          <w:lang w:val="ru-RU"/>
        </w:rPr>
        <w:t>Заявки на приобретение инвестиционных паев носят безотзывный характер.</w:t>
      </w:r>
    </w:p>
    <w:p w:rsidR="00D54B20" w:rsidRDefault="00FD06FD" w:rsidP="00A32B21">
      <w:pPr>
        <w:pStyle w:val="afd"/>
        <w:numPr>
          <w:ilvl w:val="0"/>
          <w:numId w:val="28"/>
        </w:numPr>
        <w:ind w:left="0" w:firstLine="567"/>
        <w:jc w:val="both"/>
        <w:rPr>
          <w:lang w:val="ru-RU"/>
        </w:rPr>
      </w:pPr>
      <w:r w:rsidRPr="00B857F6">
        <w:rPr>
          <w:lang w:val="ru-RU"/>
        </w:rPr>
        <w:t>Прием заявок на приобретение инвестиционных паев осуществляется со дня начала формирования фонда каждый рабочий день.</w:t>
      </w:r>
    </w:p>
    <w:p w:rsidR="007531B2" w:rsidRPr="005370D2" w:rsidRDefault="007531B2" w:rsidP="007531B2">
      <w:pPr>
        <w:ind w:firstLine="540"/>
        <w:jc w:val="both"/>
        <w:rPr>
          <w:lang w:val="ru-RU"/>
        </w:rPr>
      </w:pPr>
      <w:r w:rsidRPr="005370D2">
        <w:rPr>
          <w:lang w:val="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FD06FD" w:rsidRPr="005370D2" w:rsidRDefault="00FD06FD" w:rsidP="00FD06FD">
      <w:pPr>
        <w:ind w:firstLine="540"/>
        <w:jc w:val="both"/>
        <w:rPr>
          <w:lang w:val="ru-RU"/>
        </w:rPr>
      </w:pPr>
      <w:r w:rsidRPr="005370D2">
        <w:rPr>
          <w:lang w:val="ru-RU"/>
        </w:rPr>
        <w:t>Прием заявок на приобретение инвестиционных паев не осуществляется со дня возникновения основания прекращения фонда.</w:t>
      </w:r>
    </w:p>
    <w:p w:rsidR="00D54B20" w:rsidRDefault="00FD06FD" w:rsidP="00A32B21">
      <w:pPr>
        <w:pStyle w:val="afd"/>
        <w:numPr>
          <w:ilvl w:val="0"/>
          <w:numId w:val="28"/>
        </w:numPr>
        <w:jc w:val="both"/>
        <w:rPr>
          <w:lang w:val="ru-RU"/>
        </w:rPr>
      </w:pPr>
      <w:r w:rsidRPr="00B857F6">
        <w:rPr>
          <w:lang w:val="ru-RU"/>
        </w:rPr>
        <w:t>Порядок подачи заявок на приобретение инвестиционных паев:</w:t>
      </w:r>
    </w:p>
    <w:p w:rsidR="00FD06FD" w:rsidRPr="005370D2" w:rsidRDefault="00FD06FD" w:rsidP="00DC6F73">
      <w:pPr>
        <w:ind w:firstLine="539"/>
        <w:jc w:val="both"/>
        <w:rPr>
          <w:lang w:val="ru-RU"/>
        </w:rPr>
      </w:pPr>
      <w:r w:rsidRPr="005370D2">
        <w:rPr>
          <w:lang w:val="ru-RU"/>
        </w:rPr>
        <w:t xml:space="preserve">Заявки на приобретение инвестиционных паев, оформленные в соответствии с </w:t>
      </w:r>
      <w:r w:rsidR="005806BA" w:rsidRPr="005370D2">
        <w:rPr>
          <w:lang w:val="ru-RU"/>
        </w:rPr>
        <w:t>приложени</w:t>
      </w:r>
      <w:r w:rsidR="005806BA">
        <w:rPr>
          <w:lang w:val="ru-RU"/>
        </w:rPr>
        <w:t>ем</w:t>
      </w:r>
      <w:r w:rsidR="005806BA" w:rsidRPr="005370D2">
        <w:rPr>
          <w:lang w:val="ru-RU"/>
        </w:rPr>
        <w:t xml:space="preserve"> </w:t>
      </w:r>
      <w:r w:rsidRPr="005370D2">
        <w:rPr>
          <w:lang w:val="ru-RU"/>
        </w:rPr>
        <w:t xml:space="preserve">№ 1 к настоящим Правилам, подаются в пунктах приема заявок </w:t>
      </w:r>
      <w:r w:rsidR="007531B2" w:rsidRPr="005370D2">
        <w:rPr>
          <w:lang w:val="ru-RU"/>
        </w:rPr>
        <w:t xml:space="preserve">инвестором </w:t>
      </w:r>
      <w:r w:rsidRPr="005370D2">
        <w:rPr>
          <w:lang w:val="ru-RU"/>
        </w:rPr>
        <w:t>или его уполномоченным представителем.</w:t>
      </w:r>
    </w:p>
    <w:p w:rsidR="00157B9C" w:rsidRDefault="00FD06FD" w:rsidP="00DC6F73">
      <w:pPr>
        <w:ind w:firstLine="539"/>
        <w:jc w:val="both"/>
        <w:rPr>
          <w:lang w:val="ru-RU"/>
        </w:rPr>
      </w:pPr>
      <w:r w:rsidRPr="005370D2">
        <w:rPr>
          <w:lang w:val="ru-RU"/>
        </w:rPr>
        <w:t>Заявки на приобретение инвестиционных паев, оформленные в соответствии с приложени</w:t>
      </w:r>
      <w:r w:rsidR="00706138" w:rsidRPr="005370D2">
        <w:rPr>
          <w:lang w:val="ru-RU"/>
        </w:rPr>
        <w:t>е</w:t>
      </w:r>
      <w:r w:rsidRPr="005370D2">
        <w:rPr>
          <w:lang w:val="ru-RU"/>
        </w:rPr>
        <w:t xml:space="preserve">м № </w:t>
      </w:r>
      <w:r w:rsidR="005806BA">
        <w:rPr>
          <w:lang w:val="ru-RU"/>
        </w:rPr>
        <w:t>2</w:t>
      </w:r>
      <w:r w:rsidR="005806BA" w:rsidRPr="005370D2">
        <w:rPr>
          <w:lang w:val="ru-RU"/>
        </w:rPr>
        <w:t xml:space="preserve"> </w:t>
      </w:r>
      <w:r w:rsidRPr="005370D2">
        <w:rPr>
          <w:lang w:val="ru-RU"/>
        </w:rPr>
        <w:t>к настоящим Правилам, подаются в пунктах приема заявок номинальным держателем или его уполномоченным представителем.</w:t>
      </w:r>
    </w:p>
    <w:p w:rsidR="00FD06FD" w:rsidRPr="005370D2" w:rsidRDefault="00FD06FD" w:rsidP="00DC6F73">
      <w:pPr>
        <w:ind w:firstLine="539"/>
        <w:jc w:val="both"/>
        <w:rPr>
          <w:lang w:val="ru-RU"/>
        </w:rPr>
      </w:pPr>
    </w:p>
    <w:p w:rsidR="00157B9C" w:rsidRPr="00FD153B" w:rsidRDefault="00157B9C" w:rsidP="00FD153B">
      <w:pPr>
        <w:ind w:firstLine="539"/>
        <w:jc w:val="both"/>
        <w:rPr>
          <w:b/>
          <w:lang w:val="ru-RU"/>
        </w:rPr>
      </w:pPr>
      <w:r w:rsidRPr="00FD153B">
        <w:rPr>
          <w:b/>
          <w:lang w:val="ru-RU"/>
        </w:rPr>
        <w:t>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157B9C" w:rsidRPr="00FD153B" w:rsidRDefault="00157B9C" w:rsidP="00FD153B">
      <w:pPr>
        <w:ind w:firstLine="539"/>
        <w:jc w:val="both"/>
        <w:rPr>
          <w:b/>
          <w:lang w:val="ru-RU"/>
        </w:rPr>
      </w:pPr>
      <w:r w:rsidRPr="00FD153B">
        <w:rPr>
          <w:b/>
          <w:lang w:val="ru-RU"/>
        </w:rPr>
        <w:t xml:space="preserve">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должна быть отправлена заказным письмом с уведомлением о вручении по адресу управляющей компании: Российская Федерация, </w:t>
      </w:r>
      <w:r w:rsidR="00FD153B" w:rsidRPr="00FD153B">
        <w:rPr>
          <w:b/>
          <w:lang w:val="ru-RU"/>
        </w:rPr>
        <w:t>Новосибирская область город Новосибирск, проспект Академика Лаврентьева, дом 2/2,офис 358</w:t>
      </w:r>
    </w:p>
    <w:p w:rsidR="00157B9C" w:rsidRPr="00FD153B" w:rsidRDefault="00157B9C" w:rsidP="00FD153B">
      <w:pPr>
        <w:ind w:firstLine="539"/>
        <w:jc w:val="both"/>
        <w:rPr>
          <w:b/>
          <w:lang w:val="ru-RU"/>
        </w:rPr>
      </w:pPr>
      <w:r w:rsidRPr="00FD153B">
        <w:rPr>
          <w:b/>
          <w:lang w:val="ru-RU"/>
        </w:rPr>
        <w:t>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w:t>
      </w:r>
    </w:p>
    <w:p w:rsidR="00157B9C" w:rsidRPr="00FD153B" w:rsidRDefault="00157B9C" w:rsidP="00706138">
      <w:pPr>
        <w:ind w:firstLine="539"/>
        <w:jc w:val="both"/>
        <w:rPr>
          <w:b/>
          <w:lang w:val="ru-RU"/>
        </w:rPr>
      </w:pPr>
      <w:r w:rsidRPr="00FD153B">
        <w:rPr>
          <w:b/>
          <w:lang w:val="ru-RU"/>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FD06FD" w:rsidRPr="005370D2" w:rsidRDefault="00FD06FD" w:rsidP="00706138">
      <w:pPr>
        <w:ind w:firstLine="539"/>
        <w:jc w:val="both"/>
        <w:rPr>
          <w:lang w:val="ru-RU"/>
        </w:rPr>
      </w:pPr>
      <w:r w:rsidRPr="005370D2">
        <w:rPr>
          <w:lang w:val="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D06FD" w:rsidRPr="005370D2" w:rsidRDefault="00FD06FD" w:rsidP="00706138">
      <w:pPr>
        <w:ind w:firstLine="539"/>
        <w:jc w:val="both"/>
        <w:rPr>
          <w:lang w:val="ru-RU"/>
        </w:rPr>
      </w:pPr>
      <w:r w:rsidRPr="005370D2">
        <w:rPr>
          <w:lang w:val="ru-RU"/>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w:t>
      </w:r>
      <w:r w:rsidRPr="005370D2">
        <w:rPr>
          <w:lang w:val="ru-RU"/>
        </w:rPr>
        <w:lastRenderedPageBreak/>
        <w:t>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D54B20" w:rsidRDefault="00FD06FD" w:rsidP="00A32B21">
      <w:pPr>
        <w:pStyle w:val="afd"/>
        <w:numPr>
          <w:ilvl w:val="0"/>
          <w:numId w:val="28"/>
        </w:numPr>
        <w:jc w:val="both"/>
        <w:rPr>
          <w:lang w:val="ru-RU"/>
        </w:rPr>
      </w:pPr>
      <w:r w:rsidRPr="00B857F6">
        <w:rPr>
          <w:lang w:val="ru-RU"/>
        </w:rPr>
        <w:t>Заявки на приобретение инвестиционных паев подаются:</w:t>
      </w:r>
    </w:p>
    <w:p w:rsidR="00FD06FD" w:rsidRPr="005370D2" w:rsidRDefault="00FD06FD" w:rsidP="00706138">
      <w:pPr>
        <w:ind w:firstLine="539"/>
        <w:jc w:val="both"/>
        <w:rPr>
          <w:lang w:val="ru-RU"/>
        </w:rPr>
      </w:pPr>
      <w:r w:rsidRPr="005370D2">
        <w:rPr>
          <w:lang w:val="ru-RU"/>
        </w:rPr>
        <w:t>- управляющей компании</w:t>
      </w:r>
      <w:r w:rsidR="00995F38">
        <w:rPr>
          <w:lang w:val="ru-RU"/>
        </w:rPr>
        <w:t>.</w:t>
      </w:r>
    </w:p>
    <w:p w:rsidR="00D54B20" w:rsidRDefault="00FD06FD" w:rsidP="00BC7228">
      <w:pPr>
        <w:pStyle w:val="afd"/>
        <w:numPr>
          <w:ilvl w:val="0"/>
          <w:numId w:val="28"/>
        </w:numPr>
        <w:ind w:left="0" w:firstLine="540"/>
        <w:jc w:val="both"/>
        <w:rPr>
          <w:lang w:val="ru-RU"/>
        </w:rPr>
      </w:pPr>
      <w:r w:rsidRPr="00B857F6">
        <w:rPr>
          <w:lang w:val="ru-RU"/>
        </w:rPr>
        <w:t>В приеме заявок на приобретение инвестиционных паев отказывается в следующих случаях:</w:t>
      </w:r>
    </w:p>
    <w:p w:rsidR="00FD06FD" w:rsidRPr="005370D2" w:rsidRDefault="00FD06FD" w:rsidP="00706138">
      <w:pPr>
        <w:ind w:firstLine="539"/>
        <w:jc w:val="both"/>
        <w:rPr>
          <w:lang w:val="ru-RU"/>
        </w:rPr>
      </w:pPr>
      <w:r w:rsidRPr="005370D2">
        <w:rPr>
          <w:lang w:val="ru-RU"/>
        </w:rPr>
        <w:t>1)</w:t>
      </w:r>
      <w:r w:rsidRPr="005370D2">
        <w:t> </w:t>
      </w:r>
      <w:r w:rsidRPr="005370D2">
        <w:rPr>
          <w:lang w:val="ru-RU"/>
        </w:rPr>
        <w:t>несоблюдение порядка и сроков подачи заявок, установленных настоящими Правилами;</w:t>
      </w:r>
    </w:p>
    <w:p w:rsidR="00FD06FD" w:rsidRPr="005370D2" w:rsidRDefault="00FD06FD" w:rsidP="00706138">
      <w:pPr>
        <w:ind w:firstLine="539"/>
        <w:jc w:val="both"/>
        <w:rPr>
          <w:lang w:val="ru-RU"/>
        </w:rPr>
      </w:pPr>
      <w:r w:rsidRPr="005370D2">
        <w:rPr>
          <w:lang w:val="ru-RU"/>
        </w:rPr>
        <w:t>2)</w:t>
      </w:r>
      <w:r w:rsidRPr="005370D2">
        <w:t> </w:t>
      </w:r>
      <w:r w:rsidRPr="005370D2">
        <w:rPr>
          <w:lang w:val="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FD06FD" w:rsidRPr="005370D2" w:rsidRDefault="00FD06FD" w:rsidP="00706138">
      <w:pPr>
        <w:ind w:firstLine="539"/>
        <w:jc w:val="both"/>
        <w:rPr>
          <w:lang w:val="ru-RU"/>
        </w:rPr>
      </w:pPr>
      <w:r w:rsidRPr="005370D2">
        <w:rPr>
          <w:lang w:val="ru-RU"/>
        </w:rPr>
        <w:t>3)</w:t>
      </w:r>
      <w:r w:rsidRPr="005370D2">
        <w:t> </w:t>
      </w:r>
      <w:r w:rsidRPr="005370D2">
        <w:rPr>
          <w:lang w:val="ru-RU"/>
        </w:rPr>
        <w:t>приобретение инвестиционного пая лицом, которое в соответствии с Федеральным законом «Об</w:t>
      </w:r>
      <w:r w:rsidRPr="005370D2">
        <w:t> </w:t>
      </w:r>
      <w:r w:rsidRPr="005370D2">
        <w:rPr>
          <w:lang w:val="ru-RU"/>
        </w:rPr>
        <w:t>инвестиционных фондах» не может быть владельцем инвестиционных паев;</w:t>
      </w:r>
    </w:p>
    <w:p w:rsidR="00FD06FD" w:rsidRPr="005370D2" w:rsidRDefault="00FD06FD" w:rsidP="00706138">
      <w:pPr>
        <w:ind w:firstLine="539"/>
        <w:jc w:val="both"/>
        <w:rPr>
          <w:lang w:val="ru-RU"/>
        </w:rPr>
      </w:pPr>
      <w:r w:rsidRPr="005370D2">
        <w:rPr>
          <w:lang w:val="ru-RU"/>
        </w:rPr>
        <w:t>4)</w:t>
      </w:r>
      <w:r w:rsidRPr="005370D2">
        <w:t> </w:t>
      </w:r>
      <w:r w:rsidRPr="005370D2">
        <w:rPr>
          <w:lang w:val="ru-RU"/>
        </w:rPr>
        <w:t>принятие управляющей компанией решения о приостановлении выдачи инвестиционных паев;</w:t>
      </w:r>
    </w:p>
    <w:p w:rsidR="00FB37C4" w:rsidRDefault="00FD06FD" w:rsidP="00706138">
      <w:pPr>
        <w:ind w:firstLine="539"/>
        <w:jc w:val="both"/>
        <w:rPr>
          <w:lang w:val="ru-RU"/>
        </w:rPr>
      </w:pPr>
      <w:r w:rsidRPr="005370D2">
        <w:rPr>
          <w:lang w:val="ru-RU"/>
        </w:rPr>
        <w:t xml:space="preserve">5) введение </w:t>
      </w:r>
      <w:r w:rsidR="00F62C54">
        <w:rPr>
          <w:lang w:val="ru-RU"/>
        </w:rPr>
        <w:t>Банком России</w:t>
      </w:r>
      <w:r w:rsidRPr="005370D2">
        <w:rPr>
          <w:lang w:val="ru-RU"/>
        </w:rPr>
        <w:t xml:space="preserve"> запрета на проведение операций по выдаче инвестиционных паев и (или) приему заявок на приобретение инвестиционных паев</w:t>
      </w:r>
      <w:r w:rsidR="00FB37C4">
        <w:rPr>
          <w:lang w:val="ru-RU"/>
        </w:rPr>
        <w:t>;</w:t>
      </w:r>
    </w:p>
    <w:p w:rsidR="00FB37C4" w:rsidRPr="0006285D" w:rsidRDefault="00FB37C4" w:rsidP="00FB37C4">
      <w:pPr>
        <w:autoSpaceDE w:val="0"/>
        <w:autoSpaceDN w:val="0"/>
        <w:adjustRightInd w:val="0"/>
        <w:ind w:firstLine="540"/>
        <w:rPr>
          <w:lang w:val="ru-RU"/>
        </w:rPr>
      </w:pPr>
      <w:r w:rsidRPr="0006285D">
        <w:rPr>
          <w:lang w:val="ru-RU"/>
        </w:rPr>
        <w:t>6) несоблюдение правил приобретения</w:t>
      </w:r>
      <w:r w:rsidRPr="00FB37C4">
        <w:rPr>
          <w:lang w:val="ru-RU"/>
        </w:rPr>
        <w:t xml:space="preserve"> инвестиционных паев</w:t>
      </w:r>
      <w:r>
        <w:rPr>
          <w:lang w:val="ru-RU"/>
        </w:rPr>
        <w:t>;</w:t>
      </w:r>
    </w:p>
    <w:p w:rsidR="00FB37C4" w:rsidRPr="0006285D" w:rsidRDefault="00FB37C4" w:rsidP="00FB37C4">
      <w:pPr>
        <w:autoSpaceDE w:val="0"/>
        <w:autoSpaceDN w:val="0"/>
        <w:adjustRightInd w:val="0"/>
        <w:ind w:firstLine="540"/>
        <w:rPr>
          <w:lang w:val="ru-RU"/>
        </w:rPr>
      </w:pPr>
      <w:r w:rsidRPr="0006285D">
        <w:rPr>
          <w:lang w:val="ru-RU"/>
        </w:rPr>
        <w:t>7) возникновение основания для прекращения Фонда;</w:t>
      </w:r>
    </w:p>
    <w:p w:rsidR="00FB37C4" w:rsidRPr="0006285D" w:rsidRDefault="00FB37C4" w:rsidP="00FB37C4">
      <w:pPr>
        <w:autoSpaceDE w:val="0"/>
        <w:autoSpaceDN w:val="0"/>
        <w:adjustRightInd w:val="0"/>
        <w:ind w:firstLine="540"/>
        <w:rPr>
          <w:lang w:val="ru-RU"/>
        </w:rPr>
      </w:pPr>
      <w:r w:rsidRPr="0006285D">
        <w:rPr>
          <w:lang w:val="ru-RU"/>
        </w:rPr>
        <w:t>8) иные случаи, преду</w:t>
      </w:r>
      <w:r w:rsidR="009940C5">
        <w:rPr>
          <w:lang w:val="ru-RU"/>
        </w:rPr>
        <w:t>смотренные Федеральным законом «</w:t>
      </w:r>
      <w:r w:rsidRPr="0006285D">
        <w:rPr>
          <w:lang w:val="ru-RU"/>
        </w:rPr>
        <w:t>Об инвестиционных фондах</w:t>
      </w:r>
      <w:r w:rsidR="009940C5">
        <w:rPr>
          <w:lang w:val="ru-RU"/>
        </w:rPr>
        <w:t>»</w:t>
      </w:r>
      <w:r w:rsidRPr="0006285D">
        <w:rPr>
          <w:lang w:val="ru-RU"/>
        </w:rPr>
        <w:t>.</w:t>
      </w:r>
    </w:p>
    <w:p w:rsidR="00FD06FD" w:rsidRPr="005370D2" w:rsidRDefault="00FD06FD" w:rsidP="00FD06FD">
      <w:pPr>
        <w:spacing w:before="120"/>
        <w:jc w:val="center"/>
        <w:rPr>
          <w:b/>
          <w:lang w:val="ru-RU"/>
        </w:rPr>
      </w:pPr>
      <w:r w:rsidRPr="005370D2">
        <w:rPr>
          <w:b/>
          <w:lang w:val="ru-RU"/>
        </w:rPr>
        <w:t>Выдача инвестиционных паев при формировании фонда</w:t>
      </w:r>
    </w:p>
    <w:p w:rsidR="00D54B20" w:rsidRDefault="00FD06FD" w:rsidP="00BC7228">
      <w:pPr>
        <w:pStyle w:val="afd"/>
        <w:numPr>
          <w:ilvl w:val="0"/>
          <w:numId w:val="28"/>
        </w:numPr>
        <w:ind w:left="0" w:firstLine="567"/>
        <w:jc w:val="both"/>
        <w:rPr>
          <w:lang w:val="ru-RU"/>
        </w:rPr>
      </w:pPr>
      <w:r w:rsidRPr="00B857F6">
        <w:rPr>
          <w:lang w:val="ru-RU"/>
        </w:rPr>
        <w:t>Выдача инвестиционных паев при формировании фонда осуществляется при условии передачи в их оплату денежных средств в сумме не менее 1 000 (Одна тысяча)  рублей.</w:t>
      </w:r>
    </w:p>
    <w:p w:rsidR="00D54B20" w:rsidRDefault="00FD06FD" w:rsidP="00A32B21">
      <w:pPr>
        <w:pStyle w:val="af1"/>
        <w:numPr>
          <w:ilvl w:val="0"/>
          <w:numId w:val="28"/>
        </w:numPr>
        <w:spacing w:after="0"/>
        <w:jc w:val="both"/>
        <w:rPr>
          <w:lang w:val="ru-RU"/>
        </w:rPr>
      </w:pPr>
      <w:r w:rsidRPr="005370D2">
        <w:rPr>
          <w:lang w:val="ru-RU"/>
        </w:rPr>
        <w:t>Срок выдачи инвестиционных паев составляет не более 3 (</w:t>
      </w:r>
      <w:r w:rsidR="009940C5">
        <w:rPr>
          <w:lang w:val="ru-RU"/>
        </w:rPr>
        <w:t>Т</w:t>
      </w:r>
      <w:r w:rsidRPr="005370D2">
        <w:rPr>
          <w:lang w:val="ru-RU"/>
        </w:rPr>
        <w:t>рех) дней со дня:</w:t>
      </w:r>
    </w:p>
    <w:p w:rsidR="00FD06FD" w:rsidRPr="005370D2" w:rsidRDefault="00FD06FD" w:rsidP="00FD06FD">
      <w:pPr>
        <w:pStyle w:val="af1"/>
        <w:numPr>
          <w:ilvl w:val="0"/>
          <w:numId w:val="20"/>
        </w:numPr>
        <w:tabs>
          <w:tab w:val="clear" w:pos="720"/>
          <w:tab w:val="num" w:pos="0"/>
        </w:tabs>
        <w:spacing w:after="0"/>
        <w:ind w:left="0" w:firstLine="539"/>
        <w:jc w:val="both"/>
        <w:rPr>
          <w:lang w:val="ru-RU"/>
        </w:rPr>
      </w:pPr>
      <w:r w:rsidRPr="005370D2">
        <w:rPr>
          <w:lang w:val="ru-RU"/>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FD06FD" w:rsidRPr="005370D2" w:rsidRDefault="00FD06FD" w:rsidP="00FD06FD">
      <w:pPr>
        <w:pStyle w:val="af1"/>
        <w:numPr>
          <w:ilvl w:val="0"/>
          <w:numId w:val="20"/>
        </w:numPr>
        <w:tabs>
          <w:tab w:val="clear" w:pos="720"/>
          <w:tab w:val="num" w:pos="0"/>
        </w:tabs>
        <w:spacing w:after="0"/>
        <w:ind w:left="0" w:firstLine="539"/>
        <w:jc w:val="both"/>
        <w:rPr>
          <w:lang w:val="ru-RU"/>
        </w:rPr>
      </w:pPr>
      <w:r w:rsidRPr="005370D2">
        <w:rPr>
          <w:lang w:val="ru-RU"/>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D54B20" w:rsidRDefault="00FD06FD" w:rsidP="00BC7228">
      <w:pPr>
        <w:pStyle w:val="afd"/>
        <w:numPr>
          <w:ilvl w:val="0"/>
          <w:numId w:val="28"/>
        </w:numPr>
        <w:ind w:left="0" w:firstLine="567"/>
        <w:jc w:val="both"/>
        <w:rPr>
          <w:lang w:val="ru-RU"/>
        </w:rPr>
      </w:pPr>
      <w:bookmarkStart w:id="10" w:name="p_51"/>
      <w:bookmarkStart w:id="11" w:name="p_52"/>
      <w:bookmarkStart w:id="12" w:name="p_53"/>
      <w:bookmarkEnd w:id="10"/>
      <w:bookmarkEnd w:id="11"/>
      <w:bookmarkEnd w:id="12"/>
      <w:r w:rsidRPr="00B857F6">
        <w:rPr>
          <w:lang w:val="ru-RU"/>
        </w:rPr>
        <w:t>До завершения формирования фонда выдача одного инвестиционного пая осуществляется на сумму 1</w:t>
      </w:r>
      <w:r w:rsidRPr="005370D2">
        <w:t> </w:t>
      </w:r>
      <w:r w:rsidRPr="00B857F6">
        <w:rPr>
          <w:lang w:val="ru-RU"/>
        </w:rPr>
        <w:t>000 (Одна тысяча) рублей.</w:t>
      </w:r>
    </w:p>
    <w:p w:rsidR="00D54B20" w:rsidRDefault="00FD06FD" w:rsidP="00BC7228">
      <w:pPr>
        <w:pStyle w:val="afd"/>
        <w:numPr>
          <w:ilvl w:val="0"/>
          <w:numId w:val="28"/>
        </w:numPr>
        <w:ind w:left="0" w:firstLine="567"/>
        <w:jc w:val="both"/>
        <w:rPr>
          <w:lang w:val="ru-RU"/>
        </w:rPr>
      </w:pPr>
      <w:bookmarkStart w:id="13" w:name="p_54"/>
      <w:bookmarkStart w:id="14" w:name="p_55"/>
      <w:bookmarkStart w:id="15" w:name="p_56"/>
      <w:bookmarkEnd w:id="13"/>
      <w:bookmarkEnd w:id="14"/>
      <w:bookmarkEnd w:id="15"/>
      <w:r w:rsidRPr="00B857F6">
        <w:rPr>
          <w:lang w:val="ru-RU"/>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 </w:t>
      </w:r>
    </w:p>
    <w:p w:rsidR="00C95D2C" w:rsidRPr="005370D2" w:rsidRDefault="00C95D2C" w:rsidP="00C95D2C">
      <w:pPr>
        <w:spacing w:before="120"/>
        <w:jc w:val="center"/>
        <w:rPr>
          <w:b/>
          <w:lang w:val="ru-RU"/>
        </w:rPr>
      </w:pPr>
      <w:r w:rsidRPr="005370D2">
        <w:rPr>
          <w:b/>
          <w:lang w:val="ru-RU"/>
        </w:rPr>
        <w:t>Выдача инвестиционных паев после даты завершения (окончания) формирования фонда</w:t>
      </w:r>
    </w:p>
    <w:p w:rsidR="00D54B20" w:rsidRDefault="00C95D2C" w:rsidP="00BC7228">
      <w:pPr>
        <w:pStyle w:val="afd"/>
        <w:numPr>
          <w:ilvl w:val="0"/>
          <w:numId w:val="28"/>
        </w:numPr>
        <w:ind w:left="0" w:firstLine="567"/>
        <w:jc w:val="both"/>
        <w:rPr>
          <w:lang w:val="ru-RU"/>
        </w:rPr>
      </w:pPr>
      <w:r w:rsidRPr="00B857F6">
        <w:rPr>
          <w:lang w:val="ru-RU"/>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D54B20" w:rsidRDefault="00C95D2C" w:rsidP="00BC7228">
      <w:pPr>
        <w:pStyle w:val="afd"/>
        <w:numPr>
          <w:ilvl w:val="0"/>
          <w:numId w:val="28"/>
        </w:numPr>
        <w:ind w:left="0" w:firstLine="567"/>
        <w:jc w:val="both"/>
        <w:rPr>
          <w:lang w:val="ru-RU"/>
        </w:rPr>
      </w:pPr>
      <w:r w:rsidRPr="00B857F6">
        <w:rPr>
          <w:lang w:val="ru-RU"/>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C95D2C" w:rsidRPr="005370D2" w:rsidRDefault="00C95D2C" w:rsidP="00C95D2C">
      <w:pPr>
        <w:ind w:firstLine="540"/>
        <w:jc w:val="both"/>
        <w:rPr>
          <w:lang w:val="ru-RU"/>
        </w:rPr>
      </w:pPr>
      <w:r w:rsidRPr="005370D2">
        <w:rPr>
          <w:lang w:val="ru-RU"/>
        </w:rPr>
        <w:t>- 10 000 (Десяти тысяч) рублей для лиц, впервые приобретающих инвестиционные паи фонда;</w:t>
      </w:r>
    </w:p>
    <w:p w:rsidR="00C95D2C" w:rsidRPr="005370D2" w:rsidRDefault="00C95D2C" w:rsidP="00C95D2C">
      <w:pPr>
        <w:ind w:firstLine="540"/>
        <w:jc w:val="both"/>
        <w:rPr>
          <w:lang w:val="ru-RU"/>
        </w:rPr>
      </w:pPr>
      <w:r w:rsidRPr="005370D2">
        <w:rPr>
          <w:lang w:val="ru-RU"/>
        </w:rPr>
        <w:t>- 5</w:t>
      </w:r>
      <w:r w:rsidR="00C30F56" w:rsidRPr="005370D2">
        <w:rPr>
          <w:lang w:val="ru-RU"/>
        </w:rPr>
        <w:t xml:space="preserve"> </w:t>
      </w:r>
      <w:r w:rsidRPr="005370D2">
        <w:rPr>
          <w:lang w:val="ru-RU"/>
        </w:rPr>
        <w:t>000 (Пяти тысяч) рублей для лиц имеющих или ранее имевших инвестиционные паи фонда на лицевом счете в реестре инвестиционных паев.</w:t>
      </w:r>
    </w:p>
    <w:p w:rsidR="00C95D2C" w:rsidRPr="005370D2" w:rsidRDefault="00C95D2C" w:rsidP="00C95D2C">
      <w:pPr>
        <w:spacing w:before="120"/>
        <w:jc w:val="center"/>
        <w:rPr>
          <w:b/>
          <w:lang w:val="ru-RU"/>
        </w:rPr>
      </w:pPr>
      <w:r w:rsidRPr="005370D2">
        <w:rPr>
          <w:b/>
          <w:lang w:val="ru-RU"/>
        </w:rPr>
        <w:t>Порядок передачи денежных средств в оплату инвестиционных паев</w:t>
      </w:r>
    </w:p>
    <w:p w:rsidR="00D54B20" w:rsidRDefault="007531B2" w:rsidP="00A32B21">
      <w:pPr>
        <w:pStyle w:val="2"/>
        <w:numPr>
          <w:ilvl w:val="0"/>
          <w:numId w:val="28"/>
        </w:numPr>
        <w:spacing w:line="240" w:lineRule="atLeast"/>
        <w:jc w:val="both"/>
        <w:rPr>
          <w:rFonts w:ascii="Times New Roman" w:hAnsi="Times New Roman" w:cs="Times New Roman"/>
          <w:b w:val="0"/>
          <w:sz w:val="24"/>
          <w:szCs w:val="24"/>
        </w:rPr>
      </w:pPr>
      <w:r w:rsidRPr="005370D2">
        <w:rPr>
          <w:rFonts w:ascii="Times New Roman" w:hAnsi="Times New Roman" w:cs="Times New Roman"/>
          <w:b w:val="0"/>
          <w:sz w:val="24"/>
          <w:szCs w:val="24"/>
        </w:rPr>
        <w:lastRenderedPageBreak/>
        <w:t>Порядок передачи денежных средств в оплату инвестиционных паев.</w:t>
      </w:r>
    </w:p>
    <w:p w:rsidR="007531B2" w:rsidRPr="005370D2" w:rsidRDefault="0092246B" w:rsidP="007531B2">
      <w:pPr>
        <w:pStyle w:val="2"/>
        <w:spacing w:line="240" w:lineRule="atLeast"/>
        <w:ind w:left="0" w:firstLine="540"/>
        <w:jc w:val="both"/>
        <w:rPr>
          <w:rFonts w:ascii="Times New Roman" w:hAnsi="Times New Roman" w:cs="Times New Roman"/>
          <w:b w:val="0"/>
          <w:sz w:val="24"/>
          <w:szCs w:val="24"/>
        </w:rPr>
      </w:pPr>
      <w:r w:rsidRPr="00BC7228">
        <w:rPr>
          <w:rFonts w:ascii="Times New Roman" w:hAnsi="Times New Roman" w:cs="Times New Roman"/>
          <w:sz w:val="24"/>
          <w:szCs w:val="24"/>
        </w:rPr>
        <w:t>5</w:t>
      </w:r>
      <w:r>
        <w:rPr>
          <w:rFonts w:ascii="Times New Roman" w:hAnsi="Times New Roman" w:cs="Times New Roman"/>
          <w:sz w:val="24"/>
          <w:szCs w:val="24"/>
        </w:rPr>
        <w:t>4</w:t>
      </w:r>
      <w:r w:rsidR="006C23C8" w:rsidRPr="00BC7228">
        <w:rPr>
          <w:rFonts w:ascii="Times New Roman" w:hAnsi="Times New Roman" w:cs="Times New Roman"/>
          <w:sz w:val="24"/>
          <w:szCs w:val="24"/>
        </w:rPr>
        <w:t>.1.</w:t>
      </w:r>
      <w:r w:rsidR="007531B2" w:rsidRPr="005370D2">
        <w:rPr>
          <w:rFonts w:ascii="Times New Roman" w:hAnsi="Times New Roman" w:cs="Times New Roman"/>
          <w:b w:val="0"/>
          <w:sz w:val="24"/>
          <w:szCs w:val="24"/>
        </w:rPr>
        <w:t xml:space="preserve"> Порядок передачи денежных средств в оплату инвестиционных паев. </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При формировании фонда:</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Внесение денежных средств осуществляется путем перечисления денежных средств на банковский счет фонда, открытый управляющей компанией для учета денежных средств, составляющих имущество фонда (далее - счет фонда).</w:t>
      </w:r>
    </w:p>
    <w:p w:rsidR="00D54B20" w:rsidRDefault="0092246B" w:rsidP="00BC7228">
      <w:pPr>
        <w:pStyle w:val="2"/>
        <w:spacing w:line="240" w:lineRule="atLeast"/>
        <w:ind w:left="0" w:firstLine="540"/>
        <w:jc w:val="both"/>
        <w:rPr>
          <w:rFonts w:ascii="Times New Roman" w:hAnsi="Times New Roman" w:cs="Times New Roman"/>
          <w:b w:val="0"/>
          <w:sz w:val="24"/>
          <w:szCs w:val="24"/>
        </w:rPr>
      </w:pPr>
      <w:r w:rsidRPr="00BC7228">
        <w:rPr>
          <w:rFonts w:ascii="Times New Roman" w:hAnsi="Times New Roman" w:cs="Times New Roman"/>
          <w:sz w:val="24"/>
          <w:szCs w:val="24"/>
        </w:rPr>
        <w:t>5</w:t>
      </w:r>
      <w:r>
        <w:rPr>
          <w:rFonts w:ascii="Times New Roman" w:hAnsi="Times New Roman" w:cs="Times New Roman"/>
          <w:sz w:val="24"/>
          <w:szCs w:val="24"/>
        </w:rPr>
        <w:t>4</w:t>
      </w:r>
      <w:r w:rsidR="006C23C8" w:rsidRPr="00BC7228">
        <w:rPr>
          <w:rFonts w:ascii="Times New Roman" w:hAnsi="Times New Roman" w:cs="Times New Roman"/>
          <w:sz w:val="24"/>
          <w:szCs w:val="24"/>
        </w:rPr>
        <w:t>.2.</w:t>
      </w:r>
      <w:r w:rsidR="007531B2" w:rsidRPr="005370D2">
        <w:rPr>
          <w:rFonts w:ascii="Times New Roman" w:hAnsi="Times New Roman" w:cs="Times New Roman"/>
          <w:b w:val="0"/>
          <w:sz w:val="24"/>
          <w:szCs w:val="24"/>
        </w:rPr>
        <w:t xml:space="preserve"> Порядок передачи денежных средств в оплату инвестиционных паев </w:t>
      </w:r>
    </w:p>
    <w:p w:rsidR="007531B2" w:rsidRPr="005370D2" w:rsidRDefault="007531B2" w:rsidP="007531B2">
      <w:pPr>
        <w:pStyle w:val="2"/>
        <w:spacing w:line="240" w:lineRule="atLeast"/>
        <w:ind w:left="0" w:firstLine="540"/>
        <w:jc w:val="both"/>
        <w:rPr>
          <w:rFonts w:ascii="Times New Roman" w:hAnsi="Times New Roman" w:cs="Times New Roman"/>
          <w:b w:val="0"/>
          <w:sz w:val="24"/>
          <w:szCs w:val="24"/>
        </w:rPr>
      </w:pPr>
      <w:r w:rsidRPr="005370D2">
        <w:rPr>
          <w:rFonts w:ascii="Times New Roman" w:hAnsi="Times New Roman" w:cs="Times New Roman"/>
          <w:b w:val="0"/>
          <w:sz w:val="24"/>
          <w:szCs w:val="24"/>
        </w:rPr>
        <w:t>После завершения (окончания) формирования фонда:</w:t>
      </w:r>
    </w:p>
    <w:p w:rsidR="007531B2" w:rsidRPr="005370D2" w:rsidRDefault="007531B2" w:rsidP="007531B2">
      <w:pPr>
        <w:ind w:firstLine="540"/>
        <w:jc w:val="both"/>
        <w:rPr>
          <w:lang w:val="ru-RU"/>
        </w:rPr>
      </w:pPr>
      <w:r w:rsidRPr="005370D2">
        <w:rPr>
          <w:lang w:val="ru-RU"/>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F62C54">
        <w:rPr>
          <w:lang w:val="ru-RU"/>
        </w:rPr>
        <w:t>в сфере финансовых рынков</w:t>
      </w:r>
      <w:r w:rsidRPr="005370D2">
        <w:rPr>
          <w:lang w:val="ru-RU"/>
        </w:rPr>
        <w:t>.</w:t>
      </w:r>
    </w:p>
    <w:p w:rsidR="00C95D2C" w:rsidRPr="005370D2" w:rsidRDefault="00C95D2C" w:rsidP="00C95D2C">
      <w:pPr>
        <w:spacing w:before="120"/>
        <w:jc w:val="center"/>
        <w:rPr>
          <w:b/>
          <w:lang w:val="ru-RU"/>
        </w:rPr>
      </w:pPr>
      <w:r w:rsidRPr="005370D2">
        <w:rPr>
          <w:b/>
          <w:lang w:val="ru-RU"/>
        </w:rPr>
        <w:t>Возврат денежных средств, переданных в оплату инвестиционных паев</w:t>
      </w:r>
    </w:p>
    <w:p w:rsidR="00D54B20" w:rsidRDefault="00C95D2C" w:rsidP="00A32B21">
      <w:pPr>
        <w:pStyle w:val="afd"/>
        <w:numPr>
          <w:ilvl w:val="0"/>
          <w:numId w:val="28"/>
        </w:numPr>
        <w:ind w:left="0" w:firstLine="540"/>
        <w:jc w:val="both"/>
        <w:rPr>
          <w:lang w:val="ru-RU"/>
        </w:rPr>
      </w:pPr>
      <w:r w:rsidRPr="00B857F6">
        <w:rPr>
          <w:lang w:val="ru-RU"/>
        </w:rPr>
        <w:t>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w:t>
      </w:r>
      <w:r w:rsidRPr="005370D2">
        <w:t> </w:t>
      </w:r>
      <w:r w:rsidRPr="00B857F6">
        <w:rPr>
          <w:lang w:val="ru-RU"/>
        </w:rPr>
        <w:t>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D54B20" w:rsidRDefault="00C95D2C" w:rsidP="00A32B21">
      <w:pPr>
        <w:pStyle w:val="afd"/>
        <w:numPr>
          <w:ilvl w:val="0"/>
          <w:numId w:val="28"/>
        </w:numPr>
        <w:ind w:left="0" w:firstLine="540"/>
        <w:jc w:val="both"/>
        <w:rPr>
          <w:lang w:val="ru-RU"/>
        </w:rPr>
      </w:pPr>
      <w:r w:rsidRPr="00B857F6">
        <w:rPr>
          <w:lang w:val="ru-RU"/>
        </w:rPr>
        <w:t>Возврат денежных средств в случаях, предусмотренных пунктом</w:t>
      </w:r>
      <w:r w:rsidRPr="005370D2">
        <w:t> </w:t>
      </w:r>
      <w:r w:rsidR="0092246B" w:rsidRPr="00A04034">
        <w:rPr>
          <w:b/>
          <w:lang w:val="ru-RU"/>
        </w:rPr>
        <w:t xml:space="preserve">55 </w:t>
      </w:r>
      <w:r w:rsidRPr="00520BD2">
        <w:rPr>
          <w:lang w:val="ru-RU"/>
        </w:rPr>
        <w:t xml:space="preserve">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92246B" w:rsidRPr="00A04034">
        <w:rPr>
          <w:b/>
          <w:lang w:val="ru-RU"/>
        </w:rPr>
        <w:t xml:space="preserve">57 </w:t>
      </w:r>
      <w:r w:rsidRPr="00520BD2">
        <w:rPr>
          <w:lang w:val="ru-RU"/>
        </w:rPr>
        <w:t>настоящих Правил.</w:t>
      </w:r>
    </w:p>
    <w:p w:rsidR="00D54B20" w:rsidRDefault="003554A9" w:rsidP="00A32B21">
      <w:pPr>
        <w:pStyle w:val="afd"/>
        <w:numPr>
          <w:ilvl w:val="0"/>
          <w:numId w:val="28"/>
        </w:numPr>
        <w:autoSpaceDE w:val="0"/>
        <w:autoSpaceDN w:val="0"/>
        <w:adjustRightInd w:val="0"/>
        <w:ind w:left="0" w:firstLine="540"/>
        <w:jc w:val="both"/>
        <w:rPr>
          <w:lang w:val="ru-RU" w:eastAsia="ru-RU"/>
        </w:rPr>
      </w:pPr>
      <w:r w:rsidRPr="00520BD2">
        <w:rPr>
          <w:lang w:val="ru-RU" w:eastAsia="ru-RU"/>
        </w:rPr>
        <w:t>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3554A9" w:rsidRDefault="003554A9" w:rsidP="003554A9">
      <w:pPr>
        <w:autoSpaceDE w:val="0"/>
        <w:autoSpaceDN w:val="0"/>
        <w:adjustRightInd w:val="0"/>
        <w:ind w:firstLine="540"/>
        <w:jc w:val="both"/>
        <w:rPr>
          <w:lang w:val="ru-RU" w:eastAsia="ru-RU"/>
        </w:rPr>
      </w:pPr>
      <w:r>
        <w:rPr>
          <w:lang w:val="ru-RU"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C95D2C" w:rsidRPr="005370D2" w:rsidRDefault="00C95D2C" w:rsidP="009940C5">
      <w:pPr>
        <w:spacing w:before="120"/>
        <w:ind w:firstLine="539"/>
        <w:jc w:val="center"/>
        <w:rPr>
          <w:b/>
          <w:lang w:val="ru-RU"/>
        </w:rPr>
      </w:pPr>
      <w:r w:rsidRPr="005370D2">
        <w:rPr>
          <w:b/>
          <w:lang w:val="ru-RU"/>
        </w:rPr>
        <w:t>Включение денежных средств в состав фонда</w:t>
      </w:r>
    </w:p>
    <w:p w:rsidR="00D54B20" w:rsidRDefault="00C95D2C" w:rsidP="00A32B21">
      <w:pPr>
        <w:pStyle w:val="afd"/>
        <w:numPr>
          <w:ilvl w:val="0"/>
          <w:numId w:val="28"/>
        </w:numPr>
        <w:ind w:left="-142" w:firstLine="682"/>
        <w:jc w:val="both"/>
        <w:rPr>
          <w:lang w:val="ru-RU"/>
        </w:rPr>
      </w:pPr>
      <w:r w:rsidRPr="00520BD2">
        <w:rPr>
          <w:lang w:val="ru-RU"/>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C95D2C" w:rsidRPr="005370D2" w:rsidRDefault="00C95D2C" w:rsidP="00C95D2C">
      <w:pPr>
        <w:ind w:firstLine="539"/>
        <w:jc w:val="both"/>
        <w:rPr>
          <w:lang w:val="ru-RU"/>
        </w:rPr>
      </w:pPr>
      <w:r w:rsidRPr="005370D2">
        <w:rPr>
          <w:lang w:val="ru-RU"/>
        </w:rPr>
        <w:t>1)</w:t>
      </w:r>
      <w:r w:rsidRPr="005370D2">
        <w:t> </w:t>
      </w:r>
      <w:r w:rsidRPr="005370D2">
        <w:rPr>
          <w:lang w:val="ru-RU"/>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C95D2C" w:rsidRPr="005370D2" w:rsidRDefault="00C95D2C" w:rsidP="00C95D2C">
      <w:pPr>
        <w:ind w:firstLine="539"/>
        <w:jc w:val="both"/>
        <w:rPr>
          <w:lang w:val="ru-RU"/>
        </w:rPr>
      </w:pPr>
      <w:r w:rsidRPr="005370D2">
        <w:rPr>
          <w:lang w:val="ru-RU"/>
        </w:rPr>
        <w:t>2)</w:t>
      </w:r>
      <w:r w:rsidRPr="005370D2">
        <w:t> </w:t>
      </w:r>
      <w:r w:rsidRPr="005370D2">
        <w:rPr>
          <w:lang w:val="ru-RU"/>
        </w:rPr>
        <w:t xml:space="preserve">если денежные средства, переданные в оплату инвестиционных паев согласно указанным заявкам, поступили управляющей компании; </w:t>
      </w:r>
    </w:p>
    <w:p w:rsidR="00C95D2C" w:rsidRPr="005370D2" w:rsidRDefault="00C95D2C" w:rsidP="00C95D2C">
      <w:pPr>
        <w:ind w:firstLine="539"/>
        <w:jc w:val="both"/>
        <w:rPr>
          <w:lang w:val="ru-RU"/>
        </w:rPr>
      </w:pPr>
      <w:r w:rsidRPr="005370D2">
        <w:rPr>
          <w:lang w:val="ru-RU"/>
        </w:rPr>
        <w:t>3)</w:t>
      </w:r>
      <w:r w:rsidRPr="005370D2">
        <w:t> </w:t>
      </w:r>
      <w:r w:rsidRPr="005370D2" w:rsidDel="006C3E33">
        <w:rPr>
          <w:lang w:val="ru-RU"/>
        </w:rPr>
        <w:t xml:space="preserve"> </w:t>
      </w:r>
      <w:r w:rsidRPr="005370D2">
        <w:rPr>
          <w:lang w:val="ru-RU"/>
        </w:rPr>
        <w:t>если не приостановлена выдача инвестиционных паев и отсутствуют основания для прекращения фонда.</w:t>
      </w:r>
    </w:p>
    <w:p w:rsidR="00D54B20" w:rsidRDefault="00C95D2C" w:rsidP="00A32B21">
      <w:pPr>
        <w:pStyle w:val="afd"/>
        <w:numPr>
          <w:ilvl w:val="0"/>
          <w:numId w:val="28"/>
        </w:numPr>
        <w:ind w:left="0" w:firstLine="567"/>
        <w:jc w:val="both"/>
        <w:rPr>
          <w:lang w:val="ru-RU"/>
        </w:rPr>
      </w:pPr>
      <w:r w:rsidRPr="00520BD2">
        <w:rPr>
          <w:lang w:val="ru-RU"/>
        </w:rPr>
        <w:t xml:space="preserve">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D54B20" w:rsidRDefault="007531B2" w:rsidP="00A32B21">
      <w:pPr>
        <w:pStyle w:val="afd"/>
        <w:numPr>
          <w:ilvl w:val="0"/>
          <w:numId w:val="28"/>
        </w:numPr>
        <w:autoSpaceDE w:val="0"/>
        <w:autoSpaceDN w:val="0"/>
        <w:adjustRightInd w:val="0"/>
        <w:ind w:left="0" w:firstLine="567"/>
        <w:jc w:val="both"/>
        <w:rPr>
          <w:lang w:val="ru-RU"/>
        </w:rPr>
      </w:pPr>
      <w:r w:rsidRPr="00520BD2">
        <w:rPr>
          <w:lang w:val="ru-RU"/>
        </w:rPr>
        <w:t>Порядок включения денежных средств, переданных в оплату инвестиционных паев, в состав фонда:</w:t>
      </w:r>
    </w:p>
    <w:p w:rsidR="00D54B20" w:rsidRDefault="007531B2" w:rsidP="00A32B21">
      <w:pPr>
        <w:pStyle w:val="afd"/>
        <w:numPr>
          <w:ilvl w:val="1"/>
          <w:numId w:val="28"/>
        </w:numPr>
        <w:autoSpaceDE w:val="0"/>
        <w:autoSpaceDN w:val="0"/>
        <w:adjustRightInd w:val="0"/>
        <w:ind w:left="0" w:firstLine="540"/>
        <w:jc w:val="both"/>
        <w:rPr>
          <w:lang w:val="ru-RU"/>
        </w:rPr>
      </w:pPr>
      <w:r w:rsidRPr="00520BD2">
        <w:rPr>
          <w:lang w:val="ru-RU"/>
        </w:rPr>
        <w:lastRenderedPageBreak/>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D54B20" w:rsidRDefault="007531B2" w:rsidP="00A32B21">
      <w:pPr>
        <w:pStyle w:val="afd"/>
        <w:numPr>
          <w:ilvl w:val="1"/>
          <w:numId w:val="28"/>
        </w:numPr>
        <w:autoSpaceDE w:val="0"/>
        <w:autoSpaceDN w:val="0"/>
        <w:adjustRightInd w:val="0"/>
        <w:ind w:left="0" w:firstLine="540"/>
        <w:jc w:val="both"/>
        <w:rPr>
          <w:lang w:val="ru-RU"/>
        </w:rPr>
      </w:pPr>
      <w:r w:rsidRPr="00520BD2">
        <w:rPr>
          <w:lang w:val="ru-RU"/>
        </w:rPr>
        <w:t>После завершения (окончания) формирования фонда денежных средств, переданные в оплату инвестиционных паев, должны быть включены  в состав фонда в срок не позднее 5</w:t>
      </w:r>
      <w:r w:rsidRPr="005370D2">
        <w:t> </w:t>
      </w:r>
      <w:r w:rsidRPr="00520BD2">
        <w:rPr>
          <w:lang w:val="ru-RU"/>
        </w:rPr>
        <w:t xml:space="preserve">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C95D2C" w:rsidRPr="005370D2" w:rsidRDefault="00C95D2C" w:rsidP="00C95D2C">
      <w:pPr>
        <w:spacing w:before="120"/>
        <w:jc w:val="center"/>
        <w:rPr>
          <w:b/>
          <w:lang w:val="ru-RU"/>
        </w:rPr>
      </w:pPr>
      <w:r w:rsidRPr="005370D2">
        <w:rPr>
          <w:b/>
          <w:lang w:val="ru-RU"/>
        </w:rPr>
        <w:t>Определение количества инвестиционных паев, выдаваемых после даты завершения (окончания) формирования фонда</w:t>
      </w:r>
    </w:p>
    <w:p w:rsidR="00D54B20" w:rsidRDefault="00C95D2C" w:rsidP="00A32B21">
      <w:pPr>
        <w:pStyle w:val="afd"/>
        <w:numPr>
          <w:ilvl w:val="0"/>
          <w:numId w:val="28"/>
        </w:numPr>
        <w:ind w:left="0" w:firstLine="540"/>
        <w:jc w:val="both"/>
        <w:rPr>
          <w:lang w:val="ru-RU"/>
        </w:rPr>
      </w:pPr>
      <w:r w:rsidRPr="00520BD2">
        <w:rPr>
          <w:lang w:val="ru-RU"/>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C95D2C" w:rsidRPr="005370D2" w:rsidRDefault="00C95D2C" w:rsidP="00C95D2C">
      <w:pPr>
        <w:ind w:firstLine="540"/>
        <w:jc w:val="both"/>
        <w:rPr>
          <w:lang w:val="ru-RU"/>
        </w:rPr>
      </w:pPr>
      <w:r w:rsidRPr="005370D2">
        <w:rPr>
          <w:lang w:val="ru-RU"/>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54B20" w:rsidRDefault="00C95D2C" w:rsidP="00A32B21">
      <w:pPr>
        <w:pStyle w:val="afd"/>
        <w:numPr>
          <w:ilvl w:val="0"/>
          <w:numId w:val="28"/>
        </w:numPr>
        <w:ind w:left="0" w:firstLine="567"/>
        <w:jc w:val="both"/>
        <w:rPr>
          <w:rFonts w:eastAsia="MS Mincho"/>
          <w:lang w:val="ru-RU"/>
        </w:rPr>
      </w:pPr>
      <w:r w:rsidRPr="00520BD2">
        <w:rPr>
          <w:lang w:val="ru-RU"/>
        </w:rPr>
        <w:t xml:space="preserve">После завершения формирования фонда </w:t>
      </w:r>
      <w:r w:rsidRPr="00520BD2">
        <w:rPr>
          <w:rFonts w:eastAsia="MS Mincho"/>
          <w:lang w:val="ru-RU"/>
        </w:rPr>
        <w:t>надбавка, на которую увеличивается расчетная стоимость инвестиционного пая,</w:t>
      </w:r>
      <w:r w:rsidRPr="00520BD2">
        <w:rPr>
          <w:lang w:val="ru-RU"/>
        </w:rPr>
        <w:t xml:space="preserve"> при </w:t>
      </w:r>
      <w:r w:rsidRPr="00520BD2">
        <w:rPr>
          <w:rFonts w:eastAsia="MS Mincho"/>
          <w:lang w:val="ru-RU"/>
        </w:rPr>
        <w:t>подаче управляющей компании заявки на приобретение инвестиционных паев</w:t>
      </w:r>
      <w:r w:rsidRPr="00520BD2">
        <w:rPr>
          <w:lang w:val="ru-RU"/>
        </w:rPr>
        <w:t xml:space="preserve"> не взимается.</w:t>
      </w:r>
    </w:p>
    <w:p w:rsidR="00FD06FD" w:rsidRPr="005370D2" w:rsidRDefault="00FD06FD">
      <w:pPr>
        <w:ind w:firstLine="709"/>
        <w:jc w:val="both"/>
        <w:rPr>
          <w:b/>
          <w:lang w:val="ru-RU"/>
        </w:rPr>
      </w:pPr>
    </w:p>
    <w:p w:rsidR="00911754" w:rsidRPr="005370D2" w:rsidRDefault="00911754" w:rsidP="0056795E">
      <w:pPr>
        <w:pStyle w:val="4"/>
        <w:ind w:left="0"/>
        <w:rPr>
          <w:rFonts w:ascii="Times New Roman" w:hAnsi="Times New Roman" w:cs="Times New Roman"/>
          <w:sz w:val="24"/>
          <w:szCs w:val="24"/>
        </w:rPr>
      </w:pPr>
      <w:r w:rsidRPr="005370D2">
        <w:rPr>
          <w:rFonts w:ascii="Times New Roman" w:hAnsi="Times New Roman" w:cs="Times New Roman"/>
          <w:sz w:val="24"/>
          <w:szCs w:val="24"/>
        </w:rPr>
        <w:t>VI. Погашение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Погашение инвестиционных паев может осуществляться после даты завершения (окончания) формирования фонда.</w:t>
      </w:r>
    </w:p>
    <w:p w:rsidR="00D54B20" w:rsidRDefault="00C95D2C" w:rsidP="00A32B21">
      <w:pPr>
        <w:pStyle w:val="afd"/>
        <w:numPr>
          <w:ilvl w:val="0"/>
          <w:numId w:val="28"/>
        </w:numPr>
        <w:ind w:left="0" w:firstLine="567"/>
        <w:jc w:val="both"/>
        <w:rPr>
          <w:lang w:val="ru-RU"/>
        </w:rPr>
      </w:pPr>
      <w:r w:rsidRPr="00520BD2">
        <w:rPr>
          <w:lang w:val="ru-RU"/>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D54B20" w:rsidRDefault="00C95D2C" w:rsidP="00A32B21">
      <w:pPr>
        <w:pStyle w:val="afd"/>
        <w:numPr>
          <w:ilvl w:val="0"/>
          <w:numId w:val="28"/>
        </w:numPr>
        <w:ind w:left="0" w:firstLine="567"/>
        <w:jc w:val="both"/>
        <w:rPr>
          <w:lang w:val="ru-RU"/>
        </w:rPr>
      </w:pPr>
      <w:bookmarkStart w:id="16" w:name="p_66"/>
      <w:bookmarkEnd w:id="16"/>
      <w:r w:rsidRPr="00520BD2">
        <w:rPr>
          <w:lang w:val="ru-RU"/>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C95D2C" w:rsidRPr="005370D2" w:rsidRDefault="00C95D2C" w:rsidP="00C95D2C">
      <w:pPr>
        <w:ind w:firstLine="540"/>
        <w:jc w:val="both"/>
        <w:rPr>
          <w:lang w:val="ru-RU"/>
        </w:rPr>
      </w:pPr>
      <w:r w:rsidRPr="005370D2">
        <w:rPr>
          <w:lang w:val="ru-RU"/>
        </w:rPr>
        <w:t>Заявки на погашение инвестиционных паев носят безотзывный характер.</w:t>
      </w:r>
    </w:p>
    <w:p w:rsidR="00C95D2C" w:rsidRPr="005370D2" w:rsidRDefault="00C95D2C" w:rsidP="00C95D2C">
      <w:pPr>
        <w:ind w:firstLine="540"/>
        <w:jc w:val="both"/>
        <w:rPr>
          <w:lang w:val="ru-RU"/>
        </w:rPr>
      </w:pPr>
      <w:r w:rsidRPr="005370D2">
        <w:rPr>
          <w:lang w:val="ru-RU"/>
        </w:rPr>
        <w:t>Заявки на погашение инвестиционных паев подаются в следующем порядке:</w:t>
      </w:r>
    </w:p>
    <w:p w:rsidR="00C95D2C" w:rsidRPr="005370D2" w:rsidRDefault="00C95D2C" w:rsidP="00C95D2C">
      <w:pPr>
        <w:widowControl w:val="0"/>
        <w:autoSpaceDE w:val="0"/>
        <w:autoSpaceDN w:val="0"/>
        <w:adjustRightInd w:val="0"/>
        <w:ind w:firstLine="540"/>
        <w:jc w:val="both"/>
        <w:rPr>
          <w:lang w:val="ru-RU"/>
        </w:rPr>
      </w:pPr>
      <w:r w:rsidRPr="005370D2">
        <w:rPr>
          <w:lang w:val="ru-RU"/>
        </w:rPr>
        <w:t xml:space="preserve">Заявки на погашение инвестиционных паев, оформленные в соответствии с </w:t>
      </w:r>
      <w:r w:rsidR="007227BF" w:rsidRPr="005370D2">
        <w:rPr>
          <w:lang w:val="ru-RU"/>
        </w:rPr>
        <w:t>приложени</w:t>
      </w:r>
      <w:r w:rsidR="007227BF">
        <w:rPr>
          <w:lang w:val="ru-RU"/>
        </w:rPr>
        <w:t>ем</w:t>
      </w:r>
      <w:r w:rsidR="007227BF" w:rsidRPr="005370D2">
        <w:rPr>
          <w:lang w:val="ru-RU"/>
        </w:rPr>
        <w:t xml:space="preserve"> </w:t>
      </w:r>
      <w:r w:rsidRPr="005370D2">
        <w:rPr>
          <w:lang w:val="ru-RU"/>
        </w:rPr>
        <w:t xml:space="preserve">№ </w:t>
      </w:r>
      <w:r w:rsidR="007227BF">
        <w:rPr>
          <w:lang w:val="ru-RU"/>
        </w:rPr>
        <w:t>3</w:t>
      </w:r>
      <w:r w:rsidRPr="005370D2">
        <w:rPr>
          <w:lang w:val="ru-RU"/>
        </w:rPr>
        <w:t xml:space="preserve"> к настоящим Правилам, подаются в пунктах приема заявок владельцем инвестиционных паев или его уполномоченным представителем. </w:t>
      </w:r>
    </w:p>
    <w:p w:rsidR="00C95D2C" w:rsidRPr="005370D2" w:rsidRDefault="00C95D2C" w:rsidP="00C95D2C">
      <w:pPr>
        <w:widowControl w:val="0"/>
        <w:autoSpaceDE w:val="0"/>
        <w:autoSpaceDN w:val="0"/>
        <w:adjustRightInd w:val="0"/>
        <w:ind w:firstLine="540"/>
        <w:jc w:val="both"/>
        <w:rPr>
          <w:lang w:val="ru-RU"/>
        </w:rPr>
      </w:pPr>
      <w:r w:rsidRPr="005370D2">
        <w:rPr>
          <w:lang w:val="ru-RU"/>
        </w:rPr>
        <w:t xml:space="preserve">Заявки на погашение инвестиционных паев, оформленные в соответствии с приложением № </w:t>
      </w:r>
      <w:r w:rsidR="007227BF">
        <w:rPr>
          <w:lang w:val="ru-RU"/>
        </w:rPr>
        <w:t>4</w:t>
      </w:r>
      <w:r w:rsidR="007227BF" w:rsidRPr="005370D2">
        <w:rPr>
          <w:lang w:val="ru-RU"/>
        </w:rPr>
        <w:t xml:space="preserve"> </w:t>
      </w:r>
      <w:r w:rsidRPr="005370D2">
        <w:rPr>
          <w:lang w:val="ru-RU"/>
        </w:rPr>
        <w:t>к настоящим Правилам, подаются в пунктах приема заявок номинальным держателем или его уполномоченным представителем.</w:t>
      </w:r>
    </w:p>
    <w:p w:rsidR="0038258C" w:rsidRPr="00FD153B" w:rsidRDefault="0038258C" w:rsidP="00FD153B">
      <w:pPr>
        <w:pStyle w:val="afd"/>
        <w:numPr>
          <w:ilvl w:val="0"/>
          <w:numId w:val="28"/>
        </w:numPr>
        <w:ind w:left="0" w:firstLine="540"/>
        <w:jc w:val="both"/>
        <w:rPr>
          <w:b/>
          <w:lang w:val="ru-RU" w:eastAsia="ru-RU"/>
        </w:rPr>
      </w:pPr>
      <w:r w:rsidRPr="00FD153B">
        <w:rPr>
          <w:b/>
          <w:lang w:val="ru-RU" w:eastAsia="ru-RU"/>
        </w:rPr>
        <w:t>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38258C" w:rsidRPr="00FD153B" w:rsidRDefault="0038258C" w:rsidP="00FD153B">
      <w:pPr>
        <w:pStyle w:val="prg3"/>
        <w:numPr>
          <w:ilvl w:val="0"/>
          <w:numId w:val="0"/>
        </w:numPr>
        <w:tabs>
          <w:tab w:val="clear" w:pos="567"/>
          <w:tab w:val="clear" w:pos="2160"/>
          <w:tab w:val="clear" w:pos="2880"/>
          <w:tab w:val="clear" w:pos="3600"/>
        </w:tabs>
        <w:suppressAutoHyphens w:val="0"/>
        <w:spacing w:before="0" w:after="0"/>
        <w:ind w:firstLine="540"/>
        <w:rPr>
          <w:rFonts w:ascii="Times New Roman" w:hAnsi="Times New Roman" w:cs="Times New Roman"/>
          <w:b/>
          <w:lang w:eastAsia="ru-RU"/>
        </w:rPr>
      </w:pPr>
      <w:r w:rsidRPr="00FD153B">
        <w:rPr>
          <w:rFonts w:ascii="Times New Roman" w:hAnsi="Times New Roman" w:cs="Times New Roman"/>
          <w:b/>
          <w:kern w:val="0"/>
          <w:sz w:val="24"/>
          <w:szCs w:val="24"/>
          <w:lang w:eastAsia="ru-RU"/>
        </w:rPr>
        <w:t xml:space="preserve">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w:t>
      </w:r>
      <w:r w:rsidR="00FD153B" w:rsidRPr="00FD153B">
        <w:rPr>
          <w:rFonts w:ascii="Times New Roman" w:hAnsi="Times New Roman" w:cs="Times New Roman"/>
          <w:b/>
          <w:kern w:val="0"/>
          <w:sz w:val="24"/>
          <w:szCs w:val="24"/>
          <w:lang w:eastAsia="ru-RU"/>
        </w:rPr>
        <w:t>Российская Федерация, Новосибирская область город Новосибирск, проспект Академика Лаврентьева, дом 2/2,офис 358.</w:t>
      </w:r>
    </w:p>
    <w:p w:rsidR="0038258C" w:rsidRPr="00FD153B" w:rsidRDefault="0038258C" w:rsidP="00C95D2C">
      <w:pPr>
        <w:pStyle w:val="prg3"/>
        <w:numPr>
          <w:ilvl w:val="0"/>
          <w:numId w:val="0"/>
        </w:numPr>
        <w:tabs>
          <w:tab w:val="clear" w:pos="567"/>
          <w:tab w:val="clear" w:pos="2160"/>
          <w:tab w:val="clear" w:pos="2880"/>
          <w:tab w:val="clear" w:pos="3600"/>
        </w:tabs>
        <w:suppressAutoHyphens w:val="0"/>
        <w:spacing w:before="0" w:after="0"/>
        <w:ind w:firstLine="540"/>
        <w:rPr>
          <w:rFonts w:ascii="Times New Roman" w:hAnsi="Times New Roman" w:cs="Times New Roman"/>
          <w:b/>
          <w:kern w:val="0"/>
          <w:sz w:val="24"/>
          <w:szCs w:val="24"/>
          <w:lang w:eastAsia="ru-RU"/>
        </w:rPr>
      </w:pPr>
      <w:r w:rsidRPr="00FD153B">
        <w:rPr>
          <w:rFonts w:ascii="Times New Roman" w:hAnsi="Times New Roman" w:cs="Times New Roman"/>
          <w:b/>
          <w:kern w:val="0"/>
          <w:sz w:val="24"/>
          <w:szCs w:val="24"/>
          <w:lang w:eastAsia="ru-RU"/>
        </w:rPr>
        <w:t xml:space="preserve"> 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C95D2C" w:rsidRPr="005370D2" w:rsidRDefault="00C95D2C" w:rsidP="00C95D2C">
      <w:pPr>
        <w:pStyle w:val="prg3"/>
        <w:numPr>
          <w:ilvl w:val="0"/>
          <w:numId w:val="0"/>
        </w:numPr>
        <w:tabs>
          <w:tab w:val="clear" w:pos="567"/>
          <w:tab w:val="clear" w:pos="2160"/>
          <w:tab w:val="clear" w:pos="2880"/>
          <w:tab w:val="clear" w:pos="3600"/>
        </w:tabs>
        <w:suppressAutoHyphens w:val="0"/>
        <w:spacing w:before="0" w:after="0"/>
        <w:ind w:firstLine="540"/>
        <w:rPr>
          <w:rFonts w:ascii="Times New Roman" w:hAnsi="Times New Roman" w:cs="Times New Roman"/>
          <w:kern w:val="0"/>
          <w:sz w:val="24"/>
          <w:szCs w:val="24"/>
          <w:lang w:eastAsia="ru-RU"/>
        </w:rPr>
      </w:pPr>
      <w:r w:rsidRPr="005370D2">
        <w:rPr>
          <w:rFonts w:ascii="Times New Roman" w:hAnsi="Times New Roman" w:cs="Times New Roman"/>
          <w:kern w:val="0"/>
          <w:sz w:val="24"/>
          <w:szCs w:val="24"/>
          <w:lang w:eastAsia="ru-RU"/>
        </w:rPr>
        <w:lastRenderedPageBreak/>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95D2C" w:rsidRPr="005370D2" w:rsidRDefault="00C95D2C" w:rsidP="00C95D2C">
      <w:pPr>
        <w:pStyle w:val="ConsNormal"/>
        <w:ind w:firstLine="540"/>
        <w:jc w:val="both"/>
        <w:rPr>
          <w:rFonts w:ascii="Times New Roman" w:hAnsi="Times New Roman" w:cs="Times New Roman"/>
          <w:sz w:val="24"/>
          <w:szCs w:val="24"/>
        </w:rPr>
      </w:pPr>
      <w:r w:rsidRPr="005370D2">
        <w:rPr>
          <w:rFonts w:ascii="Times New Roman" w:hAnsi="Times New Roman" w:cs="Times New Roman"/>
          <w:sz w:val="24"/>
          <w:szCs w:val="24"/>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95D2C" w:rsidRPr="005370D2" w:rsidRDefault="00C95D2C" w:rsidP="00C95D2C">
      <w:pPr>
        <w:ind w:firstLine="540"/>
        <w:jc w:val="both"/>
        <w:rPr>
          <w:lang w:val="ru-RU"/>
        </w:rPr>
      </w:pPr>
      <w:r w:rsidRPr="005370D2">
        <w:rPr>
          <w:lang w:val="ru-RU"/>
        </w:rPr>
        <w:t>Заявки на погашение инвестиционных паев, права на которые учитываются в реестре владельцев инвестиционных паев на лицевом счете</w:t>
      </w:r>
      <w:r w:rsidR="006C3A90">
        <w:rPr>
          <w:lang w:val="ru-RU"/>
        </w:rPr>
        <w:t>, открытом</w:t>
      </w:r>
      <w:r w:rsidRPr="005370D2">
        <w:rPr>
          <w:lang w:val="ru-RU"/>
        </w:rPr>
        <w:t xml:space="preserve"> номинальн</w:t>
      </w:r>
      <w:r w:rsidR="00EC0CFB">
        <w:rPr>
          <w:lang w:val="ru-RU"/>
        </w:rPr>
        <w:t>ом</w:t>
      </w:r>
      <w:r w:rsidR="006C3A90">
        <w:rPr>
          <w:lang w:val="ru-RU"/>
        </w:rPr>
        <w:t>у</w:t>
      </w:r>
      <w:r w:rsidRPr="005370D2">
        <w:rPr>
          <w:lang w:val="ru-RU"/>
        </w:rPr>
        <w:t xml:space="preserve"> держател</w:t>
      </w:r>
      <w:r w:rsidR="006C3A90">
        <w:rPr>
          <w:lang w:val="ru-RU"/>
        </w:rPr>
        <w:t>ю</w:t>
      </w:r>
      <w:r w:rsidRPr="005370D2">
        <w:rPr>
          <w:lang w:val="ru-RU"/>
        </w:rPr>
        <w:t>, подаются этим номинальным держателем.</w:t>
      </w:r>
    </w:p>
    <w:p w:rsidR="00D54B20" w:rsidRDefault="00C95D2C" w:rsidP="00A32B21">
      <w:pPr>
        <w:pStyle w:val="afd"/>
        <w:numPr>
          <w:ilvl w:val="0"/>
          <w:numId w:val="28"/>
        </w:numPr>
        <w:ind w:left="0" w:firstLine="540"/>
        <w:jc w:val="both"/>
        <w:rPr>
          <w:lang w:val="ru-RU"/>
        </w:rPr>
      </w:pPr>
      <w:r w:rsidRPr="00520BD2">
        <w:rPr>
          <w:lang w:val="ru-RU"/>
        </w:rPr>
        <w:t>Прием заявок на погашение инвестиционных паев осуществляется каждый рабочий день.</w:t>
      </w:r>
    </w:p>
    <w:p w:rsidR="00F34EAB" w:rsidRPr="005370D2" w:rsidRDefault="00F34EAB" w:rsidP="00F34EAB">
      <w:pPr>
        <w:ind w:firstLine="540"/>
        <w:jc w:val="both"/>
        <w:rPr>
          <w:lang w:val="ru-RU"/>
        </w:rPr>
      </w:pPr>
      <w:r w:rsidRPr="005370D2">
        <w:rPr>
          <w:lang w:val="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D54B20" w:rsidRDefault="00C95D2C" w:rsidP="00A32B21">
      <w:pPr>
        <w:pStyle w:val="afd"/>
        <w:numPr>
          <w:ilvl w:val="0"/>
          <w:numId w:val="28"/>
        </w:numPr>
        <w:jc w:val="both"/>
        <w:rPr>
          <w:lang w:val="ru-RU"/>
        </w:rPr>
      </w:pPr>
      <w:r w:rsidRPr="00520BD2">
        <w:rPr>
          <w:lang w:val="ru-RU"/>
        </w:rPr>
        <w:t>Заявки на погашение инвестиционных паев подаются:</w:t>
      </w:r>
    </w:p>
    <w:p w:rsidR="00C95D2C" w:rsidRPr="005370D2" w:rsidRDefault="00C95D2C" w:rsidP="00C95D2C">
      <w:pPr>
        <w:ind w:firstLine="540"/>
        <w:jc w:val="both"/>
        <w:rPr>
          <w:lang w:val="ru-RU"/>
        </w:rPr>
      </w:pPr>
      <w:r w:rsidRPr="005370D2">
        <w:rPr>
          <w:lang w:val="ru-RU"/>
        </w:rPr>
        <w:t>- управляющей компании</w:t>
      </w:r>
      <w:r w:rsidR="007A5F23">
        <w:rPr>
          <w:lang w:val="ru-RU"/>
        </w:rPr>
        <w:t>.</w:t>
      </w:r>
    </w:p>
    <w:p w:rsidR="00D54B20" w:rsidRDefault="00C95D2C" w:rsidP="00A32B21">
      <w:pPr>
        <w:pStyle w:val="afd"/>
        <w:numPr>
          <w:ilvl w:val="0"/>
          <w:numId w:val="28"/>
        </w:numPr>
        <w:ind w:left="0" w:firstLine="540"/>
        <w:jc w:val="both"/>
        <w:rPr>
          <w:lang w:val="ru-RU"/>
        </w:rPr>
      </w:pPr>
      <w:r w:rsidRPr="00520BD2">
        <w:rPr>
          <w:lang w:val="ru-RU"/>
        </w:rPr>
        <w:t>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rsidR="00D54B20" w:rsidRDefault="00C95D2C" w:rsidP="00A32B21">
      <w:pPr>
        <w:pStyle w:val="afd"/>
        <w:numPr>
          <w:ilvl w:val="0"/>
          <w:numId w:val="28"/>
        </w:numPr>
        <w:ind w:left="0" w:firstLine="540"/>
        <w:jc w:val="both"/>
        <w:rPr>
          <w:lang w:val="ru-RU"/>
        </w:rPr>
      </w:pPr>
      <w:bookmarkStart w:id="17" w:name="p_69"/>
      <w:bookmarkEnd w:id="17"/>
      <w:r w:rsidRPr="00520BD2">
        <w:rPr>
          <w:lang w:val="ru-RU"/>
        </w:rPr>
        <w:t>В приеме заявок на погашение инвестиционных паев отказывается в следующих случаях:</w:t>
      </w:r>
    </w:p>
    <w:p w:rsidR="00C95D2C" w:rsidRPr="005370D2" w:rsidRDefault="00C95D2C" w:rsidP="00C95D2C">
      <w:pPr>
        <w:ind w:firstLine="540"/>
        <w:jc w:val="both"/>
        <w:rPr>
          <w:lang w:val="ru-RU"/>
        </w:rPr>
      </w:pPr>
      <w:r w:rsidRPr="005370D2">
        <w:rPr>
          <w:lang w:val="ru-RU"/>
        </w:rPr>
        <w:t>1)</w:t>
      </w:r>
      <w:r w:rsidRPr="005370D2">
        <w:t> </w:t>
      </w:r>
      <w:r w:rsidRPr="005370D2">
        <w:rPr>
          <w:lang w:val="ru-RU"/>
        </w:rPr>
        <w:t>несоблюдение порядка подачи заявок, установленного настоящими Правилами;</w:t>
      </w:r>
    </w:p>
    <w:p w:rsidR="00C95D2C" w:rsidRPr="005370D2" w:rsidRDefault="00C95D2C" w:rsidP="00C95D2C">
      <w:pPr>
        <w:ind w:firstLine="540"/>
        <w:jc w:val="both"/>
        <w:rPr>
          <w:lang w:val="ru-RU"/>
        </w:rPr>
      </w:pPr>
      <w:r w:rsidRPr="005370D2">
        <w:rPr>
          <w:lang w:val="ru-RU"/>
        </w:rPr>
        <w:t>2)</w:t>
      </w:r>
      <w:r w:rsidRPr="005370D2">
        <w:t> </w:t>
      </w:r>
      <w:r w:rsidRPr="005370D2">
        <w:rPr>
          <w:lang w:val="ru-RU"/>
        </w:rPr>
        <w:t>принятие решения об одновременном приостановлении выдачи, погашения инвестиционных паев;</w:t>
      </w:r>
    </w:p>
    <w:p w:rsidR="00C95D2C" w:rsidRPr="005370D2" w:rsidRDefault="00C95D2C" w:rsidP="00C95D2C">
      <w:pPr>
        <w:ind w:firstLine="540"/>
        <w:jc w:val="both"/>
        <w:rPr>
          <w:lang w:val="ru-RU"/>
        </w:rPr>
      </w:pPr>
      <w:r w:rsidRPr="005370D2">
        <w:rPr>
          <w:lang w:val="ru-RU"/>
        </w:rPr>
        <w:t>3)</w:t>
      </w:r>
      <w:r w:rsidRPr="005370D2">
        <w:t> </w:t>
      </w:r>
      <w:r w:rsidRPr="005370D2">
        <w:rPr>
          <w:lang w:val="ru-RU"/>
        </w:rPr>
        <w:t xml:space="preserve">введение </w:t>
      </w:r>
      <w:r w:rsidR="00F62C54">
        <w:rPr>
          <w:lang w:val="ru-RU"/>
        </w:rPr>
        <w:t>Банком России</w:t>
      </w:r>
      <w:r w:rsidRPr="005370D2">
        <w:rPr>
          <w:lang w:val="ru-RU"/>
        </w:rPr>
        <w:t xml:space="preserve"> запрета на проведение операций по погашению инвестиционных паев и (или) принятию заявок на погашение инвестиционных паев;</w:t>
      </w:r>
    </w:p>
    <w:p w:rsidR="00C95D2C" w:rsidRPr="005370D2" w:rsidRDefault="00C95D2C" w:rsidP="00C95D2C">
      <w:pPr>
        <w:ind w:firstLine="540"/>
        <w:jc w:val="both"/>
        <w:rPr>
          <w:lang w:val="ru-RU"/>
        </w:rPr>
      </w:pPr>
      <w:r w:rsidRPr="005370D2">
        <w:rPr>
          <w:lang w:val="ru-RU"/>
        </w:rPr>
        <w:t>4)</w:t>
      </w:r>
      <w:r w:rsidRPr="005370D2">
        <w:t> </w:t>
      </w:r>
      <w:r w:rsidRPr="005370D2">
        <w:rPr>
          <w:lang w:val="ru-RU"/>
        </w:rPr>
        <w:t>возникновение основания для прекращения фонда;</w:t>
      </w:r>
    </w:p>
    <w:p w:rsidR="00C95D2C" w:rsidRPr="005370D2" w:rsidRDefault="00C95D2C" w:rsidP="00C95D2C">
      <w:pPr>
        <w:ind w:firstLine="540"/>
        <w:jc w:val="both"/>
        <w:rPr>
          <w:lang w:val="ru-RU"/>
        </w:rPr>
      </w:pPr>
      <w:r w:rsidRPr="005370D2">
        <w:rPr>
          <w:lang w:val="ru-RU"/>
        </w:rPr>
        <w:t>5)</w:t>
      </w:r>
      <w:r w:rsidRPr="005370D2">
        <w:t> </w:t>
      </w:r>
      <w:r w:rsidRPr="005370D2">
        <w:rPr>
          <w:lang w:val="ru-RU"/>
        </w:rPr>
        <w:t xml:space="preserve">подача заявки на погашение инвестиционных паев до даты завершения (окончания) формирования фонда. </w:t>
      </w:r>
    </w:p>
    <w:p w:rsidR="00D54B20" w:rsidRDefault="00C95D2C" w:rsidP="00A32B21">
      <w:pPr>
        <w:pStyle w:val="afd"/>
        <w:numPr>
          <w:ilvl w:val="0"/>
          <w:numId w:val="28"/>
        </w:numPr>
        <w:ind w:left="0" w:firstLine="567"/>
        <w:jc w:val="both"/>
        <w:rPr>
          <w:lang w:val="ru-RU"/>
        </w:rPr>
      </w:pPr>
      <w:bookmarkStart w:id="18" w:name="p_70"/>
      <w:bookmarkEnd w:id="18"/>
      <w:r w:rsidRPr="00520BD2">
        <w:rPr>
          <w:lang w:val="ru-RU"/>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54B20" w:rsidRDefault="00C95D2C" w:rsidP="00A32B21">
      <w:pPr>
        <w:pStyle w:val="afd"/>
        <w:numPr>
          <w:ilvl w:val="0"/>
          <w:numId w:val="28"/>
        </w:numPr>
        <w:ind w:left="0" w:firstLine="567"/>
        <w:jc w:val="both"/>
        <w:rPr>
          <w:lang w:val="ru-RU"/>
        </w:rPr>
      </w:pPr>
      <w:bookmarkStart w:id="19" w:name="p_71"/>
      <w:bookmarkEnd w:id="19"/>
      <w:r w:rsidRPr="00520BD2">
        <w:rPr>
          <w:lang w:val="ru-RU"/>
        </w:rPr>
        <w:t>Погашение инвестиционных паев осуществляется путем внесения записей по лицевому счету в реестре владельцев инвестиционных паев.</w:t>
      </w:r>
    </w:p>
    <w:p w:rsidR="00D54B20" w:rsidRDefault="00C95D2C" w:rsidP="00A32B21">
      <w:pPr>
        <w:pStyle w:val="afd"/>
        <w:numPr>
          <w:ilvl w:val="0"/>
          <w:numId w:val="28"/>
        </w:numPr>
        <w:ind w:left="0" w:firstLine="567"/>
        <w:jc w:val="both"/>
        <w:rPr>
          <w:lang w:val="ru-RU"/>
        </w:rPr>
      </w:pPr>
      <w:bookmarkStart w:id="20" w:name="p_72"/>
      <w:bookmarkEnd w:id="20"/>
      <w:r w:rsidRPr="00520BD2">
        <w:rPr>
          <w:lang w:val="ru-RU"/>
        </w:rPr>
        <w:t>Погашение инвестиционных паев осуществляется в срок не более 3 рабочих дней со дня приема заявки на погашение инвестиционных паев.</w:t>
      </w:r>
    </w:p>
    <w:p w:rsidR="00D54B20" w:rsidRDefault="00C95D2C" w:rsidP="00A32B21">
      <w:pPr>
        <w:pStyle w:val="afd"/>
        <w:numPr>
          <w:ilvl w:val="0"/>
          <w:numId w:val="28"/>
        </w:numPr>
        <w:ind w:left="0" w:firstLine="567"/>
        <w:jc w:val="both"/>
        <w:rPr>
          <w:lang w:val="ru-RU"/>
        </w:rPr>
      </w:pPr>
      <w:bookmarkStart w:id="21" w:name="p_73"/>
      <w:bookmarkEnd w:id="21"/>
      <w:r w:rsidRPr="00520BD2">
        <w:rPr>
          <w:lang w:val="ru-RU"/>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54B20" w:rsidRDefault="00C95D2C" w:rsidP="00A32B21">
      <w:pPr>
        <w:pStyle w:val="afd"/>
        <w:numPr>
          <w:ilvl w:val="0"/>
          <w:numId w:val="28"/>
        </w:numPr>
        <w:ind w:left="0" w:firstLine="567"/>
        <w:jc w:val="both"/>
        <w:rPr>
          <w:lang w:val="ru-RU"/>
        </w:rPr>
      </w:pPr>
      <w:r w:rsidRPr="00520BD2">
        <w:rPr>
          <w:lang w:val="ru-RU"/>
        </w:rPr>
        <w:t>При подаче заявки на погашение инвестиционных паев фонда в управляющую компанию скидка,</w:t>
      </w:r>
      <w:r w:rsidRPr="00520BD2">
        <w:rPr>
          <w:rFonts w:ascii="Verdana" w:hAnsi="Verdana"/>
          <w:lang w:val="ru-RU"/>
        </w:rPr>
        <w:t xml:space="preserve"> </w:t>
      </w:r>
      <w:r w:rsidRPr="00520BD2">
        <w:rPr>
          <w:lang w:val="ru-RU"/>
        </w:rPr>
        <w:t>на которую уменьшается расчетная стоимость инвестиционного пая, не взимается.</w:t>
      </w:r>
    </w:p>
    <w:p w:rsidR="00D54B20" w:rsidRDefault="00C95D2C" w:rsidP="00A32B21">
      <w:pPr>
        <w:pStyle w:val="afd"/>
        <w:numPr>
          <w:ilvl w:val="0"/>
          <w:numId w:val="28"/>
        </w:numPr>
        <w:ind w:left="0" w:firstLine="567"/>
        <w:jc w:val="both"/>
        <w:rPr>
          <w:lang w:val="ru-RU"/>
        </w:rPr>
      </w:pPr>
      <w:r w:rsidRPr="00520BD2">
        <w:rPr>
          <w:lang w:val="ru-RU"/>
        </w:rPr>
        <w:t xml:space="preserve">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 </w:t>
      </w:r>
    </w:p>
    <w:p w:rsidR="00C95D2C" w:rsidRPr="005370D2" w:rsidRDefault="00C95D2C" w:rsidP="00C95D2C">
      <w:pPr>
        <w:ind w:firstLine="540"/>
        <w:jc w:val="both"/>
        <w:rPr>
          <w:lang w:val="ru-RU"/>
        </w:rPr>
      </w:pPr>
      <w:r w:rsidRPr="005370D2">
        <w:rPr>
          <w:lang w:val="ru-RU"/>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w:t>
      </w:r>
      <w:r w:rsidRPr="005370D2">
        <w:rPr>
          <w:lang w:val="ru-RU"/>
        </w:rPr>
        <w:lastRenderedPageBreak/>
        <w:t>продажи этого имущества управляющая компания вправе использовать для погашения инвестиционных паев свои собственные денежные средства.</w:t>
      </w:r>
    </w:p>
    <w:p w:rsidR="00D54B20" w:rsidRDefault="00C95D2C" w:rsidP="00A32B21">
      <w:pPr>
        <w:pStyle w:val="afd"/>
        <w:numPr>
          <w:ilvl w:val="0"/>
          <w:numId w:val="28"/>
        </w:numPr>
        <w:ind w:left="0" w:firstLine="567"/>
        <w:jc w:val="both"/>
        <w:rPr>
          <w:lang w:val="ru-RU"/>
        </w:rPr>
      </w:pPr>
      <w:bookmarkStart w:id="22" w:name="p_75"/>
      <w:bookmarkEnd w:id="22"/>
      <w:r w:rsidRPr="00520BD2">
        <w:rPr>
          <w:lang w:val="ru-RU"/>
        </w:rPr>
        <w:t>Выплата денежной компенсации осуществляется путем ее перечисления на банковский счет</w:t>
      </w:r>
      <w:r w:rsidR="00C30F56" w:rsidRPr="00520BD2">
        <w:rPr>
          <w:lang w:val="ru-RU"/>
        </w:rPr>
        <w:t xml:space="preserve"> лица</w:t>
      </w:r>
      <w:r w:rsidRPr="00520BD2">
        <w:rPr>
          <w:lang w:val="ru-RU"/>
        </w:rPr>
        <w:t xml:space="preserve">, </w:t>
      </w:r>
      <w:r w:rsidR="00C30F56" w:rsidRPr="00520BD2">
        <w:rPr>
          <w:lang w:val="ru-RU"/>
        </w:rPr>
        <w:t>которому были погашены инвестиционные паи.</w:t>
      </w:r>
    </w:p>
    <w:p w:rsidR="00C30F56" w:rsidRPr="005370D2" w:rsidRDefault="00C30F56" w:rsidP="00C30F56">
      <w:pPr>
        <w:pStyle w:val="ConsPlusNormal"/>
        <w:widowControl/>
        <w:ind w:firstLine="540"/>
        <w:jc w:val="both"/>
        <w:rPr>
          <w:rFonts w:ascii="Times New Roman" w:hAnsi="Times New Roman" w:cs="Times New Roman"/>
          <w:sz w:val="24"/>
          <w:szCs w:val="24"/>
          <w:lang w:eastAsia="zh-CN"/>
        </w:rPr>
      </w:pPr>
      <w:r w:rsidRPr="005370D2">
        <w:rPr>
          <w:rFonts w:ascii="Times New Roman" w:hAnsi="Times New Roman" w:cs="Times New Roman"/>
          <w:sz w:val="24"/>
          <w:szCs w:val="24"/>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54B20" w:rsidRDefault="00BA6A6E" w:rsidP="00A32B21">
      <w:pPr>
        <w:pStyle w:val="ConsPlusNormal"/>
        <w:widowControl/>
        <w:numPr>
          <w:ilvl w:val="0"/>
          <w:numId w:val="28"/>
        </w:numPr>
        <w:ind w:left="0" w:firstLine="567"/>
        <w:jc w:val="both"/>
        <w:rPr>
          <w:rFonts w:ascii="Times New Roman" w:hAnsi="Times New Roman" w:cs="Times New Roman"/>
          <w:sz w:val="24"/>
          <w:szCs w:val="24"/>
        </w:rPr>
      </w:pPr>
      <w:r w:rsidRPr="005370D2">
        <w:rPr>
          <w:rFonts w:ascii="Times New Roman" w:hAnsi="Times New Roman" w:cs="Times New Roman"/>
          <w:sz w:val="24"/>
          <w:szCs w:val="24"/>
        </w:rPr>
        <w:t>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C30F56" w:rsidRPr="00047C69" w:rsidRDefault="00964D66" w:rsidP="0006285D">
      <w:pPr>
        <w:autoSpaceDE w:val="0"/>
        <w:autoSpaceDN w:val="0"/>
        <w:adjustRightInd w:val="0"/>
        <w:ind w:firstLine="540"/>
        <w:jc w:val="both"/>
        <w:rPr>
          <w:lang w:val="ru-RU" w:eastAsia="zh-CN"/>
        </w:rPr>
      </w:pPr>
      <w:r>
        <w:rPr>
          <w:lang w:val="ru-RU"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bookmarkStart w:id="23" w:name="p_77"/>
      <w:bookmarkEnd w:id="23"/>
    </w:p>
    <w:p w:rsidR="00D54B20" w:rsidRDefault="00BA6A6E" w:rsidP="00A32B21">
      <w:pPr>
        <w:pStyle w:val="ConsPlusNormal"/>
        <w:widowControl/>
        <w:numPr>
          <w:ilvl w:val="0"/>
          <w:numId w:val="28"/>
        </w:numPr>
        <w:ind w:left="0" w:firstLine="567"/>
        <w:jc w:val="both"/>
        <w:rPr>
          <w:rFonts w:ascii="Times New Roman" w:hAnsi="Times New Roman" w:cs="Times New Roman"/>
          <w:sz w:val="24"/>
          <w:szCs w:val="24"/>
          <w:lang w:eastAsia="zh-CN"/>
        </w:rPr>
      </w:pPr>
      <w:r w:rsidRPr="005370D2">
        <w:rPr>
          <w:rFonts w:ascii="Times New Roman" w:hAnsi="Times New Roman" w:cs="Times New Roman"/>
          <w:sz w:val="24"/>
          <w:szCs w:val="24"/>
          <w:lang w:eastAsia="zh-CN"/>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911754" w:rsidRPr="005370D2" w:rsidRDefault="00911754">
      <w:pPr>
        <w:ind w:firstLine="709"/>
        <w:jc w:val="both"/>
        <w:rPr>
          <w:lang w:val="ru-RU"/>
        </w:rPr>
      </w:pPr>
    </w:p>
    <w:p w:rsidR="00805A9D" w:rsidRPr="005370D2" w:rsidRDefault="00805A9D" w:rsidP="00805A9D">
      <w:pPr>
        <w:ind w:firstLine="540"/>
        <w:jc w:val="both"/>
        <w:rPr>
          <w:b/>
          <w:lang w:val="ru-RU"/>
        </w:rPr>
      </w:pPr>
      <w:bookmarkStart w:id="24" w:name="Закладка_20_05_2008"/>
      <w:bookmarkEnd w:id="24"/>
    </w:p>
    <w:p w:rsidR="00805A9D" w:rsidRPr="005370D2" w:rsidRDefault="00520BD2"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VII</w:t>
      </w:r>
      <w:r w:rsidR="00805A9D" w:rsidRPr="005370D2">
        <w:rPr>
          <w:rFonts w:ascii="Times New Roman" w:hAnsi="Times New Roman" w:cs="Times New Roman"/>
          <w:sz w:val="24"/>
          <w:szCs w:val="24"/>
        </w:rPr>
        <w:t>. Приостановление выдачи, погашения инвестиционных паев</w:t>
      </w:r>
    </w:p>
    <w:p w:rsidR="00D54B20" w:rsidRDefault="00805A9D" w:rsidP="00A32B21">
      <w:pPr>
        <w:pStyle w:val="a4"/>
        <w:numPr>
          <w:ilvl w:val="0"/>
          <w:numId w:val="28"/>
        </w:numPr>
        <w:spacing w:after="0"/>
        <w:ind w:left="0" w:firstLine="540"/>
        <w:jc w:val="both"/>
        <w:rPr>
          <w:lang w:val="ru-RU"/>
        </w:rPr>
      </w:pPr>
      <w:r w:rsidRPr="005370D2">
        <w:t> </w:t>
      </w:r>
      <w:r w:rsidRPr="005370D2">
        <w:rPr>
          <w:lang w:val="ru-RU"/>
        </w:rPr>
        <w:t xml:space="preserve">Управляющая компания вправе приостановить выдачу инвестиционных паев фонда. </w:t>
      </w:r>
    </w:p>
    <w:p w:rsidR="00D54B20" w:rsidRDefault="00805A9D" w:rsidP="00A32B21">
      <w:pPr>
        <w:pStyle w:val="ConsNormal"/>
        <w:numPr>
          <w:ilvl w:val="0"/>
          <w:numId w:val="28"/>
        </w:numPr>
        <w:tabs>
          <w:tab w:val="left" w:pos="0"/>
        </w:tabs>
        <w:ind w:left="0" w:firstLine="540"/>
        <w:jc w:val="both"/>
        <w:rPr>
          <w:rFonts w:ascii="Times New Roman" w:hAnsi="Times New Roman" w:cs="Times New Roman"/>
          <w:sz w:val="24"/>
          <w:szCs w:val="24"/>
        </w:rPr>
      </w:pPr>
      <w:r w:rsidRPr="005370D2">
        <w:rPr>
          <w:rFonts w:ascii="Times New Roman" w:hAnsi="Times New Roman" w:cs="Times New Roman"/>
          <w:b/>
          <w:sz w:val="24"/>
          <w:szCs w:val="24"/>
        </w:rPr>
        <w:t> </w:t>
      </w:r>
      <w:r w:rsidRPr="005370D2">
        <w:rPr>
          <w:rFonts w:ascii="Times New Roman" w:hAnsi="Times New Roman" w:cs="Times New Roman"/>
          <w:sz w:val="24"/>
          <w:szCs w:val="24"/>
        </w:rPr>
        <w:t>Управляющая компания вправе одновременно приостановить выдачу, погашение инвестиционных паев в следующих случаях:</w:t>
      </w:r>
    </w:p>
    <w:p w:rsidR="00805A9D" w:rsidRPr="005370D2" w:rsidRDefault="00D5699F" w:rsidP="00D5699F">
      <w:pPr>
        <w:ind w:firstLine="540"/>
        <w:jc w:val="both"/>
        <w:rPr>
          <w:lang w:val="ru-RU"/>
        </w:rPr>
      </w:pPr>
      <w:r w:rsidRPr="005370D2">
        <w:rPr>
          <w:lang w:val="ru-RU"/>
        </w:rPr>
        <w:t xml:space="preserve">- </w:t>
      </w:r>
      <w:r w:rsidR="00805A9D" w:rsidRPr="005370D2">
        <w:rPr>
          <w:lang w:val="ru-RU"/>
        </w:rPr>
        <w:t>расчетная стоимость инвестиционных паев не может быть определена вследствие возникновения обстоятельств непреодолимой силы;</w:t>
      </w:r>
    </w:p>
    <w:p w:rsidR="00805A9D" w:rsidRPr="005370D2" w:rsidRDefault="00D5699F" w:rsidP="00D5699F">
      <w:pPr>
        <w:pStyle w:val="af1"/>
        <w:spacing w:after="0"/>
        <w:ind w:firstLine="540"/>
        <w:jc w:val="both"/>
        <w:rPr>
          <w:lang w:val="ru-RU"/>
        </w:rPr>
      </w:pPr>
      <w:r w:rsidRPr="005370D2">
        <w:rPr>
          <w:lang w:val="ru-RU"/>
        </w:rPr>
        <w:t xml:space="preserve">- </w:t>
      </w:r>
      <w:r w:rsidR="00805A9D" w:rsidRPr="005370D2">
        <w:rPr>
          <w:lang w:val="ru-RU"/>
        </w:rPr>
        <w:t>происходит передача прав и обязанностей регистратора фонда, другому регистратору;</w:t>
      </w:r>
    </w:p>
    <w:p w:rsidR="00805A9D" w:rsidRPr="005370D2" w:rsidRDefault="00ED4143" w:rsidP="00805A9D">
      <w:pPr>
        <w:pStyle w:val="af1"/>
        <w:spacing w:after="0"/>
        <w:ind w:firstLine="539"/>
        <w:jc w:val="both"/>
        <w:rPr>
          <w:lang w:val="ru-RU"/>
        </w:rPr>
      </w:pPr>
      <w:r w:rsidRPr="005370D2">
        <w:rPr>
          <w:lang w:val="ru-RU"/>
        </w:rPr>
        <w:t>Также у</w:t>
      </w:r>
      <w:r w:rsidR="00805A9D" w:rsidRPr="005370D2">
        <w:rPr>
          <w:lang w:val="ru-RU"/>
        </w:rPr>
        <w:t>правляющая компания вправе одновременно  приостановить выдачу,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D54B20" w:rsidRDefault="00805A9D" w:rsidP="00A32B21">
      <w:pPr>
        <w:pStyle w:val="afd"/>
        <w:numPr>
          <w:ilvl w:val="0"/>
          <w:numId w:val="28"/>
        </w:numPr>
        <w:ind w:left="0" w:firstLine="540"/>
        <w:jc w:val="both"/>
        <w:rPr>
          <w:lang w:val="ru-RU"/>
        </w:rPr>
      </w:pPr>
      <w:r w:rsidRPr="005370D2">
        <w:t> </w:t>
      </w:r>
      <w:r w:rsidRPr="00520BD2">
        <w:rPr>
          <w:lang w:val="ru-RU"/>
        </w:rPr>
        <w:t>Управляющая компания обязана приостановить выдачу, погашение инвестиционных паев не позднее дня, следующего за днем, когда она узнала или должна была узнать о следующих обстоятельствах:</w:t>
      </w:r>
    </w:p>
    <w:p w:rsidR="00805A9D" w:rsidRPr="005370D2" w:rsidRDefault="00805A9D" w:rsidP="00805A9D">
      <w:pPr>
        <w:ind w:firstLine="539"/>
        <w:jc w:val="both"/>
        <w:rPr>
          <w:lang w:val="ru-RU"/>
        </w:rPr>
      </w:pPr>
      <w:r w:rsidRPr="005370D2">
        <w:rPr>
          <w:lang w:val="ru-RU"/>
        </w:rPr>
        <w:t>1) приостановление действия или аннулирование соответствующей лицензии у регистратора либо прекращение договора с регистратором;</w:t>
      </w:r>
    </w:p>
    <w:p w:rsidR="00805A9D" w:rsidRPr="005370D2" w:rsidRDefault="00805A9D" w:rsidP="0006285D">
      <w:pPr>
        <w:autoSpaceDE w:val="0"/>
        <w:autoSpaceDN w:val="0"/>
        <w:adjustRightInd w:val="0"/>
        <w:ind w:firstLine="540"/>
        <w:jc w:val="both"/>
        <w:rPr>
          <w:lang w:val="ru-RU"/>
        </w:rPr>
      </w:pPr>
      <w:r w:rsidRPr="005370D2">
        <w:rPr>
          <w:lang w:val="ru-RU"/>
        </w:rPr>
        <w:t>2) аннулировани</w:t>
      </w:r>
      <w:r w:rsidR="00ED4143" w:rsidRPr="005370D2">
        <w:rPr>
          <w:lang w:val="ru-RU"/>
        </w:rPr>
        <w:t>е</w:t>
      </w:r>
      <w:r w:rsidR="008E3EF2">
        <w:rPr>
          <w:lang w:val="ru-RU"/>
        </w:rPr>
        <w:t xml:space="preserve"> </w:t>
      </w:r>
      <w:r w:rsidR="008E3EF2">
        <w:rPr>
          <w:lang w:val="ru-RU" w:eastAsia="ru-RU"/>
        </w:rPr>
        <w:t>(прекращение действия)</w:t>
      </w:r>
      <w:r w:rsidRPr="005370D2">
        <w:rPr>
          <w:lang w:val="ru-RU"/>
        </w:rPr>
        <w:t xml:space="preserve"> соответствующей лицензии у управляющей компании, специализированного депозитария;</w:t>
      </w:r>
    </w:p>
    <w:p w:rsidR="00805A9D" w:rsidRPr="005370D2" w:rsidRDefault="00805A9D" w:rsidP="00805A9D">
      <w:pPr>
        <w:ind w:firstLine="539"/>
        <w:jc w:val="both"/>
        <w:rPr>
          <w:lang w:val="ru-RU"/>
        </w:rPr>
      </w:pPr>
      <w:r w:rsidRPr="005370D2">
        <w:rPr>
          <w:lang w:val="ru-RU"/>
        </w:rPr>
        <w:t>3) невозможност</w:t>
      </w:r>
      <w:r w:rsidR="00ED4143" w:rsidRPr="005370D2">
        <w:rPr>
          <w:lang w:val="ru-RU"/>
        </w:rPr>
        <w:t>ь</w:t>
      </w:r>
      <w:r w:rsidRPr="005370D2">
        <w:rPr>
          <w:lang w:val="ru-RU"/>
        </w:rPr>
        <w:t xml:space="preserve"> определения стоимости активов фонда по причинам, не зависящим от управляющей компании;</w:t>
      </w:r>
    </w:p>
    <w:p w:rsidR="00805A9D" w:rsidRPr="005370D2" w:rsidRDefault="00805A9D" w:rsidP="00805A9D">
      <w:pPr>
        <w:ind w:firstLine="539"/>
        <w:jc w:val="both"/>
        <w:rPr>
          <w:lang w:val="ru-RU"/>
        </w:rPr>
      </w:pPr>
      <w:r w:rsidRPr="005370D2">
        <w:rPr>
          <w:lang w:val="ru-RU"/>
        </w:rPr>
        <w:t>4) иные случаи, предусмотренные Федеральным законом «Об</w:t>
      </w:r>
      <w:r w:rsidRPr="005370D2">
        <w:t> </w:t>
      </w:r>
      <w:r w:rsidRPr="005370D2">
        <w:rPr>
          <w:lang w:val="ru-RU"/>
        </w:rPr>
        <w:t>инвестиционных фондах».</w:t>
      </w:r>
    </w:p>
    <w:p w:rsidR="00C95D2C" w:rsidRPr="005370D2" w:rsidRDefault="00C95D2C" w:rsidP="00805A9D">
      <w:pPr>
        <w:ind w:firstLine="709"/>
        <w:jc w:val="both"/>
        <w:rPr>
          <w:b/>
          <w:lang w:val="ru-RU"/>
        </w:rPr>
      </w:pPr>
    </w:p>
    <w:p w:rsidR="00805A9D" w:rsidRPr="005370D2" w:rsidRDefault="00520BD2"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VIII</w:t>
      </w:r>
      <w:r w:rsidR="00805A9D" w:rsidRPr="005370D2">
        <w:rPr>
          <w:rFonts w:ascii="Times New Roman" w:hAnsi="Times New Roman" w:cs="Times New Roman"/>
          <w:sz w:val="24"/>
          <w:szCs w:val="24"/>
        </w:rPr>
        <w:t>. Вознаграждения и расходы</w:t>
      </w:r>
    </w:p>
    <w:p w:rsidR="00D54B20" w:rsidRDefault="00805A9D" w:rsidP="00A32B21">
      <w:pPr>
        <w:pStyle w:val="afd"/>
        <w:numPr>
          <w:ilvl w:val="0"/>
          <w:numId w:val="28"/>
        </w:numPr>
        <w:ind w:left="0" w:firstLine="567"/>
        <w:jc w:val="both"/>
        <w:rPr>
          <w:lang w:val="ru-RU"/>
        </w:rPr>
      </w:pPr>
      <w:r w:rsidRPr="005370D2">
        <w:t> </w:t>
      </w:r>
      <w:r w:rsidRPr="00520BD2">
        <w:rPr>
          <w:lang w:val="ru-RU"/>
        </w:rPr>
        <w:t xml:space="preserve">За счет имущества, составляющего фонд, выплачиваются вознаграждения управляющей компании в размере не более </w:t>
      </w:r>
      <w:r w:rsidR="007624A9" w:rsidRPr="00520BD2">
        <w:rPr>
          <w:lang w:val="ru-RU"/>
        </w:rPr>
        <w:t>9</w:t>
      </w:r>
      <w:r w:rsidRPr="00520BD2">
        <w:rPr>
          <w:lang w:val="ru-RU"/>
        </w:rPr>
        <w:t>,</w:t>
      </w:r>
      <w:r w:rsidR="007624A9" w:rsidRPr="00520BD2">
        <w:rPr>
          <w:lang w:val="ru-RU"/>
        </w:rPr>
        <w:t>0</w:t>
      </w:r>
      <w:r w:rsidRPr="00520BD2">
        <w:rPr>
          <w:lang w:val="ru-RU"/>
        </w:rPr>
        <w:t xml:space="preserve"> (</w:t>
      </w:r>
      <w:r w:rsidR="007624A9" w:rsidRPr="00520BD2">
        <w:rPr>
          <w:lang w:val="ru-RU"/>
        </w:rPr>
        <w:t>девят</w:t>
      </w:r>
      <w:r w:rsidR="00F77AF4" w:rsidRPr="00520BD2">
        <w:rPr>
          <w:lang w:val="ru-RU"/>
        </w:rPr>
        <w:t>и</w:t>
      </w:r>
      <w:r w:rsidRPr="00520BD2">
        <w:rPr>
          <w:lang w:val="ru-RU"/>
        </w:rPr>
        <w:t xml:space="preserve">) процентов среднегодовой стоимости чистых активов фонда, определяемой в порядке, установленном нормативными актами </w:t>
      </w:r>
      <w:r w:rsidR="007A5F23" w:rsidRPr="00520BD2">
        <w:rPr>
          <w:lang w:val="ru-RU"/>
        </w:rPr>
        <w:t xml:space="preserve"> в сфере финансовых рынков</w:t>
      </w:r>
      <w:r w:rsidRPr="00520BD2">
        <w:rPr>
          <w:lang w:val="ru-RU"/>
        </w:rPr>
        <w:t>, а также специализированному депозит</w:t>
      </w:r>
      <w:r w:rsidRPr="009F399F">
        <w:rPr>
          <w:lang w:val="ru-RU"/>
        </w:rPr>
        <w:t>арию</w:t>
      </w:r>
      <w:r w:rsidR="00BC02F6">
        <w:rPr>
          <w:lang w:val="ru-RU"/>
        </w:rPr>
        <w:t xml:space="preserve"> и</w:t>
      </w:r>
      <w:r w:rsidRPr="009F399F">
        <w:rPr>
          <w:lang w:val="ru-RU"/>
        </w:rPr>
        <w:t xml:space="preserve"> регистратору</w:t>
      </w:r>
      <w:r w:rsidR="007A3350" w:rsidRPr="009F399F">
        <w:rPr>
          <w:lang w:val="ru-RU"/>
        </w:rPr>
        <w:t xml:space="preserve"> </w:t>
      </w:r>
      <w:r w:rsidRPr="009F399F">
        <w:rPr>
          <w:lang w:val="ru-RU"/>
        </w:rPr>
        <w:t xml:space="preserve">в размере не более 0,85 (Ноль целых восемьдесят пять сотых) процента  среднегодовой стоимости чистых активов фонда, определяемой в порядке, установленном нормативными актами </w:t>
      </w:r>
      <w:r w:rsidR="007A5F23" w:rsidRPr="009F399F">
        <w:rPr>
          <w:lang w:val="ru-RU"/>
        </w:rPr>
        <w:t>в сфере финансовых рынков</w:t>
      </w:r>
      <w:r w:rsidRPr="009F399F">
        <w:rPr>
          <w:lang w:val="ru-RU"/>
        </w:rPr>
        <w:t>.</w:t>
      </w:r>
    </w:p>
    <w:p w:rsidR="00D54B20" w:rsidRDefault="00805A9D" w:rsidP="00A32B21">
      <w:pPr>
        <w:pStyle w:val="afd"/>
        <w:numPr>
          <w:ilvl w:val="0"/>
          <w:numId w:val="28"/>
        </w:numPr>
        <w:ind w:left="0" w:firstLine="567"/>
        <w:jc w:val="both"/>
        <w:rPr>
          <w:lang w:val="ru-RU"/>
        </w:rPr>
      </w:pPr>
      <w:bookmarkStart w:id="25" w:name="p_81"/>
      <w:bookmarkEnd w:id="25"/>
      <w:r w:rsidRPr="005370D2">
        <w:t> </w:t>
      </w:r>
      <w:r w:rsidR="00072D90" w:rsidRPr="00520BD2">
        <w:rPr>
          <w:lang w:val="ru-RU"/>
        </w:rPr>
        <w:t>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w:t>
      </w:r>
      <w:r w:rsidRPr="00520BD2">
        <w:rPr>
          <w:lang w:val="ru-RU"/>
        </w:rPr>
        <w:t>.</w:t>
      </w:r>
    </w:p>
    <w:p w:rsidR="00D54B20" w:rsidRDefault="00805A9D" w:rsidP="00A32B21">
      <w:pPr>
        <w:pStyle w:val="afd"/>
        <w:numPr>
          <w:ilvl w:val="0"/>
          <w:numId w:val="28"/>
        </w:numPr>
        <w:ind w:left="0" w:firstLine="567"/>
        <w:jc w:val="both"/>
        <w:rPr>
          <w:lang w:val="ru-RU"/>
        </w:rPr>
      </w:pPr>
      <w:bookmarkStart w:id="26" w:name="p_82"/>
      <w:bookmarkEnd w:id="26"/>
      <w:r w:rsidRPr="005370D2">
        <w:lastRenderedPageBreak/>
        <w:t> </w:t>
      </w:r>
      <w:r w:rsidRPr="00520BD2">
        <w:rPr>
          <w:lang w:val="ru-RU"/>
        </w:rPr>
        <w:t>Вознаграждение специализированному депозитарию</w:t>
      </w:r>
      <w:r w:rsidR="00BC02F6">
        <w:rPr>
          <w:lang w:val="ru-RU"/>
        </w:rPr>
        <w:t xml:space="preserve"> и </w:t>
      </w:r>
      <w:r w:rsidRPr="00520BD2">
        <w:rPr>
          <w:lang w:val="ru-RU"/>
        </w:rPr>
        <w:t xml:space="preserve"> регистратору</w:t>
      </w:r>
      <w:r w:rsidR="007A3350" w:rsidRPr="00520BD2">
        <w:rPr>
          <w:lang w:val="ru-RU"/>
        </w:rPr>
        <w:t xml:space="preserve"> </w:t>
      </w:r>
      <w:r w:rsidRPr="00520BD2">
        <w:rPr>
          <w:lang w:val="ru-RU"/>
        </w:rPr>
        <w:t>выплачивается в срок, предусмотренный в договорах указанных лиц с управляющей компанией.</w:t>
      </w:r>
    </w:p>
    <w:p w:rsidR="00D54B20" w:rsidRDefault="00805A9D" w:rsidP="00A32B21">
      <w:pPr>
        <w:pStyle w:val="afd"/>
        <w:numPr>
          <w:ilvl w:val="0"/>
          <w:numId w:val="28"/>
        </w:numPr>
        <w:ind w:left="0" w:firstLine="567"/>
        <w:jc w:val="both"/>
        <w:rPr>
          <w:lang w:val="ru-RU"/>
        </w:rPr>
      </w:pPr>
      <w:bookmarkStart w:id="27" w:name="p_83"/>
      <w:bookmarkEnd w:id="27"/>
      <w:r w:rsidRPr="005370D2">
        <w:t> </w:t>
      </w:r>
      <w:r w:rsidRPr="00520BD2">
        <w:rPr>
          <w:lang w:val="ru-RU"/>
        </w:rPr>
        <w:t>За счет имущества, составляющего фонд, оплачиваются следующие расходы, связанные с доверительным управлением указанным имуществом:</w:t>
      </w:r>
    </w:p>
    <w:p w:rsidR="00805A9D" w:rsidRPr="005370D2" w:rsidRDefault="00805A9D" w:rsidP="00805A9D">
      <w:pPr>
        <w:ind w:firstLine="539"/>
        <w:jc w:val="both"/>
        <w:rPr>
          <w:lang w:val="ru-RU"/>
        </w:rPr>
      </w:pPr>
      <w:r w:rsidRPr="005370D2">
        <w:rPr>
          <w:lang w:val="ru-RU"/>
        </w:rPr>
        <w:t xml:space="preserve"> </w:t>
      </w:r>
      <w:r w:rsidR="00D5699F" w:rsidRPr="005370D2">
        <w:rPr>
          <w:lang w:val="ru-RU"/>
        </w:rPr>
        <w:t>1)</w:t>
      </w:r>
      <w:r w:rsidRPr="005370D2">
        <w:rPr>
          <w:lang w:val="ru-RU"/>
        </w:rPr>
        <w:t xml:space="preserve"> оплата услуг организаций</w:t>
      </w:r>
      <w:r w:rsidR="00BA13ED" w:rsidRPr="008341E0">
        <w:rPr>
          <w:lang w:val="ru-RU"/>
        </w:rPr>
        <w:t>, индивидуальных предпринимателей</w:t>
      </w:r>
      <w:r w:rsidRPr="005370D2">
        <w:rPr>
          <w:lang w:val="ru-RU"/>
        </w:rPr>
        <w:t xml:space="preserve"> по совершению сделок за счет имущества фонда от имени этих организаций</w:t>
      </w:r>
      <w:r w:rsidR="00BA13ED" w:rsidRPr="008341E0">
        <w:rPr>
          <w:lang w:val="ru-RU"/>
        </w:rPr>
        <w:t>, индивидуальных предпринимателей</w:t>
      </w:r>
      <w:r w:rsidRPr="005370D2">
        <w:rPr>
          <w:lang w:val="ru-RU"/>
        </w:rPr>
        <w:t xml:space="preserve"> или от имени управляющей компании, осуществляющей доверительное управление указанным имуществом;</w:t>
      </w:r>
    </w:p>
    <w:p w:rsidR="00805A9D" w:rsidRPr="005370D2" w:rsidRDefault="00D5699F" w:rsidP="00805A9D">
      <w:pPr>
        <w:ind w:firstLine="539"/>
        <w:jc w:val="both"/>
        <w:rPr>
          <w:lang w:val="ru-RU"/>
        </w:rPr>
      </w:pPr>
      <w:r w:rsidRPr="005370D2">
        <w:rPr>
          <w:lang w:val="ru-RU"/>
        </w:rPr>
        <w:t xml:space="preserve"> 2)</w:t>
      </w:r>
      <w:r w:rsidR="00805A9D" w:rsidRPr="005370D2">
        <w:rPr>
          <w:lang w:val="ru-RU"/>
        </w:rPr>
        <w:t xml:space="preserve">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805A9D" w:rsidRPr="005370D2" w:rsidRDefault="00D5699F" w:rsidP="00805A9D">
      <w:pPr>
        <w:ind w:firstLine="539"/>
        <w:jc w:val="both"/>
        <w:rPr>
          <w:lang w:val="ru-RU"/>
        </w:rPr>
      </w:pPr>
      <w:r w:rsidRPr="005370D2">
        <w:rPr>
          <w:lang w:val="ru-RU"/>
        </w:rPr>
        <w:t>3)</w:t>
      </w:r>
      <w:r w:rsidR="00805A9D" w:rsidRPr="005370D2">
        <w:rPr>
          <w:lang w:val="ru-RU"/>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Pr="005370D2">
        <w:rPr>
          <w:lang w:val="ru-RU"/>
        </w:rPr>
        <w:t>бумаги, составляющие имущество ф</w:t>
      </w:r>
      <w:r w:rsidR="00805A9D" w:rsidRPr="005370D2">
        <w:rPr>
          <w:lang w:val="ru-RU"/>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BA13ED" w:rsidRPr="008341E0">
        <w:rPr>
          <w:lang w:val="ru-RU"/>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805A9D" w:rsidRPr="005370D2">
        <w:rPr>
          <w:lang w:val="ru-RU"/>
        </w:rPr>
        <w:t>;</w:t>
      </w:r>
    </w:p>
    <w:p w:rsidR="00805A9D" w:rsidRPr="005370D2" w:rsidRDefault="00D5699F" w:rsidP="00805A9D">
      <w:pPr>
        <w:ind w:firstLine="539"/>
        <w:jc w:val="both"/>
        <w:rPr>
          <w:lang w:val="ru-RU"/>
        </w:rPr>
      </w:pPr>
      <w:r w:rsidRPr="005370D2">
        <w:rPr>
          <w:lang w:val="ru-RU"/>
        </w:rPr>
        <w:t>4)</w:t>
      </w:r>
      <w:r w:rsidR="00805A9D" w:rsidRPr="005370D2">
        <w:rPr>
          <w:lang w:val="ru-RU"/>
        </w:rPr>
        <w:t xml:space="preserve">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805A9D" w:rsidRPr="005370D2" w:rsidRDefault="00D5699F" w:rsidP="00805A9D">
      <w:pPr>
        <w:ind w:firstLine="539"/>
        <w:jc w:val="both"/>
        <w:rPr>
          <w:lang w:val="ru-RU"/>
        </w:rPr>
      </w:pPr>
      <w:r w:rsidRPr="005370D2">
        <w:rPr>
          <w:lang w:val="ru-RU"/>
        </w:rPr>
        <w:t>5)</w:t>
      </w:r>
      <w:r w:rsidR="00805A9D" w:rsidRPr="005370D2">
        <w:rPr>
          <w:lang w:val="ru-RU"/>
        </w:rPr>
        <w:t xml:space="preserve"> расходы по оплате услуг клиринговых организаций по определению взаимных обязательств по сделкам, совершенным с имуществом фонда</w:t>
      </w:r>
      <w:r w:rsidR="00BD7739" w:rsidRPr="005370D2">
        <w:rPr>
          <w:lang w:val="ru-RU"/>
        </w:rPr>
        <w:t>, если такие услуги оказываются управляющей компании, осуществляющей доверительное управление имуществом фонда</w:t>
      </w:r>
      <w:r w:rsidR="00805A9D" w:rsidRPr="005370D2">
        <w:rPr>
          <w:lang w:val="ru-RU"/>
        </w:rPr>
        <w:t>;</w:t>
      </w:r>
    </w:p>
    <w:p w:rsidR="00805A9D" w:rsidRPr="005370D2" w:rsidRDefault="00D5699F" w:rsidP="00805A9D">
      <w:pPr>
        <w:ind w:firstLine="539"/>
        <w:jc w:val="both"/>
        <w:rPr>
          <w:lang w:val="ru-RU"/>
        </w:rPr>
      </w:pPr>
      <w:r w:rsidRPr="005370D2">
        <w:rPr>
          <w:lang w:val="ru-RU"/>
        </w:rPr>
        <w:t>6)</w:t>
      </w:r>
      <w:r w:rsidR="00805A9D" w:rsidRPr="005370D2">
        <w:rPr>
          <w:lang w:val="ru-RU"/>
        </w:rPr>
        <w:t xml:space="preserve">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A13ED" w:rsidRPr="008341E0" w:rsidRDefault="00D5699F" w:rsidP="008341E0">
      <w:pPr>
        <w:ind w:firstLine="539"/>
        <w:jc w:val="both"/>
        <w:rPr>
          <w:lang w:val="ru-RU"/>
        </w:rPr>
      </w:pPr>
      <w:r w:rsidRPr="005370D2">
        <w:rPr>
          <w:lang w:val="ru-RU"/>
        </w:rPr>
        <w:t xml:space="preserve">7) </w:t>
      </w:r>
      <w:r w:rsidR="00BA13ED" w:rsidRPr="008341E0">
        <w:rPr>
          <w:lang w:val="ru-RU"/>
        </w:rPr>
        <w:t>расходы, возмещаемые акционерному обществу и регистратору, связанные с исполнением ими обязанностей по направлению владельцам ценных бумаг добровольного (обязательного) предложения, требования о выкупе ценных бумаг, предусмотренных Федеральным законом от 26 декабря 1995 года № 208-ФЗ «Об акционерных обществах», пропорционально доле ценных бумаг, приобретаемых за счет имущества Фонда;</w:t>
      </w:r>
    </w:p>
    <w:p w:rsidR="00BA13ED" w:rsidRPr="008341E0" w:rsidRDefault="00BA13ED" w:rsidP="008341E0">
      <w:pPr>
        <w:ind w:firstLine="539"/>
        <w:jc w:val="both"/>
        <w:rPr>
          <w:lang w:val="ru-RU"/>
        </w:rPr>
      </w:pPr>
      <w:r w:rsidRPr="008341E0">
        <w:rPr>
          <w:lang w:val="ru-RU"/>
        </w:rPr>
        <w:t>8) 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805A9D" w:rsidRPr="005370D2" w:rsidRDefault="00BA13ED" w:rsidP="00805A9D">
      <w:pPr>
        <w:ind w:firstLine="539"/>
        <w:jc w:val="both"/>
        <w:rPr>
          <w:lang w:val="ru-RU"/>
        </w:rPr>
      </w:pPr>
      <w:r>
        <w:rPr>
          <w:lang w:val="ru-RU"/>
        </w:rPr>
        <w:t xml:space="preserve">9) </w:t>
      </w:r>
      <w:r w:rsidR="00805A9D" w:rsidRPr="005370D2">
        <w:rPr>
          <w:lang w:val="ru-RU"/>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805A9D" w:rsidRPr="005370D2" w:rsidRDefault="00BA13ED" w:rsidP="00805A9D">
      <w:pPr>
        <w:ind w:firstLine="539"/>
        <w:jc w:val="both"/>
        <w:rPr>
          <w:lang w:val="ru-RU"/>
        </w:rPr>
      </w:pPr>
      <w:r>
        <w:rPr>
          <w:lang w:val="ru-RU"/>
        </w:rPr>
        <w:t>10</w:t>
      </w:r>
      <w:r w:rsidR="00D5699F" w:rsidRPr="005370D2">
        <w:rPr>
          <w:lang w:val="ru-RU"/>
        </w:rPr>
        <w:t>)</w:t>
      </w:r>
      <w:r w:rsidR="00805A9D" w:rsidRPr="005370D2">
        <w:rPr>
          <w:lang w:val="ru-RU"/>
        </w:rPr>
        <w:t xml:space="preserve"> расходы, возникшие в связи с участием управляющей компании в судебных спорах в качестве истца, ответчика</w:t>
      </w:r>
      <w:r>
        <w:rPr>
          <w:lang w:val="ru-RU"/>
        </w:rPr>
        <w:t>,</w:t>
      </w:r>
      <w:r w:rsidRPr="008341E0">
        <w:rPr>
          <w:lang w:val="ru-RU"/>
        </w:rPr>
        <w:t xml:space="preserve"> заявителя</w:t>
      </w:r>
      <w:r w:rsidR="00805A9D" w:rsidRPr="005370D2">
        <w:rPr>
          <w:lang w:val="ru-RU"/>
        </w:rPr>
        <w:t xml:space="preserve"> или третьего лица по искам </w:t>
      </w:r>
      <w:r w:rsidR="007624A9">
        <w:rPr>
          <w:lang w:val="ru-RU"/>
        </w:rPr>
        <w:t xml:space="preserve">и заявлениям </w:t>
      </w:r>
      <w:r w:rsidR="00805A9D" w:rsidRPr="005370D2">
        <w:rPr>
          <w:lang w:val="ru-RU"/>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BE2319" w:rsidRPr="00BE2319" w:rsidRDefault="00BA13ED" w:rsidP="00D5699F">
      <w:pPr>
        <w:autoSpaceDE w:val="0"/>
        <w:autoSpaceDN w:val="0"/>
        <w:adjustRightInd w:val="0"/>
        <w:ind w:firstLine="540"/>
        <w:jc w:val="both"/>
        <w:rPr>
          <w:lang w:val="ru-RU"/>
        </w:rPr>
      </w:pPr>
      <w:r>
        <w:rPr>
          <w:lang w:val="ru-RU"/>
        </w:rPr>
        <w:t>11</w:t>
      </w:r>
      <w:r w:rsidR="00D5699F" w:rsidRPr="005370D2">
        <w:rPr>
          <w:lang w:val="ru-RU"/>
        </w:rPr>
        <w:t>)</w:t>
      </w:r>
      <w:r w:rsidR="00805A9D" w:rsidRPr="005370D2">
        <w:rPr>
          <w:lang w:val="ru-RU"/>
        </w:rPr>
        <w:t xml:space="preserve">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w:t>
      </w:r>
      <w:r w:rsidR="00D5699F" w:rsidRPr="005370D2">
        <w:rPr>
          <w:lang w:val="ru-RU"/>
        </w:rPr>
        <w:t>ф</w:t>
      </w:r>
      <w:r w:rsidR="00805A9D" w:rsidRPr="005370D2">
        <w:rPr>
          <w:lang w:val="ru-RU"/>
        </w:rPr>
        <w:t xml:space="preserve">онда, а также нотариальным </w:t>
      </w:r>
      <w:r w:rsidR="00805A9D" w:rsidRPr="005370D2">
        <w:rPr>
          <w:lang w:val="ru-RU"/>
        </w:rPr>
        <w:lastRenderedPageBreak/>
        <w:t xml:space="preserve">удостоверением сделок с имуществом </w:t>
      </w:r>
      <w:r w:rsidR="00D5699F" w:rsidRPr="005370D2">
        <w:rPr>
          <w:lang w:val="ru-RU"/>
        </w:rPr>
        <w:t>ф</w:t>
      </w:r>
      <w:r w:rsidR="00805A9D" w:rsidRPr="005370D2">
        <w:rPr>
          <w:lang w:val="ru-RU"/>
        </w:rPr>
        <w:t>онда или сделок по п</w:t>
      </w:r>
      <w:r w:rsidR="00D5699F" w:rsidRPr="005370D2">
        <w:rPr>
          <w:lang w:val="ru-RU"/>
        </w:rPr>
        <w:t>риобретению имущества в состав ф</w:t>
      </w:r>
      <w:r w:rsidR="00805A9D" w:rsidRPr="005370D2">
        <w:rPr>
          <w:lang w:val="ru-RU"/>
        </w:rPr>
        <w:t>онда, требующих такого удостоверения</w:t>
      </w:r>
      <w:r w:rsidR="00BE2319" w:rsidRPr="0006285D">
        <w:rPr>
          <w:lang w:val="ru-RU"/>
        </w:rPr>
        <w:t>;</w:t>
      </w:r>
    </w:p>
    <w:p w:rsidR="00BE2319" w:rsidRDefault="00BA13ED" w:rsidP="009940C5">
      <w:pPr>
        <w:ind w:firstLine="567"/>
        <w:jc w:val="both"/>
        <w:rPr>
          <w:lang w:val="ru-RU"/>
        </w:rPr>
      </w:pPr>
      <w:r w:rsidRPr="0006285D">
        <w:rPr>
          <w:lang w:val="ru-RU"/>
        </w:rPr>
        <w:t>1</w:t>
      </w:r>
      <w:r>
        <w:rPr>
          <w:lang w:val="ru-RU"/>
        </w:rPr>
        <w:t>2</w:t>
      </w:r>
      <w:r w:rsidR="00BE2319" w:rsidRPr="0006285D">
        <w:rPr>
          <w:lang w:val="ru-RU"/>
        </w:rPr>
        <w:t>)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r>
        <w:rPr>
          <w:lang w:val="ru-RU"/>
        </w:rPr>
        <w:t>;</w:t>
      </w:r>
    </w:p>
    <w:p w:rsidR="00BA13ED" w:rsidRPr="008341E0" w:rsidRDefault="00BA13ED" w:rsidP="008341E0">
      <w:pPr>
        <w:ind w:firstLine="567"/>
        <w:jc w:val="both"/>
        <w:rPr>
          <w:lang w:val="ru-RU"/>
        </w:rPr>
      </w:pPr>
      <w:r w:rsidRPr="008341E0">
        <w:rPr>
          <w:lang w:val="ru-RU"/>
        </w:rPr>
        <w:t>13) иные расходы, не указанные в настоящем пункте, при условии, что такие расходы допустимы в соответствии с ФЗ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E33CA3" w:rsidRPr="009940C5" w:rsidRDefault="00E33CA3" w:rsidP="00E33CA3">
      <w:pPr>
        <w:autoSpaceDE w:val="0"/>
        <w:autoSpaceDN w:val="0"/>
        <w:adjustRightInd w:val="0"/>
        <w:ind w:firstLine="540"/>
        <w:jc w:val="both"/>
        <w:rPr>
          <w:lang w:val="ru-RU" w:eastAsia="ru-RU"/>
        </w:rPr>
      </w:pPr>
      <w:r w:rsidRPr="009940C5">
        <w:rPr>
          <w:lang w:val="ru-RU"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sidR="00047C69">
        <w:rPr>
          <w:lang w:val="ru-RU" w:eastAsia="ru-RU"/>
        </w:rPr>
        <w:t xml:space="preserve">законом </w:t>
      </w:r>
      <w:r w:rsidR="009940C5">
        <w:rPr>
          <w:lang w:val="ru-RU" w:eastAsia="ru-RU"/>
        </w:rPr>
        <w:t>«</w:t>
      </w:r>
      <w:r w:rsidRPr="009940C5">
        <w:rPr>
          <w:lang w:val="ru-RU" w:eastAsia="ru-RU"/>
        </w:rPr>
        <w:t>Об инвестиционных фондах</w:t>
      </w:r>
      <w:r w:rsidR="009940C5">
        <w:rPr>
          <w:lang w:val="ru-RU" w:eastAsia="ru-RU"/>
        </w:rPr>
        <w:t>»</w:t>
      </w:r>
      <w:r w:rsidRPr="009940C5">
        <w:rPr>
          <w:lang w:val="ru-RU" w:eastAsia="ru-RU"/>
        </w:rPr>
        <w:t>.</w:t>
      </w:r>
    </w:p>
    <w:p w:rsidR="00805A9D" w:rsidRPr="005370D2" w:rsidRDefault="00E33CA3" w:rsidP="0006285D">
      <w:pPr>
        <w:autoSpaceDE w:val="0"/>
        <w:autoSpaceDN w:val="0"/>
        <w:adjustRightInd w:val="0"/>
        <w:ind w:firstLine="540"/>
        <w:jc w:val="both"/>
        <w:rPr>
          <w:lang w:val="ru-RU"/>
        </w:rPr>
      </w:pPr>
      <w:r w:rsidRPr="005370D2" w:rsidDel="00E33CA3">
        <w:rPr>
          <w:lang w:val="ru-RU"/>
        </w:rPr>
        <w:t xml:space="preserve"> </w:t>
      </w:r>
      <w:bookmarkStart w:id="28" w:name="p_84"/>
      <w:bookmarkEnd w:id="28"/>
      <w:r w:rsidR="00805A9D" w:rsidRPr="005370D2">
        <w:rPr>
          <w:lang w:val="ru-RU"/>
        </w:rPr>
        <w:t>Максимальный размер расходов, подлежащих оплате за счет имущества, составляющего фонд,</w:t>
      </w:r>
      <w:r w:rsidRPr="00E33CA3">
        <w:rPr>
          <w:lang w:val="ru-RU" w:eastAsia="ru-RU"/>
        </w:rPr>
        <w:t xml:space="preserve"> </w:t>
      </w:r>
      <w:r>
        <w:rPr>
          <w:lang w:val="ru-RU" w:eastAsia="ru-RU"/>
        </w:rPr>
        <w:t>за исключением налогов и иных обязательных платежей, связанных с доверительным управлением фондом,</w:t>
      </w:r>
      <w:r w:rsidR="00805A9D" w:rsidRPr="005370D2">
        <w:rPr>
          <w:lang w:val="ru-RU"/>
        </w:rPr>
        <w:t xml:space="preserve"> составляет 0,25 (Ноль целых двадцать пять сотых) процента (с учетом НДС) среднегодовой стоимости чистых активов фонда, определяемой в порядке, установленном нормативными актами </w:t>
      </w:r>
      <w:r w:rsidR="007A5F23">
        <w:rPr>
          <w:lang w:val="ru-RU"/>
        </w:rPr>
        <w:t>в сфере финансовых рынков</w:t>
      </w:r>
      <w:r w:rsidR="00805A9D" w:rsidRPr="005370D2">
        <w:rPr>
          <w:lang w:val="ru-RU"/>
        </w:rPr>
        <w:t>.</w:t>
      </w:r>
    </w:p>
    <w:p w:rsidR="00D54B20" w:rsidRDefault="00805A9D" w:rsidP="00A32B21">
      <w:pPr>
        <w:pStyle w:val="afd"/>
        <w:numPr>
          <w:ilvl w:val="0"/>
          <w:numId w:val="28"/>
        </w:numPr>
        <w:ind w:left="0" w:firstLine="567"/>
        <w:jc w:val="both"/>
        <w:rPr>
          <w:lang w:val="ru-RU"/>
        </w:rPr>
      </w:pPr>
      <w:bookmarkStart w:id="29" w:name="p_85"/>
      <w:bookmarkEnd w:id="29"/>
      <w:r w:rsidRPr="005370D2">
        <w:t> </w:t>
      </w:r>
      <w:r w:rsidRPr="00520BD2">
        <w:rPr>
          <w:lang w:val="ru-RU"/>
        </w:rPr>
        <w:t>Расходы, не предусмотренные пунктом</w:t>
      </w:r>
      <w:r w:rsidRPr="005370D2">
        <w:t> </w:t>
      </w:r>
      <w:r w:rsidR="00124601" w:rsidRPr="00A04034">
        <w:rPr>
          <w:b/>
          <w:lang w:val="ru-RU"/>
        </w:rPr>
        <w:t xml:space="preserve">87 </w:t>
      </w:r>
      <w:r w:rsidRPr="00520BD2">
        <w:rPr>
          <w:lang w:val="ru-RU"/>
        </w:rPr>
        <w:t>настоящих Правил, а</w:t>
      </w:r>
      <w:r w:rsidRPr="005370D2">
        <w:t>  </w:t>
      </w:r>
      <w:r w:rsidRPr="00520BD2">
        <w:rPr>
          <w:lang w:val="ru-RU"/>
        </w:rPr>
        <w:t>также вознаграждения в части превышения размеров, указанных в пункте</w:t>
      </w:r>
      <w:r w:rsidRPr="005370D2">
        <w:t> </w:t>
      </w:r>
      <w:r w:rsidR="00124601" w:rsidRPr="00A04034">
        <w:rPr>
          <w:b/>
          <w:lang w:val="ru-RU"/>
        </w:rPr>
        <w:t xml:space="preserve">84 </w:t>
      </w:r>
      <w:r w:rsidRPr="00520BD2">
        <w:rPr>
          <w:lang w:val="ru-RU"/>
        </w:rPr>
        <w:t xml:space="preserve">настоящих Правил, или </w:t>
      </w:r>
      <w:r w:rsidR="0030253B" w:rsidRPr="00520BD2">
        <w:rPr>
          <w:lang w:val="ru-RU"/>
        </w:rPr>
        <w:t>9</w:t>
      </w:r>
      <w:r w:rsidRPr="00520BD2">
        <w:rPr>
          <w:lang w:val="ru-RU"/>
        </w:rPr>
        <w:t>,</w:t>
      </w:r>
      <w:r w:rsidR="0030253B" w:rsidRPr="009F399F">
        <w:rPr>
          <w:lang w:val="ru-RU"/>
        </w:rPr>
        <w:t>8</w:t>
      </w:r>
      <w:r w:rsidRPr="009F399F">
        <w:rPr>
          <w:lang w:val="ru-RU"/>
        </w:rPr>
        <w:t>5 (</w:t>
      </w:r>
      <w:r w:rsidR="0030253B" w:rsidRPr="009F399F">
        <w:rPr>
          <w:lang w:val="ru-RU"/>
        </w:rPr>
        <w:t xml:space="preserve">Девять </w:t>
      </w:r>
      <w:r w:rsidRPr="009F399F">
        <w:rPr>
          <w:lang w:val="ru-RU"/>
        </w:rPr>
        <w:t xml:space="preserve">целых </w:t>
      </w:r>
      <w:r w:rsidR="0030253B" w:rsidRPr="009F399F">
        <w:rPr>
          <w:lang w:val="ru-RU"/>
        </w:rPr>
        <w:t xml:space="preserve">восемьдесят  </w:t>
      </w:r>
      <w:r w:rsidRPr="009F399F">
        <w:rPr>
          <w:lang w:val="ru-RU"/>
        </w:rPr>
        <w:t xml:space="preserve">пять сотых)  процентов </w:t>
      </w:r>
      <w:r w:rsidR="0067785E" w:rsidRPr="009F399F">
        <w:rPr>
          <w:lang w:val="ru-RU"/>
        </w:rPr>
        <w:t xml:space="preserve">(с учетом налога на добавленную стоимость) </w:t>
      </w:r>
      <w:r w:rsidRPr="009F399F">
        <w:rPr>
          <w:lang w:val="ru-RU"/>
        </w:rPr>
        <w:t>среднегодовой стоимости чистых активов фонда, выплачиваются управляющей компанией за счет своих собственных средств.</w:t>
      </w:r>
    </w:p>
    <w:p w:rsidR="00D54B20" w:rsidRDefault="00805A9D" w:rsidP="00A32B21">
      <w:pPr>
        <w:pStyle w:val="afd"/>
        <w:numPr>
          <w:ilvl w:val="0"/>
          <w:numId w:val="28"/>
        </w:numPr>
        <w:ind w:left="0" w:firstLine="567"/>
        <w:jc w:val="both"/>
        <w:rPr>
          <w:lang w:val="ru-RU"/>
        </w:rPr>
      </w:pPr>
      <w:r w:rsidRPr="005370D2">
        <w:t> </w:t>
      </w:r>
      <w:r w:rsidRPr="009F399F">
        <w:rPr>
          <w:lang w:val="ru-RU"/>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C95D2C" w:rsidRPr="005370D2" w:rsidRDefault="00C95D2C" w:rsidP="00805A9D">
      <w:pPr>
        <w:ind w:firstLine="709"/>
        <w:jc w:val="both"/>
        <w:rPr>
          <w:b/>
          <w:lang w:val="ru-RU"/>
        </w:rPr>
      </w:pPr>
    </w:p>
    <w:p w:rsidR="00805A9D" w:rsidRPr="005370D2" w:rsidRDefault="009F399F" w:rsidP="00805A9D">
      <w:pPr>
        <w:pStyle w:val="4"/>
        <w:ind w:left="0"/>
        <w:rPr>
          <w:rFonts w:ascii="Times New Roman" w:hAnsi="Times New Roman" w:cs="Times New Roman"/>
          <w:sz w:val="24"/>
          <w:szCs w:val="24"/>
        </w:rPr>
      </w:pPr>
      <w:r>
        <w:rPr>
          <w:rFonts w:ascii="Times New Roman" w:hAnsi="Times New Roman" w:cs="Times New Roman"/>
          <w:sz w:val="24"/>
          <w:szCs w:val="24"/>
          <w:lang w:val="en-US"/>
        </w:rPr>
        <w:t>I</w:t>
      </w:r>
      <w:r w:rsidR="00805A9D" w:rsidRPr="005370D2">
        <w:rPr>
          <w:rFonts w:ascii="Times New Roman" w:hAnsi="Times New Roman" w:cs="Times New Roman"/>
          <w:sz w:val="24"/>
          <w:szCs w:val="24"/>
        </w:rPr>
        <w:t xml:space="preserve">X. Определение расчетной стоимости одного инвестиционного пая </w:t>
      </w:r>
    </w:p>
    <w:p w:rsidR="00D54B20" w:rsidRDefault="00805A9D" w:rsidP="00A32B21">
      <w:pPr>
        <w:pStyle w:val="afd"/>
        <w:numPr>
          <w:ilvl w:val="0"/>
          <w:numId w:val="28"/>
        </w:numPr>
        <w:ind w:left="0" w:firstLine="567"/>
        <w:jc w:val="both"/>
        <w:rPr>
          <w:lang w:val="ru-RU"/>
        </w:rPr>
      </w:pPr>
      <w:bookmarkStart w:id="30" w:name="p_87"/>
      <w:bookmarkEnd w:id="30"/>
      <w:r w:rsidRPr="009F399F">
        <w:rPr>
          <w:lang w:val="ru-RU"/>
        </w:rPr>
        <w:t xml:space="preserve"> Стоимость чистых активов фонда определяется в порядке и сроки, предусмотренные нормативными актами </w:t>
      </w:r>
      <w:r w:rsidR="007A5F23" w:rsidRPr="009F399F">
        <w:rPr>
          <w:lang w:val="ru-RU"/>
        </w:rPr>
        <w:t>в сфере финансовых рынков</w:t>
      </w:r>
      <w:r w:rsidRPr="009F399F">
        <w:rPr>
          <w:lang w:val="ru-RU"/>
        </w:rPr>
        <w:t>.</w:t>
      </w:r>
    </w:p>
    <w:p w:rsidR="00805A9D" w:rsidRPr="005370D2" w:rsidRDefault="00805A9D" w:rsidP="00805A9D">
      <w:pPr>
        <w:ind w:firstLine="540"/>
        <w:jc w:val="both"/>
        <w:rPr>
          <w:lang w:val="ru-RU"/>
        </w:rPr>
      </w:pPr>
      <w:r w:rsidRPr="005370D2">
        <w:t> </w:t>
      </w:r>
      <w:r w:rsidR="005D03BB" w:rsidRPr="008341E0">
        <w:rPr>
          <w:lang w:val="ru-RU"/>
        </w:rPr>
        <w:t>Расчетная стоимость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r w:rsidR="00477C91">
        <w:rPr>
          <w:lang w:val="ru-RU"/>
        </w:rPr>
        <w:t>.</w:t>
      </w:r>
    </w:p>
    <w:p w:rsidR="00805A9D" w:rsidRDefault="00805A9D" w:rsidP="00805A9D">
      <w:pPr>
        <w:ind w:firstLine="540"/>
        <w:jc w:val="both"/>
        <w:rPr>
          <w:b/>
          <w:lang w:val="ru-RU"/>
        </w:rPr>
      </w:pPr>
    </w:p>
    <w:p w:rsidR="00216A45" w:rsidRPr="005370D2" w:rsidRDefault="00216A45" w:rsidP="00805A9D">
      <w:pPr>
        <w:ind w:firstLine="540"/>
        <w:jc w:val="both"/>
        <w:rPr>
          <w:b/>
          <w:lang w:val="ru-RU"/>
        </w:rPr>
      </w:pPr>
    </w:p>
    <w:p w:rsidR="00805A9D" w:rsidRPr="005370D2" w:rsidRDefault="00805A9D" w:rsidP="00805A9D">
      <w:pPr>
        <w:jc w:val="center"/>
        <w:rPr>
          <w:b/>
          <w:bCs/>
          <w:lang w:val="ru-RU"/>
        </w:rPr>
      </w:pPr>
      <w:r w:rsidRPr="005370D2">
        <w:rPr>
          <w:b/>
          <w:bCs/>
        </w:rPr>
        <w:t>X</w:t>
      </w:r>
      <w:r w:rsidRPr="005370D2">
        <w:rPr>
          <w:b/>
          <w:bCs/>
          <w:lang w:val="ru-RU"/>
        </w:rPr>
        <w:t>.</w:t>
      </w:r>
      <w:r w:rsidRPr="005370D2">
        <w:rPr>
          <w:b/>
          <w:bCs/>
        </w:rPr>
        <w:t> </w:t>
      </w:r>
      <w:r w:rsidRPr="005370D2">
        <w:rPr>
          <w:b/>
          <w:bCs/>
          <w:lang w:val="ru-RU"/>
        </w:rPr>
        <w:t>Информация о фонде</w:t>
      </w:r>
    </w:p>
    <w:p w:rsidR="00D54B20" w:rsidRDefault="00805A9D" w:rsidP="00A32B21">
      <w:pPr>
        <w:pStyle w:val="afd"/>
        <w:numPr>
          <w:ilvl w:val="0"/>
          <w:numId w:val="28"/>
        </w:numPr>
        <w:ind w:left="0" w:firstLine="540"/>
        <w:jc w:val="both"/>
        <w:rPr>
          <w:lang w:val="ru-RU"/>
        </w:rPr>
      </w:pPr>
      <w:r w:rsidRPr="005370D2">
        <w:t> </w:t>
      </w:r>
      <w:r w:rsidRPr="009F399F">
        <w:rPr>
          <w:lang w:val="ru-RU"/>
        </w:rPr>
        <w:t>Управляющая компания обязан</w:t>
      </w:r>
      <w:r w:rsidR="00AA108A" w:rsidRPr="009F399F">
        <w:rPr>
          <w:lang w:val="ru-RU"/>
        </w:rPr>
        <w:t>а</w:t>
      </w:r>
      <w:r w:rsidRPr="009F399F">
        <w:rPr>
          <w:lang w:val="ru-RU"/>
        </w:rPr>
        <w:t xml:space="preserve">  в местах приема заявок на приобретение, погашение инвестиционных паев предоставлять всем заинтересованным лицам по их требованию:</w:t>
      </w:r>
    </w:p>
    <w:p w:rsidR="00805A9D" w:rsidRPr="005370D2" w:rsidRDefault="00805A9D" w:rsidP="00805A9D">
      <w:pPr>
        <w:ind w:firstLine="540"/>
        <w:jc w:val="both"/>
        <w:rPr>
          <w:lang w:val="ru-RU"/>
        </w:rPr>
      </w:pPr>
      <w:r w:rsidRPr="005370D2">
        <w:rPr>
          <w:lang w:val="ru-RU"/>
        </w:rPr>
        <w:t>1)</w:t>
      </w:r>
      <w:r w:rsidRPr="005370D2">
        <w:t> </w:t>
      </w:r>
      <w:r w:rsidRPr="005370D2">
        <w:rPr>
          <w:lang w:val="ru-RU"/>
        </w:rPr>
        <w:t xml:space="preserve">настоящие Правила, а также полный текст внесенных в них изменений, зарегистрированных </w:t>
      </w:r>
      <w:r w:rsidR="0067785E">
        <w:rPr>
          <w:lang w:val="ru-RU"/>
        </w:rPr>
        <w:t xml:space="preserve">федеральным органом исполнительной власти по рынку ценных бумаг и зарегистрированных </w:t>
      </w:r>
      <w:r w:rsidR="00F62C54">
        <w:rPr>
          <w:lang w:val="ru-RU"/>
        </w:rPr>
        <w:t>Банком России</w:t>
      </w:r>
      <w:r w:rsidRPr="005370D2">
        <w:rPr>
          <w:lang w:val="ru-RU"/>
        </w:rPr>
        <w:t>;</w:t>
      </w:r>
    </w:p>
    <w:p w:rsidR="00805A9D" w:rsidRPr="005370D2" w:rsidRDefault="00805A9D" w:rsidP="00805A9D">
      <w:pPr>
        <w:ind w:firstLine="540"/>
        <w:jc w:val="both"/>
        <w:rPr>
          <w:lang w:val="ru-RU"/>
        </w:rPr>
      </w:pPr>
      <w:r w:rsidRPr="005370D2">
        <w:rPr>
          <w:lang w:val="ru-RU"/>
        </w:rPr>
        <w:t>2)</w:t>
      </w:r>
      <w:r w:rsidRPr="005370D2">
        <w:t> </w:t>
      </w:r>
      <w:r w:rsidRPr="005370D2">
        <w:rPr>
          <w:lang w:val="ru-RU"/>
        </w:rPr>
        <w:t xml:space="preserve">настоящие Правила с учетом внесенных в них изменений, зарегистрированных </w:t>
      </w:r>
      <w:r w:rsidR="0067785E">
        <w:rPr>
          <w:lang w:val="ru-RU"/>
        </w:rPr>
        <w:t xml:space="preserve">федеральным органом исполнительной власти по рынку ценных бумаг и зарегистрированных </w:t>
      </w:r>
      <w:r w:rsidR="00F62C54">
        <w:rPr>
          <w:lang w:val="ru-RU"/>
        </w:rPr>
        <w:t>Банком России</w:t>
      </w:r>
      <w:r w:rsidRPr="005370D2">
        <w:rPr>
          <w:lang w:val="ru-RU"/>
        </w:rPr>
        <w:t>;</w:t>
      </w:r>
    </w:p>
    <w:p w:rsidR="00805A9D" w:rsidRPr="005370D2" w:rsidRDefault="00805A9D" w:rsidP="00805A9D">
      <w:pPr>
        <w:ind w:firstLine="540"/>
        <w:jc w:val="both"/>
        <w:rPr>
          <w:lang w:val="ru-RU"/>
        </w:rPr>
      </w:pPr>
      <w:r w:rsidRPr="005370D2">
        <w:rPr>
          <w:lang w:val="ru-RU"/>
        </w:rPr>
        <w:t>3)</w:t>
      </w:r>
      <w:r w:rsidRPr="005370D2">
        <w:t> </w:t>
      </w:r>
      <w:r w:rsidRPr="005370D2">
        <w:rPr>
          <w:lang w:val="ru-RU"/>
        </w:rPr>
        <w:t>правила ведения реестра владельцев инвестиционных паев;</w:t>
      </w:r>
    </w:p>
    <w:p w:rsidR="00805A9D" w:rsidRPr="005370D2" w:rsidRDefault="006C23C8" w:rsidP="00805A9D">
      <w:pPr>
        <w:ind w:firstLine="540"/>
        <w:jc w:val="both"/>
        <w:rPr>
          <w:lang w:val="ru-RU"/>
        </w:rPr>
      </w:pPr>
      <w:r w:rsidRPr="00A32B21">
        <w:rPr>
          <w:lang w:val="ru-RU"/>
        </w:rPr>
        <w:t>4</w:t>
      </w:r>
      <w:r w:rsidR="00805A9D" w:rsidRPr="005370D2">
        <w:rPr>
          <w:lang w:val="ru-RU"/>
        </w:rPr>
        <w:t>)</w:t>
      </w:r>
      <w:r w:rsidR="00805A9D" w:rsidRPr="005370D2">
        <w:t> </w:t>
      </w:r>
      <w:r w:rsidR="00805A9D" w:rsidRPr="005370D2">
        <w:rPr>
          <w:lang w:val="ru-RU"/>
        </w:rPr>
        <w:t xml:space="preserve">справку о стоимости чистых активов фонда </w:t>
      </w:r>
      <w:r w:rsidR="00507438">
        <w:rPr>
          <w:rFonts w:ascii="Times New Roman CYR" w:hAnsi="Times New Roman CYR" w:cs="Times New Roman CYR"/>
          <w:lang w:val="ru-RU" w:eastAsia="ru-RU"/>
        </w:rPr>
        <w:t>на последнюю отчетную дату</w:t>
      </w:r>
      <w:r w:rsidR="00805A9D" w:rsidRPr="005370D2">
        <w:rPr>
          <w:lang w:val="ru-RU"/>
        </w:rPr>
        <w:t>;</w:t>
      </w:r>
    </w:p>
    <w:p w:rsidR="003B0CE7" w:rsidRDefault="006C23C8" w:rsidP="003B0CE7">
      <w:pPr>
        <w:autoSpaceDE w:val="0"/>
        <w:autoSpaceDN w:val="0"/>
        <w:adjustRightInd w:val="0"/>
        <w:ind w:firstLine="540"/>
        <w:jc w:val="both"/>
        <w:rPr>
          <w:rFonts w:ascii="Times New Roman CYR" w:hAnsi="Times New Roman CYR" w:cs="Times New Roman CYR"/>
          <w:lang w:val="ru-RU" w:eastAsia="ru-RU"/>
        </w:rPr>
      </w:pPr>
      <w:r w:rsidRPr="00A32B21">
        <w:rPr>
          <w:lang w:val="ru-RU"/>
        </w:rPr>
        <w:t>5</w:t>
      </w:r>
      <w:r w:rsidR="00805A9D" w:rsidRPr="005370D2">
        <w:rPr>
          <w:lang w:val="ru-RU"/>
        </w:rPr>
        <w:t>)</w:t>
      </w:r>
      <w:r w:rsidR="00805A9D" w:rsidRPr="005370D2">
        <w:t> </w:t>
      </w:r>
      <w:r w:rsidR="003B0CE7">
        <w:rPr>
          <w:rFonts w:ascii="Times New Roman CYR" w:hAnsi="Times New Roman CYR" w:cs="Times New Roman CYR"/>
          <w:lang w:val="ru-RU" w:eastAsia="ru-RU"/>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w:t>
      </w:r>
      <w:r w:rsidR="003B0CE7">
        <w:rPr>
          <w:rFonts w:ascii="Times New Roman CYR" w:hAnsi="Times New Roman CYR" w:cs="Times New Roman CYR"/>
          <w:lang w:val="ru-RU" w:eastAsia="ru-RU"/>
        </w:rPr>
        <w:lastRenderedPageBreak/>
        <w:t>бухгалтерской (финансовой) отчетности управляющей компании фонда, составленные на последнюю отчетную дату;</w:t>
      </w:r>
    </w:p>
    <w:p w:rsidR="00805A9D" w:rsidRPr="005370D2" w:rsidRDefault="003B0CE7" w:rsidP="00805A9D">
      <w:pPr>
        <w:ind w:firstLine="540"/>
        <w:jc w:val="both"/>
        <w:rPr>
          <w:lang w:val="ru-RU"/>
        </w:rPr>
      </w:pPr>
      <w:r w:rsidRPr="005370D2" w:rsidDel="003B0CE7">
        <w:rPr>
          <w:lang w:val="ru-RU"/>
        </w:rPr>
        <w:t xml:space="preserve"> </w:t>
      </w:r>
      <w:r w:rsidR="006C23C8" w:rsidRPr="00A32B21">
        <w:rPr>
          <w:lang w:val="ru-RU"/>
        </w:rPr>
        <w:t>6</w:t>
      </w:r>
      <w:r w:rsidR="00805A9D" w:rsidRPr="005370D2">
        <w:rPr>
          <w:lang w:val="ru-RU"/>
        </w:rPr>
        <w:t>)</w:t>
      </w:r>
      <w:r w:rsidR="00805A9D" w:rsidRPr="005370D2">
        <w:t> </w:t>
      </w:r>
      <w:r w:rsidR="00805A9D" w:rsidRPr="005370D2">
        <w:rPr>
          <w:lang w:val="ru-RU"/>
        </w:rPr>
        <w:t>отчет о приросте (об уменьшении) стоимости имущества, составляющего фонд, по состоянию на последнюю отчетную дату;</w:t>
      </w:r>
    </w:p>
    <w:p w:rsidR="00805A9D" w:rsidRPr="005370D2" w:rsidRDefault="006C23C8" w:rsidP="00805A9D">
      <w:pPr>
        <w:ind w:firstLine="540"/>
        <w:jc w:val="both"/>
        <w:rPr>
          <w:lang w:val="ru-RU"/>
        </w:rPr>
      </w:pPr>
      <w:r w:rsidRPr="00A32B21">
        <w:rPr>
          <w:lang w:val="ru-RU"/>
        </w:rPr>
        <w:t>7</w:t>
      </w:r>
      <w:r w:rsidR="00805A9D" w:rsidRPr="005370D2">
        <w:rPr>
          <w:lang w:val="ru-RU"/>
        </w:rPr>
        <w:t>)</w:t>
      </w:r>
      <w:r w:rsidR="00805A9D" w:rsidRPr="005370D2">
        <w:t> </w:t>
      </w:r>
      <w:r w:rsidR="00805A9D" w:rsidRPr="005370D2">
        <w:rPr>
          <w:lang w:val="ru-RU"/>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805A9D" w:rsidRPr="005370D2" w:rsidRDefault="006C23C8" w:rsidP="00805A9D">
      <w:pPr>
        <w:ind w:firstLine="540"/>
        <w:jc w:val="both"/>
        <w:rPr>
          <w:lang w:val="ru-RU"/>
        </w:rPr>
      </w:pPr>
      <w:r w:rsidRPr="00A32B21">
        <w:rPr>
          <w:lang w:val="ru-RU"/>
        </w:rPr>
        <w:t>8</w:t>
      </w:r>
      <w:r w:rsidR="00805A9D" w:rsidRPr="005370D2">
        <w:rPr>
          <w:lang w:val="ru-RU"/>
        </w:rPr>
        <w:t>)</w:t>
      </w:r>
      <w:r w:rsidR="00805A9D" w:rsidRPr="005370D2">
        <w:t> </w:t>
      </w:r>
      <w:r w:rsidR="00805A9D" w:rsidRPr="005370D2">
        <w:rPr>
          <w:lang w:val="ru-RU"/>
        </w:rPr>
        <w:t>сведения о приостановлении и возобновлении выдачи, погашения инвестиционных паев с указанием причин приостановления;</w:t>
      </w:r>
    </w:p>
    <w:p w:rsidR="00805A9D" w:rsidRPr="005370D2" w:rsidRDefault="006C23C8" w:rsidP="009940C5">
      <w:pPr>
        <w:autoSpaceDE w:val="0"/>
        <w:autoSpaceDN w:val="0"/>
        <w:adjustRightInd w:val="0"/>
        <w:ind w:firstLine="540"/>
        <w:jc w:val="both"/>
        <w:rPr>
          <w:lang w:val="ru-RU"/>
        </w:rPr>
      </w:pPr>
      <w:r w:rsidRPr="00A32B21">
        <w:rPr>
          <w:lang w:val="ru-RU"/>
        </w:rPr>
        <w:t>9</w:t>
      </w:r>
      <w:r w:rsidR="00805A9D" w:rsidRPr="00047C69">
        <w:rPr>
          <w:lang w:val="ru-RU"/>
        </w:rPr>
        <w:t>) список печатных изданий</w:t>
      </w:r>
      <w:r w:rsidR="00805A9D" w:rsidRPr="005370D2">
        <w:rPr>
          <w:lang w:val="ru-RU"/>
        </w:rPr>
        <w:t>,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805A9D" w:rsidRPr="005370D2" w:rsidRDefault="006C23C8" w:rsidP="00805A9D">
      <w:pPr>
        <w:ind w:firstLine="540"/>
        <w:jc w:val="both"/>
        <w:rPr>
          <w:lang w:val="ru-RU"/>
        </w:rPr>
      </w:pPr>
      <w:r w:rsidRPr="00A32B21">
        <w:rPr>
          <w:lang w:val="ru-RU"/>
        </w:rPr>
        <w:t>10</w:t>
      </w:r>
      <w:r w:rsidR="00805A9D" w:rsidRPr="005370D2">
        <w:rPr>
          <w:lang w:val="ru-RU"/>
        </w:rPr>
        <w:t>)</w:t>
      </w:r>
      <w:r w:rsidR="00805A9D" w:rsidRPr="005370D2">
        <w:t> </w:t>
      </w:r>
      <w:r w:rsidR="00805A9D" w:rsidRPr="005370D2">
        <w:rPr>
          <w:lang w:val="ru-RU"/>
        </w:rPr>
        <w:t>иные документы, содержащие информацию, раскрытую управляющей компанией в соответствии с требованиями Федерального закона «Об</w:t>
      </w:r>
      <w:r w:rsidR="00805A9D" w:rsidRPr="005370D2">
        <w:t> </w:t>
      </w:r>
      <w:r w:rsidR="00805A9D" w:rsidRPr="005370D2">
        <w:rPr>
          <w:lang w:val="ru-RU"/>
        </w:rPr>
        <w:t xml:space="preserve">инвестиционных фондах», нормативных актов </w:t>
      </w:r>
      <w:r w:rsidR="00197F76">
        <w:rPr>
          <w:lang w:val="ru-RU"/>
        </w:rPr>
        <w:t>в сфере финансовых рынков</w:t>
      </w:r>
      <w:r w:rsidR="00197F76" w:rsidRPr="005370D2" w:rsidDel="00197F76">
        <w:rPr>
          <w:lang w:val="ru-RU"/>
        </w:rPr>
        <w:t xml:space="preserve"> </w:t>
      </w:r>
      <w:r w:rsidR="00805A9D" w:rsidRPr="005370D2">
        <w:rPr>
          <w:lang w:val="ru-RU"/>
        </w:rPr>
        <w:t>и настоящих Правил.</w:t>
      </w:r>
    </w:p>
    <w:p w:rsidR="00D54B20" w:rsidRDefault="00805A9D" w:rsidP="00A32B21">
      <w:pPr>
        <w:pStyle w:val="afd"/>
        <w:numPr>
          <w:ilvl w:val="0"/>
          <w:numId w:val="28"/>
        </w:numPr>
        <w:ind w:left="0" w:firstLine="567"/>
        <w:jc w:val="both"/>
        <w:rPr>
          <w:lang w:val="ru-RU"/>
        </w:rPr>
      </w:pPr>
      <w:r w:rsidRPr="005370D2">
        <w:t> </w:t>
      </w:r>
      <w:r w:rsidRPr="009F399F">
        <w:rPr>
          <w:lang w:val="ru-RU"/>
        </w:rPr>
        <w:t>Информация о времени начала и окончания приема заявок в течение дня приема заявок, о случаях приостановления и возобновления выдачи, погашения инвестиционных паев, о месте нахождения пунктов приема заявок, о стоимости чистых активов фонда, о</w:t>
      </w:r>
      <w:r w:rsidRPr="005370D2">
        <w:t>  </w:t>
      </w:r>
      <w:r w:rsidRPr="009F399F">
        <w:rPr>
          <w:lang w:val="ru-RU"/>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w:t>
      </w:r>
      <w:r w:rsidRPr="005370D2">
        <w:t>  </w:t>
      </w:r>
      <w:r w:rsidRPr="009F399F">
        <w:rPr>
          <w:lang w:val="ru-RU"/>
        </w:rPr>
        <w:t>прекращении фонда должна предоставляться управляющей компанией по телефону или раскрываться иным способом.</w:t>
      </w:r>
    </w:p>
    <w:p w:rsidR="00D54B20" w:rsidRDefault="00805A9D" w:rsidP="00A32B21">
      <w:pPr>
        <w:pStyle w:val="afd"/>
        <w:numPr>
          <w:ilvl w:val="0"/>
          <w:numId w:val="28"/>
        </w:numPr>
        <w:ind w:left="0" w:firstLine="567"/>
        <w:jc w:val="both"/>
        <w:rPr>
          <w:lang w:val="ru-RU"/>
        </w:rPr>
      </w:pPr>
      <w:bookmarkStart w:id="31" w:name="p_89"/>
      <w:bookmarkEnd w:id="31"/>
      <w:r w:rsidRPr="005370D2">
        <w:t> </w:t>
      </w:r>
      <w:r w:rsidRPr="009F399F">
        <w:rPr>
          <w:lang w:val="ru-RU"/>
        </w:rPr>
        <w:t>Управляющая компания обязана раскрывать информацию на сайте</w:t>
      </w:r>
      <w:bookmarkStart w:id="32" w:name="OLE_LINK1"/>
      <w:bookmarkStart w:id="33" w:name="OLE_LINK2"/>
      <w:r w:rsidRPr="009F399F">
        <w:rPr>
          <w:lang w:val="ru-RU"/>
        </w:rPr>
        <w:t xml:space="preserve"> управляющей компании </w:t>
      </w:r>
      <w:r w:rsidR="00FD153B" w:rsidRPr="00A04034">
        <w:rPr>
          <w:b/>
        </w:rPr>
        <w:t>http</w:t>
      </w:r>
      <w:r w:rsidR="00FD153B" w:rsidRPr="00A04034">
        <w:rPr>
          <w:b/>
          <w:lang w:val="ru-RU"/>
        </w:rPr>
        <w:t>://</w:t>
      </w:r>
      <w:r w:rsidR="00FD153B" w:rsidRPr="00A04034">
        <w:rPr>
          <w:b/>
        </w:rPr>
        <w:t>www</w:t>
      </w:r>
      <w:r w:rsidR="00FD153B" w:rsidRPr="00A04034">
        <w:rPr>
          <w:b/>
          <w:lang w:val="ru-RU"/>
        </w:rPr>
        <w:t>.</w:t>
      </w:r>
      <w:r w:rsidR="00FD153B" w:rsidRPr="00A04034">
        <w:rPr>
          <w:b/>
        </w:rPr>
        <w:t>monomah</w:t>
      </w:r>
      <w:r w:rsidR="00FD153B" w:rsidRPr="00A04034">
        <w:rPr>
          <w:b/>
          <w:lang w:val="ru-RU"/>
        </w:rPr>
        <w:t>.</w:t>
      </w:r>
      <w:r w:rsidR="00FD153B" w:rsidRPr="00A04034">
        <w:rPr>
          <w:b/>
        </w:rPr>
        <w:t>ru</w:t>
      </w:r>
      <w:r w:rsidRPr="009F399F">
        <w:rPr>
          <w:lang w:val="ru-RU"/>
        </w:rPr>
        <w:t>.</w:t>
      </w:r>
      <w:bookmarkEnd w:id="32"/>
      <w:bookmarkEnd w:id="33"/>
      <w:r w:rsidRPr="009F399F">
        <w:rPr>
          <w:lang w:val="ru-RU"/>
        </w:rPr>
        <w:t xml:space="preserve"> Информация, подлежащая в соответствии с Федеральным законом «Об инвестиционных фондах», нормативными актами </w:t>
      </w:r>
      <w:r w:rsidR="00197F76" w:rsidRPr="009F399F">
        <w:rPr>
          <w:lang w:val="ru-RU"/>
        </w:rPr>
        <w:t>в сфере финансовых рынков</w:t>
      </w:r>
      <w:r w:rsidRPr="009F399F">
        <w:rPr>
          <w:lang w:val="ru-RU"/>
        </w:rPr>
        <w:t xml:space="preserve"> опубликованию в печатном издании, публикуется в «Приложении к Вестнику Федеральной службы по финансовым рынкам».</w:t>
      </w:r>
    </w:p>
    <w:p w:rsidR="00C95D2C" w:rsidRPr="005370D2" w:rsidRDefault="00C95D2C">
      <w:pPr>
        <w:ind w:firstLine="709"/>
        <w:jc w:val="both"/>
        <w:rPr>
          <w:b/>
          <w:lang w:val="ru-RU"/>
        </w:rPr>
      </w:pPr>
    </w:p>
    <w:p w:rsidR="00805A9D" w:rsidRPr="005370D2" w:rsidRDefault="00805A9D" w:rsidP="00805A9D">
      <w:pPr>
        <w:ind w:hanging="11"/>
        <w:jc w:val="center"/>
        <w:rPr>
          <w:b/>
          <w:bCs/>
          <w:lang w:val="ru-RU"/>
        </w:rPr>
      </w:pPr>
      <w:r w:rsidRPr="005370D2">
        <w:rPr>
          <w:b/>
          <w:bCs/>
        </w:rPr>
        <w:t>XI</w:t>
      </w:r>
      <w:r w:rsidRPr="005370D2">
        <w:rPr>
          <w:b/>
          <w:bCs/>
          <w:lang w:val="ru-RU"/>
        </w:rPr>
        <w:t>.</w:t>
      </w:r>
      <w:r w:rsidRPr="005370D2">
        <w:rPr>
          <w:b/>
          <w:bCs/>
        </w:rPr>
        <w:t> </w:t>
      </w:r>
      <w:r w:rsidRPr="005370D2">
        <w:rPr>
          <w:b/>
          <w:bCs/>
          <w:lang w:val="ru-RU"/>
        </w:rPr>
        <w:t xml:space="preserve">Ответственность управляющей компании, специализированного депозитария, регистратора </w:t>
      </w:r>
    </w:p>
    <w:p w:rsidR="00D54B20" w:rsidRDefault="00805A9D" w:rsidP="00A32B21">
      <w:pPr>
        <w:pStyle w:val="afd"/>
        <w:numPr>
          <w:ilvl w:val="0"/>
          <w:numId w:val="28"/>
        </w:numPr>
        <w:ind w:left="0" w:firstLine="567"/>
        <w:jc w:val="both"/>
        <w:rPr>
          <w:lang w:val="ru-RU"/>
        </w:rPr>
      </w:pPr>
      <w:r w:rsidRPr="005370D2">
        <w:t> </w:t>
      </w:r>
      <w:r w:rsidRPr="009F399F">
        <w:rPr>
          <w:lang w:val="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w:t>
      </w:r>
      <w:r w:rsidRPr="005370D2">
        <w:t> </w:t>
      </w:r>
      <w:r w:rsidRPr="009F399F">
        <w:rPr>
          <w:lang w:val="ru-RU"/>
        </w:rPr>
        <w:t>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Pr="005370D2">
        <w:t> </w:t>
      </w:r>
      <w:r w:rsidRPr="009F399F">
        <w:rPr>
          <w:lang w:val="ru-RU"/>
        </w:rPr>
        <w:t>исключением случаев, предусмотренных пунктом</w:t>
      </w:r>
      <w:r w:rsidRPr="00154F7A">
        <w:t> </w:t>
      </w:r>
      <w:r w:rsidR="00124601" w:rsidRPr="00A04034">
        <w:rPr>
          <w:b/>
          <w:lang w:val="ru-RU"/>
        </w:rPr>
        <w:t xml:space="preserve">29 </w:t>
      </w:r>
      <w:r w:rsidRPr="009F399F">
        <w:rPr>
          <w:lang w:val="ru-RU"/>
        </w:rPr>
        <w:t>настоящих Правил.</w:t>
      </w:r>
    </w:p>
    <w:p w:rsidR="00D54B20" w:rsidRDefault="00805A9D" w:rsidP="00A32B21">
      <w:pPr>
        <w:pStyle w:val="afd"/>
        <w:numPr>
          <w:ilvl w:val="0"/>
          <w:numId w:val="28"/>
        </w:numPr>
        <w:ind w:left="0" w:firstLine="540"/>
        <w:jc w:val="both"/>
        <w:rPr>
          <w:lang w:val="ru-RU"/>
        </w:rPr>
      </w:pPr>
      <w:bookmarkStart w:id="34" w:name="p_92"/>
      <w:bookmarkStart w:id="35" w:name="p_93"/>
      <w:bookmarkEnd w:id="34"/>
      <w:bookmarkEnd w:id="35"/>
      <w:r w:rsidRPr="005370D2">
        <w:t> </w:t>
      </w:r>
      <w:r w:rsidRPr="009F399F">
        <w:rPr>
          <w:lang w:val="ru-RU"/>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D54B20" w:rsidRDefault="00805A9D" w:rsidP="00A32B21">
      <w:pPr>
        <w:pStyle w:val="afd"/>
        <w:numPr>
          <w:ilvl w:val="0"/>
          <w:numId w:val="28"/>
        </w:numPr>
        <w:ind w:left="0" w:firstLine="567"/>
        <w:jc w:val="both"/>
        <w:rPr>
          <w:lang w:val="ru-RU"/>
        </w:rPr>
      </w:pPr>
      <w:bookmarkStart w:id="36" w:name="p_94"/>
      <w:bookmarkEnd w:id="36"/>
      <w:r w:rsidRPr="005370D2">
        <w:t> </w:t>
      </w:r>
      <w:r w:rsidRPr="009F399F">
        <w:rPr>
          <w:lang w:val="ru-RU"/>
        </w:rPr>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D54B20" w:rsidRDefault="00805A9D" w:rsidP="00A32B21">
      <w:pPr>
        <w:pStyle w:val="afd"/>
        <w:numPr>
          <w:ilvl w:val="0"/>
          <w:numId w:val="28"/>
        </w:numPr>
        <w:ind w:left="0" w:firstLine="567"/>
        <w:jc w:val="both"/>
        <w:rPr>
          <w:lang w:val="ru-RU"/>
        </w:rPr>
      </w:pPr>
      <w:bookmarkStart w:id="37" w:name="p_95"/>
      <w:bookmarkStart w:id="38" w:name="p_96"/>
      <w:bookmarkEnd w:id="37"/>
      <w:bookmarkEnd w:id="38"/>
      <w:r w:rsidRPr="009F399F">
        <w:rPr>
          <w:lang w:val="ru-RU"/>
        </w:rPr>
        <w:t xml:space="preserve"> </w:t>
      </w:r>
      <w:r w:rsidRPr="005370D2">
        <w:t> </w:t>
      </w:r>
      <w:r w:rsidRPr="009F399F">
        <w:rPr>
          <w:lang w:val="ru-RU"/>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05A9D" w:rsidRPr="005370D2" w:rsidRDefault="00805A9D" w:rsidP="00805A9D">
      <w:pPr>
        <w:ind w:firstLine="540"/>
        <w:jc w:val="both"/>
        <w:rPr>
          <w:lang w:val="ru-RU"/>
        </w:rPr>
      </w:pPr>
      <w:r w:rsidRPr="005370D2">
        <w:rPr>
          <w:lang w:val="ru-RU"/>
        </w:rPr>
        <w:lastRenderedPageBreak/>
        <w:t>- с невозможностью осуществить права на инвестиционные паи, в</w:t>
      </w:r>
      <w:r w:rsidRPr="005370D2">
        <w:t> </w:t>
      </w:r>
      <w:r w:rsidRPr="005370D2">
        <w:rPr>
          <w:lang w:val="ru-RU"/>
        </w:rPr>
        <w:t>том числе в результате неправомерного списания инвестиционных паев с лицевого счета зарегистрированного лица;</w:t>
      </w:r>
    </w:p>
    <w:p w:rsidR="00805A9D" w:rsidRPr="005370D2" w:rsidRDefault="00805A9D" w:rsidP="00805A9D">
      <w:pPr>
        <w:ind w:firstLine="540"/>
        <w:jc w:val="both"/>
        <w:rPr>
          <w:lang w:val="ru-RU"/>
        </w:rPr>
      </w:pPr>
      <w:r w:rsidRPr="005370D2">
        <w:rPr>
          <w:lang w:val="ru-RU"/>
        </w:rPr>
        <w:t>- с невозможностью осуществить права, закрепленные инвестиционными паями;</w:t>
      </w:r>
    </w:p>
    <w:p w:rsidR="00805A9D" w:rsidRPr="005370D2" w:rsidRDefault="00805A9D" w:rsidP="00805A9D">
      <w:pPr>
        <w:ind w:firstLine="540"/>
        <w:jc w:val="both"/>
        <w:rPr>
          <w:lang w:val="ru-RU"/>
        </w:rPr>
      </w:pPr>
      <w:r w:rsidRPr="005370D2">
        <w:rPr>
          <w:lang w:val="ru-RU"/>
        </w:rPr>
        <w:t>- с необоснованным отказом в открытии лицевого счета в указанном реестре.</w:t>
      </w:r>
    </w:p>
    <w:p w:rsidR="00805A9D" w:rsidRPr="005370D2" w:rsidRDefault="00805A9D" w:rsidP="00805A9D">
      <w:pPr>
        <w:ind w:firstLine="540"/>
        <w:jc w:val="both"/>
        <w:rPr>
          <w:lang w:val="ru-RU"/>
        </w:rPr>
      </w:pPr>
      <w:r w:rsidRPr="005370D2">
        <w:rPr>
          <w:lang w:val="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805A9D" w:rsidRPr="005370D2" w:rsidRDefault="00805A9D" w:rsidP="00805A9D">
      <w:pPr>
        <w:ind w:firstLine="540"/>
        <w:jc w:val="both"/>
        <w:rPr>
          <w:lang w:val="ru-RU"/>
        </w:rPr>
      </w:pPr>
      <w:r w:rsidRPr="005370D2">
        <w:rPr>
          <w:lang w:val="ru-RU"/>
        </w:rPr>
        <w:t xml:space="preserve">Управляющая компания несет субсидиарную с регистратором ответственность, предусмотренную настоящим пунктом. </w:t>
      </w:r>
    </w:p>
    <w:p w:rsidR="00D54B20" w:rsidRDefault="00805A9D" w:rsidP="00A32B21">
      <w:pPr>
        <w:pStyle w:val="afd"/>
        <w:numPr>
          <w:ilvl w:val="0"/>
          <w:numId w:val="28"/>
        </w:numPr>
        <w:ind w:left="0" w:firstLine="567"/>
        <w:jc w:val="both"/>
        <w:rPr>
          <w:lang w:val="ru-RU"/>
        </w:rPr>
      </w:pPr>
      <w:r w:rsidRPr="005370D2">
        <w:t> </w:t>
      </w:r>
      <w:r w:rsidRPr="009F399F">
        <w:rPr>
          <w:lang w:val="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911754" w:rsidRPr="005370D2" w:rsidRDefault="00911754">
      <w:pPr>
        <w:ind w:firstLine="709"/>
        <w:jc w:val="both"/>
        <w:rPr>
          <w:lang w:val="ru-RU"/>
        </w:rPr>
      </w:pPr>
    </w:p>
    <w:p w:rsidR="00805A9D" w:rsidRPr="005370D2" w:rsidRDefault="00805A9D" w:rsidP="00805A9D">
      <w:pPr>
        <w:pStyle w:val="4"/>
        <w:ind w:left="0"/>
        <w:rPr>
          <w:rFonts w:ascii="Times New Roman" w:hAnsi="Times New Roman" w:cs="Times New Roman"/>
          <w:sz w:val="24"/>
          <w:szCs w:val="24"/>
        </w:rPr>
      </w:pPr>
      <w:r w:rsidRPr="005370D2">
        <w:rPr>
          <w:rFonts w:ascii="Times New Roman" w:hAnsi="Times New Roman" w:cs="Times New Roman"/>
          <w:bCs w:val="0"/>
          <w:sz w:val="24"/>
          <w:szCs w:val="24"/>
        </w:rPr>
        <w:t>XI</w:t>
      </w:r>
      <w:r w:rsidR="00F25195">
        <w:rPr>
          <w:rFonts w:ascii="Times New Roman" w:hAnsi="Times New Roman" w:cs="Times New Roman"/>
          <w:bCs w:val="0"/>
          <w:sz w:val="24"/>
          <w:szCs w:val="24"/>
          <w:lang w:val="en-US"/>
        </w:rPr>
        <w:t>I</w:t>
      </w:r>
      <w:r w:rsidRPr="005370D2">
        <w:rPr>
          <w:rFonts w:ascii="Times New Roman" w:hAnsi="Times New Roman" w:cs="Times New Roman"/>
          <w:sz w:val="24"/>
          <w:szCs w:val="24"/>
        </w:rPr>
        <w:t>. Прекращение фонда</w:t>
      </w:r>
    </w:p>
    <w:p w:rsidR="00D54B20" w:rsidRDefault="00805A9D" w:rsidP="00A32B21">
      <w:pPr>
        <w:pStyle w:val="afd"/>
        <w:numPr>
          <w:ilvl w:val="0"/>
          <w:numId w:val="28"/>
        </w:numPr>
        <w:jc w:val="both"/>
        <w:rPr>
          <w:lang w:val="ru-RU"/>
        </w:rPr>
      </w:pPr>
      <w:r w:rsidRPr="005370D2">
        <w:t> </w:t>
      </w:r>
      <w:r w:rsidRPr="00F25195">
        <w:rPr>
          <w:lang w:val="ru-RU"/>
        </w:rPr>
        <w:t>Фонд должен быть прекращен в случае, если:</w:t>
      </w:r>
    </w:p>
    <w:p w:rsidR="00805A9D" w:rsidRPr="005370D2" w:rsidRDefault="00805A9D" w:rsidP="00805A9D">
      <w:pPr>
        <w:ind w:firstLine="540"/>
        <w:jc w:val="both"/>
        <w:rPr>
          <w:lang w:val="ru-RU"/>
        </w:rPr>
      </w:pPr>
      <w:r w:rsidRPr="005370D2">
        <w:rPr>
          <w:lang w:val="ru-RU"/>
        </w:rPr>
        <w:t>1)</w:t>
      </w:r>
      <w:r w:rsidRPr="005370D2">
        <w:t> </w:t>
      </w:r>
      <w:r w:rsidRPr="005370D2">
        <w:rPr>
          <w:lang w:val="ru-RU"/>
        </w:rPr>
        <w:t>принята (приняты) заявка (заявки) на погашение всех инвестиционных паев;</w:t>
      </w:r>
    </w:p>
    <w:p w:rsidR="00805A9D" w:rsidRPr="005370D2" w:rsidRDefault="00805A9D" w:rsidP="00805A9D">
      <w:pPr>
        <w:ind w:firstLine="540"/>
        <w:jc w:val="both"/>
        <w:rPr>
          <w:lang w:val="ru-RU"/>
        </w:rPr>
      </w:pPr>
      <w:r w:rsidRPr="005370D2">
        <w:rPr>
          <w:lang w:val="ru-RU"/>
        </w:rPr>
        <w:t>2)</w:t>
      </w:r>
      <w:r w:rsidRPr="005370D2">
        <w:t> </w:t>
      </w:r>
      <w:r w:rsidRPr="005370D2">
        <w:rPr>
          <w:lang w:val="ru-RU"/>
        </w:rPr>
        <w:t>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p>
    <w:p w:rsidR="00805A9D" w:rsidRPr="005370D2" w:rsidRDefault="00805A9D" w:rsidP="00805A9D">
      <w:pPr>
        <w:ind w:firstLine="540"/>
        <w:jc w:val="both"/>
        <w:rPr>
          <w:lang w:val="ru-RU"/>
        </w:rPr>
      </w:pPr>
      <w:r w:rsidRPr="005370D2">
        <w:rPr>
          <w:lang w:val="ru-RU"/>
        </w:rPr>
        <w:t>3)</w:t>
      </w:r>
      <w:r w:rsidRPr="005370D2">
        <w:t> </w:t>
      </w:r>
      <w:r w:rsidRPr="005370D2">
        <w:rPr>
          <w:lang w:val="ru-RU"/>
        </w:rPr>
        <w:t>аннулирована</w:t>
      </w:r>
      <w:r w:rsidR="00A15AD0">
        <w:rPr>
          <w:lang w:val="ru-RU"/>
        </w:rPr>
        <w:t xml:space="preserve"> </w:t>
      </w:r>
      <w:r w:rsidR="00A15AD0" w:rsidRPr="0006285D">
        <w:rPr>
          <w:lang w:val="ru-RU"/>
        </w:rPr>
        <w:t xml:space="preserve">(прекратила действие) </w:t>
      </w:r>
      <w:r w:rsidRPr="005370D2">
        <w:rPr>
          <w:lang w:val="ru-RU"/>
        </w:rPr>
        <w:t xml:space="preserve"> лицензия управляющей компании;</w:t>
      </w:r>
    </w:p>
    <w:p w:rsidR="00805A9D" w:rsidRPr="005370D2" w:rsidRDefault="00805A9D" w:rsidP="00805A9D">
      <w:pPr>
        <w:ind w:firstLine="540"/>
        <w:jc w:val="both"/>
        <w:rPr>
          <w:lang w:val="ru-RU"/>
        </w:rPr>
      </w:pPr>
      <w:r w:rsidRPr="005370D2">
        <w:rPr>
          <w:lang w:val="ru-RU"/>
        </w:rPr>
        <w:t>4)</w:t>
      </w:r>
      <w:r w:rsidRPr="005370D2">
        <w:t> </w:t>
      </w:r>
      <w:r w:rsidRPr="005370D2">
        <w:rPr>
          <w:lang w:val="ru-RU"/>
        </w:rPr>
        <w:t xml:space="preserve">аннулирована </w:t>
      </w:r>
      <w:r w:rsidR="00A15AD0" w:rsidRPr="0006285D">
        <w:rPr>
          <w:lang w:val="ru-RU"/>
        </w:rPr>
        <w:t xml:space="preserve">(прекратила действие) </w:t>
      </w:r>
      <w:r w:rsidRPr="005370D2">
        <w:rPr>
          <w:lang w:val="ru-RU"/>
        </w:rPr>
        <w:t>лицензия специализированного депозитария и в течение 3</w:t>
      </w:r>
      <w:r w:rsidRPr="005370D2">
        <w:t> </w:t>
      </w:r>
      <w:r w:rsidRPr="005370D2">
        <w:rPr>
          <w:lang w:val="ru-RU"/>
        </w:rPr>
        <w:t>месяцев со дня принятия решения об аннулировании лицензии</w:t>
      </w:r>
      <w:r w:rsidR="00CB42FE">
        <w:rPr>
          <w:lang w:val="ru-RU"/>
        </w:rPr>
        <w:t xml:space="preserve"> </w:t>
      </w:r>
      <w:r w:rsidR="00CB42FE" w:rsidRPr="0006285D">
        <w:rPr>
          <w:lang w:val="ru-RU"/>
        </w:rPr>
        <w:t xml:space="preserve">(прекращении действия) </w:t>
      </w:r>
      <w:r w:rsidRPr="005370D2">
        <w:rPr>
          <w:lang w:val="ru-RU"/>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805A9D" w:rsidRPr="005370D2" w:rsidRDefault="00805A9D" w:rsidP="00805A9D">
      <w:pPr>
        <w:ind w:firstLine="540"/>
        <w:jc w:val="both"/>
        <w:rPr>
          <w:lang w:val="ru-RU"/>
        </w:rPr>
      </w:pPr>
      <w:r w:rsidRPr="005370D2">
        <w:rPr>
          <w:lang w:val="ru-RU"/>
        </w:rPr>
        <w:t>5)</w:t>
      </w:r>
      <w:r w:rsidRPr="005370D2">
        <w:t> </w:t>
      </w:r>
      <w:r w:rsidRPr="005370D2">
        <w:rPr>
          <w:lang w:val="ru-RU"/>
        </w:rPr>
        <w:t>управляющей компанией принято соответствующее решение;</w:t>
      </w:r>
    </w:p>
    <w:p w:rsidR="00805A9D" w:rsidRPr="005370D2" w:rsidRDefault="00805A9D" w:rsidP="00805A9D">
      <w:pPr>
        <w:ind w:firstLine="540"/>
        <w:jc w:val="both"/>
        <w:rPr>
          <w:lang w:val="ru-RU"/>
        </w:rPr>
      </w:pPr>
      <w:r w:rsidRPr="005370D2">
        <w:rPr>
          <w:lang w:val="ru-RU"/>
        </w:rPr>
        <w:t>6)</w:t>
      </w:r>
      <w:r w:rsidRPr="005370D2">
        <w:t> </w:t>
      </w:r>
      <w:r w:rsidRPr="005370D2">
        <w:rPr>
          <w:lang w:val="ru-RU"/>
        </w:rPr>
        <w:t>наступили иные основания, предусмотренные Федеральным законом «Об инвестиционных фондах».</w:t>
      </w:r>
    </w:p>
    <w:p w:rsidR="00D54B20" w:rsidRDefault="00805A9D" w:rsidP="00A32B21">
      <w:pPr>
        <w:pStyle w:val="afd"/>
        <w:numPr>
          <w:ilvl w:val="0"/>
          <w:numId w:val="28"/>
        </w:numPr>
        <w:ind w:left="0" w:firstLine="567"/>
        <w:jc w:val="both"/>
        <w:rPr>
          <w:lang w:val="ru-RU"/>
        </w:rPr>
      </w:pPr>
      <w:bookmarkStart w:id="39" w:name="p_98"/>
      <w:bookmarkEnd w:id="39"/>
      <w:r w:rsidRPr="005370D2">
        <w:t> </w:t>
      </w:r>
      <w:r w:rsidRPr="00F25195">
        <w:rPr>
          <w:lang w:val="ru-RU"/>
        </w:rPr>
        <w:t>Прекращение фонда осуществляется в порядке, предусмотренном Федеральным законом «Об инвестиционных фондах».</w:t>
      </w:r>
    </w:p>
    <w:p w:rsidR="00D54B20" w:rsidRDefault="00805A9D" w:rsidP="00A32B21">
      <w:pPr>
        <w:pStyle w:val="afd"/>
        <w:numPr>
          <w:ilvl w:val="0"/>
          <w:numId w:val="28"/>
        </w:numPr>
        <w:ind w:left="0" w:firstLine="567"/>
        <w:jc w:val="both"/>
        <w:rPr>
          <w:lang w:val="ru-RU"/>
        </w:rPr>
      </w:pPr>
      <w:r w:rsidRPr="005370D2">
        <w:t> </w:t>
      </w:r>
      <w:r w:rsidRPr="00F25195">
        <w:rPr>
          <w:lang w:val="ru-RU"/>
        </w:rPr>
        <w:t>Размер вознаграждения лица, осуществляющего прекращение фонда, за исключением случаев, установленных статьей 31 Федерального закона «Об</w:t>
      </w:r>
      <w:r w:rsidRPr="005370D2">
        <w:t>  </w:t>
      </w:r>
      <w:r w:rsidRPr="00F25195">
        <w:rPr>
          <w:lang w:val="ru-RU"/>
        </w:rPr>
        <w:t>инвестиционных фондах», составляет не более 3 (Трех) процентов  суммы денежных средств, составляющих фонд и поступивших в него после реализации составляющего его имущества, за вычетом:</w:t>
      </w:r>
    </w:p>
    <w:p w:rsidR="00805A9D" w:rsidRPr="005370D2" w:rsidRDefault="00805A9D" w:rsidP="00805A9D">
      <w:pPr>
        <w:ind w:firstLine="540"/>
        <w:jc w:val="both"/>
        <w:rPr>
          <w:lang w:val="ru-RU"/>
        </w:rPr>
      </w:pPr>
      <w:r w:rsidRPr="005370D2">
        <w:rPr>
          <w:lang w:val="ru-RU"/>
        </w:rPr>
        <w:t>1)</w:t>
      </w:r>
      <w:r w:rsidRPr="005370D2">
        <w:t> </w:t>
      </w:r>
      <w:r w:rsidRPr="005370D2">
        <w:rPr>
          <w:lang w:val="ru-RU"/>
        </w:rPr>
        <w:t>размера задолженности перед кредиторами, требования которых должны удовлетворяться за счет имущества, составляющего фонд;</w:t>
      </w:r>
    </w:p>
    <w:p w:rsidR="00805A9D" w:rsidRPr="005370D2" w:rsidRDefault="00805A9D" w:rsidP="00805A9D">
      <w:pPr>
        <w:ind w:firstLine="540"/>
        <w:jc w:val="both"/>
        <w:rPr>
          <w:lang w:val="ru-RU"/>
        </w:rPr>
      </w:pPr>
      <w:r w:rsidRPr="005370D2">
        <w:rPr>
          <w:lang w:val="ru-RU"/>
        </w:rPr>
        <w:t>2)</w:t>
      </w:r>
      <w:r w:rsidRPr="005370D2">
        <w:t> </w:t>
      </w:r>
      <w:r w:rsidRPr="005370D2">
        <w:rPr>
          <w:lang w:val="ru-RU"/>
        </w:rPr>
        <w:t>размера вознаграждений управляющей компании, специализированного депозитария</w:t>
      </w:r>
      <w:r w:rsidR="00BC02F6">
        <w:rPr>
          <w:lang w:val="ru-RU"/>
        </w:rPr>
        <w:t xml:space="preserve"> и </w:t>
      </w:r>
      <w:r w:rsidRPr="005370D2">
        <w:rPr>
          <w:lang w:val="ru-RU"/>
        </w:rPr>
        <w:t xml:space="preserve"> регистратора, начисленных им на день возникновения основания прекращения фонда;</w:t>
      </w:r>
    </w:p>
    <w:p w:rsidR="00805A9D" w:rsidRPr="005370D2" w:rsidRDefault="00805A9D" w:rsidP="00805A9D">
      <w:pPr>
        <w:ind w:firstLine="540"/>
        <w:jc w:val="both"/>
        <w:rPr>
          <w:lang w:val="ru-RU"/>
        </w:rPr>
      </w:pPr>
      <w:r w:rsidRPr="005370D2">
        <w:rPr>
          <w:lang w:val="ru-RU"/>
        </w:rPr>
        <w:t>3)</w:t>
      </w:r>
      <w:r w:rsidRPr="005370D2">
        <w:t> </w:t>
      </w:r>
      <w:r w:rsidRPr="005370D2">
        <w:rPr>
          <w:lang w:val="ru-RU"/>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54B20" w:rsidRDefault="00805A9D" w:rsidP="00A32B21">
      <w:pPr>
        <w:pStyle w:val="afd"/>
        <w:numPr>
          <w:ilvl w:val="0"/>
          <w:numId w:val="28"/>
        </w:numPr>
        <w:ind w:left="0" w:firstLine="567"/>
        <w:jc w:val="both"/>
        <w:rPr>
          <w:lang w:val="ru-RU"/>
        </w:rPr>
      </w:pPr>
      <w:r w:rsidRPr="005370D2">
        <w:t> </w:t>
      </w:r>
      <w:r w:rsidRPr="00F25195">
        <w:rPr>
          <w:lang w:val="ru-RU"/>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805A9D" w:rsidRPr="005370D2" w:rsidRDefault="00805A9D" w:rsidP="00805A9D">
      <w:pPr>
        <w:ind w:firstLine="709"/>
        <w:jc w:val="both"/>
        <w:rPr>
          <w:lang w:val="ru-RU"/>
        </w:rPr>
      </w:pPr>
    </w:p>
    <w:p w:rsidR="00805A9D" w:rsidRPr="005370D2" w:rsidRDefault="00805A9D" w:rsidP="00805A9D">
      <w:pPr>
        <w:jc w:val="center"/>
        <w:rPr>
          <w:b/>
          <w:bCs/>
          <w:lang w:val="ru-RU"/>
        </w:rPr>
      </w:pPr>
      <w:r w:rsidRPr="005370D2">
        <w:rPr>
          <w:b/>
          <w:bCs/>
        </w:rPr>
        <w:t>X</w:t>
      </w:r>
      <w:r w:rsidR="00F25195">
        <w:rPr>
          <w:b/>
          <w:bCs/>
        </w:rPr>
        <w:t>III</w:t>
      </w:r>
      <w:r w:rsidRPr="005370D2">
        <w:rPr>
          <w:b/>
          <w:bCs/>
          <w:lang w:val="ru-RU"/>
        </w:rPr>
        <w:t>.</w:t>
      </w:r>
      <w:r w:rsidRPr="005370D2">
        <w:rPr>
          <w:b/>
          <w:bCs/>
        </w:rPr>
        <w:t> </w:t>
      </w:r>
      <w:r w:rsidRPr="005370D2">
        <w:rPr>
          <w:b/>
          <w:bCs/>
          <w:lang w:val="ru-RU"/>
        </w:rPr>
        <w:t>Внесение изменений в настоящие Правила</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при условии их регистрации </w:t>
      </w:r>
      <w:r w:rsidR="00F62C54" w:rsidRPr="00F25195">
        <w:rPr>
          <w:lang w:val="ru-RU"/>
        </w:rPr>
        <w:t>Банком России</w:t>
      </w:r>
      <w:r w:rsidRPr="00F25195">
        <w:rPr>
          <w:lang w:val="ru-RU"/>
        </w:rPr>
        <w:t>.</w:t>
      </w:r>
    </w:p>
    <w:p w:rsidR="00D54B20" w:rsidRDefault="00805A9D" w:rsidP="00A32B21">
      <w:pPr>
        <w:pStyle w:val="afd"/>
        <w:numPr>
          <w:ilvl w:val="0"/>
          <w:numId w:val="28"/>
        </w:numPr>
        <w:ind w:left="0" w:firstLine="540"/>
        <w:jc w:val="both"/>
        <w:rPr>
          <w:lang w:val="ru-RU"/>
        </w:rPr>
      </w:pPr>
      <w:r w:rsidRPr="005370D2">
        <w:lastRenderedPageBreak/>
        <w:t> </w:t>
      </w:r>
      <w:r w:rsidRPr="00F25195">
        <w:rPr>
          <w:lang w:val="ru-RU"/>
        </w:rPr>
        <w:t>Сообщение о регистрации изменений, которые вносятся в настоящие Правила, раскрывается в соответствии с требованиями Федерального закона «Об</w:t>
      </w:r>
      <w:r w:rsidRPr="005370D2">
        <w:t> </w:t>
      </w:r>
      <w:r w:rsidRPr="00F25195">
        <w:rPr>
          <w:lang w:val="ru-RU"/>
        </w:rPr>
        <w:t xml:space="preserve">инвестиционных фондах». </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00124601" w:rsidRPr="00FD153B">
        <w:rPr>
          <w:b/>
          <w:lang w:val="ru-RU"/>
        </w:rPr>
        <w:t xml:space="preserve">106 </w:t>
      </w:r>
      <w:r w:rsidRPr="00F25195">
        <w:rPr>
          <w:lang w:val="ru-RU"/>
        </w:rPr>
        <w:t xml:space="preserve">и </w:t>
      </w:r>
      <w:r w:rsidR="006C23C8" w:rsidRPr="00FD153B">
        <w:rPr>
          <w:b/>
          <w:lang w:val="ru-RU"/>
        </w:rPr>
        <w:t>10</w:t>
      </w:r>
      <w:r w:rsidR="00124601" w:rsidRPr="00FD153B">
        <w:rPr>
          <w:b/>
          <w:lang w:val="ru-RU"/>
        </w:rPr>
        <w:t>7</w:t>
      </w:r>
      <w:r w:rsidR="002F1A58" w:rsidRPr="002F1A58">
        <w:rPr>
          <w:lang w:val="ru-RU"/>
        </w:rPr>
        <w:t xml:space="preserve"> </w:t>
      </w:r>
      <w:r w:rsidRPr="00F25195">
        <w:rPr>
          <w:lang w:val="ru-RU"/>
        </w:rPr>
        <w:t>настоящих Правил.</w:t>
      </w:r>
    </w:p>
    <w:p w:rsidR="00D54B20" w:rsidRDefault="00805A9D" w:rsidP="00A32B21">
      <w:pPr>
        <w:pStyle w:val="afd"/>
        <w:numPr>
          <w:ilvl w:val="0"/>
          <w:numId w:val="28"/>
        </w:numPr>
        <w:ind w:left="0" w:firstLine="567"/>
        <w:jc w:val="both"/>
        <w:rPr>
          <w:lang w:val="ru-RU"/>
        </w:rPr>
      </w:pPr>
      <w:r w:rsidRPr="005370D2">
        <w:t> </w:t>
      </w:r>
      <w:r w:rsidRPr="00F25195">
        <w:rPr>
          <w:lang w:val="ru-RU"/>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F62C54" w:rsidRPr="00F25195">
        <w:rPr>
          <w:lang w:val="ru-RU"/>
        </w:rPr>
        <w:t>Банком России</w:t>
      </w:r>
      <w:r w:rsidRPr="00F25195">
        <w:rPr>
          <w:lang w:val="ru-RU"/>
        </w:rPr>
        <w:t>, если они связаны:</w:t>
      </w:r>
    </w:p>
    <w:p w:rsidR="00805A9D" w:rsidRPr="005370D2" w:rsidRDefault="00805A9D" w:rsidP="00805A9D">
      <w:pPr>
        <w:ind w:firstLine="540"/>
        <w:jc w:val="both"/>
        <w:rPr>
          <w:lang w:val="ru-RU"/>
        </w:rPr>
      </w:pPr>
      <w:r w:rsidRPr="005370D2">
        <w:rPr>
          <w:lang w:val="ru-RU"/>
        </w:rPr>
        <w:t>1)</w:t>
      </w:r>
      <w:r w:rsidRPr="005370D2">
        <w:t> </w:t>
      </w:r>
      <w:r w:rsidRPr="005370D2">
        <w:rPr>
          <w:lang w:val="ru-RU"/>
        </w:rPr>
        <w:t>с изменением инвестиционной декларации фонда;</w:t>
      </w:r>
    </w:p>
    <w:p w:rsidR="00805A9D" w:rsidRPr="005370D2" w:rsidRDefault="00805A9D" w:rsidP="00805A9D">
      <w:pPr>
        <w:ind w:firstLine="540"/>
        <w:jc w:val="both"/>
        <w:rPr>
          <w:lang w:val="ru-RU"/>
        </w:rPr>
      </w:pPr>
      <w:r w:rsidRPr="005370D2">
        <w:rPr>
          <w:lang w:val="ru-RU"/>
        </w:rPr>
        <w:t>2)</w:t>
      </w:r>
      <w:r w:rsidRPr="005370D2">
        <w:t> </w:t>
      </w:r>
      <w:r w:rsidRPr="005370D2">
        <w:rPr>
          <w:lang w:val="ru-RU"/>
        </w:rPr>
        <w:t>с увеличением размера вознаграждения управляющей компании, специализированного депозитария</w:t>
      </w:r>
      <w:r w:rsidR="00BC02F6">
        <w:rPr>
          <w:lang w:val="ru-RU"/>
        </w:rPr>
        <w:t xml:space="preserve"> и </w:t>
      </w:r>
      <w:r w:rsidRPr="005370D2">
        <w:rPr>
          <w:lang w:val="ru-RU"/>
        </w:rPr>
        <w:t xml:space="preserve"> регистратора;</w:t>
      </w:r>
    </w:p>
    <w:p w:rsidR="00805A9D" w:rsidRPr="005370D2" w:rsidRDefault="00805A9D" w:rsidP="00805A9D">
      <w:pPr>
        <w:ind w:firstLine="540"/>
        <w:jc w:val="both"/>
        <w:rPr>
          <w:lang w:val="ru-RU"/>
        </w:rPr>
      </w:pPr>
      <w:r w:rsidRPr="005370D2">
        <w:rPr>
          <w:lang w:val="ru-RU"/>
        </w:rPr>
        <w:t>3)</w:t>
      </w:r>
      <w:r w:rsidRPr="005370D2">
        <w:t> </w:t>
      </w:r>
      <w:r w:rsidRPr="005370D2">
        <w:rPr>
          <w:lang w:val="ru-RU"/>
        </w:rPr>
        <w:t>с увеличением расходов и (или) расширением перечня расходов, подлежащих оплате за счет имущества, составляющего фонд;</w:t>
      </w:r>
    </w:p>
    <w:p w:rsidR="00805A9D" w:rsidRPr="005370D2" w:rsidRDefault="00805A9D" w:rsidP="00805A9D">
      <w:pPr>
        <w:ind w:firstLine="540"/>
        <w:jc w:val="both"/>
        <w:rPr>
          <w:lang w:val="ru-RU"/>
        </w:rPr>
      </w:pPr>
      <w:r w:rsidRPr="005370D2">
        <w:rPr>
          <w:lang w:val="ru-RU"/>
        </w:rPr>
        <w:t>4)</w:t>
      </w:r>
      <w:r w:rsidRPr="005370D2">
        <w:t> </w:t>
      </w:r>
      <w:r w:rsidRPr="005370D2">
        <w:rPr>
          <w:lang w:val="ru-RU"/>
        </w:rPr>
        <w:t>с введением скидок в связи с погашением инвестиционных паев или увеличением их размеров;</w:t>
      </w:r>
    </w:p>
    <w:p w:rsidR="00805A9D" w:rsidRPr="005370D2" w:rsidRDefault="00805A9D" w:rsidP="00805A9D">
      <w:pPr>
        <w:ind w:firstLine="540"/>
        <w:jc w:val="both"/>
        <w:rPr>
          <w:lang w:val="ru-RU"/>
        </w:rPr>
      </w:pPr>
      <w:r w:rsidRPr="005370D2">
        <w:rPr>
          <w:lang w:val="ru-RU"/>
        </w:rPr>
        <w:t>5)</w:t>
      </w:r>
      <w:r w:rsidRPr="005370D2">
        <w:t> </w:t>
      </w:r>
      <w:r w:rsidRPr="005370D2">
        <w:rPr>
          <w:lang w:val="ru-RU"/>
        </w:rPr>
        <w:t xml:space="preserve">с иными изменениями, предусмотренными нормативными актами </w:t>
      </w:r>
      <w:r w:rsidR="00197F76">
        <w:rPr>
          <w:lang w:val="ru-RU"/>
        </w:rPr>
        <w:t>в сфере финансовых рынков</w:t>
      </w:r>
      <w:r w:rsidRPr="005370D2">
        <w:rPr>
          <w:lang w:val="ru-RU"/>
        </w:rPr>
        <w:t>.</w:t>
      </w:r>
    </w:p>
    <w:p w:rsidR="00D54B20" w:rsidRDefault="00805A9D" w:rsidP="00A32B21">
      <w:pPr>
        <w:pStyle w:val="afd"/>
        <w:numPr>
          <w:ilvl w:val="0"/>
          <w:numId w:val="28"/>
        </w:numPr>
        <w:ind w:left="0" w:firstLine="540"/>
        <w:jc w:val="both"/>
        <w:rPr>
          <w:lang w:val="ru-RU"/>
        </w:rPr>
      </w:pPr>
      <w:r w:rsidRPr="005370D2">
        <w:t> </w:t>
      </w:r>
      <w:r w:rsidRPr="00F25195">
        <w:rPr>
          <w:lang w:val="ru-RU"/>
        </w:rPr>
        <w:t xml:space="preserve">Изменения, которые вносятся в настоящие Правила, вступают в силу со дня их регистрации </w:t>
      </w:r>
      <w:r w:rsidR="00F62C54" w:rsidRPr="00F25195">
        <w:rPr>
          <w:lang w:val="ru-RU"/>
        </w:rPr>
        <w:t>Банком России</w:t>
      </w:r>
      <w:r w:rsidRPr="00F25195">
        <w:rPr>
          <w:lang w:val="ru-RU"/>
        </w:rPr>
        <w:t>, если они касаются:</w:t>
      </w:r>
    </w:p>
    <w:p w:rsidR="00805A9D" w:rsidRPr="005370D2" w:rsidRDefault="00805A9D" w:rsidP="00805A9D">
      <w:pPr>
        <w:ind w:firstLine="540"/>
        <w:jc w:val="both"/>
        <w:rPr>
          <w:lang w:val="ru-RU"/>
        </w:rPr>
      </w:pPr>
      <w:r w:rsidRPr="005370D2">
        <w:rPr>
          <w:lang w:val="ru-RU"/>
        </w:rPr>
        <w:t>1)</w:t>
      </w:r>
      <w:r w:rsidRPr="005370D2">
        <w:t> </w:t>
      </w:r>
      <w:r w:rsidRPr="005370D2">
        <w:rPr>
          <w:lang w:val="ru-RU"/>
        </w:rPr>
        <w:t>изменения наименований управляющей компании, специализированного депозитария, регистратора, а также иных сведений об указанных лицах;</w:t>
      </w:r>
    </w:p>
    <w:p w:rsidR="00805A9D" w:rsidRPr="005370D2" w:rsidRDefault="00805A9D" w:rsidP="00805A9D">
      <w:pPr>
        <w:ind w:firstLine="540"/>
        <w:jc w:val="both"/>
        <w:rPr>
          <w:lang w:val="ru-RU"/>
        </w:rPr>
      </w:pPr>
      <w:r w:rsidRPr="005370D2">
        <w:rPr>
          <w:lang w:val="ru-RU"/>
        </w:rPr>
        <w:t>2)</w:t>
      </w:r>
      <w:r w:rsidRPr="005370D2">
        <w:t> </w:t>
      </w:r>
      <w:r w:rsidRPr="005370D2">
        <w:rPr>
          <w:lang w:val="ru-RU"/>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05A9D" w:rsidRPr="005370D2" w:rsidRDefault="00805A9D" w:rsidP="00805A9D">
      <w:pPr>
        <w:ind w:firstLine="540"/>
        <w:jc w:val="both"/>
        <w:rPr>
          <w:lang w:val="ru-RU"/>
        </w:rPr>
      </w:pPr>
      <w:r w:rsidRPr="005370D2">
        <w:rPr>
          <w:lang w:val="ru-RU"/>
        </w:rPr>
        <w:t>3)</w:t>
      </w:r>
      <w:r w:rsidRPr="005370D2">
        <w:t> </w:t>
      </w:r>
      <w:r w:rsidRPr="005370D2">
        <w:rPr>
          <w:lang w:val="ru-RU"/>
        </w:rPr>
        <w:t>отмены скидок (надбавок) или уменьшения их размеров;</w:t>
      </w:r>
    </w:p>
    <w:p w:rsidR="00805A9D" w:rsidRPr="005370D2" w:rsidRDefault="00805A9D" w:rsidP="00805A9D">
      <w:pPr>
        <w:ind w:firstLine="540"/>
        <w:jc w:val="both"/>
        <w:rPr>
          <w:lang w:val="ru-RU"/>
        </w:rPr>
      </w:pPr>
      <w:r w:rsidRPr="005370D2">
        <w:rPr>
          <w:lang w:val="ru-RU"/>
        </w:rPr>
        <w:t>4)</w:t>
      </w:r>
      <w:r w:rsidRPr="005370D2">
        <w:t> </w:t>
      </w:r>
      <w:r w:rsidRPr="005370D2">
        <w:rPr>
          <w:lang w:val="ru-RU"/>
        </w:rPr>
        <w:t xml:space="preserve">иных положений, предусмотренных нормативными актами </w:t>
      </w:r>
      <w:r w:rsidR="00197F76">
        <w:rPr>
          <w:lang w:val="ru-RU"/>
        </w:rPr>
        <w:t>в сфере финансовых рынков</w:t>
      </w:r>
      <w:r w:rsidRPr="005370D2">
        <w:rPr>
          <w:lang w:val="ru-RU"/>
        </w:rPr>
        <w:t>.</w:t>
      </w:r>
    </w:p>
    <w:p w:rsidR="00805A9D" w:rsidRPr="005370D2" w:rsidRDefault="00805A9D" w:rsidP="00805A9D">
      <w:pPr>
        <w:ind w:firstLine="426"/>
        <w:rPr>
          <w:rFonts w:ascii="Verdana" w:hAnsi="Verdana" w:cs="Arial"/>
          <w:lang w:val="ru-RU"/>
        </w:rPr>
      </w:pPr>
    </w:p>
    <w:p w:rsidR="00805A9D" w:rsidRPr="005370D2" w:rsidRDefault="00805A9D" w:rsidP="00805A9D">
      <w:pPr>
        <w:jc w:val="center"/>
        <w:rPr>
          <w:b/>
          <w:lang w:val="ru-RU"/>
        </w:rPr>
      </w:pPr>
      <w:r w:rsidRPr="005370D2">
        <w:rPr>
          <w:b/>
        </w:rPr>
        <w:t>X</w:t>
      </w:r>
      <w:r w:rsidR="00F25195">
        <w:rPr>
          <w:b/>
        </w:rPr>
        <w:t>I</w:t>
      </w:r>
      <w:r w:rsidRPr="005370D2">
        <w:rPr>
          <w:b/>
        </w:rPr>
        <w:t>V</w:t>
      </w:r>
      <w:r w:rsidRPr="005370D2">
        <w:rPr>
          <w:b/>
          <w:lang w:val="ru-RU"/>
        </w:rPr>
        <w:t>. Основные сведения о порядке налогообложения доходов инвесторов</w:t>
      </w:r>
    </w:p>
    <w:p w:rsidR="00D54B20" w:rsidRDefault="00805A9D" w:rsidP="00A32B21">
      <w:pPr>
        <w:pStyle w:val="afd"/>
        <w:numPr>
          <w:ilvl w:val="0"/>
          <w:numId w:val="28"/>
        </w:numPr>
        <w:ind w:left="0" w:firstLine="567"/>
        <w:jc w:val="both"/>
        <w:rPr>
          <w:lang w:val="ru-RU"/>
        </w:rPr>
      </w:pPr>
      <w:r w:rsidRPr="005370D2">
        <w:t> </w:t>
      </w:r>
      <w:r w:rsidRPr="00F25195">
        <w:rPr>
          <w:lang w:val="ru-RU"/>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1D11D9" w:rsidRPr="00F25195">
        <w:rPr>
          <w:lang w:val="ru-RU"/>
        </w:rPr>
        <w:t>к</w:t>
      </w:r>
      <w:r w:rsidRPr="00430AA4">
        <w:rPr>
          <w:lang w:val="ru-RU"/>
        </w:rPr>
        <w:t xml:space="preserve">одекса Российской Федерации.  При этом </w:t>
      </w:r>
      <w:r w:rsidR="00B576EA" w:rsidRPr="006E17C2">
        <w:rPr>
          <w:lang w:val="ru-RU"/>
        </w:rPr>
        <w:t>у</w:t>
      </w:r>
      <w:r w:rsidR="009A293D">
        <w:rPr>
          <w:lang w:val="ru-RU"/>
        </w:rPr>
        <w:t>правляющая компания является налоговым агентом.</w:t>
      </w:r>
    </w:p>
    <w:p w:rsidR="00805A9D" w:rsidRPr="005370D2" w:rsidRDefault="00805A9D" w:rsidP="00805A9D">
      <w:pPr>
        <w:ind w:firstLine="540"/>
        <w:jc w:val="both"/>
        <w:rPr>
          <w:lang w:val="ru-RU"/>
        </w:rPr>
      </w:pPr>
      <w:r w:rsidRPr="005370D2">
        <w:rPr>
          <w:lang w:val="ru-RU"/>
        </w:rPr>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1D11D9">
        <w:rPr>
          <w:lang w:val="ru-RU"/>
        </w:rPr>
        <w:t>к</w:t>
      </w:r>
      <w:r w:rsidRPr="005370D2">
        <w:rPr>
          <w:lang w:val="ru-RU"/>
        </w:rPr>
        <w:t>одекса Российской Федерации.</w:t>
      </w:r>
    </w:p>
    <w:p w:rsidR="00805A9D" w:rsidRPr="005370D2" w:rsidRDefault="00805A9D" w:rsidP="00805A9D">
      <w:pPr>
        <w:ind w:firstLine="540"/>
        <w:jc w:val="both"/>
        <w:rPr>
          <w:rFonts w:ascii="Verdana" w:hAnsi="Verdana" w:cs="Arial"/>
          <w:lang w:val="ru-RU"/>
        </w:rPr>
      </w:pPr>
    </w:p>
    <w:p w:rsidR="008E5F59" w:rsidRPr="005370D2" w:rsidRDefault="008E5F59" w:rsidP="004042E5">
      <w:pPr>
        <w:rPr>
          <w:b/>
          <w:lang w:val="ru-RU"/>
        </w:rPr>
      </w:pPr>
    </w:p>
    <w:p w:rsidR="00911754" w:rsidRPr="005370D2" w:rsidRDefault="00911754" w:rsidP="004042E5">
      <w:pPr>
        <w:rPr>
          <w:b/>
          <w:lang w:val="ru-RU"/>
        </w:rPr>
      </w:pPr>
      <w:r w:rsidRPr="005370D2">
        <w:rPr>
          <w:b/>
          <w:lang w:val="ru-RU"/>
        </w:rPr>
        <w:t>Генеральн</w:t>
      </w:r>
      <w:r w:rsidR="00FE35DF" w:rsidRPr="005370D2">
        <w:rPr>
          <w:b/>
          <w:lang w:val="ru-RU"/>
        </w:rPr>
        <w:t>ый</w:t>
      </w:r>
      <w:r w:rsidRPr="005370D2">
        <w:rPr>
          <w:b/>
          <w:lang w:val="ru-RU"/>
        </w:rPr>
        <w:t xml:space="preserve"> директор</w:t>
      </w:r>
    </w:p>
    <w:p w:rsidR="00911754" w:rsidRPr="005370D2" w:rsidRDefault="00690291" w:rsidP="004042E5">
      <w:pPr>
        <w:rPr>
          <w:b/>
          <w:lang w:val="ru-RU"/>
        </w:rPr>
      </w:pPr>
      <w:r w:rsidRPr="005370D2">
        <w:rPr>
          <w:b/>
          <w:lang w:val="ru-RU"/>
        </w:rPr>
        <w:t>А</w:t>
      </w:r>
      <w:r w:rsidR="00911754" w:rsidRPr="005370D2">
        <w:rPr>
          <w:b/>
          <w:lang w:val="ru-RU"/>
        </w:rPr>
        <w:t>О «У</w:t>
      </w:r>
      <w:r w:rsidRPr="005370D2">
        <w:rPr>
          <w:b/>
          <w:lang w:val="ru-RU"/>
        </w:rPr>
        <w:t xml:space="preserve">К </w:t>
      </w:r>
      <w:r w:rsidR="00911754" w:rsidRPr="005370D2">
        <w:rPr>
          <w:b/>
          <w:lang w:val="ru-RU"/>
        </w:rPr>
        <w:t xml:space="preserve">Мономах»                                     </w:t>
      </w:r>
      <w:r w:rsidR="004042E5" w:rsidRPr="005370D2">
        <w:rPr>
          <w:b/>
          <w:lang w:val="ru-RU"/>
        </w:rPr>
        <w:t xml:space="preserve">                   </w:t>
      </w:r>
      <w:r w:rsidR="00911754" w:rsidRPr="005370D2">
        <w:rPr>
          <w:b/>
          <w:lang w:val="ru-RU"/>
        </w:rPr>
        <w:t xml:space="preserve">  </w:t>
      </w:r>
      <w:r w:rsidRPr="005370D2">
        <w:rPr>
          <w:b/>
          <w:lang w:val="ru-RU"/>
        </w:rPr>
        <w:t xml:space="preserve">              </w:t>
      </w:r>
      <w:r w:rsidR="009961D3" w:rsidRPr="005370D2">
        <w:rPr>
          <w:b/>
          <w:lang w:val="ru-RU"/>
        </w:rPr>
        <w:t xml:space="preserve">                        </w:t>
      </w:r>
      <w:r w:rsidR="00911754" w:rsidRPr="005370D2">
        <w:rPr>
          <w:b/>
          <w:lang w:val="ru-RU"/>
        </w:rPr>
        <w:t xml:space="preserve"> </w:t>
      </w:r>
      <w:r w:rsidR="00124601">
        <w:rPr>
          <w:b/>
          <w:lang w:val="ru-RU"/>
        </w:rPr>
        <w:t>Т.А. Бовкун</w:t>
      </w:r>
    </w:p>
    <w:p w:rsidR="00274027" w:rsidRDefault="00911754" w:rsidP="00274027">
      <w:pPr>
        <w:pStyle w:val="fieldcomment"/>
        <w:jc w:val="right"/>
        <w:rPr>
          <w:b/>
          <w:bCs/>
          <w:lang w:val="ru-RU"/>
        </w:rPr>
      </w:pPr>
      <w:r w:rsidRPr="005370D2">
        <w:rPr>
          <w:b/>
          <w:bCs/>
          <w:lang w:val="ru-RU"/>
        </w:rPr>
        <w:br w:type="page"/>
      </w:r>
    </w:p>
    <w:p w:rsidR="00274027" w:rsidRPr="00A63252" w:rsidRDefault="00274027" w:rsidP="00274027">
      <w:pPr>
        <w:pStyle w:val="fieldcomment"/>
        <w:jc w:val="right"/>
        <w:rPr>
          <w:spacing w:val="8"/>
          <w:lang w:val="ru-RU"/>
        </w:rPr>
      </w:pPr>
      <w:r w:rsidRPr="00A63252">
        <w:rPr>
          <w:spacing w:val="8"/>
          <w:lang w:val="ru-RU"/>
        </w:rPr>
        <w:lastRenderedPageBreak/>
        <w:t xml:space="preserve">Приложение № 1 к Правилам Фонда </w:t>
      </w:r>
    </w:p>
    <w:p w:rsidR="00274027" w:rsidRPr="001A1A3F" w:rsidRDefault="00274027" w:rsidP="00274027">
      <w:pPr>
        <w:pStyle w:val="1"/>
        <w:rPr>
          <w:sz w:val="20"/>
          <w:szCs w:val="20"/>
        </w:rPr>
      </w:pPr>
      <w:r w:rsidRPr="001A1A3F">
        <w:rPr>
          <w:sz w:val="20"/>
          <w:szCs w:val="20"/>
        </w:rPr>
        <w:t>Заявка на приобретение инвестиционных паев № __________</w:t>
      </w:r>
      <w:r w:rsidRPr="001A1A3F">
        <w:rPr>
          <w:sz w:val="20"/>
          <w:szCs w:val="20"/>
        </w:rPr>
        <w:br/>
      </w:r>
    </w:p>
    <w:p w:rsidR="00274027" w:rsidRDefault="00274027" w:rsidP="00274027">
      <w:pPr>
        <w:pStyle w:val="fielddata"/>
        <w:rPr>
          <w:lang w:val="ru-RU"/>
        </w:rPr>
      </w:pPr>
      <w:r>
        <w:rPr>
          <w:b/>
          <w:bCs/>
          <w:lang w:val="ru-RU"/>
        </w:rPr>
        <w:t>Дата: _________ Время:</w:t>
      </w:r>
      <w:r>
        <w:rPr>
          <w:b/>
          <w:bCs/>
        </w:rPr>
        <w:t>__________</w:t>
      </w:r>
      <w:r>
        <w:rPr>
          <w:b/>
          <w:bCs/>
          <w:lang w:val="ru-RU"/>
        </w:rPr>
        <w:t xml:space="preserve">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2B04C3" w:rsidRDefault="00274027" w:rsidP="0062634B">
            <w:pPr>
              <w:pStyle w:val="fieldname"/>
              <w:spacing w:before="0" w:after="0"/>
              <w:ind w:left="74"/>
              <w:rPr>
                <w:spacing w:val="10"/>
                <w:sz w:val="10"/>
                <w:szCs w:val="10"/>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Pr>
                <w:lang w:val="ru-RU"/>
              </w:rPr>
              <w:t>Ф.И.</w:t>
            </w:r>
            <w:r w:rsidRPr="00A20102">
              <w:rPr>
                <w:lang w:val="ru-RU"/>
              </w:rPr>
              <w:t>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274027" w:rsidRDefault="00274027" w:rsidP="0062634B">
            <w:pPr>
              <w:ind w:left="75"/>
              <w:rPr>
                <w:sz w:val="20"/>
                <w:szCs w:val="20"/>
                <w:lang w:val="ru-RU"/>
              </w:rPr>
            </w:pPr>
            <w:r w:rsidRPr="00EB201D">
              <w:rPr>
                <w:sz w:val="20"/>
                <w:szCs w:val="20"/>
              </w:rPr>
              <w:t> </w:t>
            </w:r>
          </w:p>
        </w:tc>
      </w:tr>
      <w:tr w:rsidR="00274027" w:rsidRPr="00E36C86"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вид (наименование), серия, номер, дата выдачи документа, удостоверяющего личность</w:t>
            </w:r>
          </w:p>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Tr="0062634B">
        <w:trPr>
          <w:trHeight w:val="381"/>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sidRPr="00613CDE">
              <w:rPr>
                <w:lang w:val="ru-RU"/>
              </w:rPr>
              <w:t>Номер лицевого счета</w:t>
            </w:r>
            <w:r>
              <w:rPr>
                <w:rStyle w:val="afc"/>
                <w:rFonts w:cs="Arial"/>
                <w:lang w:val="ru-RU"/>
              </w:rPr>
              <w:footnoteReference w:customMarkFollows="1" w:id="1"/>
              <w:t>л1</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A20102" w:rsidRDefault="00274027" w:rsidP="0062634B">
            <w:pPr>
              <w:ind w:left="75"/>
              <w:rPr>
                <w:sz w:val="20"/>
                <w:szCs w:val="20"/>
              </w:rPr>
            </w:pP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Pr>
                <w:lang w:val="ru-RU"/>
              </w:rPr>
              <w:t>Ф.И.О./Наименование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after="0"/>
              <w:ind w:left="75"/>
              <w:rPr>
                <w:lang w:val="ru-RU"/>
              </w:rPr>
            </w:pPr>
          </w:p>
        </w:tc>
      </w:tr>
      <w:tr w:rsidR="00274027" w:rsidRPr="00E36C86" w:rsidTr="0062634B">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49"/>
              <w:jc w:val="left"/>
              <w:rPr>
                <w:sz w:val="9"/>
                <w:szCs w:val="9"/>
                <w:lang w:val="ru-RU"/>
              </w:rPr>
            </w:pPr>
            <w:r w:rsidRPr="006E4633">
              <w:rPr>
                <w:sz w:val="9"/>
                <w:szCs w:val="8"/>
              </w:rPr>
              <w:sym w:font="Symbol" w:char="F0B7"/>
            </w:r>
            <w:r w:rsidRPr="00274027">
              <w:rPr>
                <w:sz w:val="9"/>
                <w:szCs w:val="9"/>
                <w:lang w:val="ru-RU"/>
              </w:rPr>
              <w:t xml:space="preserve">  наименование документа, номер, кем выдан, дата выдачи</w:t>
            </w:r>
          </w:p>
          <w:p w:rsidR="00274027" w:rsidRPr="00D81301" w:rsidRDefault="00274027" w:rsidP="0062634B">
            <w:pPr>
              <w:pStyle w:val="fieldname"/>
              <w:spacing w:before="0" w:after="0"/>
              <w:ind w:left="-49"/>
              <w:jc w:val="left"/>
              <w:rPr>
                <w:spacing w:val="10"/>
                <w:sz w:val="9"/>
                <w:szCs w:val="9"/>
                <w:lang w:val="ru-RU"/>
              </w:rPr>
            </w:pPr>
            <w:r w:rsidRPr="006E4633">
              <w:rPr>
                <w:sz w:val="9"/>
                <w:szCs w:val="8"/>
              </w:rPr>
              <w:sym w:font="Symbol" w:char="F0B7"/>
            </w:r>
            <w:r w:rsidRPr="00274027">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274027"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Pr>
                <w:lang w:val="ru-RU"/>
              </w:rPr>
              <w:t>Действующий на основании</w:t>
            </w:r>
            <w:r>
              <w:rPr>
                <w:b w:val="0"/>
                <w:bCs w:val="0"/>
                <w:sz w:val="9"/>
                <w:szCs w:val="9"/>
                <w:lang w:val="ru-RU"/>
              </w:rPr>
              <w:br/>
            </w:r>
            <w:r w:rsidRPr="00274027">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274027">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274027">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274027">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Default="00274027" w:rsidP="00274027">
      <w:pPr>
        <w:pStyle w:val="ae"/>
        <w:spacing w:before="375" w:after="375"/>
        <w:jc w:val="center"/>
        <w:rPr>
          <w:b/>
          <w:bCs/>
        </w:rPr>
      </w:pPr>
      <w:r>
        <w:rPr>
          <w:b/>
          <w:bCs/>
        </w:rPr>
        <w:t>Прошу выдавать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sidRPr="00EB201D">
              <w:rPr>
                <w:lang w:val="ru-RU"/>
              </w:rPr>
              <w:t>Реквизиты банковского счета лица, передавшего денежные средства в оплату инвестиционных паев</w:t>
            </w:r>
            <w:r w:rsidRPr="00EB201D">
              <w:rPr>
                <w:b w:val="0"/>
                <w:bCs w:val="0"/>
                <w:sz w:val="9"/>
                <w:szCs w:val="9"/>
                <w:lang w:val="ru-RU"/>
              </w:rPr>
              <w:br/>
            </w:r>
            <w:r w:rsidRPr="00274027">
              <w:rPr>
                <w:sz w:val="9"/>
                <w:szCs w:val="9"/>
                <w:lang w:val="ru-RU"/>
              </w:rPr>
              <w:t>(наименование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BB3EB1" w:rsidRDefault="00274027" w:rsidP="00274027">
      <w:pPr>
        <w:pStyle w:val="ae"/>
        <w:spacing w:before="375" w:after="375"/>
        <w:jc w:val="center"/>
        <w:rPr>
          <w:b/>
          <w:bCs/>
        </w:rPr>
      </w:pPr>
      <w:r w:rsidRPr="00BB3EB1">
        <w:rPr>
          <w:b/>
          <w:bCs/>
        </w:rPr>
        <w:t xml:space="preserve">Настоящая заявка носит безотзывный характер. С Правилами </w:t>
      </w:r>
      <w:r>
        <w:rPr>
          <w:b/>
          <w:bCs/>
        </w:rPr>
        <w:t>Ф</w:t>
      </w:r>
      <w:r w:rsidRPr="00BB3EB1">
        <w:rPr>
          <w:b/>
          <w:bCs/>
        </w:rPr>
        <w:t>онда ознакомлен.</w:t>
      </w:r>
    </w:p>
    <w:p w:rsidR="00274027" w:rsidRDefault="00274027" w:rsidP="00274027">
      <w:pPr>
        <w:pStyle w:val="ae"/>
        <w:spacing w:before="0" w:after="0"/>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E36C86"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заявителя</w:t>
            </w:r>
          </w:p>
          <w:p w:rsidR="00274027" w:rsidRPr="000441A3" w:rsidRDefault="00274027" w:rsidP="0062634B">
            <w:pPr>
              <w:pStyle w:val="stampfield"/>
              <w:spacing w:after="0"/>
              <w:ind w:left="142"/>
              <w:rPr>
                <w:lang w:val="ru-RU"/>
              </w:rPr>
            </w:pPr>
            <w:r w:rsidRPr="00D81301">
              <w:rPr>
                <w:b/>
                <w:bCs/>
                <w:spacing w:val="10"/>
                <w:sz w:val="12"/>
                <w:szCs w:val="12"/>
                <w:vertAlign w:val="superscript"/>
                <w:lang w:val="ru-RU"/>
              </w:rPr>
              <w:t xml:space="preserve">                 </w:t>
            </w:r>
            <w:r>
              <w:rPr>
                <w:b/>
                <w:bCs/>
                <w:spacing w:val="10"/>
                <w:sz w:val="12"/>
                <w:szCs w:val="12"/>
                <w:vertAlign w:val="superscript"/>
                <w:lang w:val="ru-RU"/>
              </w:rPr>
              <w:t xml:space="preserve">               </w:t>
            </w:r>
            <w:r w:rsidRPr="006E4633">
              <w:rPr>
                <w:b/>
                <w:bCs/>
                <w:sz w:val="9"/>
                <w:szCs w:val="9"/>
                <w:lang w:val="ru-RU"/>
              </w:rPr>
              <w:t xml:space="preserve">      (или уполномоченного представителя)               </w:t>
            </w:r>
            <w:r>
              <w:rPr>
                <w:b/>
                <w:bCs/>
                <w:sz w:val="9"/>
                <w:szCs w:val="9"/>
                <w:lang w:val="ru-RU"/>
              </w:rPr>
              <w:t xml:space="preserve">                                                                </w:t>
            </w:r>
            <w:r w:rsidRPr="006E4633">
              <w:rPr>
                <w:b/>
                <w:bCs/>
                <w:sz w:val="9"/>
                <w:szCs w:val="9"/>
                <w:lang w:val="ru-RU"/>
              </w:rPr>
              <w:t xml:space="preserve">                                   </w:t>
            </w:r>
            <w:r w:rsidRPr="000441A3">
              <w:rPr>
                <w:lang w:val="ru-RU"/>
              </w:rPr>
              <w:t>М.П.</w:t>
            </w:r>
          </w:p>
        </w:tc>
      </w:tr>
      <w:tr w:rsidR="00274027" w:rsidRPr="00E36C86"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rPr>
          <w:sz w:val="12"/>
          <w:szCs w:val="12"/>
          <w:lang w:val="ru-RU"/>
        </w:rPr>
      </w:pPr>
    </w:p>
    <w:p w:rsidR="00274027" w:rsidRPr="00274027" w:rsidRDefault="00274027" w:rsidP="00274027">
      <w:pPr>
        <w:jc w:val="right"/>
        <w:rPr>
          <w:rFonts w:ascii="Arial" w:hAnsi="Arial" w:cs="Arial"/>
          <w:sz w:val="9"/>
          <w:szCs w:val="9"/>
          <w:lang w:val="ru-RU"/>
        </w:rPr>
      </w:pPr>
      <w:r w:rsidRPr="00274027">
        <w:rPr>
          <w:lang w:val="ru-RU"/>
        </w:rPr>
        <w:br w:type="page"/>
      </w:r>
      <w:r w:rsidRPr="00274027">
        <w:rPr>
          <w:rFonts w:ascii="Arial" w:hAnsi="Arial" w:cs="Arial"/>
          <w:sz w:val="9"/>
          <w:szCs w:val="9"/>
          <w:lang w:val="ru-RU"/>
        </w:rPr>
        <w:lastRenderedPageBreak/>
        <w:t xml:space="preserve">Приложение № 2 к Правилам Фонда </w:t>
      </w:r>
    </w:p>
    <w:p w:rsidR="00274027" w:rsidRPr="00274027" w:rsidRDefault="00274027" w:rsidP="00274027">
      <w:pPr>
        <w:jc w:val="right"/>
        <w:rPr>
          <w:rFonts w:ascii="Arial" w:hAnsi="Arial" w:cs="Arial"/>
          <w:sz w:val="9"/>
          <w:szCs w:val="9"/>
          <w:lang w:val="ru-RU"/>
        </w:rPr>
      </w:pPr>
      <w:r w:rsidRPr="00274027">
        <w:rPr>
          <w:rFonts w:ascii="Arial" w:hAnsi="Arial" w:cs="Arial"/>
          <w:sz w:val="9"/>
          <w:szCs w:val="9"/>
          <w:lang w:val="ru-RU"/>
        </w:rPr>
        <w:t xml:space="preserve"> </w:t>
      </w:r>
    </w:p>
    <w:p w:rsidR="00274027" w:rsidRDefault="00274027" w:rsidP="00274027">
      <w:pPr>
        <w:pStyle w:val="1"/>
        <w:rPr>
          <w:sz w:val="20"/>
          <w:szCs w:val="20"/>
        </w:rPr>
      </w:pPr>
      <w:r w:rsidRPr="00E726C4">
        <w:rPr>
          <w:sz w:val="20"/>
          <w:szCs w:val="20"/>
        </w:rPr>
        <w:t xml:space="preserve">Заявка на приобретение инвестиционных паев </w:t>
      </w:r>
    </w:p>
    <w:p w:rsidR="00274027" w:rsidRPr="00E726C4" w:rsidRDefault="00274027" w:rsidP="00274027">
      <w:pPr>
        <w:pStyle w:val="1"/>
        <w:rPr>
          <w:sz w:val="20"/>
          <w:szCs w:val="20"/>
        </w:rPr>
      </w:pPr>
      <w:r w:rsidRPr="00E726C4">
        <w:rPr>
          <w:sz w:val="20"/>
          <w:szCs w:val="20"/>
        </w:rPr>
        <w:t>для номинальных держателей</w:t>
      </w:r>
      <w:r>
        <w:rPr>
          <w:sz w:val="20"/>
          <w:szCs w:val="20"/>
        </w:rPr>
        <w:t xml:space="preserve"> </w:t>
      </w:r>
      <w:r w:rsidRPr="00E726C4">
        <w:rPr>
          <w:sz w:val="20"/>
          <w:szCs w:val="20"/>
        </w:rPr>
        <w:t>№</w:t>
      </w:r>
      <w:r>
        <w:rPr>
          <w:sz w:val="20"/>
          <w:szCs w:val="20"/>
        </w:rPr>
        <w:t xml:space="preserve"> __________</w:t>
      </w:r>
    </w:p>
    <w:p w:rsidR="00274027" w:rsidRDefault="00274027" w:rsidP="00274027">
      <w:pPr>
        <w:pStyle w:val="fielddata"/>
        <w:rPr>
          <w:b/>
          <w:bCs/>
          <w:lang w:val="ru-RU"/>
        </w:rPr>
      </w:pPr>
      <w:r>
        <w:rPr>
          <w:b/>
          <w:bCs/>
          <w:lang w:val="ru-RU"/>
        </w:rPr>
        <w:t xml:space="preserve">Дата: ___________ Время:___________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CE5B3F" w:rsidRDefault="00274027" w:rsidP="0062634B">
            <w:pPr>
              <w:pStyle w:val="fieldname"/>
              <w:spacing w:before="0" w:after="0"/>
              <w:ind w:left="74"/>
              <w:rPr>
                <w:sz w:val="9"/>
                <w:szCs w:val="9"/>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274027" w:rsidRDefault="00274027" w:rsidP="00274027">
      <w:pPr>
        <w:pStyle w:val="3"/>
        <w:keepNext w:val="0"/>
        <w:pBdr>
          <w:bottom w:val="single" w:sz="6" w:space="0" w:color="808080"/>
        </w:pBdr>
        <w:shd w:val="clear" w:color="auto" w:fill="C0C0C0"/>
        <w:spacing w:before="150" w:after="45"/>
        <w:ind w:left="0"/>
        <w:rPr>
          <w:sz w:val="18"/>
          <w:szCs w:val="18"/>
        </w:rPr>
      </w:pPr>
      <w:r w:rsidRPr="00274027">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lang w:val="ru-RU"/>
              </w:rPr>
            </w:pPr>
            <w:r w:rsidRPr="00CE5B3F">
              <w:rPr>
                <w:lang w:val="ru-RU"/>
              </w:rPr>
              <w:t>Полное наименование</w:t>
            </w:r>
          </w:p>
          <w:p w:rsidR="00274027" w:rsidRPr="00CE5B3F" w:rsidRDefault="00274027" w:rsidP="0062634B">
            <w:pPr>
              <w:pStyle w:val="fieldname"/>
              <w:spacing w:before="0" w:after="0"/>
              <w:ind w:left="74"/>
              <w:rPr>
                <w:sz w:val="9"/>
                <w:szCs w:val="9"/>
                <w:lang w:val="ru-RU"/>
              </w:rPr>
            </w:pPr>
            <w:r w:rsidRPr="00274027">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6E4633">
              <w:rPr>
                <w:rStyle w:val="fieldcomment1"/>
                <w:rFonts w:cs="Times New Roman"/>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E726C4" w:rsidRDefault="00274027" w:rsidP="00274027">
      <w:pPr>
        <w:pStyle w:val="3"/>
        <w:keepNext w:val="0"/>
        <w:pBdr>
          <w:bottom w:val="single" w:sz="6" w:space="0" w:color="808080"/>
        </w:pBdr>
        <w:shd w:val="clear" w:color="auto" w:fill="C0C0C0"/>
        <w:spacing w:before="150" w:after="45"/>
        <w:ind w:left="0"/>
      </w:pPr>
      <w:r>
        <w:t>Сведения об у</w:t>
      </w:r>
      <w:r w:rsidRPr="00E726C4">
        <w:t>полномоченн</w:t>
      </w:r>
      <w:r>
        <w:t>ом</w:t>
      </w:r>
      <w:r w:rsidRPr="00E726C4">
        <w:t xml:space="preserve"> представител</w:t>
      </w:r>
      <w:r>
        <w:t>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51"/>
              <w:rPr>
                <w:lang w:val="ru-RU"/>
              </w:rPr>
            </w:pPr>
          </w:p>
          <w:p w:rsidR="00274027" w:rsidRPr="00572E5C" w:rsidRDefault="00274027" w:rsidP="0062634B">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6E4633">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E02BB7" w:rsidRDefault="00274027" w:rsidP="00274027">
      <w:pPr>
        <w:pStyle w:val="ae"/>
        <w:spacing w:before="240" w:after="240"/>
        <w:jc w:val="center"/>
        <w:rPr>
          <w:b/>
          <w:bCs/>
          <w:sz w:val="14"/>
          <w:szCs w:val="14"/>
        </w:rPr>
      </w:pPr>
      <w:r w:rsidRPr="00763BC4">
        <w:rPr>
          <w:b/>
          <w:bCs/>
          <w:sz w:val="14"/>
          <w:szCs w:val="14"/>
        </w:rPr>
        <w:t>Прошу выда</w:t>
      </w:r>
      <w:r>
        <w:rPr>
          <w:b/>
          <w:bCs/>
          <w:sz w:val="14"/>
          <w:szCs w:val="14"/>
        </w:rPr>
        <w:t>вать</w:t>
      </w:r>
      <w:r w:rsidRPr="00763BC4">
        <w:rPr>
          <w:b/>
          <w:bCs/>
          <w:sz w:val="14"/>
          <w:szCs w:val="14"/>
        </w:rPr>
        <w:t xml:space="preserve"> инвестиционные паи </w:t>
      </w:r>
      <w:r>
        <w:rPr>
          <w:b/>
          <w:bCs/>
          <w:sz w:val="14"/>
          <w:szCs w:val="14"/>
        </w:rPr>
        <w:t>Ф</w:t>
      </w:r>
      <w:r w:rsidRPr="00763BC4">
        <w:rPr>
          <w:b/>
          <w:bCs/>
          <w:sz w:val="14"/>
          <w:szCs w:val="14"/>
        </w:rPr>
        <w:t xml:space="preserve">онда </w:t>
      </w:r>
      <w:r w:rsidRPr="00E02BB7">
        <w:rPr>
          <w:b/>
          <w:bCs/>
          <w:sz w:val="14"/>
          <w:szCs w:val="14"/>
        </w:rPr>
        <w:t>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ind w:left="75"/>
              <w:rPr>
                <w:lang w:val="ru-RU"/>
              </w:rPr>
            </w:pPr>
            <w:r>
              <w:rPr>
                <w:lang w:val="ru-RU"/>
              </w:rPr>
              <w:t xml:space="preserve">Реквизиты банковского счета </w:t>
            </w:r>
            <w:r w:rsidRPr="00D2287C">
              <w:rPr>
                <w:lang w:val="ru-RU"/>
              </w:rPr>
              <w:t>лица, передавшего денежные средства в оплату инвестиционных паев</w:t>
            </w:r>
            <w:r>
              <w:rPr>
                <w:b w:val="0"/>
                <w:bCs w:val="0"/>
                <w:sz w:val="9"/>
                <w:szCs w:val="9"/>
                <w:lang w:val="ru-RU"/>
              </w:rPr>
              <w:br/>
            </w:r>
            <w:r w:rsidRPr="006E4633">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Default="00274027" w:rsidP="00274027">
      <w:pPr>
        <w:pStyle w:val="3"/>
        <w:spacing w:before="15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приобрета</w:t>
      </w:r>
      <w:r w:rsidRPr="00763BC4">
        <w:rPr>
          <w:sz w:val="14"/>
          <w:szCs w:val="14"/>
        </w:rPr>
        <w:t>е</w:t>
      </w:r>
      <w:r>
        <w:rPr>
          <w:sz w:val="14"/>
          <w:szCs w:val="14"/>
        </w:rPr>
        <w:t>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bl>
    <w:p w:rsidR="00274027" w:rsidRPr="00763BC4" w:rsidRDefault="00274027" w:rsidP="00274027">
      <w:pPr>
        <w:spacing w:line="180" w:lineRule="exact"/>
        <w:ind w:left="170"/>
        <w:rPr>
          <w:rFonts w:ascii="Arial" w:hAnsi="Arial" w:cs="Arial"/>
          <w:b/>
          <w:bCs/>
          <w:iCs/>
          <w:noProof/>
          <w:sz w:val="16"/>
          <w:szCs w:val="16"/>
        </w:rPr>
      </w:pPr>
    </w:p>
    <w:p w:rsidR="00274027" w:rsidRPr="00763BC4"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приобретателе</w:t>
      </w:r>
      <w:r w:rsidRPr="00763BC4">
        <w:rPr>
          <w:sz w:val="14"/>
          <w:szCs w:val="14"/>
        </w:rPr>
        <w:t xml:space="preserve"> инвестиционных паев</w:t>
      </w:r>
      <w:r w:rsidRPr="00024B1C">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ind w:left="75"/>
              <w:rPr>
                <w:sz w:val="14"/>
                <w:szCs w:val="14"/>
                <w:lang w:val="ru-RU"/>
              </w:rPr>
            </w:pPr>
          </w:p>
        </w:tc>
      </w:tr>
      <w:tr w:rsidR="00274027" w:rsidRPr="00E36C86"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sidRPr="00763BC4">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bl>
    <w:p w:rsidR="00274027" w:rsidRPr="00024B1C" w:rsidRDefault="00274027" w:rsidP="00274027">
      <w:pPr>
        <w:pStyle w:val="ae"/>
        <w:spacing w:before="120" w:after="120"/>
        <w:jc w:val="center"/>
        <w:rPr>
          <w:b/>
          <w:bCs/>
          <w:sz w:val="20"/>
          <w:szCs w:val="20"/>
        </w:rPr>
      </w:pPr>
      <w:r w:rsidRPr="00024B1C">
        <w:rPr>
          <w:b/>
          <w:bCs/>
          <w:sz w:val="20"/>
          <w:szCs w:val="20"/>
        </w:rPr>
        <w:t>Настоящая заявка носит безотзывный характер. С Правилами Фонда ознакомлен.</w:t>
      </w:r>
    </w:p>
    <w:p w:rsidR="00274027" w:rsidRDefault="00274027" w:rsidP="00274027">
      <w:pPr>
        <w:pStyle w:val="fieldcomment"/>
        <w:jc w:val="right"/>
        <w:rPr>
          <w:lang w:val="ru-RU"/>
        </w:rPr>
      </w:pPr>
    </w:p>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E36C86"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уполномоченного представителя</w:t>
            </w:r>
          </w:p>
          <w:p w:rsidR="00274027" w:rsidRPr="000441A3" w:rsidRDefault="00274027" w:rsidP="0062634B">
            <w:pPr>
              <w:pStyle w:val="stampfield"/>
              <w:spacing w:after="0"/>
              <w:ind w:left="142"/>
              <w:rPr>
                <w:lang w:val="ru-RU"/>
              </w:rPr>
            </w:pPr>
            <w:r>
              <w:rPr>
                <w:b/>
                <w:bCs/>
                <w:sz w:val="12"/>
                <w:szCs w:val="12"/>
                <w:vertAlign w:val="superscript"/>
                <w:lang w:val="ru-RU"/>
              </w:rPr>
              <w:t xml:space="preserve">                                                                                                                                                            </w:t>
            </w:r>
            <w:r>
              <w:rPr>
                <w:lang w:val="ru-RU"/>
              </w:rPr>
              <w:t xml:space="preserve">                                                 </w:t>
            </w:r>
            <w:r w:rsidRPr="000441A3">
              <w:rPr>
                <w:lang w:val="ru-RU"/>
              </w:rPr>
              <w:t>М.П.</w:t>
            </w:r>
          </w:p>
        </w:tc>
      </w:tr>
      <w:tr w:rsidR="00274027" w:rsidRPr="00E36C86"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274027" w:rsidRDefault="00274027" w:rsidP="00274027">
      <w:pPr>
        <w:pStyle w:val="fieldcomment"/>
        <w:jc w:val="right"/>
        <w:rPr>
          <w:lang w:val="ru-RU"/>
        </w:rPr>
      </w:pPr>
    </w:p>
    <w:p w:rsidR="00024B1C" w:rsidRDefault="00024B1C" w:rsidP="00274027">
      <w:pPr>
        <w:pStyle w:val="fieldcomment"/>
        <w:jc w:val="right"/>
        <w:rPr>
          <w:lang w:val="ru-RU"/>
        </w:rPr>
      </w:pPr>
    </w:p>
    <w:p w:rsidR="00024B1C" w:rsidRDefault="00024B1C" w:rsidP="00274027">
      <w:pPr>
        <w:pStyle w:val="fieldcomment"/>
        <w:jc w:val="right"/>
        <w:rPr>
          <w:lang w:val="ru-RU"/>
        </w:rPr>
      </w:pPr>
    </w:p>
    <w:p w:rsidR="00274027" w:rsidRDefault="00274027" w:rsidP="00274027">
      <w:pPr>
        <w:pStyle w:val="fieldcomment"/>
        <w:jc w:val="right"/>
        <w:rPr>
          <w:lang w:val="ru-RU"/>
        </w:rPr>
      </w:pPr>
      <w:r>
        <w:rPr>
          <w:lang w:val="ru-RU"/>
        </w:rPr>
        <w:lastRenderedPageBreak/>
        <w:t xml:space="preserve">Приложение № 3 к Правилам Фонда </w:t>
      </w:r>
    </w:p>
    <w:p w:rsidR="00274027" w:rsidRDefault="00274027" w:rsidP="00274027">
      <w:pPr>
        <w:pStyle w:val="1"/>
      </w:pPr>
      <w:r w:rsidRPr="00203363">
        <w:rPr>
          <w:sz w:val="20"/>
          <w:szCs w:val="20"/>
        </w:rPr>
        <w:t xml:space="preserve">Заявка на погашение инвестиционных паев №____________ </w:t>
      </w:r>
      <w:r>
        <w:br/>
      </w:r>
    </w:p>
    <w:p w:rsidR="00274027" w:rsidRDefault="00274027" w:rsidP="00274027">
      <w:pPr>
        <w:pStyle w:val="fielddata"/>
        <w:rPr>
          <w:lang w:val="ru-RU"/>
        </w:rPr>
      </w:pPr>
      <w:r>
        <w:rPr>
          <w:b/>
          <w:bCs/>
          <w:lang w:val="ru-RU"/>
        </w:rPr>
        <w:t xml:space="preserve">Дата: __________ Время: ___________ </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6E4633" w:rsidRDefault="00274027" w:rsidP="0062634B">
            <w:pPr>
              <w:pStyle w:val="fieldname"/>
              <w:spacing w:before="0" w:after="0"/>
              <w:ind w:left="74"/>
              <w:rPr>
                <w:sz w:val="9"/>
                <w:szCs w:val="9"/>
                <w:lang w:val="ru-RU"/>
              </w:rPr>
            </w:pPr>
            <w:r w:rsidRPr="00274027">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Заявитель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sz w:val="9"/>
                <w:szCs w:val="9"/>
                <w:lang w:val="ru-RU"/>
              </w:rPr>
            </w:pPr>
            <w:r>
              <w:rPr>
                <w:lang w:val="ru-RU"/>
              </w:rPr>
              <w:t>Ф.И.О.</w:t>
            </w:r>
            <w:r w:rsidRPr="00274027">
              <w:rPr>
                <w:lang w:val="ru-RU"/>
              </w:rPr>
              <w:t>/</w:t>
            </w:r>
            <w:r w:rsidRPr="00CE5B3F">
              <w:rPr>
                <w:lang w:val="ru-RU"/>
              </w:rPr>
              <w:t>Полное наименование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E36C86"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p>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274027"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вид (наименование), серия, номер, дата выдачи документа, удостоверяющего личность</w:t>
            </w:r>
          </w:p>
          <w:p w:rsidR="00274027" w:rsidRPr="00274027"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74"/>
              <w:jc w:val="left"/>
              <w:rPr>
                <w:sz w:val="9"/>
                <w:szCs w:val="9"/>
                <w:lang w:val="ru-RU"/>
              </w:rPr>
            </w:pPr>
            <w:r w:rsidRPr="006E4633">
              <w:rPr>
                <w:sz w:val="9"/>
                <w:szCs w:val="8"/>
              </w:rPr>
              <w:sym w:font="Symbol" w:char="F0B7"/>
            </w:r>
            <w:r w:rsidRPr="00274027">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Сведения об уполномоченном представителе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lang w:val="ru-RU"/>
              </w:rPr>
            </w:pPr>
            <w:r>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after="0"/>
              <w:ind w:left="75"/>
              <w:rPr>
                <w:lang w:val="ru-RU"/>
              </w:rPr>
            </w:pPr>
          </w:p>
        </w:tc>
      </w:tr>
      <w:tr w:rsidR="00274027" w:rsidRPr="00E36C86" w:rsidTr="0062634B">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w:t>
            </w:r>
            <w:r>
              <w:rPr>
                <w:sz w:val="9"/>
                <w:szCs w:val="9"/>
                <w:lang w:val="ru-RU"/>
              </w:rPr>
              <w:t xml:space="preserve"> </w:t>
            </w:r>
            <w:r w:rsidRPr="00CE5B3F">
              <w:rPr>
                <w:sz w:val="9"/>
                <w:szCs w:val="9"/>
                <w:lang w:val="ru-RU"/>
              </w:rPr>
              <w:t>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203363"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name"/>
              <w:spacing w:after="0"/>
              <w:ind w:left="75"/>
              <w:rPr>
                <w:lang w:val="ru-RU"/>
              </w:rPr>
            </w:pPr>
            <w:r>
              <w:rPr>
                <w:lang w:val="ru-RU"/>
              </w:rPr>
              <w:t>Действующий на основании</w:t>
            </w:r>
            <w:r>
              <w:rPr>
                <w:b w:val="0"/>
                <w:bCs w:val="0"/>
                <w:sz w:val="9"/>
                <w:szCs w:val="9"/>
                <w:lang w:val="ru-RU"/>
              </w:rPr>
              <w:br/>
            </w:r>
            <w:r w:rsidRPr="006E4633">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sz w:val="18"/>
          <w:szCs w:val="18"/>
        </w:rPr>
      </w:pPr>
      <w:r w:rsidRPr="00024B1C">
        <w:rPr>
          <w:sz w:val="18"/>
          <w:szCs w:val="18"/>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8C604B" w:rsidRDefault="00274027" w:rsidP="0062634B">
            <w:pPr>
              <w:pStyle w:val="fieldname"/>
              <w:spacing w:after="0"/>
              <w:ind w:left="75"/>
              <w:rPr>
                <w:lang w:val="ru-RU"/>
              </w:rPr>
            </w:pPr>
            <w:r>
              <w:rPr>
                <w:lang w:val="ru-RU"/>
              </w:rPr>
              <w:t>Прошу перечислить сумму денежной компенсации на счет</w:t>
            </w:r>
            <w:r>
              <w:rPr>
                <w:rStyle w:val="afc"/>
                <w:rFonts w:cs="Arial"/>
                <w:lang w:val="ru-RU"/>
              </w:rPr>
              <w:footnoteReference w:customMarkFollows="1" w:id="2"/>
              <w:t>п1</w:t>
            </w:r>
            <w:r w:rsidRPr="000441A3">
              <w:rPr>
                <w:b w:val="0"/>
                <w:bCs w:val="0"/>
                <w:sz w:val="9"/>
                <w:szCs w:val="9"/>
                <w:lang w:val="ru-RU"/>
              </w:rPr>
              <w:br/>
            </w:r>
            <w:r w:rsidRPr="006E4633">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spacing w:after="0"/>
              <w:ind w:left="75"/>
              <w:rPr>
                <w:lang w:val="ru-RU"/>
              </w:rPr>
            </w:pPr>
          </w:p>
        </w:tc>
      </w:tr>
    </w:tbl>
    <w:p w:rsidR="00274027" w:rsidRPr="00024B1C" w:rsidRDefault="00274027" w:rsidP="00274027">
      <w:pPr>
        <w:pStyle w:val="ae"/>
        <w:spacing w:before="375"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Настоящим прошу погасить указанное количество инвестиционных паев Фонда.</w:t>
      </w:r>
    </w:p>
    <w:p w:rsidR="00274027" w:rsidRPr="00024B1C" w:rsidRDefault="00274027" w:rsidP="00024B1C">
      <w:pPr>
        <w:pStyle w:val="ae"/>
        <w:spacing w:before="375"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Настоящая заявка носит безотзывный характер. С Правилами Фонда ознакомлен.</w:t>
      </w:r>
    </w:p>
    <w:p w:rsidR="00274027" w:rsidRDefault="00274027" w:rsidP="00274027">
      <w:pPr>
        <w:rPr>
          <w:sz w:val="12"/>
          <w:szCs w:val="12"/>
        </w:rPr>
      </w:pPr>
    </w:p>
    <w:p w:rsidR="00274027" w:rsidRDefault="00274027" w:rsidP="00274027"/>
    <w:tbl>
      <w:tblPr>
        <w:tblpPr w:leftFromText="180" w:rightFromText="180" w:vertAnchor="text" w:horzAnchor="margin" w:tblpXSpec="center" w:tblpY="580"/>
        <w:tblW w:w="3858" w:type="pct"/>
        <w:tblCellSpacing w:w="75" w:type="dxa"/>
        <w:tblCellMar>
          <w:left w:w="0" w:type="dxa"/>
          <w:right w:w="0" w:type="dxa"/>
        </w:tblCellMar>
        <w:tblLook w:val="0000"/>
      </w:tblPr>
      <w:tblGrid>
        <w:gridCol w:w="8002"/>
      </w:tblGrid>
      <w:tr w:rsidR="00274027" w:rsidRPr="00E36C86" w:rsidTr="0062634B">
        <w:trPr>
          <w:tblCellSpacing w:w="75" w:type="dxa"/>
        </w:trPr>
        <w:tc>
          <w:tcPr>
            <w:tcW w:w="4802" w:type="pct"/>
            <w:tcMar>
              <w:top w:w="30" w:type="dxa"/>
              <w:left w:w="75" w:type="dxa"/>
              <w:bottom w:w="30" w:type="dxa"/>
              <w:right w:w="75" w:type="dxa"/>
            </w:tcMar>
          </w:tcPr>
          <w:p w:rsidR="00274027" w:rsidRPr="000441A3" w:rsidRDefault="00274027" w:rsidP="0062634B">
            <w:pPr>
              <w:pStyle w:val="signfield"/>
              <w:spacing w:before="0" w:after="0"/>
              <w:ind w:left="75"/>
              <w:rPr>
                <w:lang w:val="ru-RU"/>
              </w:rPr>
            </w:pPr>
            <w:r>
              <w:rPr>
                <w:lang w:val="ru-RU"/>
              </w:rPr>
              <w:t>Подпись заявителя</w:t>
            </w:r>
          </w:p>
          <w:p w:rsidR="00274027" w:rsidRPr="000441A3" w:rsidRDefault="00274027" w:rsidP="0062634B">
            <w:pPr>
              <w:pStyle w:val="stampfield"/>
              <w:spacing w:after="0"/>
              <w:ind w:left="142"/>
              <w:rPr>
                <w:lang w:val="ru-RU"/>
              </w:rPr>
            </w:pPr>
            <w:r>
              <w:rPr>
                <w:b/>
                <w:bCs/>
                <w:sz w:val="12"/>
                <w:szCs w:val="12"/>
                <w:vertAlign w:val="superscript"/>
                <w:lang w:val="ru-RU"/>
              </w:rPr>
              <w:t xml:space="preserve">                                                                                     </w:t>
            </w:r>
            <w:r w:rsidRPr="0042778F">
              <w:rPr>
                <w:b/>
                <w:bCs/>
                <w:sz w:val="12"/>
                <w:szCs w:val="12"/>
                <w:vertAlign w:val="superscript"/>
                <w:lang w:val="ru-RU"/>
              </w:rPr>
              <w:t>(или уполномоченного представителя)</w:t>
            </w:r>
            <w:r w:rsidRPr="000441A3">
              <w:rPr>
                <w:lang w:val="ru-RU"/>
              </w:rPr>
              <w:t xml:space="preserve"> </w:t>
            </w:r>
            <w:r>
              <w:rPr>
                <w:lang w:val="ru-RU"/>
              </w:rPr>
              <w:t xml:space="preserve">                                                 </w:t>
            </w:r>
            <w:r w:rsidRPr="000441A3">
              <w:rPr>
                <w:lang w:val="ru-RU"/>
              </w:rPr>
              <w:t>М.П.</w:t>
            </w:r>
          </w:p>
        </w:tc>
      </w:tr>
      <w:tr w:rsidR="00274027" w:rsidRPr="00E36C86" w:rsidTr="0062634B">
        <w:trPr>
          <w:trHeight w:val="542"/>
          <w:tblCellSpacing w:w="75" w:type="dxa"/>
        </w:trPr>
        <w:tc>
          <w:tcPr>
            <w:tcW w:w="4802" w:type="pct"/>
            <w:tcMar>
              <w:top w:w="30" w:type="dxa"/>
              <w:left w:w="75" w:type="dxa"/>
              <w:bottom w:w="30" w:type="dxa"/>
              <w:right w:w="75" w:type="dxa"/>
            </w:tcMar>
          </w:tcPr>
          <w:p w:rsidR="00274027" w:rsidRDefault="00274027" w:rsidP="0062634B">
            <w:pPr>
              <w:pStyle w:val="signfield"/>
              <w:spacing w:before="0" w:after="0"/>
              <w:ind w:left="75"/>
              <w:rPr>
                <w:lang w:val="ru-RU"/>
              </w:rPr>
            </w:pPr>
            <w:r w:rsidRPr="000441A3">
              <w:rPr>
                <w:lang w:val="ru-RU"/>
              </w:rPr>
              <w:t>Подпись лица</w:t>
            </w:r>
            <w:r w:rsidRPr="000441A3">
              <w:rPr>
                <w:b/>
                <w:lang w:val="ru-RU"/>
              </w:rPr>
              <w:t>,</w:t>
            </w:r>
            <w:r>
              <w:rPr>
                <w:b/>
                <w:lang w:val="ru-RU"/>
              </w:rPr>
              <w:t xml:space="preserve"> </w:t>
            </w:r>
            <w:r w:rsidRPr="000441A3">
              <w:rPr>
                <w:lang w:val="ru-RU"/>
              </w:rPr>
              <w:t xml:space="preserve">принявшего заявку </w:t>
            </w:r>
          </w:p>
          <w:p w:rsidR="00274027" w:rsidRPr="00274027" w:rsidRDefault="00274027" w:rsidP="0062634B">
            <w:pPr>
              <w:tabs>
                <w:tab w:val="left" w:pos="7023"/>
              </w:tabs>
              <w:rPr>
                <w:rFonts w:ascii="Arial" w:hAnsi="Arial" w:cs="Arial"/>
                <w:sz w:val="20"/>
                <w:lang w:val="ru-RU"/>
              </w:rPr>
            </w:pPr>
            <w:r w:rsidRPr="00274027">
              <w:rPr>
                <w:lang w:val="ru-RU"/>
              </w:rPr>
              <w:t xml:space="preserve">                                                                                                               </w:t>
            </w:r>
            <w:r w:rsidRPr="00274027">
              <w:rPr>
                <w:rFonts w:ascii="Arial" w:hAnsi="Arial" w:cs="Arial"/>
                <w:sz w:val="20"/>
                <w:lang w:val="ru-RU"/>
              </w:rPr>
              <w:t>М.П.</w:t>
            </w:r>
          </w:p>
        </w:tc>
      </w:tr>
    </w:tbl>
    <w:p w:rsidR="00274027" w:rsidRPr="00274027" w:rsidRDefault="00274027" w:rsidP="00274027">
      <w:pPr>
        <w:rPr>
          <w:lang w:val="ru-RU"/>
        </w:rPr>
      </w:pPr>
      <w:r w:rsidRPr="00274027">
        <w:rPr>
          <w:lang w:val="ru-RU"/>
        </w:rPr>
        <w:br w:type="page"/>
      </w:r>
    </w:p>
    <w:p w:rsidR="00274027" w:rsidRDefault="00274027" w:rsidP="00274027">
      <w:pPr>
        <w:pStyle w:val="fieldcomment"/>
        <w:spacing w:before="0" w:after="0"/>
        <w:jc w:val="right"/>
        <w:rPr>
          <w:lang w:val="ru-RU"/>
        </w:rPr>
      </w:pPr>
      <w:r>
        <w:rPr>
          <w:lang w:val="ru-RU"/>
        </w:rPr>
        <w:lastRenderedPageBreak/>
        <w:t xml:space="preserve">Приложение № 4 к Правилам Фонда </w:t>
      </w:r>
    </w:p>
    <w:p w:rsidR="00274027" w:rsidRDefault="00274027" w:rsidP="00274027">
      <w:pPr>
        <w:pStyle w:val="1"/>
        <w:rPr>
          <w:sz w:val="20"/>
          <w:szCs w:val="20"/>
        </w:rPr>
      </w:pPr>
      <w:r w:rsidRPr="00960F94">
        <w:rPr>
          <w:sz w:val="20"/>
          <w:szCs w:val="20"/>
        </w:rPr>
        <w:t xml:space="preserve">Заявка на погашение инвестиционных паев </w:t>
      </w:r>
    </w:p>
    <w:p w:rsidR="00274027" w:rsidRPr="00960F94" w:rsidRDefault="00274027" w:rsidP="00274027">
      <w:pPr>
        <w:pStyle w:val="1"/>
        <w:rPr>
          <w:sz w:val="20"/>
          <w:szCs w:val="20"/>
        </w:rPr>
      </w:pPr>
      <w:r w:rsidRPr="00960F94">
        <w:rPr>
          <w:sz w:val="20"/>
          <w:szCs w:val="20"/>
        </w:rPr>
        <w:t>для номинальных держателей №</w:t>
      </w:r>
      <w:r>
        <w:rPr>
          <w:sz w:val="20"/>
          <w:szCs w:val="20"/>
        </w:rPr>
        <w:t xml:space="preserve"> ______________</w:t>
      </w:r>
      <w:r w:rsidRPr="00960F94">
        <w:rPr>
          <w:sz w:val="20"/>
          <w:szCs w:val="20"/>
        </w:rPr>
        <w:br/>
      </w:r>
    </w:p>
    <w:p w:rsidR="00274027" w:rsidRPr="00960F94" w:rsidRDefault="00274027" w:rsidP="00274027">
      <w:pPr>
        <w:pStyle w:val="fielddata"/>
        <w:rPr>
          <w:sz w:val="14"/>
          <w:szCs w:val="14"/>
          <w:lang w:val="ru-RU"/>
        </w:rPr>
      </w:pPr>
      <w:r w:rsidRPr="00960F94">
        <w:rPr>
          <w:b/>
          <w:bCs/>
          <w:sz w:val="14"/>
          <w:szCs w:val="14"/>
          <w:lang w:val="ru-RU"/>
        </w:rPr>
        <w:t>Дата</w:t>
      </w:r>
      <w:r>
        <w:rPr>
          <w:b/>
          <w:bCs/>
          <w:sz w:val="14"/>
          <w:szCs w:val="14"/>
          <w:lang w:val="ru-RU"/>
        </w:rPr>
        <w:t>:</w:t>
      </w:r>
      <w:r w:rsidRPr="00960F94">
        <w:rPr>
          <w:b/>
          <w:bCs/>
          <w:sz w:val="14"/>
          <w:szCs w:val="14"/>
          <w:lang w:val="ru-RU"/>
        </w:rPr>
        <w:t xml:space="preserve"> </w:t>
      </w:r>
      <w:r>
        <w:rPr>
          <w:b/>
          <w:bCs/>
          <w:sz w:val="14"/>
          <w:szCs w:val="14"/>
          <w:lang w:val="ru-RU"/>
        </w:rPr>
        <w:t xml:space="preserve">___________ </w:t>
      </w:r>
      <w:r w:rsidRPr="00960F94">
        <w:rPr>
          <w:b/>
          <w:bCs/>
          <w:sz w:val="14"/>
          <w:szCs w:val="14"/>
          <w:lang w:val="ru-RU"/>
        </w:rPr>
        <w:t>Время</w:t>
      </w:r>
      <w:r>
        <w:rPr>
          <w:b/>
          <w:bCs/>
          <w:sz w:val="14"/>
          <w:szCs w:val="14"/>
          <w:lang w:val="ru-RU"/>
        </w:rPr>
        <w:t>:_____________</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Pr>
                <w:lang w:val="ru-RU"/>
              </w:rPr>
              <w:t>Н</w:t>
            </w:r>
            <w:r w:rsidRPr="000441A3">
              <w:rPr>
                <w:lang w:val="ru-RU"/>
              </w:rPr>
              <w:t xml:space="preserve">азвание </w:t>
            </w:r>
            <w:r>
              <w:rPr>
                <w:lang w:val="ru-RU"/>
              </w:rPr>
              <w:t xml:space="preserve">паевого инвестиционного </w:t>
            </w:r>
            <w:r w:rsidRPr="000441A3">
              <w:rPr>
                <w:lang w:val="ru-RU"/>
              </w:rPr>
              <w:t>фонда</w:t>
            </w:r>
          </w:p>
          <w:p w:rsidR="00274027" w:rsidRPr="00CE5B3F" w:rsidRDefault="00274027" w:rsidP="0062634B">
            <w:pPr>
              <w:pStyle w:val="fieldname"/>
              <w:spacing w:before="0" w:after="0"/>
              <w:ind w:left="74"/>
              <w:rPr>
                <w:sz w:val="9"/>
                <w:szCs w:val="9"/>
                <w:lang w:val="ru-RU"/>
              </w:rPr>
            </w:pPr>
            <w:r w:rsidRPr="00274027">
              <w:rPr>
                <w:rStyle w:val="fieldcomment1"/>
                <w:rFonts w:cs="Times New Roman"/>
                <w:bCs w:val="0"/>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0441A3">
              <w:rPr>
                <w:lang w:val="ru-RU"/>
              </w:rPr>
              <w:t xml:space="preserve">Полное фирменное наименование </w:t>
            </w:r>
            <w:r>
              <w:rPr>
                <w:lang w:val="ru-RU"/>
              </w:rPr>
              <w:t>у</w:t>
            </w:r>
            <w:r w:rsidRPr="000441A3">
              <w:rPr>
                <w:lang w:val="ru-RU"/>
              </w:rPr>
              <w:t>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bl>
    <w:p w:rsidR="00274027" w:rsidRPr="00024B1C" w:rsidRDefault="00274027" w:rsidP="00024B1C">
      <w:pPr>
        <w:pStyle w:val="3"/>
        <w:keepNext w:val="0"/>
        <w:pBdr>
          <w:bottom w:val="single" w:sz="6" w:space="0" w:color="808080"/>
        </w:pBdr>
        <w:shd w:val="clear" w:color="auto" w:fill="C0C0C0"/>
        <w:spacing w:before="150" w:after="45"/>
        <w:ind w:left="0"/>
        <w:rPr>
          <w:sz w:val="18"/>
          <w:szCs w:val="18"/>
        </w:rPr>
      </w:pPr>
      <w:r w:rsidRPr="00024B1C">
        <w:rPr>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after="0"/>
              <w:ind w:left="74"/>
              <w:rPr>
                <w:lang w:val="ru-RU"/>
              </w:rPr>
            </w:pPr>
            <w:r w:rsidRPr="00CE5B3F">
              <w:rPr>
                <w:lang w:val="ru-RU"/>
              </w:rPr>
              <w:t>Полное наименование</w:t>
            </w:r>
          </w:p>
          <w:p w:rsidR="00274027" w:rsidRPr="00CE5B3F" w:rsidRDefault="00274027" w:rsidP="0062634B">
            <w:pPr>
              <w:pStyle w:val="fieldname"/>
              <w:spacing w:before="0" w:after="0"/>
              <w:ind w:left="74"/>
              <w:rPr>
                <w:sz w:val="9"/>
                <w:szCs w:val="9"/>
                <w:lang w:val="ru-RU"/>
              </w:rPr>
            </w:pPr>
            <w:r w:rsidRPr="00274027">
              <w:rPr>
                <w:rStyle w:val="fieldcomment1"/>
                <w:rFonts w:cs="Times New Roman"/>
                <w:bCs w:val="0"/>
                <w:szCs w:val="9"/>
                <w:lang w:val="ru-RU"/>
              </w:rPr>
              <w:t>(в соответствии с учредительными документами</w:t>
            </w:r>
            <w:r w:rsidRPr="00CE5B3F">
              <w:rPr>
                <w:sz w:val="9"/>
                <w:szCs w:val="9"/>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spacing w:before="0"/>
              <w:ind w:left="75"/>
              <w:rPr>
                <w:lang w:val="ru-RU"/>
              </w:rPr>
            </w:pPr>
            <w:r>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4"/>
              <w:rPr>
                <w:lang w:val="ru-RU"/>
              </w:rPr>
            </w:pPr>
            <w:r w:rsidRPr="00763BC4">
              <w:rPr>
                <w:sz w:val="14"/>
                <w:szCs w:val="14"/>
                <w:lang w:val="ru-RU"/>
              </w:rPr>
              <w:t>Документ</w:t>
            </w:r>
            <w:r>
              <w:rPr>
                <w:sz w:val="14"/>
                <w:szCs w:val="14"/>
                <w:lang w:val="ru-RU"/>
              </w:rPr>
              <w:t xml:space="preserve"> о государственной регистрации</w:t>
            </w:r>
            <w:r>
              <w:rPr>
                <w:b w:val="0"/>
                <w:bCs w:val="0"/>
                <w:sz w:val="9"/>
                <w:szCs w:val="9"/>
                <w:lang w:val="ru-RU"/>
              </w:rPr>
              <w:br/>
            </w:r>
            <w:r w:rsidRPr="001302E2">
              <w:rPr>
                <w:rStyle w:val="fieldcomment1"/>
                <w:rFonts w:cs="Times New Roman"/>
                <w:bCs w:val="0"/>
                <w:szCs w:val="9"/>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4"/>
              <w:rPr>
                <w:sz w:val="14"/>
                <w:szCs w:val="14"/>
                <w:lang w:val="ru-RU"/>
              </w:rPr>
            </w:pPr>
            <w:r w:rsidRPr="00763BC4">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BA3EA1" w:rsidRDefault="00274027" w:rsidP="0062634B">
            <w:pPr>
              <w:pStyle w:val="fielddata"/>
              <w:ind w:left="75"/>
              <w:rPr>
                <w:lang w:val="ru-RU"/>
              </w:rPr>
            </w:pPr>
          </w:p>
        </w:tc>
      </w:tr>
    </w:tbl>
    <w:p w:rsidR="00274027" w:rsidRPr="00E726C4" w:rsidRDefault="00274027" w:rsidP="00024B1C">
      <w:pPr>
        <w:pStyle w:val="3"/>
        <w:keepNext w:val="0"/>
        <w:pBdr>
          <w:bottom w:val="single" w:sz="6" w:space="0" w:color="808080"/>
        </w:pBdr>
        <w:shd w:val="clear" w:color="auto" w:fill="C0C0C0"/>
        <w:spacing w:before="150" w:after="45"/>
        <w:ind w:left="0"/>
      </w:pPr>
      <w:r>
        <w:t>Сведения об у</w:t>
      </w:r>
      <w:r w:rsidRPr="00E726C4">
        <w:t>полномоченн</w:t>
      </w:r>
      <w:r>
        <w:t>ом</w:t>
      </w:r>
      <w:r w:rsidRPr="00E726C4">
        <w:t xml:space="preserve"> представител</w:t>
      </w:r>
      <w:r>
        <w:t>е Заявителя</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274027" w:rsidRPr="00763BC4" w:rsidRDefault="00274027" w:rsidP="0062634B">
            <w:pPr>
              <w:pStyle w:val="fieldname"/>
              <w:ind w:left="75"/>
              <w:rPr>
                <w:sz w:val="14"/>
                <w:szCs w:val="14"/>
                <w:lang w:val="ru-RU"/>
              </w:rPr>
            </w:pPr>
            <w:r w:rsidRPr="00763BC4">
              <w:rPr>
                <w:sz w:val="14"/>
                <w:szCs w:val="14"/>
                <w:lang w:val="ru-RU"/>
              </w:rPr>
              <w:t>Ф.И.О</w:t>
            </w:r>
            <w:r>
              <w:rPr>
                <w:sz w:val="14"/>
                <w:szCs w:val="14"/>
                <w:lang w:val="ru-RU"/>
              </w:rPr>
              <w:t>.</w:t>
            </w:r>
            <w:r w:rsidRPr="00763BC4">
              <w:rPr>
                <w:sz w:val="14"/>
                <w:szCs w:val="14"/>
                <w:lang w:val="ru-RU"/>
              </w:rPr>
              <w:t>/</w:t>
            </w:r>
            <w:r>
              <w:rPr>
                <w:sz w:val="14"/>
                <w:szCs w:val="14"/>
                <w:lang w:val="ru-RU"/>
              </w:rPr>
              <w:t>Полное н</w:t>
            </w:r>
            <w:r w:rsidRPr="00763BC4">
              <w:rPr>
                <w:sz w:val="14"/>
                <w:szCs w:val="14"/>
                <w:lang w:val="ru-RU"/>
              </w:rPr>
              <w:t>аименование</w:t>
            </w:r>
          </w:p>
        </w:tc>
        <w:tc>
          <w:tcPr>
            <w:tcW w:w="2274" w:type="pct"/>
            <w:tcBorders>
              <w:top w:val="nil"/>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274027" w:rsidRPr="00A20102" w:rsidRDefault="00274027" w:rsidP="0062634B">
            <w:pPr>
              <w:pStyle w:val="fieldname"/>
              <w:spacing w:before="0" w:after="0"/>
              <w:ind w:left="-49"/>
              <w:rPr>
                <w:lang w:val="ru-RU"/>
              </w:rPr>
            </w:pPr>
            <w:r w:rsidRPr="001377F3">
              <w:rPr>
                <w:lang w:val="ru-RU"/>
              </w:rPr>
              <w:t xml:space="preserve">Документ, удостоверяющий личность/Документ о </w:t>
            </w:r>
            <w:r>
              <w:rPr>
                <w:lang w:val="ru-RU"/>
              </w:rPr>
              <w:t>г</w:t>
            </w:r>
            <w:r w:rsidRPr="001377F3">
              <w:rPr>
                <w:lang w:val="ru-RU"/>
              </w:rPr>
              <w:t>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наименование документа, номер, кем выдан, дата выдачи</w:t>
            </w:r>
          </w:p>
          <w:p w:rsidR="00274027" w:rsidRPr="00CE5B3F" w:rsidRDefault="00274027" w:rsidP="0062634B">
            <w:pPr>
              <w:pStyle w:val="fieldname"/>
              <w:spacing w:before="0" w:after="0"/>
              <w:ind w:left="-51"/>
              <w:jc w:val="left"/>
              <w:rPr>
                <w:sz w:val="9"/>
                <w:szCs w:val="9"/>
                <w:lang w:val="ru-RU"/>
              </w:rPr>
            </w:pPr>
            <w:r w:rsidRPr="00CE5B3F">
              <w:rPr>
                <w:sz w:val="9"/>
                <w:szCs w:val="8"/>
              </w:rPr>
              <w:sym w:font="Symbol" w:char="F0B7"/>
            </w:r>
            <w:r w:rsidRPr="00CE5B3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before="0" w:after="0"/>
              <w:ind w:left="-51"/>
              <w:rPr>
                <w:lang w:val="ru-RU"/>
              </w:rPr>
            </w:pPr>
          </w:p>
          <w:p w:rsidR="00274027" w:rsidRPr="00572E5C" w:rsidRDefault="00274027" w:rsidP="0062634B">
            <w:pPr>
              <w:pStyle w:val="fieldname"/>
              <w:spacing w:before="0" w:after="0"/>
              <w:ind w:left="-51"/>
              <w:rPr>
                <w:sz w:val="9"/>
                <w:szCs w:val="9"/>
                <w:lang w:val="ru-RU"/>
              </w:rPr>
            </w:pPr>
            <w:r>
              <w:rPr>
                <w:lang w:val="ru-RU"/>
              </w:rPr>
              <w:t>Действующий на основании</w:t>
            </w:r>
            <w:r>
              <w:rPr>
                <w:b w:val="0"/>
                <w:bCs w:val="0"/>
                <w:sz w:val="9"/>
                <w:szCs w:val="9"/>
                <w:lang w:val="ru-RU"/>
              </w:rPr>
              <w:br/>
            </w:r>
            <w:r w:rsidRPr="001302E2">
              <w:rPr>
                <w:rStyle w:val="fieldcomment1"/>
                <w:rFonts w:cs="Times New Roman"/>
                <w:bCs w:val="0"/>
                <w:szCs w:val="9"/>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274027" w:rsidRPr="00572E5C"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b w:val="0"/>
          <w:i/>
          <w:sz w:val="18"/>
          <w:szCs w:val="18"/>
        </w:rPr>
      </w:pPr>
      <w:r w:rsidRPr="00024B1C">
        <w:rPr>
          <w:b w:val="0"/>
          <w:i/>
          <w:sz w:val="18"/>
          <w:szCs w:val="18"/>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ind w:left="75"/>
              <w:rPr>
                <w:lang w:val="ru-RU"/>
              </w:rPr>
            </w:pPr>
            <w:r w:rsidRPr="000441A3">
              <w:rPr>
                <w:lang w:val="ru-RU"/>
              </w:rPr>
              <w:t>Ф.И.О</w:t>
            </w:r>
            <w:r>
              <w:rPr>
                <w:lang w:val="ru-RU"/>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name"/>
              <w:spacing w:after="0"/>
              <w:ind w:left="75"/>
              <w:rPr>
                <w:lang w:val="ru-RU"/>
              </w:rPr>
            </w:pPr>
            <w:r w:rsidRPr="000441A3">
              <w:rPr>
                <w:lang w:val="ru-RU"/>
              </w:rPr>
              <w:t>Документ, удостоверяющий личность</w:t>
            </w:r>
            <w:r w:rsidRPr="000441A3">
              <w:rPr>
                <w:b w:val="0"/>
                <w:bCs w:val="0"/>
                <w:sz w:val="9"/>
                <w:szCs w:val="9"/>
                <w:lang w:val="ru-RU"/>
              </w:rPr>
              <w:br/>
            </w:r>
            <w:r w:rsidRPr="00CE5B3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name"/>
              <w:spacing w:after="0"/>
              <w:ind w:left="75"/>
              <w:rPr>
                <w:lang w:val="ru-RU"/>
              </w:rPr>
            </w:pPr>
            <w:r w:rsidRPr="000441A3">
              <w:rPr>
                <w:lang w:val="ru-RU"/>
              </w:rPr>
              <w:t>Действующий на основании</w:t>
            </w:r>
            <w:r w:rsidRPr="000441A3">
              <w:rPr>
                <w:b w:val="0"/>
                <w:bCs w:val="0"/>
                <w:sz w:val="9"/>
                <w:szCs w:val="9"/>
                <w:lang w:val="ru-RU"/>
              </w:rPr>
              <w:br/>
            </w:r>
            <w:r w:rsidRPr="00CE5B3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ind w:left="75"/>
              <w:rPr>
                <w:lang w:val="ru-RU"/>
              </w:rPr>
            </w:pPr>
          </w:p>
        </w:tc>
      </w:tr>
    </w:tbl>
    <w:p w:rsidR="00274027" w:rsidRPr="00024B1C" w:rsidRDefault="00274027" w:rsidP="00024B1C">
      <w:pPr>
        <w:pStyle w:val="3"/>
        <w:keepNext w:val="0"/>
        <w:widowControl w:val="0"/>
        <w:pBdr>
          <w:bottom w:val="single" w:sz="6" w:space="0" w:color="808080"/>
        </w:pBdr>
        <w:shd w:val="clear" w:color="auto" w:fill="C0C0C0"/>
        <w:autoSpaceDE w:val="0"/>
        <w:autoSpaceDN w:val="0"/>
        <w:adjustRightInd w:val="0"/>
        <w:spacing w:before="108" w:after="108"/>
        <w:ind w:left="0"/>
        <w:rPr>
          <w:sz w:val="18"/>
          <w:szCs w:val="18"/>
        </w:rPr>
      </w:pPr>
      <w:r w:rsidRPr="00024B1C">
        <w:rPr>
          <w:sz w:val="18"/>
          <w:szCs w:val="18"/>
        </w:rPr>
        <w:t>Сведения о погашаемых паях</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Количество погашаемых паев, шт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8C604B" w:rsidRDefault="00274027" w:rsidP="0062634B">
            <w:pPr>
              <w:pStyle w:val="fieldname"/>
              <w:spacing w:after="0"/>
              <w:ind w:left="75"/>
              <w:rPr>
                <w:lang w:val="ru-RU"/>
              </w:rPr>
            </w:pPr>
            <w:r>
              <w:rPr>
                <w:lang w:val="ru-RU"/>
              </w:rPr>
              <w:t>Прошу перечислить сумму денежной компенсации на счет</w:t>
            </w:r>
            <w:r>
              <w:rPr>
                <w:rStyle w:val="afc"/>
                <w:rFonts w:cs="Arial"/>
                <w:lang w:val="ru-RU"/>
              </w:rPr>
              <w:footnoteReference w:customMarkFollows="1" w:id="3"/>
              <w:t>п1</w:t>
            </w:r>
            <w:r w:rsidRPr="000441A3">
              <w:rPr>
                <w:b w:val="0"/>
                <w:bCs w:val="0"/>
                <w:sz w:val="9"/>
                <w:szCs w:val="9"/>
                <w:lang w:val="ru-RU"/>
              </w:rPr>
              <w:br/>
            </w:r>
            <w:r w:rsidRPr="001302E2">
              <w:rPr>
                <w:rStyle w:val="fieldcomment1"/>
                <w:rFonts w:cs="Times New Roman"/>
                <w:bCs w:val="0"/>
                <w:szCs w:val="9"/>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8C604B" w:rsidRDefault="00274027" w:rsidP="0062634B">
            <w:pPr>
              <w:pStyle w:val="fielddata"/>
              <w:spacing w:after="0"/>
              <w:ind w:left="75"/>
              <w:rPr>
                <w:lang w:val="ru-RU"/>
              </w:rPr>
            </w:pPr>
          </w:p>
        </w:tc>
      </w:tr>
    </w:tbl>
    <w:p w:rsidR="00274027" w:rsidRPr="00024B1C" w:rsidRDefault="00274027" w:rsidP="00BC7228">
      <w:pPr>
        <w:pStyle w:val="ae"/>
        <w:spacing w:before="240"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Настоящим прошу погасить указанное количество инвестиционных паев Фонда.</w:t>
      </w:r>
    </w:p>
    <w:p w:rsidR="00274027"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 xml:space="preserve">каждом </w:t>
      </w:r>
      <w:r w:rsidRPr="00763BC4">
        <w:rPr>
          <w:sz w:val="14"/>
          <w:szCs w:val="14"/>
        </w:rPr>
        <w:t xml:space="preserve">номинальном держателе </w:t>
      </w:r>
      <w:r>
        <w:rPr>
          <w:sz w:val="14"/>
          <w:szCs w:val="14"/>
        </w:rPr>
        <w:t>погашаемых</w:t>
      </w:r>
      <w:r w:rsidRPr="00763BC4">
        <w:rPr>
          <w:sz w:val="14"/>
          <w:szCs w:val="14"/>
        </w:rPr>
        <w:t xml:space="preserve"> инвестиционных паев</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spacing w:after="0"/>
              <w:ind w:left="75"/>
            </w:pPr>
          </w:p>
        </w:tc>
      </w:tr>
      <w:tr w:rsidR="00274027" w:rsidRPr="000441A3"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0441A3" w:rsidRDefault="00274027" w:rsidP="0062634B">
            <w:pPr>
              <w:pStyle w:val="fieldname"/>
              <w:spacing w:after="0"/>
              <w:ind w:left="75"/>
              <w:rPr>
                <w:lang w:val="ru-RU"/>
              </w:rPr>
            </w:pPr>
            <w:r>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0441A3" w:rsidRDefault="00274027" w:rsidP="0062634B">
            <w:pPr>
              <w:pStyle w:val="fielddata"/>
              <w:ind w:left="75"/>
              <w:rPr>
                <w:lang w:val="ru-RU"/>
              </w:rPr>
            </w:pPr>
            <w:r w:rsidRPr="000441A3">
              <w:t> </w:t>
            </w:r>
          </w:p>
        </w:tc>
      </w:tr>
    </w:tbl>
    <w:p w:rsidR="00274027" w:rsidRPr="00763BC4" w:rsidRDefault="00274027" w:rsidP="00024B1C">
      <w:pPr>
        <w:pStyle w:val="3"/>
        <w:keepNext w:val="0"/>
        <w:pBdr>
          <w:bottom w:val="single" w:sz="6" w:space="0" w:color="808080"/>
        </w:pBdr>
        <w:shd w:val="clear" w:color="auto" w:fill="C0C0C0"/>
        <w:spacing w:before="150" w:after="45"/>
        <w:ind w:left="0"/>
        <w:rPr>
          <w:sz w:val="14"/>
          <w:szCs w:val="14"/>
        </w:rPr>
      </w:pPr>
      <w:r w:rsidRPr="00763BC4">
        <w:rPr>
          <w:sz w:val="14"/>
          <w:szCs w:val="14"/>
        </w:rPr>
        <w:t xml:space="preserve">Информация о </w:t>
      </w:r>
      <w:r>
        <w:rPr>
          <w:sz w:val="14"/>
          <w:szCs w:val="14"/>
        </w:rPr>
        <w:t>владельце</w:t>
      </w:r>
      <w:r w:rsidRPr="00763BC4">
        <w:rPr>
          <w:sz w:val="14"/>
          <w:szCs w:val="14"/>
        </w:rPr>
        <w:t xml:space="preserve"> инвестиционных паев</w:t>
      </w:r>
      <w:r w:rsidRPr="00024B1C">
        <w:rPr>
          <w:sz w:val="14"/>
          <w:szCs w:val="14"/>
        </w:rPr>
        <w:t>,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436"/>
        <w:gridCol w:w="4534"/>
      </w:tblGrid>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name"/>
              <w:spacing w:after="0"/>
              <w:ind w:left="75"/>
              <w:rPr>
                <w:sz w:val="14"/>
                <w:szCs w:val="14"/>
                <w:lang w:val="ru-RU"/>
              </w:rPr>
            </w:pPr>
            <w:r w:rsidRPr="00763BC4">
              <w:rPr>
                <w:sz w:val="14"/>
                <w:szCs w:val="14"/>
                <w:lang w:val="ru-RU"/>
              </w:rPr>
              <w:t xml:space="preserve">        </w:t>
            </w:r>
            <w:r w:rsidRPr="006813A9">
              <w:rPr>
                <w:sz w:val="14"/>
                <w:szCs w:val="14"/>
                <w:lang w:val="ru-RU"/>
              </w:rPr>
              <w:t>Ф.И.О./</w:t>
            </w:r>
            <w:r w:rsidRPr="00763BC4">
              <w:rPr>
                <w:sz w:val="14"/>
                <w:szCs w:val="14"/>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E36C86" w:rsidTr="0062634B">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274027" w:rsidRDefault="00274027" w:rsidP="0062634B">
            <w:pPr>
              <w:pStyle w:val="fieldname"/>
              <w:spacing w:before="0" w:after="0"/>
              <w:ind w:left="-49"/>
              <w:rPr>
                <w:lang w:val="ru-RU"/>
              </w:rPr>
            </w:pPr>
            <w:r w:rsidRPr="001377F3">
              <w:rPr>
                <w:lang w:val="ru-RU"/>
              </w:rPr>
              <w:t>Документ, удостоверяющий личность/Документ о государственно</w:t>
            </w:r>
            <w:r>
              <w:rPr>
                <w:lang w:val="ru-RU"/>
              </w:rPr>
              <w:t>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274027" w:rsidRDefault="00274027" w:rsidP="0062634B">
            <w:pPr>
              <w:pStyle w:val="fielddata"/>
              <w:ind w:left="75"/>
              <w:rPr>
                <w:lang w:val="ru-RU"/>
              </w:rPr>
            </w:pPr>
            <w:r>
              <w:t> </w:t>
            </w:r>
          </w:p>
        </w:tc>
      </w:tr>
      <w:tr w:rsidR="00274027" w:rsidRPr="00E36C86" w:rsidTr="0062634B">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вид (наименование), серия, номер, дата выдачи документа, удостоверяющего личность</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российских юридических лиц – ОГРН, дата, наименование органа, осуществляющего регистрацию</w:t>
            </w:r>
          </w:p>
          <w:p w:rsidR="00274027" w:rsidRPr="00CE5B3F" w:rsidRDefault="00274027" w:rsidP="0062634B">
            <w:pPr>
              <w:pStyle w:val="fieldname"/>
              <w:spacing w:before="0" w:after="0"/>
              <w:ind w:left="-49"/>
              <w:jc w:val="left"/>
              <w:rPr>
                <w:sz w:val="9"/>
                <w:szCs w:val="9"/>
                <w:lang w:val="ru-RU"/>
              </w:rPr>
            </w:pPr>
            <w:r w:rsidRPr="00CE5B3F">
              <w:rPr>
                <w:sz w:val="9"/>
                <w:szCs w:val="8"/>
              </w:rPr>
              <w:sym w:font="Symbol" w:char="F0B7"/>
            </w:r>
            <w:r w:rsidRPr="00CE5B3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274027" w:rsidRPr="009C69E2" w:rsidRDefault="00274027" w:rsidP="0062634B">
            <w:pPr>
              <w:pStyle w:val="fielddata"/>
              <w:ind w:left="75"/>
              <w:rPr>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sidRPr="00763BC4">
              <w:rPr>
                <w:bCs w:val="0"/>
                <w:iCs/>
                <w:noProof/>
                <w:sz w:val="14"/>
                <w:szCs w:val="14"/>
                <w:lang w:val="ru-RU"/>
              </w:rPr>
              <w:t xml:space="preserve">Номер счета депо </w:t>
            </w:r>
            <w:r>
              <w:rPr>
                <w:bCs w:val="0"/>
                <w:iCs/>
                <w:noProof/>
                <w:sz w:val="14"/>
                <w:szCs w:val="14"/>
                <w:lang w:val="ru-RU"/>
              </w:rPr>
              <w:t>владельца</w:t>
            </w:r>
            <w:r w:rsidRPr="00763BC4">
              <w:rPr>
                <w:bCs w:val="0"/>
                <w:iCs/>
                <w:noProof/>
                <w:sz w:val="14"/>
                <w:szCs w:val="14"/>
                <w:lang w:val="ru-RU"/>
              </w:rPr>
              <w:t xml:space="preserve">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E36C86"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Pr="00763BC4" w:rsidRDefault="00274027" w:rsidP="0062634B">
            <w:pPr>
              <w:pStyle w:val="fieldname"/>
              <w:spacing w:after="0"/>
              <w:ind w:left="75"/>
              <w:rPr>
                <w:sz w:val="14"/>
                <w:szCs w:val="14"/>
                <w:lang w:val="ru-RU"/>
              </w:rPr>
            </w:pPr>
            <w:r>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r w:rsidR="00274027" w:rsidRPr="00763BC4" w:rsidTr="0062634B">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274027" w:rsidRDefault="00274027" w:rsidP="0062634B">
            <w:pPr>
              <w:pStyle w:val="fieldname"/>
              <w:spacing w:after="0"/>
              <w:ind w:left="75"/>
              <w:rPr>
                <w:bCs w:val="0"/>
                <w:iCs/>
                <w:noProof/>
                <w:sz w:val="14"/>
                <w:szCs w:val="14"/>
                <w:lang w:val="ru-RU"/>
              </w:rPr>
            </w:pPr>
            <w:r>
              <w:rPr>
                <w:bCs w:val="0"/>
                <w:iCs/>
                <w:noProof/>
                <w:sz w:val="14"/>
                <w:szCs w:val="14"/>
                <w:lang w:val="ru-RU"/>
              </w:rPr>
              <w:t>Является ли владельц налоговым резидентом РФ</w:t>
            </w:r>
          </w:p>
          <w:p w:rsidR="00274027" w:rsidRPr="001302E2" w:rsidRDefault="00274027" w:rsidP="0062634B">
            <w:pPr>
              <w:pStyle w:val="fieldname"/>
              <w:spacing w:after="0"/>
              <w:ind w:left="75"/>
              <w:rPr>
                <w:sz w:val="14"/>
                <w:szCs w:val="14"/>
                <w:lang w:val="ru-RU"/>
              </w:rPr>
            </w:pPr>
            <w:r w:rsidRPr="001302E2">
              <w:rPr>
                <w:rStyle w:val="fieldcomment1"/>
                <w:rFonts w:cs="Times New Roman"/>
                <w:szCs w:val="9"/>
              </w:rPr>
              <w:t>(да</w:t>
            </w:r>
            <w:r w:rsidRPr="001302E2">
              <w:rPr>
                <w:rStyle w:val="fieldcomment1"/>
                <w:rFonts w:cs="Times New Roman"/>
                <w:szCs w:val="9"/>
                <w:lang w:val="ru-RU"/>
              </w:rPr>
              <w:t>/</w:t>
            </w:r>
            <w:r w:rsidRPr="001302E2">
              <w:rPr>
                <w:rStyle w:val="fieldcomment1"/>
                <w:rFonts w:cs="Times New Roman"/>
                <w:szCs w:val="9"/>
              </w:rPr>
              <w:t>нет)</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274027" w:rsidRPr="00763BC4" w:rsidRDefault="00274027" w:rsidP="0062634B">
            <w:pPr>
              <w:pStyle w:val="fielddata"/>
              <w:spacing w:after="0"/>
              <w:ind w:left="75"/>
              <w:rPr>
                <w:sz w:val="14"/>
                <w:szCs w:val="14"/>
                <w:lang w:val="ru-RU"/>
              </w:rPr>
            </w:pPr>
          </w:p>
        </w:tc>
      </w:tr>
    </w:tbl>
    <w:tbl>
      <w:tblPr>
        <w:tblpPr w:leftFromText="180" w:rightFromText="180" w:vertAnchor="text" w:horzAnchor="margin" w:tblpXSpec="center" w:tblpY="388"/>
        <w:tblW w:w="3858" w:type="pct"/>
        <w:tblCellSpacing w:w="75" w:type="dxa"/>
        <w:tblCellMar>
          <w:left w:w="0" w:type="dxa"/>
          <w:right w:w="0" w:type="dxa"/>
        </w:tblCellMar>
        <w:tblLook w:val="0000"/>
      </w:tblPr>
      <w:tblGrid>
        <w:gridCol w:w="8002"/>
      </w:tblGrid>
      <w:tr w:rsidR="00274027" w:rsidRPr="00E36C86" w:rsidTr="0062634B">
        <w:trPr>
          <w:tblCellSpacing w:w="75" w:type="dxa"/>
        </w:trPr>
        <w:tc>
          <w:tcPr>
            <w:tcW w:w="4802" w:type="pct"/>
            <w:tcMar>
              <w:top w:w="30" w:type="dxa"/>
              <w:left w:w="75" w:type="dxa"/>
              <w:bottom w:w="30" w:type="dxa"/>
              <w:right w:w="75" w:type="dxa"/>
            </w:tcMar>
          </w:tcPr>
          <w:p w:rsidR="00274027" w:rsidRPr="00274027" w:rsidRDefault="00274027" w:rsidP="0062634B">
            <w:pPr>
              <w:pStyle w:val="signfield"/>
              <w:spacing w:before="0" w:after="0" w:line="160" w:lineRule="atLeast"/>
              <w:ind w:left="75"/>
              <w:rPr>
                <w:sz w:val="14"/>
                <w:szCs w:val="14"/>
                <w:lang w:val="ru-RU"/>
              </w:rPr>
            </w:pPr>
            <w:r w:rsidRPr="00274027">
              <w:rPr>
                <w:sz w:val="14"/>
                <w:szCs w:val="14"/>
                <w:lang w:val="ru-RU"/>
              </w:rPr>
              <w:t>Подпись уполномоченного представителя</w:t>
            </w:r>
          </w:p>
          <w:p w:rsidR="00274027" w:rsidRPr="00274027" w:rsidRDefault="00274027" w:rsidP="0062634B">
            <w:pPr>
              <w:pStyle w:val="stampfield"/>
              <w:spacing w:after="0" w:line="160" w:lineRule="atLeast"/>
              <w:ind w:left="142"/>
              <w:rPr>
                <w:sz w:val="14"/>
                <w:szCs w:val="14"/>
                <w:lang w:val="ru-RU"/>
              </w:rPr>
            </w:pPr>
            <w:r w:rsidRPr="00274027">
              <w:rPr>
                <w:b/>
                <w:bCs/>
                <w:sz w:val="14"/>
                <w:szCs w:val="14"/>
                <w:vertAlign w:val="superscript"/>
                <w:lang w:val="ru-RU"/>
              </w:rPr>
              <w:t xml:space="preserve">                                                                                                                                                           </w:t>
            </w:r>
            <w:r w:rsidRPr="00274027">
              <w:rPr>
                <w:sz w:val="14"/>
                <w:szCs w:val="14"/>
                <w:lang w:val="ru-RU"/>
              </w:rPr>
              <w:t xml:space="preserve">                                                 М.П.</w:t>
            </w:r>
          </w:p>
        </w:tc>
      </w:tr>
      <w:tr w:rsidR="00274027" w:rsidRPr="00E36C86" w:rsidTr="00392482">
        <w:trPr>
          <w:trHeight w:val="397"/>
          <w:tblCellSpacing w:w="75" w:type="dxa"/>
        </w:trPr>
        <w:tc>
          <w:tcPr>
            <w:tcW w:w="4802" w:type="pct"/>
            <w:tcMar>
              <w:top w:w="30" w:type="dxa"/>
              <w:left w:w="75" w:type="dxa"/>
              <w:bottom w:w="30" w:type="dxa"/>
              <w:right w:w="75" w:type="dxa"/>
            </w:tcMar>
          </w:tcPr>
          <w:p w:rsidR="00274027" w:rsidRPr="00274027" w:rsidRDefault="00274027" w:rsidP="0062634B">
            <w:pPr>
              <w:pStyle w:val="signfield"/>
              <w:spacing w:before="0" w:after="0" w:line="160" w:lineRule="atLeast"/>
              <w:ind w:left="75"/>
              <w:rPr>
                <w:sz w:val="14"/>
                <w:szCs w:val="14"/>
                <w:lang w:val="ru-RU"/>
              </w:rPr>
            </w:pPr>
            <w:r w:rsidRPr="00274027">
              <w:rPr>
                <w:sz w:val="14"/>
                <w:szCs w:val="14"/>
                <w:lang w:val="ru-RU"/>
              </w:rPr>
              <w:t>Подпись лица</w:t>
            </w:r>
            <w:r w:rsidRPr="00274027">
              <w:rPr>
                <w:b/>
                <w:sz w:val="14"/>
                <w:szCs w:val="14"/>
                <w:lang w:val="ru-RU"/>
              </w:rPr>
              <w:t xml:space="preserve">, </w:t>
            </w:r>
            <w:r w:rsidRPr="00274027">
              <w:rPr>
                <w:sz w:val="14"/>
                <w:szCs w:val="14"/>
                <w:lang w:val="ru-RU"/>
              </w:rPr>
              <w:t xml:space="preserve">принявшего заявку </w:t>
            </w:r>
          </w:p>
          <w:p w:rsidR="00274027" w:rsidRPr="00274027" w:rsidRDefault="00274027" w:rsidP="0062634B">
            <w:pPr>
              <w:tabs>
                <w:tab w:val="left" w:pos="7023"/>
              </w:tabs>
              <w:spacing w:line="160" w:lineRule="atLeast"/>
              <w:rPr>
                <w:rFonts w:ascii="Arial" w:hAnsi="Arial" w:cs="Arial"/>
                <w:sz w:val="14"/>
                <w:szCs w:val="14"/>
                <w:lang w:val="ru-RU"/>
              </w:rPr>
            </w:pPr>
            <w:r w:rsidRPr="00274027">
              <w:rPr>
                <w:sz w:val="14"/>
                <w:szCs w:val="14"/>
                <w:lang w:val="ru-RU"/>
              </w:rPr>
              <w:t xml:space="preserve">                                                                                                                                                                         </w:t>
            </w:r>
            <w:r w:rsidRPr="00274027">
              <w:rPr>
                <w:rFonts w:ascii="Arial" w:hAnsi="Arial" w:cs="Arial"/>
                <w:sz w:val="14"/>
                <w:szCs w:val="14"/>
                <w:lang w:val="ru-RU"/>
              </w:rPr>
              <w:t>М.П.</w:t>
            </w:r>
          </w:p>
        </w:tc>
      </w:tr>
    </w:tbl>
    <w:p w:rsidR="00274027" w:rsidRPr="00024B1C" w:rsidRDefault="00274027" w:rsidP="00274027">
      <w:pPr>
        <w:pStyle w:val="ae"/>
        <w:spacing w:before="120" w:beforeAutospacing="0" w:after="0" w:afterAutospacing="0"/>
        <w:jc w:val="center"/>
        <w:rPr>
          <w:rFonts w:ascii="Arial" w:hAnsi="Arial" w:cs="Arial"/>
          <w:b/>
          <w:bCs/>
          <w:color w:val="auto"/>
          <w:sz w:val="16"/>
          <w:szCs w:val="16"/>
          <w:lang w:eastAsia="en-US"/>
        </w:rPr>
      </w:pPr>
      <w:r w:rsidRPr="00024B1C">
        <w:rPr>
          <w:rFonts w:ascii="Arial" w:hAnsi="Arial" w:cs="Arial"/>
          <w:b/>
          <w:bCs/>
          <w:color w:val="auto"/>
          <w:sz w:val="16"/>
          <w:szCs w:val="16"/>
          <w:lang w:eastAsia="en-US"/>
        </w:rPr>
        <w:t>Настоящая заявка носит безотзывный характер. С Правилами Фонда ознакомлен.</w:t>
      </w:r>
    </w:p>
    <w:p w:rsidR="00274027" w:rsidRDefault="00274027" w:rsidP="00274027">
      <w:pPr>
        <w:pStyle w:val="fieldcomment"/>
        <w:jc w:val="right"/>
        <w:rPr>
          <w:lang w:val="ru-RU"/>
        </w:rPr>
      </w:pPr>
    </w:p>
    <w:p w:rsidR="00392482" w:rsidRDefault="00392482" w:rsidP="00274027">
      <w:pPr>
        <w:pStyle w:val="fieldcomment"/>
        <w:jc w:val="right"/>
        <w:rPr>
          <w:lang w:val="ru-RU"/>
        </w:rPr>
      </w:pPr>
    </w:p>
    <w:p w:rsidR="00392482" w:rsidRPr="00392482" w:rsidRDefault="00392482" w:rsidP="00392482">
      <w:pPr>
        <w:rPr>
          <w:lang w:val="ru-RU"/>
        </w:rPr>
      </w:pPr>
    </w:p>
    <w:p w:rsidR="00392482" w:rsidRPr="00392482" w:rsidRDefault="00392482" w:rsidP="00392482">
      <w:pPr>
        <w:rPr>
          <w:lang w:val="ru-RU"/>
        </w:rPr>
      </w:pPr>
    </w:p>
    <w:p w:rsidR="00392482" w:rsidRPr="00392482" w:rsidRDefault="00392482" w:rsidP="00392482">
      <w:pPr>
        <w:rPr>
          <w:lang w:val="ru-RU"/>
        </w:rPr>
      </w:pPr>
    </w:p>
    <w:p w:rsidR="00392482" w:rsidRDefault="00392482" w:rsidP="00274027">
      <w:pPr>
        <w:pStyle w:val="fieldcomment"/>
        <w:jc w:val="right"/>
        <w:rPr>
          <w:lang w:val="ru-RU"/>
        </w:rPr>
      </w:pPr>
    </w:p>
    <w:p w:rsidR="00392482" w:rsidRDefault="00392482" w:rsidP="00274027">
      <w:pPr>
        <w:pStyle w:val="fieldcomment"/>
        <w:jc w:val="right"/>
        <w:rPr>
          <w:lang w:val="ru-RU"/>
        </w:rPr>
      </w:pPr>
    </w:p>
    <w:p w:rsidR="00392482" w:rsidRDefault="00392482" w:rsidP="00274027">
      <w:pPr>
        <w:pStyle w:val="fieldcomment"/>
        <w:jc w:val="right"/>
        <w:rPr>
          <w:lang w:val="ru-RU"/>
        </w:rPr>
      </w:pPr>
    </w:p>
    <w:p w:rsidR="00911754" w:rsidRPr="005370D2" w:rsidRDefault="00392482" w:rsidP="00392482">
      <w:pPr>
        <w:pStyle w:val="fieldcomment"/>
        <w:tabs>
          <w:tab w:val="left" w:pos="3469"/>
        </w:tabs>
        <w:rPr>
          <w:lang w:val="ru-RU"/>
        </w:rPr>
      </w:pPr>
      <w:r>
        <w:rPr>
          <w:lang w:val="ru-RU"/>
        </w:rPr>
        <w:tab/>
      </w:r>
    </w:p>
    <w:sectPr w:rsidR="00911754" w:rsidRPr="005370D2" w:rsidSect="00392482">
      <w:headerReference w:type="default" r:id="rId12"/>
      <w:footerReference w:type="default" r:id="rId13"/>
      <w:pgSz w:w="11906" w:h="16838" w:code="9"/>
      <w:pgMar w:top="709" w:right="851" w:bottom="851" w:left="1134" w:header="709" w:footer="5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572" w:rsidRDefault="00AB0572">
      <w:r>
        <w:separator/>
      </w:r>
    </w:p>
  </w:endnote>
  <w:endnote w:type="continuationSeparator" w:id="0">
    <w:p w:rsidR="00AB0572" w:rsidRDefault="00AB0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Verdana">
    <w:altName w:val="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E1" w:rsidRDefault="000446E1">
    <w:pPr>
      <w:pStyle w:val="a8"/>
      <w:jc w:val="right"/>
    </w:pPr>
    <w:fldSimple w:instr="PAGE   \* MERGEFORMAT">
      <w:r w:rsidR="0070188E" w:rsidRPr="0070188E">
        <w:rPr>
          <w:noProof/>
          <w:lang w:val="ru-RU"/>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572" w:rsidRDefault="00AB0572">
      <w:r>
        <w:separator/>
      </w:r>
    </w:p>
  </w:footnote>
  <w:footnote w:type="continuationSeparator" w:id="0">
    <w:p w:rsidR="00AB0572" w:rsidRDefault="00AB0572">
      <w:r>
        <w:continuationSeparator/>
      </w:r>
    </w:p>
  </w:footnote>
  <w:footnote w:id="1">
    <w:p w:rsidR="00000000" w:rsidRDefault="000446E1" w:rsidP="00274027">
      <w:pPr>
        <w:pStyle w:val="afa"/>
      </w:pPr>
      <w:r>
        <w:rPr>
          <w:rStyle w:val="afc"/>
        </w:rPr>
        <w:t>л1</w:t>
      </w:r>
      <w:r>
        <w:t xml:space="preserve"> </w:t>
      </w:r>
      <w:r>
        <w:rPr>
          <w:noProof/>
        </w:rPr>
        <w:t xml:space="preserve"> </w:t>
      </w:r>
      <w:r w:rsidRPr="00274027">
        <w:rPr>
          <w:rFonts w:ascii="Arial" w:hAnsi="Arial" w:cs="Arial"/>
          <w:b/>
          <w:bCs/>
          <w:sz w:val="9"/>
          <w:szCs w:val="9"/>
        </w:rPr>
        <w:t>может не указываться, если подано заявление об открытии лицевого счета и иные документы, необходимые для открытия лицевого счета.</w:t>
      </w:r>
    </w:p>
  </w:footnote>
  <w:footnote w:id="2">
    <w:p w:rsidR="00000000" w:rsidRDefault="000446E1" w:rsidP="00274027">
      <w:pPr>
        <w:pStyle w:val="afa"/>
      </w:pPr>
      <w:r>
        <w:rPr>
          <w:rStyle w:val="af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 w:id="3">
    <w:p w:rsidR="00000000" w:rsidRDefault="000446E1" w:rsidP="00274027">
      <w:pPr>
        <w:pStyle w:val="afa"/>
      </w:pPr>
      <w:r>
        <w:rPr>
          <w:rStyle w:val="afc"/>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6E1" w:rsidRPr="00CE4067" w:rsidRDefault="000446E1">
    <w:pPr>
      <w:pStyle w:val="a6"/>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0F94"/>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
    <w:nsid w:val="0F043646"/>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
    <w:nsid w:val="13696129"/>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AEB6751"/>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5">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24AD48F0"/>
    <w:multiLevelType w:val="hybridMultilevel"/>
    <w:tmpl w:val="E800E0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4B7873"/>
    <w:multiLevelType w:val="hybridMultilevel"/>
    <w:tmpl w:val="56649B6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2E9A0E79"/>
    <w:multiLevelType w:val="hybridMultilevel"/>
    <w:tmpl w:val="C2C6E02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EE849B9"/>
    <w:multiLevelType w:val="hybridMultilevel"/>
    <w:tmpl w:val="607A994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B275F8"/>
    <w:multiLevelType w:val="hybridMultilevel"/>
    <w:tmpl w:val="D59A104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54441D6"/>
    <w:multiLevelType w:val="hybridMultilevel"/>
    <w:tmpl w:val="DC20484C"/>
    <w:lvl w:ilvl="0" w:tplc="18EED650">
      <w:start w:val="1"/>
      <w:numFmt w:val="decimal"/>
      <w:lvlText w:val="%1."/>
      <w:lvlJc w:val="left"/>
      <w:pPr>
        <w:ind w:left="1860" w:hanging="78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36117AA7"/>
    <w:multiLevelType w:val="hybridMultilevel"/>
    <w:tmpl w:val="3CF2594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7416845"/>
    <w:multiLevelType w:val="hybridMultilevel"/>
    <w:tmpl w:val="BB089312"/>
    <w:lvl w:ilvl="0" w:tplc="0E3C67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88E5663"/>
    <w:multiLevelType w:val="hybridMultilevel"/>
    <w:tmpl w:val="A1024D5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8C52350"/>
    <w:multiLevelType w:val="hybridMultilevel"/>
    <w:tmpl w:val="B4E652C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3C5544D6"/>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8">
    <w:nsid w:val="3FA71BF0"/>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19">
    <w:nsid w:val="411F7C54"/>
    <w:multiLevelType w:val="hybridMultilevel"/>
    <w:tmpl w:val="CB5067A2"/>
    <w:lvl w:ilvl="0" w:tplc="18EED650">
      <w:start w:val="1"/>
      <w:numFmt w:val="decimal"/>
      <w:lvlText w:val="%1."/>
      <w:lvlJc w:val="left"/>
      <w:pPr>
        <w:ind w:left="1860" w:hanging="780"/>
      </w:pPr>
      <w:rPr>
        <w:rFonts w:cs="Times New Roman" w:hint="default"/>
        <w:b/>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2767959"/>
    <w:multiLevelType w:val="hybridMultilevel"/>
    <w:tmpl w:val="2AC420E6"/>
    <w:lvl w:ilvl="0" w:tplc="378C79B0">
      <w:start w:val="1"/>
      <w:numFmt w:val="decimal"/>
      <w:lvlText w:val="%1)"/>
      <w:lvlJc w:val="left"/>
      <w:pPr>
        <w:ind w:left="1980" w:hanging="90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3414BB4"/>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2">
    <w:nsid w:val="4BEB4C69"/>
    <w:multiLevelType w:val="hybridMultilevel"/>
    <w:tmpl w:val="54DE4B42"/>
    <w:lvl w:ilvl="0" w:tplc="FFFFFFFF">
      <w:start w:val="1"/>
      <w:numFmt w:val="bullet"/>
      <w:lvlText w:val=""/>
      <w:lvlJc w:val="left"/>
      <w:pPr>
        <w:tabs>
          <w:tab w:val="num" w:pos="0"/>
        </w:tabs>
        <w:ind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3">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6159F3"/>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25">
    <w:nsid w:val="5A3906F6"/>
    <w:multiLevelType w:val="hybridMultilevel"/>
    <w:tmpl w:val="525AE16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0B4824"/>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27">
    <w:nsid w:val="5EDB4E65"/>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28">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9">
    <w:nsid w:val="61E60532"/>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0">
    <w:nsid w:val="656650C9"/>
    <w:multiLevelType w:val="hybridMultilevel"/>
    <w:tmpl w:val="C95EAA2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5AA659D"/>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2">
    <w:nsid w:val="6F416DF2"/>
    <w:multiLevelType w:val="hybridMultilevel"/>
    <w:tmpl w:val="7DB657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FB36A8D"/>
    <w:multiLevelType w:val="hybridMultilevel"/>
    <w:tmpl w:val="CAA4AFEC"/>
    <w:lvl w:ilvl="0" w:tplc="378C79B0">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0276113"/>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5">
    <w:nsid w:val="74552FD2"/>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6">
    <w:nsid w:val="771B276C"/>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7">
    <w:nsid w:val="78ED6859"/>
    <w:multiLevelType w:val="singleLevel"/>
    <w:tmpl w:val="E964695C"/>
    <w:lvl w:ilvl="0">
      <w:start w:val="1"/>
      <w:numFmt w:val="bullet"/>
      <w:lvlText w:val=""/>
      <w:lvlJc w:val="left"/>
      <w:pPr>
        <w:tabs>
          <w:tab w:val="num" w:pos="360"/>
        </w:tabs>
        <w:ind w:left="360" w:hanging="360"/>
      </w:pPr>
      <w:rPr>
        <w:rFonts w:ascii="Symbol" w:hAnsi="Symbol" w:hint="default"/>
      </w:rPr>
    </w:lvl>
  </w:abstractNum>
  <w:abstractNum w:abstractNumId="38">
    <w:nsid w:val="7E5C7082"/>
    <w:multiLevelType w:val="multilevel"/>
    <w:tmpl w:val="75944840"/>
    <w:lvl w:ilvl="0">
      <w:start w:val="1"/>
      <w:numFmt w:val="decimal"/>
      <w:lvlText w:val="%1."/>
      <w:lvlJc w:val="left"/>
      <w:pPr>
        <w:ind w:left="1320" w:hanging="780"/>
      </w:pPr>
      <w:rPr>
        <w:rFonts w:cs="Times New Roman" w:hint="default"/>
        <w:b/>
      </w:rPr>
    </w:lvl>
    <w:lvl w:ilvl="1">
      <w:start w:val="1"/>
      <w:numFmt w:val="decimal"/>
      <w:isLgl/>
      <w:lvlText w:val="%1.%2."/>
      <w:lvlJc w:val="left"/>
      <w:pPr>
        <w:ind w:left="1080" w:hanging="54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num w:numId="1">
    <w:abstractNumId w:val="22"/>
  </w:num>
  <w:num w:numId="2">
    <w:abstractNumId w:val="29"/>
  </w:num>
  <w:num w:numId="3">
    <w:abstractNumId w:val="35"/>
  </w:num>
  <w:num w:numId="4">
    <w:abstractNumId w:val="24"/>
  </w:num>
  <w:num w:numId="5">
    <w:abstractNumId w:val="37"/>
  </w:num>
  <w:num w:numId="6">
    <w:abstractNumId w:val="34"/>
  </w:num>
  <w:num w:numId="7">
    <w:abstractNumId w:val="26"/>
  </w:num>
  <w:num w:numId="8">
    <w:abstractNumId w:val="5"/>
  </w:num>
  <w:num w:numId="9">
    <w:abstractNumId w:val="14"/>
  </w:num>
  <w:num w:numId="10">
    <w:abstractNumId w:val="11"/>
  </w:num>
  <w:num w:numId="11">
    <w:abstractNumId w:val="16"/>
  </w:num>
  <w:num w:numId="12">
    <w:abstractNumId w:val="9"/>
  </w:num>
  <w:num w:numId="13">
    <w:abstractNumId w:val="25"/>
  </w:num>
  <w:num w:numId="14">
    <w:abstractNumId w:val="7"/>
  </w:num>
  <w:num w:numId="15">
    <w:abstractNumId w:val="32"/>
  </w:num>
  <w:num w:numId="16">
    <w:abstractNumId w:val="30"/>
  </w:num>
  <w:num w:numId="17">
    <w:abstractNumId w:val="13"/>
  </w:num>
  <w:num w:numId="18">
    <w:abstractNumId w:val="6"/>
  </w:num>
  <w:num w:numId="19">
    <w:abstractNumId w:val="6"/>
  </w:num>
  <w:num w:numId="20">
    <w:abstractNumId w:val="23"/>
  </w:num>
  <w:num w:numId="21">
    <w:abstractNumId w:val="28"/>
  </w:num>
  <w:num w:numId="22">
    <w:abstractNumId w:val="3"/>
  </w:num>
  <w:num w:numId="23">
    <w:abstractNumId w:val="15"/>
  </w:num>
  <w:num w:numId="24">
    <w:abstractNumId w:val="33"/>
  </w:num>
  <w:num w:numId="25">
    <w:abstractNumId w:val="20"/>
  </w:num>
  <w:num w:numId="26">
    <w:abstractNumId w:val="10"/>
  </w:num>
  <w:num w:numId="27">
    <w:abstractNumId w:val="8"/>
  </w:num>
  <w:num w:numId="28">
    <w:abstractNumId w:val="4"/>
  </w:num>
  <w:num w:numId="29">
    <w:abstractNumId w:val="19"/>
  </w:num>
  <w:num w:numId="30">
    <w:abstractNumId w:val="12"/>
  </w:num>
  <w:num w:numId="31">
    <w:abstractNumId w:val="38"/>
  </w:num>
  <w:num w:numId="32">
    <w:abstractNumId w:val="31"/>
  </w:num>
  <w:num w:numId="33">
    <w:abstractNumId w:val="17"/>
  </w:num>
  <w:num w:numId="34">
    <w:abstractNumId w:val="1"/>
  </w:num>
  <w:num w:numId="35">
    <w:abstractNumId w:val="36"/>
  </w:num>
  <w:num w:numId="36">
    <w:abstractNumId w:val="0"/>
  </w:num>
  <w:num w:numId="37">
    <w:abstractNumId w:val="27"/>
  </w:num>
  <w:num w:numId="38">
    <w:abstractNumId w:val="21"/>
  </w:num>
  <w:num w:numId="39">
    <w:abstractNumId w:val="2"/>
  </w:num>
  <w:num w:numId="40">
    <w:abstractNumId w:val="1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C77677"/>
    <w:rsid w:val="000014B6"/>
    <w:rsid w:val="00003638"/>
    <w:rsid w:val="00007035"/>
    <w:rsid w:val="00013513"/>
    <w:rsid w:val="000224FB"/>
    <w:rsid w:val="00024B1C"/>
    <w:rsid w:val="00030233"/>
    <w:rsid w:val="00031432"/>
    <w:rsid w:val="00035CB5"/>
    <w:rsid w:val="00042609"/>
    <w:rsid w:val="000441A3"/>
    <w:rsid w:val="000446E1"/>
    <w:rsid w:val="00044743"/>
    <w:rsid w:val="00047C69"/>
    <w:rsid w:val="00056DCB"/>
    <w:rsid w:val="0006285D"/>
    <w:rsid w:val="00062B7B"/>
    <w:rsid w:val="00072D90"/>
    <w:rsid w:val="00077E61"/>
    <w:rsid w:val="00084682"/>
    <w:rsid w:val="000852EC"/>
    <w:rsid w:val="00094890"/>
    <w:rsid w:val="000A6284"/>
    <w:rsid w:val="000B1582"/>
    <w:rsid w:val="000B2213"/>
    <w:rsid w:val="000B2254"/>
    <w:rsid w:val="000B2B67"/>
    <w:rsid w:val="000C6341"/>
    <w:rsid w:val="000E056F"/>
    <w:rsid w:val="000E7002"/>
    <w:rsid w:val="000F3287"/>
    <w:rsid w:val="00103BE2"/>
    <w:rsid w:val="00104498"/>
    <w:rsid w:val="00107B9D"/>
    <w:rsid w:val="00113526"/>
    <w:rsid w:val="00124601"/>
    <w:rsid w:val="001302E2"/>
    <w:rsid w:val="001305A0"/>
    <w:rsid w:val="001330B4"/>
    <w:rsid w:val="001377F3"/>
    <w:rsid w:val="00147BF2"/>
    <w:rsid w:val="00151C5B"/>
    <w:rsid w:val="00154F7A"/>
    <w:rsid w:val="00156E1E"/>
    <w:rsid w:val="00157B9C"/>
    <w:rsid w:val="00162425"/>
    <w:rsid w:val="001645FA"/>
    <w:rsid w:val="00165647"/>
    <w:rsid w:val="00170C47"/>
    <w:rsid w:val="00181AD0"/>
    <w:rsid w:val="001825E8"/>
    <w:rsid w:val="00197F76"/>
    <w:rsid w:val="001A1A3F"/>
    <w:rsid w:val="001B1E8C"/>
    <w:rsid w:val="001B36F4"/>
    <w:rsid w:val="001B73BA"/>
    <w:rsid w:val="001C6FA1"/>
    <w:rsid w:val="001C768C"/>
    <w:rsid w:val="001D0BDF"/>
    <w:rsid w:val="001D11D9"/>
    <w:rsid w:val="001D449D"/>
    <w:rsid w:val="001F2C52"/>
    <w:rsid w:val="001F37D4"/>
    <w:rsid w:val="001F55D6"/>
    <w:rsid w:val="001F693F"/>
    <w:rsid w:val="001F6AD0"/>
    <w:rsid w:val="00203363"/>
    <w:rsid w:val="002077B3"/>
    <w:rsid w:val="00210781"/>
    <w:rsid w:val="00212D9C"/>
    <w:rsid w:val="002134BB"/>
    <w:rsid w:val="00216A45"/>
    <w:rsid w:val="00216B38"/>
    <w:rsid w:val="00216D80"/>
    <w:rsid w:val="00220C77"/>
    <w:rsid w:val="00223522"/>
    <w:rsid w:val="00223DB8"/>
    <w:rsid w:val="00245841"/>
    <w:rsid w:val="00247EE2"/>
    <w:rsid w:val="00252CD4"/>
    <w:rsid w:val="00253E40"/>
    <w:rsid w:val="00254194"/>
    <w:rsid w:val="0026446D"/>
    <w:rsid w:val="00266E2C"/>
    <w:rsid w:val="00267DB5"/>
    <w:rsid w:val="00267F57"/>
    <w:rsid w:val="002728A6"/>
    <w:rsid w:val="00274027"/>
    <w:rsid w:val="00274053"/>
    <w:rsid w:val="00280673"/>
    <w:rsid w:val="00282864"/>
    <w:rsid w:val="00282AE4"/>
    <w:rsid w:val="00285274"/>
    <w:rsid w:val="0029663F"/>
    <w:rsid w:val="00297DE1"/>
    <w:rsid w:val="002A2680"/>
    <w:rsid w:val="002B04C3"/>
    <w:rsid w:val="002B2F72"/>
    <w:rsid w:val="002B6B5C"/>
    <w:rsid w:val="002B7793"/>
    <w:rsid w:val="002C28DD"/>
    <w:rsid w:val="002C3873"/>
    <w:rsid w:val="002C4AD0"/>
    <w:rsid w:val="002D16F2"/>
    <w:rsid w:val="002D4785"/>
    <w:rsid w:val="002D7163"/>
    <w:rsid w:val="002E7059"/>
    <w:rsid w:val="002F039E"/>
    <w:rsid w:val="002F1A58"/>
    <w:rsid w:val="002F4FE5"/>
    <w:rsid w:val="002F5581"/>
    <w:rsid w:val="0030253B"/>
    <w:rsid w:val="00304475"/>
    <w:rsid w:val="00304DBC"/>
    <w:rsid w:val="00313A86"/>
    <w:rsid w:val="003164AD"/>
    <w:rsid w:val="0034243B"/>
    <w:rsid w:val="00342988"/>
    <w:rsid w:val="0034560A"/>
    <w:rsid w:val="00346732"/>
    <w:rsid w:val="00350892"/>
    <w:rsid w:val="00352FA9"/>
    <w:rsid w:val="003554A9"/>
    <w:rsid w:val="0036297C"/>
    <w:rsid w:val="00363875"/>
    <w:rsid w:val="00370DEF"/>
    <w:rsid w:val="00371E9E"/>
    <w:rsid w:val="003744B9"/>
    <w:rsid w:val="0038258C"/>
    <w:rsid w:val="003832EB"/>
    <w:rsid w:val="0038648F"/>
    <w:rsid w:val="00387313"/>
    <w:rsid w:val="003879E0"/>
    <w:rsid w:val="00390F37"/>
    <w:rsid w:val="00392482"/>
    <w:rsid w:val="00392A0F"/>
    <w:rsid w:val="003938DF"/>
    <w:rsid w:val="003A0952"/>
    <w:rsid w:val="003A0E40"/>
    <w:rsid w:val="003A1DDC"/>
    <w:rsid w:val="003A2162"/>
    <w:rsid w:val="003A2EAA"/>
    <w:rsid w:val="003A422F"/>
    <w:rsid w:val="003B0CE7"/>
    <w:rsid w:val="003B6D8D"/>
    <w:rsid w:val="003C07CC"/>
    <w:rsid w:val="003C5E08"/>
    <w:rsid w:val="003C6CB3"/>
    <w:rsid w:val="003D52C1"/>
    <w:rsid w:val="003D5AE9"/>
    <w:rsid w:val="003E2E85"/>
    <w:rsid w:val="003E33ED"/>
    <w:rsid w:val="003E45B3"/>
    <w:rsid w:val="003E56E7"/>
    <w:rsid w:val="003E6727"/>
    <w:rsid w:val="003E7DEC"/>
    <w:rsid w:val="003F001F"/>
    <w:rsid w:val="004042E5"/>
    <w:rsid w:val="0040503B"/>
    <w:rsid w:val="004061F3"/>
    <w:rsid w:val="00415634"/>
    <w:rsid w:val="0042106D"/>
    <w:rsid w:val="0042778F"/>
    <w:rsid w:val="00427D4C"/>
    <w:rsid w:val="00430AA4"/>
    <w:rsid w:val="00436F71"/>
    <w:rsid w:val="00444656"/>
    <w:rsid w:val="00444A5F"/>
    <w:rsid w:val="004635CA"/>
    <w:rsid w:val="004639E8"/>
    <w:rsid w:val="00463F25"/>
    <w:rsid w:val="00477C91"/>
    <w:rsid w:val="00480068"/>
    <w:rsid w:val="00482705"/>
    <w:rsid w:val="00493EF3"/>
    <w:rsid w:val="00495375"/>
    <w:rsid w:val="004A6BC2"/>
    <w:rsid w:val="004B12ED"/>
    <w:rsid w:val="004B3AD2"/>
    <w:rsid w:val="004B433E"/>
    <w:rsid w:val="004D0237"/>
    <w:rsid w:val="004E1B7B"/>
    <w:rsid w:val="004E2037"/>
    <w:rsid w:val="004F4C16"/>
    <w:rsid w:val="004F6F12"/>
    <w:rsid w:val="005002AD"/>
    <w:rsid w:val="00506794"/>
    <w:rsid w:val="00507438"/>
    <w:rsid w:val="005117E9"/>
    <w:rsid w:val="00514B45"/>
    <w:rsid w:val="00520A4E"/>
    <w:rsid w:val="00520BD2"/>
    <w:rsid w:val="00527B16"/>
    <w:rsid w:val="00530402"/>
    <w:rsid w:val="00530618"/>
    <w:rsid w:val="005321E4"/>
    <w:rsid w:val="005325CF"/>
    <w:rsid w:val="005370D2"/>
    <w:rsid w:val="00544D5F"/>
    <w:rsid w:val="00545285"/>
    <w:rsid w:val="005467A0"/>
    <w:rsid w:val="00547159"/>
    <w:rsid w:val="005569B1"/>
    <w:rsid w:val="00557C9D"/>
    <w:rsid w:val="0056795E"/>
    <w:rsid w:val="00572E5C"/>
    <w:rsid w:val="005806BA"/>
    <w:rsid w:val="00581BE7"/>
    <w:rsid w:val="00594186"/>
    <w:rsid w:val="005A475C"/>
    <w:rsid w:val="005A49F7"/>
    <w:rsid w:val="005B2AE9"/>
    <w:rsid w:val="005B46DD"/>
    <w:rsid w:val="005B66C1"/>
    <w:rsid w:val="005C2433"/>
    <w:rsid w:val="005D03BB"/>
    <w:rsid w:val="005D321C"/>
    <w:rsid w:val="005D60D2"/>
    <w:rsid w:val="005D6EEB"/>
    <w:rsid w:val="005E31FF"/>
    <w:rsid w:val="005E36EF"/>
    <w:rsid w:val="005E716E"/>
    <w:rsid w:val="00600094"/>
    <w:rsid w:val="0060291F"/>
    <w:rsid w:val="00602EC1"/>
    <w:rsid w:val="006109F4"/>
    <w:rsid w:val="00613CDE"/>
    <w:rsid w:val="00616274"/>
    <w:rsid w:val="00620657"/>
    <w:rsid w:val="0062634B"/>
    <w:rsid w:val="006327D0"/>
    <w:rsid w:val="006356CF"/>
    <w:rsid w:val="00636E1B"/>
    <w:rsid w:val="006446E3"/>
    <w:rsid w:val="0064482D"/>
    <w:rsid w:val="0064546D"/>
    <w:rsid w:val="00667ED4"/>
    <w:rsid w:val="006729B4"/>
    <w:rsid w:val="0067386F"/>
    <w:rsid w:val="00673C6D"/>
    <w:rsid w:val="006747D4"/>
    <w:rsid w:val="0067785E"/>
    <w:rsid w:val="00677DC8"/>
    <w:rsid w:val="00680074"/>
    <w:rsid w:val="006813A9"/>
    <w:rsid w:val="00683606"/>
    <w:rsid w:val="00690291"/>
    <w:rsid w:val="006914E0"/>
    <w:rsid w:val="0069758E"/>
    <w:rsid w:val="006A00FB"/>
    <w:rsid w:val="006A2EBA"/>
    <w:rsid w:val="006A5811"/>
    <w:rsid w:val="006A7EFF"/>
    <w:rsid w:val="006B79E2"/>
    <w:rsid w:val="006C23C8"/>
    <w:rsid w:val="006C2F99"/>
    <w:rsid w:val="006C3A90"/>
    <w:rsid w:val="006C3E33"/>
    <w:rsid w:val="006C4B81"/>
    <w:rsid w:val="006D1E11"/>
    <w:rsid w:val="006D7037"/>
    <w:rsid w:val="006E17C2"/>
    <w:rsid w:val="006E4633"/>
    <w:rsid w:val="006E523D"/>
    <w:rsid w:val="0070188E"/>
    <w:rsid w:val="00706138"/>
    <w:rsid w:val="00707BEB"/>
    <w:rsid w:val="007154CF"/>
    <w:rsid w:val="00717EAA"/>
    <w:rsid w:val="007227BF"/>
    <w:rsid w:val="00731205"/>
    <w:rsid w:val="00732720"/>
    <w:rsid w:val="007347B0"/>
    <w:rsid w:val="00744811"/>
    <w:rsid w:val="00745D4C"/>
    <w:rsid w:val="00746C80"/>
    <w:rsid w:val="00750E9F"/>
    <w:rsid w:val="007531B2"/>
    <w:rsid w:val="007624A9"/>
    <w:rsid w:val="00763BC4"/>
    <w:rsid w:val="00780472"/>
    <w:rsid w:val="007825FC"/>
    <w:rsid w:val="007839A0"/>
    <w:rsid w:val="00787D18"/>
    <w:rsid w:val="007909F0"/>
    <w:rsid w:val="00790E0C"/>
    <w:rsid w:val="007926B4"/>
    <w:rsid w:val="00795773"/>
    <w:rsid w:val="00797717"/>
    <w:rsid w:val="00797C90"/>
    <w:rsid w:val="007A2949"/>
    <w:rsid w:val="007A3350"/>
    <w:rsid w:val="007A5F23"/>
    <w:rsid w:val="007B4882"/>
    <w:rsid w:val="007B4A94"/>
    <w:rsid w:val="007C44FF"/>
    <w:rsid w:val="007D6D50"/>
    <w:rsid w:val="007E0BB4"/>
    <w:rsid w:val="007E10D1"/>
    <w:rsid w:val="007E2051"/>
    <w:rsid w:val="007E71CC"/>
    <w:rsid w:val="007F1B6F"/>
    <w:rsid w:val="007F3EEC"/>
    <w:rsid w:val="007F535A"/>
    <w:rsid w:val="00805A9D"/>
    <w:rsid w:val="00810B11"/>
    <w:rsid w:val="00811F47"/>
    <w:rsid w:val="0081783E"/>
    <w:rsid w:val="00824B69"/>
    <w:rsid w:val="008341E0"/>
    <w:rsid w:val="008440B0"/>
    <w:rsid w:val="00854760"/>
    <w:rsid w:val="00860D7E"/>
    <w:rsid w:val="008617FD"/>
    <w:rsid w:val="00867853"/>
    <w:rsid w:val="008709B0"/>
    <w:rsid w:val="00870EF7"/>
    <w:rsid w:val="00872B05"/>
    <w:rsid w:val="00895B4A"/>
    <w:rsid w:val="008A7C25"/>
    <w:rsid w:val="008B70AB"/>
    <w:rsid w:val="008C36C8"/>
    <w:rsid w:val="008C604B"/>
    <w:rsid w:val="008C6EDE"/>
    <w:rsid w:val="008D3E31"/>
    <w:rsid w:val="008D6AC0"/>
    <w:rsid w:val="008E3D78"/>
    <w:rsid w:val="008E3EF2"/>
    <w:rsid w:val="008E5F59"/>
    <w:rsid w:val="008F6D0D"/>
    <w:rsid w:val="00900639"/>
    <w:rsid w:val="009020F5"/>
    <w:rsid w:val="00911754"/>
    <w:rsid w:val="00914AE5"/>
    <w:rsid w:val="0092246B"/>
    <w:rsid w:val="009244E6"/>
    <w:rsid w:val="00931066"/>
    <w:rsid w:val="00934DAD"/>
    <w:rsid w:val="00936CAB"/>
    <w:rsid w:val="009469B0"/>
    <w:rsid w:val="00947AB2"/>
    <w:rsid w:val="009514F2"/>
    <w:rsid w:val="00960F94"/>
    <w:rsid w:val="00962483"/>
    <w:rsid w:val="00963148"/>
    <w:rsid w:val="00964D66"/>
    <w:rsid w:val="009675E6"/>
    <w:rsid w:val="00971373"/>
    <w:rsid w:val="00975A1E"/>
    <w:rsid w:val="0098182C"/>
    <w:rsid w:val="009914E3"/>
    <w:rsid w:val="009940C5"/>
    <w:rsid w:val="00995F38"/>
    <w:rsid w:val="009961D3"/>
    <w:rsid w:val="009A293D"/>
    <w:rsid w:val="009A3ACF"/>
    <w:rsid w:val="009B068B"/>
    <w:rsid w:val="009B1BAC"/>
    <w:rsid w:val="009B2B44"/>
    <w:rsid w:val="009C2DD3"/>
    <w:rsid w:val="009C4564"/>
    <w:rsid w:val="009C60E0"/>
    <w:rsid w:val="009C69E2"/>
    <w:rsid w:val="009C6AD9"/>
    <w:rsid w:val="009D0D5E"/>
    <w:rsid w:val="009D17F8"/>
    <w:rsid w:val="009D2DBF"/>
    <w:rsid w:val="009E2188"/>
    <w:rsid w:val="009E3C3A"/>
    <w:rsid w:val="009E56B0"/>
    <w:rsid w:val="009F38CE"/>
    <w:rsid w:val="009F399F"/>
    <w:rsid w:val="009F39F4"/>
    <w:rsid w:val="009F630A"/>
    <w:rsid w:val="00A037DD"/>
    <w:rsid w:val="00A04034"/>
    <w:rsid w:val="00A103AA"/>
    <w:rsid w:val="00A1098C"/>
    <w:rsid w:val="00A11E37"/>
    <w:rsid w:val="00A15AD0"/>
    <w:rsid w:val="00A15D84"/>
    <w:rsid w:val="00A20102"/>
    <w:rsid w:val="00A32B21"/>
    <w:rsid w:val="00A36D8F"/>
    <w:rsid w:val="00A3761B"/>
    <w:rsid w:val="00A41FED"/>
    <w:rsid w:val="00A4532D"/>
    <w:rsid w:val="00A460F9"/>
    <w:rsid w:val="00A468C1"/>
    <w:rsid w:val="00A52B28"/>
    <w:rsid w:val="00A60F98"/>
    <w:rsid w:val="00A63252"/>
    <w:rsid w:val="00A6366C"/>
    <w:rsid w:val="00A66408"/>
    <w:rsid w:val="00A712A8"/>
    <w:rsid w:val="00A74528"/>
    <w:rsid w:val="00A81E72"/>
    <w:rsid w:val="00A82285"/>
    <w:rsid w:val="00A90F0D"/>
    <w:rsid w:val="00AA108A"/>
    <w:rsid w:val="00AA3EC5"/>
    <w:rsid w:val="00AA4A96"/>
    <w:rsid w:val="00AB0572"/>
    <w:rsid w:val="00AC2FA1"/>
    <w:rsid w:val="00AC4B1E"/>
    <w:rsid w:val="00AC6069"/>
    <w:rsid w:val="00AC614B"/>
    <w:rsid w:val="00AC7609"/>
    <w:rsid w:val="00AD1B2B"/>
    <w:rsid w:val="00AD777E"/>
    <w:rsid w:val="00AD7F94"/>
    <w:rsid w:val="00AE10BA"/>
    <w:rsid w:val="00AE1ED1"/>
    <w:rsid w:val="00AF2D4B"/>
    <w:rsid w:val="00B36ADC"/>
    <w:rsid w:val="00B44577"/>
    <w:rsid w:val="00B5586D"/>
    <w:rsid w:val="00B56CEB"/>
    <w:rsid w:val="00B576EA"/>
    <w:rsid w:val="00B61DF8"/>
    <w:rsid w:val="00B76AD7"/>
    <w:rsid w:val="00B83BED"/>
    <w:rsid w:val="00B84303"/>
    <w:rsid w:val="00B857F6"/>
    <w:rsid w:val="00B85EEE"/>
    <w:rsid w:val="00B87949"/>
    <w:rsid w:val="00B93429"/>
    <w:rsid w:val="00B96B4F"/>
    <w:rsid w:val="00BA13ED"/>
    <w:rsid w:val="00BA3EA1"/>
    <w:rsid w:val="00BA6A6E"/>
    <w:rsid w:val="00BB1835"/>
    <w:rsid w:val="00BB3EB1"/>
    <w:rsid w:val="00BB5272"/>
    <w:rsid w:val="00BC02F6"/>
    <w:rsid w:val="00BC360E"/>
    <w:rsid w:val="00BC7228"/>
    <w:rsid w:val="00BC7486"/>
    <w:rsid w:val="00BC7E43"/>
    <w:rsid w:val="00BD7739"/>
    <w:rsid w:val="00BE2319"/>
    <w:rsid w:val="00BE7383"/>
    <w:rsid w:val="00BF0F19"/>
    <w:rsid w:val="00BF1012"/>
    <w:rsid w:val="00BF4AD2"/>
    <w:rsid w:val="00C00253"/>
    <w:rsid w:val="00C040B1"/>
    <w:rsid w:val="00C14792"/>
    <w:rsid w:val="00C14B3F"/>
    <w:rsid w:val="00C2241C"/>
    <w:rsid w:val="00C231A9"/>
    <w:rsid w:val="00C30F56"/>
    <w:rsid w:val="00C41F09"/>
    <w:rsid w:val="00C42487"/>
    <w:rsid w:val="00C4273F"/>
    <w:rsid w:val="00C46009"/>
    <w:rsid w:val="00C56469"/>
    <w:rsid w:val="00C6316F"/>
    <w:rsid w:val="00C67631"/>
    <w:rsid w:val="00C72C3D"/>
    <w:rsid w:val="00C7510B"/>
    <w:rsid w:val="00C77677"/>
    <w:rsid w:val="00C85559"/>
    <w:rsid w:val="00C867A3"/>
    <w:rsid w:val="00C869E9"/>
    <w:rsid w:val="00C8774E"/>
    <w:rsid w:val="00C92C57"/>
    <w:rsid w:val="00C95D2C"/>
    <w:rsid w:val="00CA00AC"/>
    <w:rsid w:val="00CA0A58"/>
    <w:rsid w:val="00CA7412"/>
    <w:rsid w:val="00CB3CB0"/>
    <w:rsid w:val="00CB42FE"/>
    <w:rsid w:val="00CC3B04"/>
    <w:rsid w:val="00CD4E76"/>
    <w:rsid w:val="00CE4067"/>
    <w:rsid w:val="00CE5B3F"/>
    <w:rsid w:val="00CE6FE1"/>
    <w:rsid w:val="00CF5ADE"/>
    <w:rsid w:val="00D05FBB"/>
    <w:rsid w:val="00D10AEC"/>
    <w:rsid w:val="00D2287C"/>
    <w:rsid w:val="00D34CBE"/>
    <w:rsid w:val="00D36A8F"/>
    <w:rsid w:val="00D405D1"/>
    <w:rsid w:val="00D4148D"/>
    <w:rsid w:val="00D46548"/>
    <w:rsid w:val="00D50ADB"/>
    <w:rsid w:val="00D54B20"/>
    <w:rsid w:val="00D5699F"/>
    <w:rsid w:val="00D6174E"/>
    <w:rsid w:val="00D62474"/>
    <w:rsid w:val="00D64BC9"/>
    <w:rsid w:val="00D71F41"/>
    <w:rsid w:val="00D7363E"/>
    <w:rsid w:val="00D81301"/>
    <w:rsid w:val="00D81861"/>
    <w:rsid w:val="00D94305"/>
    <w:rsid w:val="00D96700"/>
    <w:rsid w:val="00D96E28"/>
    <w:rsid w:val="00DA4BD2"/>
    <w:rsid w:val="00DB7941"/>
    <w:rsid w:val="00DC3D2C"/>
    <w:rsid w:val="00DC3E9E"/>
    <w:rsid w:val="00DC452A"/>
    <w:rsid w:val="00DC48E2"/>
    <w:rsid w:val="00DC4B2D"/>
    <w:rsid w:val="00DC4FD3"/>
    <w:rsid w:val="00DC5264"/>
    <w:rsid w:val="00DC6F73"/>
    <w:rsid w:val="00DD0451"/>
    <w:rsid w:val="00DD46B7"/>
    <w:rsid w:val="00DE7CE7"/>
    <w:rsid w:val="00E004E9"/>
    <w:rsid w:val="00E00CDA"/>
    <w:rsid w:val="00E02BB7"/>
    <w:rsid w:val="00E0379D"/>
    <w:rsid w:val="00E16B7D"/>
    <w:rsid w:val="00E16E94"/>
    <w:rsid w:val="00E21266"/>
    <w:rsid w:val="00E26D09"/>
    <w:rsid w:val="00E315B1"/>
    <w:rsid w:val="00E33CA3"/>
    <w:rsid w:val="00E353CE"/>
    <w:rsid w:val="00E36C86"/>
    <w:rsid w:val="00E4026F"/>
    <w:rsid w:val="00E4039A"/>
    <w:rsid w:val="00E41C19"/>
    <w:rsid w:val="00E52954"/>
    <w:rsid w:val="00E54B22"/>
    <w:rsid w:val="00E56840"/>
    <w:rsid w:val="00E617CA"/>
    <w:rsid w:val="00E6367C"/>
    <w:rsid w:val="00E67D0F"/>
    <w:rsid w:val="00E70163"/>
    <w:rsid w:val="00E726C4"/>
    <w:rsid w:val="00E73D16"/>
    <w:rsid w:val="00E74CC9"/>
    <w:rsid w:val="00E90FE0"/>
    <w:rsid w:val="00E97C57"/>
    <w:rsid w:val="00EA354E"/>
    <w:rsid w:val="00EB201D"/>
    <w:rsid w:val="00EC085C"/>
    <w:rsid w:val="00EC0CFB"/>
    <w:rsid w:val="00EC31CF"/>
    <w:rsid w:val="00EC5C7A"/>
    <w:rsid w:val="00ED1A56"/>
    <w:rsid w:val="00ED4143"/>
    <w:rsid w:val="00ED63B6"/>
    <w:rsid w:val="00EF1E65"/>
    <w:rsid w:val="00EF28D0"/>
    <w:rsid w:val="00EF4635"/>
    <w:rsid w:val="00EF4AE9"/>
    <w:rsid w:val="00EF744B"/>
    <w:rsid w:val="00EF76CB"/>
    <w:rsid w:val="00EF7B6F"/>
    <w:rsid w:val="00F12089"/>
    <w:rsid w:val="00F16405"/>
    <w:rsid w:val="00F20538"/>
    <w:rsid w:val="00F20B9C"/>
    <w:rsid w:val="00F25195"/>
    <w:rsid w:val="00F26655"/>
    <w:rsid w:val="00F34EAB"/>
    <w:rsid w:val="00F37141"/>
    <w:rsid w:val="00F5364B"/>
    <w:rsid w:val="00F62C54"/>
    <w:rsid w:val="00F71BC4"/>
    <w:rsid w:val="00F71CDF"/>
    <w:rsid w:val="00F745B4"/>
    <w:rsid w:val="00F77AF4"/>
    <w:rsid w:val="00F846A4"/>
    <w:rsid w:val="00F84B4A"/>
    <w:rsid w:val="00F85477"/>
    <w:rsid w:val="00F90838"/>
    <w:rsid w:val="00F90C7D"/>
    <w:rsid w:val="00F92047"/>
    <w:rsid w:val="00F925B3"/>
    <w:rsid w:val="00FA5CED"/>
    <w:rsid w:val="00FB37C4"/>
    <w:rsid w:val="00FC30AA"/>
    <w:rsid w:val="00FD06FD"/>
    <w:rsid w:val="00FD153B"/>
    <w:rsid w:val="00FD2496"/>
    <w:rsid w:val="00FD5D24"/>
    <w:rsid w:val="00FE1891"/>
    <w:rsid w:val="00FE35DF"/>
    <w:rsid w:val="00FE5674"/>
    <w:rsid w:val="00FF0395"/>
    <w:rsid w:val="00FF0EC8"/>
    <w:rsid w:val="00FF217D"/>
    <w:rsid w:val="00FF3501"/>
    <w:rsid w:val="00FF39B1"/>
    <w:rsid w:val="00FF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A0E40"/>
    <w:rPr>
      <w:sz w:val="24"/>
      <w:szCs w:val="24"/>
      <w:lang w:val="en-US" w:eastAsia="en-US"/>
    </w:rPr>
  </w:style>
  <w:style w:type="paragraph" w:styleId="1">
    <w:name w:val="heading 1"/>
    <w:basedOn w:val="a0"/>
    <w:next w:val="a0"/>
    <w:link w:val="10"/>
    <w:uiPriority w:val="9"/>
    <w:qFormat/>
    <w:rsid w:val="003A0E40"/>
    <w:pPr>
      <w:keepNext/>
      <w:jc w:val="center"/>
      <w:outlineLvl w:val="0"/>
    </w:pPr>
    <w:rPr>
      <w:rFonts w:ascii="Arial" w:hAnsi="Arial" w:cs="Arial"/>
      <w:b/>
      <w:bCs/>
      <w:lang w:val="ru-RU"/>
    </w:rPr>
  </w:style>
  <w:style w:type="paragraph" w:styleId="2">
    <w:name w:val="heading 2"/>
    <w:basedOn w:val="a0"/>
    <w:next w:val="a0"/>
    <w:link w:val="20"/>
    <w:uiPriority w:val="9"/>
    <w:qFormat/>
    <w:rsid w:val="003A0E40"/>
    <w:pPr>
      <w:keepNext/>
      <w:ind w:left="-720"/>
      <w:outlineLvl w:val="1"/>
    </w:pPr>
    <w:rPr>
      <w:rFonts w:ascii="Arial" w:hAnsi="Arial" w:cs="Arial"/>
      <w:b/>
      <w:bCs/>
      <w:sz w:val="20"/>
      <w:szCs w:val="20"/>
      <w:lang w:val="ru-RU"/>
    </w:rPr>
  </w:style>
  <w:style w:type="paragraph" w:styleId="3">
    <w:name w:val="heading 3"/>
    <w:basedOn w:val="a0"/>
    <w:next w:val="a0"/>
    <w:link w:val="30"/>
    <w:uiPriority w:val="9"/>
    <w:qFormat/>
    <w:rsid w:val="003A0E40"/>
    <w:pPr>
      <w:keepNext/>
      <w:ind w:left="-720"/>
      <w:jc w:val="center"/>
      <w:outlineLvl w:val="2"/>
    </w:pPr>
    <w:rPr>
      <w:rFonts w:ascii="Arial" w:hAnsi="Arial" w:cs="Arial"/>
      <w:b/>
      <w:bCs/>
      <w:sz w:val="16"/>
      <w:szCs w:val="16"/>
      <w:lang w:val="ru-RU"/>
    </w:rPr>
  </w:style>
  <w:style w:type="paragraph" w:styleId="4">
    <w:name w:val="heading 4"/>
    <w:basedOn w:val="a0"/>
    <w:next w:val="a0"/>
    <w:link w:val="40"/>
    <w:uiPriority w:val="9"/>
    <w:qFormat/>
    <w:rsid w:val="003A0E40"/>
    <w:pPr>
      <w:keepNext/>
      <w:ind w:left="-720"/>
      <w:jc w:val="center"/>
      <w:outlineLvl w:val="3"/>
    </w:pPr>
    <w:rPr>
      <w:rFonts w:ascii="Arial" w:hAnsi="Arial" w:cs="Arial"/>
      <w:b/>
      <w:bCs/>
      <w:sz w:val="18"/>
      <w:szCs w:val="18"/>
      <w:lang w:val="ru-RU"/>
    </w:rPr>
  </w:style>
  <w:style w:type="paragraph" w:styleId="5">
    <w:name w:val="heading 5"/>
    <w:basedOn w:val="a0"/>
    <w:next w:val="a0"/>
    <w:link w:val="50"/>
    <w:uiPriority w:val="9"/>
    <w:qFormat/>
    <w:rsid w:val="003A0E40"/>
    <w:pPr>
      <w:keepNext/>
      <w:jc w:val="center"/>
      <w:outlineLvl w:val="4"/>
    </w:pPr>
    <w:rPr>
      <w:rFonts w:ascii="Arial" w:hAnsi="Arial" w:cs="Arial"/>
      <w:b/>
      <w:bCs/>
      <w:sz w:val="20"/>
      <w:szCs w:val="20"/>
      <w:lang w:val="ru-RU"/>
    </w:rPr>
  </w:style>
  <w:style w:type="paragraph" w:styleId="6">
    <w:name w:val="heading 6"/>
    <w:basedOn w:val="a0"/>
    <w:next w:val="a0"/>
    <w:link w:val="60"/>
    <w:uiPriority w:val="9"/>
    <w:qFormat/>
    <w:rsid w:val="003A0E40"/>
    <w:pPr>
      <w:keepNext/>
      <w:jc w:val="center"/>
      <w:outlineLvl w:val="5"/>
    </w:pPr>
    <w:rPr>
      <w:rFonts w:ascii="Arial" w:hAnsi="Arial" w:cs="Arial"/>
      <w:b/>
      <w:bCs/>
      <w:sz w:val="18"/>
      <w:szCs w:val="18"/>
      <w:lang w:val="ru-RU"/>
    </w:rPr>
  </w:style>
  <w:style w:type="paragraph" w:styleId="7">
    <w:name w:val="heading 7"/>
    <w:basedOn w:val="a0"/>
    <w:next w:val="a0"/>
    <w:link w:val="70"/>
    <w:uiPriority w:val="9"/>
    <w:qFormat/>
    <w:rsid w:val="003A0E40"/>
    <w:pPr>
      <w:keepNext/>
      <w:ind w:left="-720"/>
      <w:outlineLvl w:val="6"/>
    </w:pPr>
    <w:rPr>
      <w:rFonts w:ascii="Arial" w:hAnsi="Arial" w:cs="Arial"/>
      <w:b/>
      <w:bCs/>
      <w:sz w:val="18"/>
      <w:szCs w:val="18"/>
      <w:lang w:val="ru-RU"/>
    </w:rPr>
  </w:style>
  <w:style w:type="paragraph" w:styleId="8">
    <w:name w:val="heading 8"/>
    <w:basedOn w:val="a0"/>
    <w:next w:val="a0"/>
    <w:link w:val="80"/>
    <w:uiPriority w:val="9"/>
    <w:qFormat/>
    <w:rsid w:val="003A0E40"/>
    <w:pPr>
      <w:keepNext/>
      <w:ind w:left="-360"/>
      <w:outlineLvl w:val="7"/>
    </w:pPr>
    <w:rPr>
      <w:rFonts w:ascii="Arial" w:hAnsi="Arial" w:cs="Arial"/>
      <w:b/>
      <w:bCs/>
      <w:sz w:val="16"/>
      <w:szCs w:val="16"/>
      <w:lang w:val="ru-RU"/>
    </w:rPr>
  </w:style>
  <w:style w:type="paragraph" w:styleId="9">
    <w:name w:val="heading 9"/>
    <w:basedOn w:val="a0"/>
    <w:next w:val="a0"/>
    <w:link w:val="90"/>
    <w:uiPriority w:val="9"/>
    <w:qFormat/>
    <w:rsid w:val="003A0E40"/>
    <w:pPr>
      <w:keepNext/>
      <w:jc w:val="center"/>
      <w:outlineLvl w:val="8"/>
    </w:pPr>
    <w:rPr>
      <w:rFonts w:ascii="Arial" w:hAnsi="Arial" w:cs="Arial"/>
      <w:b/>
      <w:bCs/>
      <w:sz w:val="16"/>
      <w:szCs w:val="1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B068B"/>
    <w:rPr>
      <w:rFonts w:asciiTheme="majorHAnsi" w:eastAsiaTheme="majorEastAsia" w:hAnsiTheme="majorHAnsi" w:cs="Times New Roman"/>
      <w:b/>
      <w:bCs/>
      <w:kern w:val="32"/>
      <w:sz w:val="32"/>
      <w:szCs w:val="32"/>
      <w:lang w:val="en-US" w:eastAsia="en-US"/>
    </w:rPr>
  </w:style>
  <w:style w:type="character" w:customStyle="1" w:styleId="20">
    <w:name w:val="Заголовок 2 Знак"/>
    <w:basedOn w:val="a1"/>
    <w:link w:val="2"/>
    <w:uiPriority w:val="9"/>
    <w:semiHidden/>
    <w:locked/>
    <w:rsid w:val="009B068B"/>
    <w:rPr>
      <w:rFonts w:asciiTheme="majorHAnsi" w:eastAsiaTheme="majorEastAsia" w:hAnsiTheme="majorHAnsi" w:cs="Times New Roman"/>
      <w:b/>
      <w:bCs/>
      <w:i/>
      <w:iCs/>
      <w:sz w:val="28"/>
      <w:szCs w:val="28"/>
      <w:lang w:val="en-US" w:eastAsia="en-US"/>
    </w:rPr>
  </w:style>
  <w:style w:type="character" w:customStyle="1" w:styleId="30">
    <w:name w:val="Заголовок 3 Знак"/>
    <w:basedOn w:val="a1"/>
    <w:link w:val="3"/>
    <w:uiPriority w:val="9"/>
    <w:semiHidden/>
    <w:locked/>
    <w:rsid w:val="009B068B"/>
    <w:rPr>
      <w:rFonts w:asciiTheme="majorHAnsi" w:eastAsiaTheme="majorEastAsia" w:hAnsiTheme="majorHAnsi" w:cs="Times New Roman"/>
      <w:b/>
      <w:bCs/>
      <w:sz w:val="26"/>
      <w:szCs w:val="26"/>
      <w:lang w:val="en-US" w:eastAsia="en-US"/>
    </w:rPr>
  </w:style>
  <w:style w:type="character" w:customStyle="1" w:styleId="40">
    <w:name w:val="Заголовок 4 Знак"/>
    <w:basedOn w:val="a1"/>
    <w:link w:val="4"/>
    <w:uiPriority w:val="9"/>
    <w:semiHidden/>
    <w:locked/>
    <w:rsid w:val="009B068B"/>
    <w:rPr>
      <w:rFonts w:asciiTheme="minorHAnsi" w:eastAsiaTheme="minorEastAsia" w:hAnsiTheme="minorHAnsi" w:cs="Times New Roman"/>
      <w:b/>
      <w:bCs/>
      <w:sz w:val="28"/>
      <w:szCs w:val="28"/>
      <w:lang w:val="en-US" w:eastAsia="en-US"/>
    </w:rPr>
  </w:style>
  <w:style w:type="character" w:customStyle="1" w:styleId="50">
    <w:name w:val="Заголовок 5 Знак"/>
    <w:basedOn w:val="a1"/>
    <w:link w:val="5"/>
    <w:uiPriority w:val="9"/>
    <w:semiHidden/>
    <w:locked/>
    <w:rsid w:val="009B068B"/>
    <w:rPr>
      <w:rFonts w:asciiTheme="minorHAnsi" w:eastAsiaTheme="minorEastAsia" w:hAnsiTheme="minorHAnsi" w:cs="Times New Roman"/>
      <w:b/>
      <w:bCs/>
      <w:i/>
      <w:iCs/>
      <w:sz w:val="26"/>
      <w:szCs w:val="26"/>
      <w:lang w:val="en-US" w:eastAsia="en-US"/>
    </w:rPr>
  </w:style>
  <w:style w:type="character" w:customStyle="1" w:styleId="60">
    <w:name w:val="Заголовок 6 Знак"/>
    <w:basedOn w:val="a1"/>
    <w:link w:val="6"/>
    <w:uiPriority w:val="9"/>
    <w:semiHidden/>
    <w:locked/>
    <w:rsid w:val="009B068B"/>
    <w:rPr>
      <w:rFonts w:asciiTheme="minorHAnsi" w:eastAsiaTheme="minorEastAsia" w:hAnsiTheme="minorHAnsi" w:cs="Times New Roman"/>
      <w:b/>
      <w:bCs/>
      <w:sz w:val="22"/>
      <w:szCs w:val="22"/>
      <w:lang w:val="en-US" w:eastAsia="en-US"/>
    </w:rPr>
  </w:style>
  <w:style w:type="character" w:customStyle="1" w:styleId="70">
    <w:name w:val="Заголовок 7 Знак"/>
    <w:basedOn w:val="a1"/>
    <w:link w:val="7"/>
    <w:uiPriority w:val="9"/>
    <w:semiHidden/>
    <w:locked/>
    <w:rsid w:val="009B068B"/>
    <w:rPr>
      <w:rFonts w:asciiTheme="minorHAnsi" w:eastAsiaTheme="minorEastAsia" w:hAnsiTheme="minorHAnsi" w:cs="Times New Roman"/>
      <w:sz w:val="24"/>
      <w:szCs w:val="24"/>
      <w:lang w:val="en-US" w:eastAsia="en-US"/>
    </w:rPr>
  </w:style>
  <w:style w:type="character" w:customStyle="1" w:styleId="80">
    <w:name w:val="Заголовок 8 Знак"/>
    <w:basedOn w:val="a1"/>
    <w:link w:val="8"/>
    <w:uiPriority w:val="9"/>
    <w:semiHidden/>
    <w:locked/>
    <w:rsid w:val="009B068B"/>
    <w:rPr>
      <w:rFonts w:asciiTheme="minorHAnsi" w:eastAsiaTheme="minorEastAsia" w:hAnsiTheme="minorHAnsi" w:cs="Times New Roman"/>
      <w:i/>
      <w:iCs/>
      <w:sz w:val="24"/>
      <w:szCs w:val="24"/>
      <w:lang w:val="en-US" w:eastAsia="en-US"/>
    </w:rPr>
  </w:style>
  <w:style w:type="character" w:customStyle="1" w:styleId="90">
    <w:name w:val="Заголовок 9 Знак"/>
    <w:basedOn w:val="a1"/>
    <w:link w:val="9"/>
    <w:uiPriority w:val="9"/>
    <w:semiHidden/>
    <w:locked/>
    <w:rsid w:val="009B068B"/>
    <w:rPr>
      <w:rFonts w:asciiTheme="majorHAnsi" w:eastAsiaTheme="majorEastAsia" w:hAnsiTheme="majorHAnsi" w:cs="Times New Roman"/>
      <w:sz w:val="22"/>
      <w:szCs w:val="22"/>
      <w:lang w:val="en-US" w:eastAsia="en-US"/>
    </w:rPr>
  </w:style>
  <w:style w:type="paragraph" w:styleId="a4">
    <w:name w:val="Body Text Indent"/>
    <w:basedOn w:val="a0"/>
    <w:link w:val="a5"/>
    <w:uiPriority w:val="99"/>
    <w:rsid w:val="003A0E40"/>
    <w:pPr>
      <w:spacing w:after="120"/>
      <w:ind w:left="283"/>
    </w:pPr>
  </w:style>
  <w:style w:type="character" w:customStyle="1" w:styleId="a5">
    <w:name w:val="Основной текст с отступом Знак"/>
    <w:basedOn w:val="a1"/>
    <w:link w:val="a4"/>
    <w:uiPriority w:val="99"/>
    <w:semiHidden/>
    <w:locked/>
    <w:rsid w:val="009B068B"/>
    <w:rPr>
      <w:rFonts w:cs="Times New Roman"/>
      <w:sz w:val="24"/>
      <w:szCs w:val="24"/>
      <w:lang w:val="en-US" w:eastAsia="en-US"/>
    </w:rPr>
  </w:style>
  <w:style w:type="paragraph" w:styleId="21">
    <w:name w:val="Body Text Indent 2"/>
    <w:basedOn w:val="a0"/>
    <w:link w:val="22"/>
    <w:uiPriority w:val="99"/>
    <w:rsid w:val="003A0E40"/>
    <w:pPr>
      <w:ind w:left="-360"/>
    </w:pPr>
    <w:rPr>
      <w:rFonts w:ascii="Arial" w:hAnsi="Arial" w:cs="Arial"/>
      <w:b/>
      <w:bCs/>
      <w:sz w:val="16"/>
      <w:szCs w:val="16"/>
      <w:lang w:val="ru-RU"/>
    </w:rPr>
  </w:style>
  <w:style w:type="character" w:customStyle="1" w:styleId="22">
    <w:name w:val="Основной текст с отступом 2 Знак"/>
    <w:basedOn w:val="a1"/>
    <w:link w:val="21"/>
    <w:uiPriority w:val="99"/>
    <w:semiHidden/>
    <w:locked/>
    <w:rsid w:val="009B068B"/>
    <w:rPr>
      <w:rFonts w:cs="Times New Roman"/>
      <w:sz w:val="24"/>
      <w:szCs w:val="24"/>
      <w:lang w:val="en-US" w:eastAsia="en-US"/>
    </w:rPr>
  </w:style>
  <w:style w:type="paragraph" w:styleId="a6">
    <w:name w:val="header"/>
    <w:basedOn w:val="a0"/>
    <w:link w:val="a7"/>
    <w:uiPriority w:val="99"/>
    <w:rsid w:val="003A0E40"/>
    <w:pPr>
      <w:tabs>
        <w:tab w:val="center" w:pos="4677"/>
        <w:tab w:val="right" w:pos="9355"/>
      </w:tabs>
    </w:pPr>
  </w:style>
  <w:style w:type="character" w:customStyle="1" w:styleId="a7">
    <w:name w:val="Верхний колонтитул Знак"/>
    <w:basedOn w:val="a1"/>
    <w:link w:val="a6"/>
    <w:uiPriority w:val="99"/>
    <w:semiHidden/>
    <w:locked/>
    <w:rsid w:val="009B068B"/>
    <w:rPr>
      <w:rFonts w:cs="Times New Roman"/>
      <w:sz w:val="24"/>
      <w:szCs w:val="24"/>
      <w:lang w:val="en-US" w:eastAsia="en-US"/>
    </w:rPr>
  </w:style>
  <w:style w:type="paragraph" w:styleId="a8">
    <w:name w:val="footer"/>
    <w:basedOn w:val="a0"/>
    <w:link w:val="a9"/>
    <w:uiPriority w:val="99"/>
    <w:rsid w:val="003A0E40"/>
    <w:pPr>
      <w:tabs>
        <w:tab w:val="center" w:pos="4677"/>
        <w:tab w:val="right" w:pos="9355"/>
      </w:tabs>
    </w:pPr>
  </w:style>
  <w:style w:type="character" w:customStyle="1" w:styleId="a9">
    <w:name w:val="Нижний колонтитул Знак"/>
    <w:basedOn w:val="a1"/>
    <w:link w:val="a8"/>
    <w:uiPriority w:val="99"/>
    <w:locked/>
    <w:rsid w:val="001330B4"/>
    <w:rPr>
      <w:rFonts w:cs="Times New Roman"/>
      <w:sz w:val="24"/>
      <w:szCs w:val="24"/>
      <w:lang w:val="en-US" w:eastAsia="en-US"/>
    </w:rPr>
  </w:style>
  <w:style w:type="character" w:styleId="aa">
    <w:name w:val="page number"/>
    <w:basedOn w:val="a1"/>
    <w:uiPriority w:val="99"/>
    <w:rsid w:val="003A0E40"/>
    <w:rPr>
      <w:rFonts w:cs="Times New Roman"/>
    </w:rPr>
  </w:style>
  <w:style w:type="paragraph" w:customStyle="1" w:styleId="ab">
    <w:name w:val="Âåðòèêàëüíûé îòñòóï"/>
    <w:basedOn w:val="a0"/>
    <w:rsid w:val="003A0E40"/>
    <w:pPr>
      <w:jc w:val="center"/>
    </w:pPr>
    <w:rPr>
      <w:sz w:val="28"/>
      <w:szCs w:val="28"/>
      <w:lang w:eastAsia="ru-RU"/>
    </w:rPr>
  </w:style>
  <w:style w:type="paragraph" w:customStyle="1" w:styleId="ConsNonformat">
    <w:name w:val="ConsNonformat"/>
    <w:rsid w:val="003A0E40"/>
    <w:pPr>
      <w:widowControl w:val="0"/>
    </w:pPr>
    <w:rPr>
      <w:rFonts w:ascii="Courier New" w:hAnsi="Courier New" w:cs="Courier New"/>
    </w:rPr>
  </w:style>
  <w:style w:type="paragraph" w:customStyle="1" w:styleId="BodyBul">
    <w:name w:val="Body Bul"/>
    <w:basedOn w:val="a0"/>
    <w:rsid w:val="003A0E40"/>
    <w:pPr>
      <w:tabs>
        <w:tab w:val="left" w:pos="360"/>
      </w:tabs>
      <w:spacing w:after="120"/>
      <w:ind w:left="360" w:hanging="360"/>
      <w:jc w:val="both"/>
    </w:pPr>
    <w:rPr>
      <w:lang w:val="ru-RU"/>
    </w:rPr>
  </w:style>
  <w:style w:type="paragraph" w:customStyle="1" w:styleId="BodyNum">
    <w:name w:val="Body Num"/>
    <w:basedOn w:val="a0"/>
    <w:rsid w:val="003A0E40"/>
    <w:pPr>
      <w:spacing w:after="120"/>
      <w:jc w:val="both"/>
    </w:pPr>
    <w:rPr>
      <w:lang w:val="ru-RU"/>
    </w:rPr>
  </w:style>
  <w:style w:type="paragraph" w:customStyle="1" w:styleId="ConsNormal">
    <w:name w:val="ConsNormal"/>
    <w:rsid w:val="003A0E40"/>
    <w:pPr>
      <w:ind w:firstLine="720"/>
    </w:pPr>
    <w:rPr>
      <w:rFonts w:ascii="Courier New" w:hAnsi="Courier New" w:cs="Courier New"/>
    </w:rPr>
  </w:style>
  <w:style w:type="paragraph" w:customStyle="1" w:styleId="prg3">
    <w:name w:val="prg3"/>
    <w:basedOn w:val="a0"/>
    <w:rsid w:val="003A0E40"/>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lang w:val="ru-RU"/>
    </w:rPr>
  </w:style>
  <w:style w:type="paragraph" w:styleId="a">
    <w:name w:val="Normal Indent"/>
    <w:basedOn w:val="a0"/>
    <w:uiPriority w:val="99"/>
    <w:rsid w:val="003A0E40"/>
    <w:pPr>
      <w:numPr>
        <w:ilvl w:val="4"/>
        <w:numId w:val="18"/>
      </w:numPr>
    </w:pPr>
    <w:rPr>
      <w:sz w:val="20"/>
      <w:szCs w:val="20"/>
    </w:rPr>
  </w:style>
  <w:style w:type="paragraph" w:styleId="ac">
    <w:name w:val="Balloon Text"/>
    <w:basedOn w:val="a0"/>
    <w:link w:val="ad"/>
    <w:uiPriority w:val="99"/>
    <w:semiHidden/>
    <w:rsid w:val="003A0E40"/>
    <w:rPr>
      <w:rFonts w:ascii="Tahoma" w:hAnsi="Tahoma" w:cs="Tahoma"/>
      <w:sz w:val="16"/>
      <w:szCs w:val="16"/>
    </w:rPr>
  </w:style>
  <w:style w:type="character" w:customStyle="1" w:styleId="ad">
    <w:name w:val="Текст выноски Знак"/>
    <w:basedOn w:val="a1"/>
    <w:link w:val="ac"/>
    <w:uiPriority w:val="99"/>
    <w:semiHidden/>
    <w:locked/>
    <w:rsid w:val="009B068B"/>
    <w:rPr>
      <w:rFonts w:ascii="Tahoma" w:hAnsi="Tahoma" w:cs="Tahoma"/>
      <w:sz w:val="16"/>
      <w:szCs w:val="16"/>
      <w:lang w:val="en-US" w:eastAsia="en-US"/>
    </w:rPr>
  </w:style>
  <w:style w:type="paragraph" w:styleId="ae">
    <w:name w:val="Normal (Web)"/>
    <w:basedOn w:val="a0"/>
    <w:uiPriority w:val="99"/>
    <w:rsid w:val="003A0E40"/>
    <w:pPr>
      <w:spacing w:before="100" w:beforeAutospacing="1" w:after="100" w:afterAutospacing="1"/>
    </w:pPr>
    <w:rPr>
      <w:color w:val="000000"/>
      <w:lang w:val="ru-RU" w:eastAsia="ru-RU"/>
    </w:rPr>
  </w:style>
  <w:style w:type="paragraph" w:customStyle="1" w:styleId="af">
    <w:name w:val="Стиль"/>
    <w:basedOn w:val="a0"/>
    <w:next w:val="ae"/>
    <w:rsid w:val="003A0E40"/>
    <w:pPr>
      <w:spacing w:before="45" w:after="45"/>
    </w:pPr>
    <w:rPr>
      <w:rFonts w:ascii="Arial" w:hAnsi="Arial" w:cs="Arial"/>
      <w:sz w:val="16"/>
      <w:szCs w:val="16"/>
    </w:rPr>
  </w:style>
  <w:style w:type="paragraph" w:customStyle="1" w:styleId="fieldcomment">
    <w:name w:val="field_comment"/>
    <w:basedOn w:val="a0"/>
    <w:rsid w:val="003A0E40"/>
    <w:pPr>
      <w:spacing w:before="45" w:after="45"/>
    </w:pPr>
    <w:rPr>
      <w:rFonts w:ascii="Arial" w:hAnsi="Arial" w:cs="Arial"/>
      <w:sz w:val="9"/>
      <w:szCs w:val="9"/>
    </w:rPr>
  </w:style>
  <w:style w:type="paragraph" w:customStyle="1" w:styleId="fieldname">
    <w:name w:val="field_name"/>
    <w:basedOn w:val="a0"/>
    <w:rsid w:val="003A0E40"/>
    <w:pPr>
      <w:spacing w:before="45" w:after="45"/>
      <w:jc w:val="right"/>
    </w:pPr>
    <w:rPr>
      <w:rFonts w:ascii="Arial" w:hAnsi="Arial" w:cs="Arial"/>
      <w:b/>
      <w:bCs/>
      <w:sz w:val="16"/>
      <w:szCs w:val="16"/>
    </w:rPr>
  </w:style>
  <w:style w:type="paragraph" w:customStyle="1" w:styleId="signfield">
    <w:name w:val="sign_field"/>
    <w:basedOn w:val="a0"/>
    <w:rsid w:val="003A0E40"/>
    <w:pPr>
      <w:pBdr>
        <w:bottom w:val="single" w:sz="8" w:space="0" w:color="000000"/>
      </w:pBdr>
      <w:spacing w:before="375" w:after="150"/>
      <w:textAlignment w:val="top"/>
    </w:pPr>
    <w:rPr>
      <w:rFonts w:ascii="Arial" w:hAnsi="Arial" w:cs="Arial"/>
      <w:sz w:val="16"/>
      <w:szCs w:val="16"/>
    </w:rPr>
  </w:style>
  <w:style w:type="paragraph" w:customStyle="1" w:styleId="stampfield">
    <w:name w:val="stamp_field"/>
    <w:basedOn w:val="a0"/>
    <w:rsid w:val="003A0E40"/>
    <w:pPr>
      <w:spacing w:after="150"/>
      <w:ind w:left="6120"/>
      <w:jc w:val="center"/>
      <w:textAlignment w:val="top"/>
    </w:pPr>
    <w:rPr>
      <w:rFonts w:ascii="Arial" w:hAnsi="Arial" w:cs="Arial"/>
      <w:sz w:val="20"/>
      <w:szCs w:val="20"/>
    </w:rPr>
  </w:style>
  <w:style w:type="paragraph" w:customStyle="1" w:styleId="fielddata">
    <w:name w:val="field_data"/>
    <w:basedOn w:val="a0"/>
    <w:rsid w:val="003A0E40"/>
    <w:pPr>
      <w:spacing w:before="45" w:after="45"/>
    </w:pPr>
    <w:rPr>
      <w:rFonts w:ascii="Arial" w:hAnsi="Arial" w:cs="Arial"/>
      <w:sz w:val="16"/>
      <w:szCs w:val="16"/>
    </w:rPr>
  </w:style>
  <w:style w:type="character" w:customStyle="1" w:styleId="fieldcomment1">
    <w:name w:val="field_comment1"/>
    <w:rsid w:val="003A0E40"/>
    <w:rPr>
      <w:sz w:val="9"/>
    </w:rPr>
  </w:style>
  <w:style w:type="paragraph" w:customStyle="1" w:styleId="11">
    <w:name w:val="Стиль1"/>
    <w:basedOn w:val="a0"/>
    <w:next w:val="ae"/>
    <w:rsid w:val="003A0E40"/>
    <w:pPr>
      <w:spacing w:before="45" w:after="45"/>
    </w:pPr>
    <w:rPr>
      <w:rFonts w:ascii="Arial" w:hAnsi="Arial" w:cs="Arial"/>
      <w:sz w:val="16"/>
      <w:szCs w:val="16"/>
    </w:rPr>
  </w:style>
  <w:style w:type="paragraph" w:styleId="31">
    <w:name w:val="Body Text Indent 3"/>
    <w:basedOn w:val="a0"/>
    <w:link w:val="32"/>
    <w:uiPriority w:val="99"/>
    <w:rsid w:val="003A0E40"/>
    <w:pPr>
      <w:ind w:firstLine="709"/>
      <w:jc w:val="both"/>
    </w:pPr>
    <w:rPr>
      <w:lang w:val="ru-RU"/>
    </w:rPr>
  </w:style>
  <w:style w:type="character" w:customStyle="1" w:styleId="32">
    <w:name w:val="Основной текст с отступом 3 Знак"/>
    <w:basedOn w:val="a1"/>
    <w:link w:val="31"/>
    <w:uiPriority w:val="99"/>
    <w:semiHidden/>
    <w:locked/>
    <w:rsid w:val="009B068B"/>
    <w:rPr>
      <w:rFonts w:cs="Times New Roman"/>
      <w:sz w:val="16"/>
      <w:szCs w:val="16"/>
      <w:lang w:val="en-US" w:eastAsia="en-US"/>
    </w:rPr>
  </w:style>
  <w:style w:type="character" w:styleId="af0">
    <w:name w:val="Hyperlink"/>
    <w:basedOn w:val="a1"/>
    <w:uiPriority w:val="99"/>
    <w:rsid w:val="003A0E40"/>
    <w:rPr>
      <w:rFonts w:cs="Times New Roman"/>
      <w:color w:val="0000FF"/>
      <w:u w:val="single"/>
    </w:rPr>
  </w:style>
  <w:style w:type="paragraph" w:customStyle="1" w:styleId="ConsPlusNormal">
    <w:name w:val="ConsPlusNormal"/>
    <w:rsid w:val="003D5AE9"/>
    <w:pPr>
      <w:widowControl w:val="0"/>
      <w:autoSpaceDE w:val="0"/>
      <w:autoSpaceDN w:val="0"/>
      <w:adjustRightInd w:val="0"/>
      <w:ind w:firstLine="720"/>
    </w:pPr>
    <w:rPr>
      <w:rFonts w:ascii="Arial" w:hAnsi="Arial" w:cs="Arial"/>
    </w:rPr>
  </w:style>
  <w:style w:type="paragraph" w:styleId="af1">
    <w:name w:val="Body Text"/>
    <w:basedOn w:val="a0"/>
    <w:link w:val="af2"/>
    <w:uiPriority w:val="99"/>
    <w:rsid w:val="00690291"/>
    <w:pPr>
      <w:spacing w:after="120"/>
    </w:pPr>
  </w:style>
  <w:style w:type="character" w:customStyle="1" w:styleId="af2">
    <w:name w:val="Основной текст Знак"/>
    <w:basedOn w:val="a1"/>
    <w:link w:val="af1"/>
    <w:uiPriority w:val="99"/>
    <w:semiHidden/>
    <w:locked/>
    <w:rsid w:val="009B068B"/>
    <w:rPr>
      <w:rFonts w:cs="Times New Roman"/>
      <w:sz w:val="24"/>
      <w:szCs w:val="24"/>
      <w:lang w:val="en-US" w:eastAsia="en-US"/>
    </w:rPr>
  </w:style>
  <w:style w:type="paragraph" w:styleId="af3">
    <w:name w:val="Title"/>
    <w:basedOn w:val="a0"/>
    <w:link w:val="af4"/>
    <w:uiPriority w:val="99"/>
    <w:qFormat/>
    <w:rsid w:val="0034243B"/>
    <w:pPr>
      <w:widowControl w:val="0"/>
      <w:ind w:right="-58"/>
      <w:jc w:val="center"/>
    </w:pPr>
    <w:rPr>
      <w:b/>
      <w:bCs/>
      <w:sz w:val="28"/>
      <w:szCs w:val="28"/>
      <w:lang w:val="ru-RU" w:eastAsia="ru-RU"/>
    </w:rPr>
  </w:style>
  <w:style w:type="character" w:customStyle="1" w:styleId="af4">
    <w:name w:val="Название Знак"/>
    <w:basedOn w:val="a1"/>
    <w:link w:val="af3"/>
    <w:uiPriority w:val="99"/>
    <w:locked/>
    <w:rsid w:val="0006285D"/>
    <w:rPr>
      <w:rFonts w:cs="Times New Roman"/>
      <w:b/>
      <w:sz w:val="28"/>
    </w:rPr>
  </w:style>
  <w:style w:type="paragraph" w:customStyle="1" w:styleId="ttext">
    <w:name w:val="ttext"/>
    <w:basedOn w:val="a0"/>
    <w:uiPriority w:val="99"/>
    <w:rsid w:val="0034243B"/>
    <w:pPr>
      <w:spacing w:before="50" w:after="50"/>
      <w:ind w:left="150" w:right="150"/>
    </w:pPr>
    <w:rPr>
      <w:rFonts w:ascii="Tahoma" w:hAnsi="Tahoma" w:cs="Tahoma"/>
      <w:color w:val="4F4F4F"/>
      <w:sz w:val="14"/>
      <w:szCs w:val="14"/>
      <w:lang w:val="ru-RU" w:eastAsia="ru-RU"/>
    </w:rPr>
  </w:style>
  <w:style w:type="character" w:styleId="af5">
    <w:name w:val="annotation reference"/>
    <w:basedOn w:val="a1"/>
    <w:uiPriority w:val="99"/>
    <w:semiHidden/>
    <w:rsid w:val="0060291F"/>
    <w:rPr>
      <w:rFonts w:cs="Times New Roman"/>
      <w:sz w:val="16"/>
    </w:rPr>
  </w:style>
  <w:style w:type="paragraph" w:styleId="af6">
    <w:name w:val="annotation text"/>
    <w:basedOn w:val="a0"/>
    <w:link w:val="af7"/>
    <w:uiPriority w:val="99"/>
    <w:semiHidden/>
    <w:rsid w:val="0060291F"/>
    <w:pPr>
      <w:ind w:firstLine="720"/>
    </w:pPr>
    <w:rPr>
      <w:sz w:val="20"/>
      <w:szCs w:val="20"/>
      <w:lang w:val="ru-RU" w:eastAsia="ru-RU"/>
    </w:rPr>
  </w:style>
  <w:style w:type="character" w:customStyle="1" w:styleId="af7">
    <w:name w:val="Текст примечания Знак"/>
    <w:basedOn w:val="a1"/>
    <w:link w:val="af6"/>
    <w:uiPriority w:val="99"/>
    <w:semiHidden/>
    <w:locked/>
    <w:rsid w:val="00E70163"/>
    <w:rPr>
      <w:rFonts w:cs="Times New Roman"/>
    </w:rPr>
  </w:style>
  <w:style w:type="paragraph" w:customStyle="1" w:styleId="footnote">
    <w:name w:val="footnote"/>
    <w:basedOn w:val="a0"/>
    <w:rsid w:val="00805A9D"/>
    <w:pPr>
      <w:spacing w:after="105"/>
      <w:ind w:left="367"/>
    </w:pPr>
    <w:rPr>
      <w:rFonts w:ascii="Arial" w:hAnsi="Arial" w:cs="Arial"/>
      <w:sz w:val="9"/>
      <w:szCs w:val="9"/>
    </w:rPr>
  </w:style>
  <w:style w:type="paragraph" w:styleId="af8">
    <w:name w:val="annotation subject"/>
    <w:basedOn w:val="af6"/>
    <w:next w:val="af6"/>
    <w:link w:val="af9"/>
    <w:uiPriority w:val="99"/>
    <w:rsid w:val="00E70163"/>
    <w:pPr>
      <w:ind w:firstLine="0"/>
    </w:pPr>
    <w:rPr>
      <w:b/>
      <w:bCs/>
      <w:lang w:val="en-US" w:eastAsia="en-US"/>
    </w:rPr>
  </w:style>
  <w:style w:type="character" w:customStyle="1" w:styleId="af9">
    <w:name w:val="Тема примечания Знак"/>
    <w:basedOn w:val="af7"/>
    <w:link w:val="af8"/>
    <w:uiPriority w:val="99"/>
    <w:locked/>
    <w:rsid w:val="00E70163"/>
    <w:rPr>
      <w:b/>
      <w:lang w:val="en-US" w:eastAsia="en-US"/>
    </w:rPr>
  </w:style>
  <w:style w:type="paragraph" w:styleId="afa">
    <w:name w:val="footnote text"/>
    <w:basedOn w:val="a0"/>
    <w:link w:val="afb"/>
    <w:uiPriority w:val="99"/>
    <w:rsid w:val="00274027"/>
    <w:rPr>
      <w:sz w:val="20"/>
      <w:szCs w:val="20"/>
      <w:lang w:val="ru-RU"/>
    </w:rPr>
  </w:style>
  <w:style w:type="character" w:customStyle="1" w:styleId="afb">
    <w:name w:val="Текст сноски Знак"/>
    <w:basedOn w:val="a1"/>
    <w:link w:val="afa"/>
    <w:uiPriority w:val="99"/>
    <w:locked/>
    <w:rsid w:val="00274027"/>
    <w:rPr>
      <w:rFonts w:cs="Times New Roman"/>
      <w:lang w:eastAsia="en-US"/>
    </w:rPr>
  </w:style>
  <w:style w:type="character" w:styleId="afc">
    <w:name w:val="footnote reference"/>
    <w:basedOn w:val="a1"/>
    <w:uiPriority w:val="99"/>
    <w:rsid w:val="00274027"/>
    <w:rPr>
      <w:rFonts w:cs="Times New Roman"/>
      <w:vertAlign w:val="superscript"/>
    </w:rPr>
  </w:style>
  <w:style w:type="paragraph" w:styleId="afd">
    <w:name w:val="List Paragraph"/>
    <w:basedOn w:val="a0"/>
    <w:uiPriority w:val="34"/>
    <w:qFormat/>
    <w:rsid w:val="00CA00AC"/>
    <w:pPr>
      <w:ind w:left="720"/>
      <w:contextualSpacing/>
    </w:pPr>
  </w:style>
  <w:style w:type="paragraph" w:customStyle="1" w:styleId="Default">
    <w:name w:val="Default"/>
    <w:rsid w:val="009C6AD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79339474">
      <w:marLeft w:val="0"/>
      <w:marRight w:val="0"/>
      <w:marTop w:val="0"/>
      <w:marBottom w:val="0"/>
      <w:divBdr>
        <w:top w:val="none" w:sz="0" w:space="0" w:color="auto"/>
        <w:left w:val="none" w:sz="0" w:space="0" w:color="auto"/>
        <w:bottom w:val="none" w:sz="0" w:space="0" w:color="auto"/>
        <w:right w:val="none" w:sz="0" w:space="0" w:color="auto"/>
      </w:divBdr>
    </w:div>
    <w:div w:id="579339475">
      <w:marLeft w:val="0"/>
      <w:marRight w:val="0"/>
      <w:marTop w:val="0"/>
      <w:marBottom w:val="0"/>
      <w:divBdr>
        <w:top w:val="none" w:sz="0" w:space="0" w:color="auto"/>
        <w:left w:val="none" w:sz="0" w:space="0" w:color="auto"/>
        <w:bottom w:val="none" w:sz="0" w:space="0" w:color="auto"/>
        <w:right w:val="none" w:sz="0" w:space="0" w:color="auto"/>
      </w:divBdr>
    </w:div>
    <w:div w:id="579339476">
      <w:marLeft w:val="0"/>
      <w:marRight w:val="0"/>
      <w:marTop w:val="0"/>
      <w:marBottom w:val="0"/>
      <w:divBdr>
        <w:top w:val="none" w:sz="0" w:space="0" w:color="auto"/>
        <w:left w:val="none" w:sz="0" w:space="0" w:color="auto"/>
        <w:bottom w:val="none" w:sz="0" w:space="0" w:color="auto"/>
        <w:right w:val="none" w:sz="0" w:space="0" w:color="auto"/>
      </w:divBdr>
    </w:div>
    <w:div w:id="579339477">
      <w:marLeft w:val="0"/>
      <w:marRight w:val="0"/>
      <w:marTop w:val="0"/>
      <w:marBottom w:val="0"/>
      <w:divBdr>
        <w:top w:val="none" w:sz="0" w:space="0" w:color="auto"/>
        <w:left w:val="none" w:sz="0" w:space="0" w:color="auto"/>
        <w:bottom w:val="none" w:sz="0" w:space="0" w:color="auto"/>
        <w:right w:val="none" w:sz="0" w:space="0" w:color="auto"/>
      </w:divBdr>
    </w:div>
    <w:div w:id="579339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650A38DE4C2F79DAB6395D5874B2E63DAA6307E57EC1EB3C35681BC6E9425965566260AC2v870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023_частично действующая редакция</Статус_x0020_документа>
    <_EndDate xmlns="http://schemas.microsoft.com/sharepoint/v3/fields">19.05.2020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9FE6-320F-4535-936A-831A609F852E}"/>
</file>

<file path=customXml/itemProps2.xml><?xml version="1.0" encoding="utf-8"?>
<ds:datastoreItem xmlns:ds="http://schemas.openxmlformats.org/officeDocument/2006/customXml" ds:itemID="{51BAFDF5-EA57-42DE-9723-E4D4148B2DE3}"/>
</file>

<file path=customXml/itemProps3.xml><?xml version="1.0" encoding="utf-8"?>
<ds:datastoreItem xmlns:ds="http://schemas.openxmlformats.org/officeDocument/2006/customXml" ds:itemID="{6EAA7143-E21F-49D2-AB06-E97EC5CFA8FB}"/>
</file>

<file path=customXml/itemProps4.xml><?xml version="1.0" encoding="utf-8"?>
<ds:datastoreItem xmlns:ds="http://schemas.openxmlformats.org/officeDocument/2006/customXml" ds:itemID="{B7CBC992-9D34-4A65-A787-A6BEE2B44637}"/>
</file>

<file path=docProps/app.xml><?xml version="1.0" encoding="utf-8"?>
<Properties xmlns="http://schemas.openxmlformats.org/officeDocument/2006/extended-properties" xmlns:vt="http://schemas.openxmlformats.org/officeDocument/2006/docPropsVTypes">
  <Template>Normal.dotm</Template>
  <TotalTime>1</TotalTime>
  <Pages>27</Pages>
  <Words>10680</Words>
  <Characters>77812</Characters>
  <Application>Microsoft Office Word</Application>
  <DocSecurity>0</DocSecurity>
  <Lines>648</Lines>
  <Paragraphs>176</Paragraphs>
  <ScaleCrop>false</ScaleCrop>
  <Company>FRSD</Company>
  <LinksUpToDate>false</LinksUpToDate>
  <CharactersWithSpaces>88316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Прави</dc:title>
  <dc:creator>malikov</dc:creator>
  <cp:lastModifiedBy>kondratieva</cp:lastModifiedBy>
  <cp:revision>2</cp:revision>
  <cp:lastPrinted>2019-05-31T17:57:00Z</cp:lastPrinted>
  <dcterms:created xsi:type="dcterms:W3CDTF">2020-05-19T12:05:00Z</dcterms:created>
  <dcterms:modified xsi:type="dcterms:W3CDTF">2020-05-19T12:05:00Z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