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83E" w:rsidRPr="0081783E" w:rsidRDefault="0081783E" w:rsidP="0081783E">
      <w:pPr>
        <w:autoSpaceDE w:val="0"/>
        <w:autoSpaceDN w:val="0"/>
        <w:spacing w:line="280" w:lineRule="exact"/>
        <w:ind w:firstLine="288"/>
        <w:jc w:val="right"/>
        <w:rPr>
          <w:b/>
          <w:bCs/>
          <w:color w:val="000000"/>
          <w:lang w:val="ru-RU" w:eastAsia="ru-RU"/>
        </w:rPr>
      </w:pPr>
      <w:r w:rsidRPr="0081783E">
        <w:rPr>
          <w:b/>
          <w:bCs/>
          <w:color w:val="000000"/>
          <w:lang w:val="ru-RU" w:eastAsia="ru-RU"/>
        </w:rPr>
        <w:t>УТВЕРЖДЕНО</w:t>
      </w:r>
    </w:p>
    <w:p w:rsidR="0081783E" w:rsidRPr="0081783E" w:rsidRDefault="0081783E" w:rsidP="0081783E">
      <w:pPr>
        <w:autoSpaceDE w:val="0"/>
        <w:autoSpaceDN w:val="0"/>
        <w:spacing w:line="280" w:lineRule="exact"/>
        <w:ind w:firstLine="288"/>
        <w:jc w:val="right"/>
        <w:rPr>
          <w:b/>
          <w:bCs/>
          <w:color w:val="000000"/>
          <w:lang w:val="ru-RU" w:eastAsia="ru-RU"/>
        </w:rPr>
      </w:pPr>
      <w:r w:rsidRPr="0081783E">
        <w:rPr>
          <w:b/>
          <w:bCs/>
          <w:color w:val="000000"/>
          <w:lang w:val="ru-RU" w:eastAsia="ru-RU"/>
        </w:rPr>
        <w:t>Приказом Генерального директора</w:t>
      </w:r>
    </w:p>
    <w:p w:rsidR="0081783E" w:rsidRPr="000F434F" w:rsidRDefault="0081783E" w:rsidP="0081783E">
      <w:pPr>
        <w:autoSpaceDE w:val="0"/>
        <w:autoSpaceDN w:val="0"/>
        <w:spacing w:line="280" w:lineRule="exact"/>
        <w:ind w:firstLine="288"/>
        <w:jc w:val="right"/>
        <w:rPr>
          <w:b/>
          <w:bCs/>
          <w:lang w:val="ru-RU" w:eastAsia="ru-RU"/>
        </w:rPr>
      </w:pPr>
      <w:r w:rsidRPr="0081783E">
        <w:rPr>
          <w:b/>
          <w:bCs/>
          <w:color w:val="000000"/>
          <w:lang w:val="ru-RU" w:eastAsia="ru-RU"/>
        </w:rPr>
        <w:t xml:space="preserve">ЗАО «УК Мономах» </w:t>
      </w:r>
      <w:r w:rsidRPr="000F434F">
        <w:rPr>
          <w:b/>
          <w:bCs/>
          <w:lang w:val="ru-RU" w:eastAsia="ru-RU"/>
        </w:rPr>
        <w:t xml:space="preserve">№ </w:t>
      </w:r>
      <w:r w:rsidR="000F434F" w:rsidRPr="000F434F">
        <w:rPr>
          <w:b/>
          <w:bCs/>
          <w:lang w:val="ru-RU" w:eastAsia="ru-RU"/>
        </w:rPr>
        <w:t>12</w:t>
      </w:r>
      <w:r w:rsidRPr="000F434F">
        <w:rPr>
          <w:b/>
          <w:bCs/>
          <w:lang w:val="ru-RU" w:eastAsia="ru-RU"/>
        </w:rPr>
        <w:t xml:space="preserve"> -ОД  от </w:t>
      </w:r>
      <w:r w:rsidR="0064774E" w:rsidRPr="000F434F">
        <w:rPr>
          <w:b/>
          <w:bCs/>
          <w:lang w:val="ru-RU" w:eastAsia="ru-RU"/>
        </w:rPr>
        <w:t>2</w:t>
      </w:r>
      <w:r w:rsidR="000F434F" w:rsidRPr="000F434F">
        <w:rPr>
          <w:b/>
          <w:bCs/>
          <w:lang w:val="ru-RU" w:eastAsia="ru-RU"/>
        </w:rPr>
        <w:t>2</w:t>
      </w:r>
      <w:r w:rsidRPr="000F434F">
        <w:rPr>
          <w:b/>
          <w:bCs/>
          <w:lang w:val="ru-RU" w:eastAsia="ru-RU"/>
        </w:rPr>
        <w:t>.0</w:t>
      </w:r>
      <w:r w:rsidR="0064774E" w:rsidRPr="000F434F">
        <w:rPr>
          <w:b/>
          <w:bCs/>
          <w:lang w:val="ru-RU" w:eastAsia="ru-RU"/>
        </w:rPr>
        <w:t>9</w:t>
      </w:r>
      <w:r w:rsidRPr="000F434F">
        <w:rPr>
          <w:b/>
          <w:bCs/>
          <w:lang w:val="ru-RU" w:eastAsia="ru-RU"/>
        </w:rPr>
        <w:t>.2017 г.,</w:t>
      </w:r>
    </w:p>
    <w:p w:rsidR="0081783E" w:rsidRPr="0081783E" w:rsidRDefault="0081783E" w:rsidP="0081783E">
      <w:pPr>
        <w:autoSpaceDE w:val="0"/>
        <w:autoSpaceDN w:val="0"/>
        <w:spacing w:line="280" w:lineRule="exact"/>
        <w:ind w:firstLine="288"/>
        <w:jc w:val="right"/>
        <w:rPr>
          <w:b/>
          <w:bCs/>
          <w:color w:val="000000"/>
          <w:lang w:val="ru-RU" w:eastAsia="ru-RU"/>
        </w:rPr>
      </w:pPr>
      <w:r w:rsidRPr="0081783E">
        <w:rPr>
          <w:b/>
          <w:bCs/>
          <w:color w:val="000000"/>
          <w:lang w:val="ru-RU" w:eastAsia="ru-RU"/>
        </w:rPr>
        <w:t xml:space="preserve">Генеральный директор  ЗАО «УК Мономах» </w:t>
      </w:r>
    </w:p>
    <w:p w:rsidR="0081783E" w:rsidRPr="0081783E" w:rsidRDefault="0081783E" w:rsidP="0081783E">
      <w:pPr>
        <w:autoSpaceDE w:val="0"/>
        <w:autoSpaceDN w:val="0"/>
        <w:spacing w:line="280" w:lineRule="exact"/>
        <w:ind w:firstLine="288"/>
        <w:jc w:val="center"/>
        <w:rPr>
          <w:b/>
          <w:bCs/>
          <w:color w:val="000000"/>
          <w:sz w:val="28"/>
          <w:szCs w:val="28"/>
          <w:lang w:val="ru-RU" w:eastAsia="ru-RU"/>
        </w:rPr>
      </w:pPr>
    </w:p>
    <w:p w:rsidR="0081783E" w:rsidRPr="0081783E" w:rsidRDefault="0081783E" w:rsidP="0081783E">
      <w:pPr>
        <w:autoSpaceDE w:val="0"/>
        <w:autoSpaceDN w:val="0"/>
        <w:jc w:val="right"/>
        <w:rPr>
          <w:b/>
          <w:bCs/>
          <w:lang w:val="ru-RU" w:eastAsia="ru-RU"/>
        </w:rPr>
      </w:pPr>
      <w:r w:rsidRPr="0081783E">
        <w:rPr>
          <w:b/>
          <w:bCs/>
          <w:color w:val="000000"/>
          <w:lang w:val="ru-RU" w:eastAsia="ru-RU"/>
        </w:rPr>
        <w:t>_____________ Д.О. Жеребцов</w:t>
      </w:r>
    </w:p>
    <w:p w:rsidR="0006285D" w:rsidRPr="00064A92" w:rsidRDefault="0006285D" w:rsidP="0034243B">
      <w:pPr>
        <w:pStyle w:val="af3"/>
        <w:rPr>
          <w:bCs w:val="0"/>
          <w:sz w:val="32"/>
          <w:szCs w:val="32"/>
        </w:rPr>
      </w:pPr>
    </w:p>
    <w:p w:rsidR="0006285D" w:rsidRPr="0081783E" w:rsidRDefault="00AC4B1E" w:rsidP="0006285D">
      <w:pPr>
        <w:pStyle w:val="af3"/>
        <w:rPr>
          <w:bCs w:val="0"/>
          <w:sz w:val="32"/>
          <w:szCs w:val="32"/>
        </w:rPr>
      </w:pPr>
      <w:r w:rsidRPr="0081783E">
        <w:rPr>
          <w:bCs w:val="0"/>
          <w:sz w:val="32"/>
          <w:szCs w:val="32"/>
        </w:rPr>
        <w:t xml:space="preserve">Изменения и дополнения № </w:t>
      </w:r>
      <w:r w:rsidR="0064774E">
        <w:rPr>
          <w:bCs w:val="0"/>
          <w:sz w:val="32"/>
          <w:szCs w:val="32"/>
        </w:rPr>
        <w:t>14</w:t>
      </w:r>
    </w:p>
    <w:p w:rsidR="0006285D" w:rsidRPr="0081783E" w:rsidRDefault="0006285D" w:rsidP="0006285D">
      <w:pPr>
        <w:pStyle w:val="af3"/>
        <w:rPr>
          <w:bCs w:val="0"/>
          <w:sz w:val="32"/>
          <w:szCs w:val="32"/>
        </w:rPr>
      </w:pPr>
      <w:r w:rsidRPr="0081783E">
        <w:rPr>
          <w:bCs w:val="0"/>
          <w:sz w:val="32"/>
          <w:szCs w:val="32"/>
        </w:rPr>
        <w:t>в Правила доверительного управления</w:t>
      </w:r>
    </w:p>
    <w:p w:rsidR="0006285D" w:rsidRPr="0081783E" w:rsidRDefault="0006285D" w:rsidP="0006285D">
      <w:pPr>
        <w:jc w:val="center"/>
        <w:rPr>
          <w:b/>
          <w:bCs/>
          <w:sz w:val="32"/>
          <w:szCs w:val="32"/>
          <w:lang w:val="ru-RU"/>
        </w:rPr>
      </w:pPr>
      <w:r w:rsidRPr="0081783E">
        <w:rPr>
          <w:b/>
          <w:sz w:val="32"/>
          <w:szCs w:val="32"/>
          <w:lang w:val="ru-RU"/>
        </w:rPr>
        <w:t xml:space="preserve">Открытым паевым  инвестиционным фондом </w:t>
      </w:r>
      <w:r w:rsidR="0064774E">
        <w:rPr>
          <w:b/>
          <w:sz w:val="32"/>
          <w:szCs w:val="32"/>
          <w:lang w:val="ru-RU"/>
        </w:rPr>
        <w:t>смешанных инвестиций</w:t>
      </w:r>
      <w:r w:rsidRPr="0081783E">
        <w:rPr>
          <w:b/>
          <w:sz w:val="32"/>
          <w:szCs w:val="32"/>
          <w:lang w:val="ru-RU"/>
        </w:rPr>
        <w:t xml:space="preserve">  «Мономах-П</w:t>
      </w:r>
      <w:r w:rsidR="0064774E">
        <w:rPr>
          <w:b/>
          <w:sz w:val="32"/>
          <w:szCs w:val="32"/>
          <w:lang w:val="ru-RU"/>
        </w:rPr>
        <w:t>анорама</w:t>
      </w:r>
      <w:r w:rsidRPr="0081783E">
        <w:rPr>
          <w:b/>
          <w:sz w:val="32"/>
          <w:szCs w:val="32"/>
          <w:lang w:val="ru-RU"/>
        </w:rPr>
        <w:t xml:space="preserve">» </w:t>
      </w:r>
    </w:p>
    <w:p w:rsidR="0081783E" w:rsidRDefault="0006285D" w:rsidP="0006285D">
      <w:pPr>
        <w:pStyle w:val="ttext"/>
        <w:ind w:left="0"/>
        <w:jc w:val="center"/>
        <w:rPr>
          <w:rFonts w:ascii="Times New Roman" w:hAnsi="Times New Roman" w:cs="Times New Roman"/>
          <w:b/>
          <w:bCs/>
          <w:color w:val="auto"/>
          <w:sz w:val="24"/>
          <w:szCs w:val="24"/>
        </w:rPr>
      </w:pPr>
      <w:r w:rsidRPr="005370D2">
        <w:rPr>
          <w:rFonts w:ascii="Times New Roman" w:hAnsi="Times New Roman" w:cs="Times New Roman"/>
          <w:b/>
          <w:bCs/>
          <w:color w:val="auto"/>
          <w:sz w:val="24"/>
          <w:szCs w:val="24"/>
        </w:rPr>
        <w:t xml:space="preserve">Правила доверительного управления фондом зарегистрированы ФСФР России </w:t>
      </w:r>
    </w:p>
    <w:p w:rsidR="0006285D" w:rsidRPr="005370D2" w:rsidRDefault="0006285D" w:rsidP="0006285D">
      <w:pPr>
        <w:pStyle w:val="ttext"/>
        <w:ind w:left="0"/>
        <w:jc w:val="center"/>
        <w:rPr>
          <w:rFonts w:ascii="Times New Roman" w:hAnsi="Times New Roman" w:cs="Times New Roman"/>
          <w:b/>
          <w:color w:val="auto"/>
          <w:sz w:val="24"/>
          <w:szCs w:val="24"/>
        </w:rPr>
      </w:pPr>
      <w:r w:rsidRPr="005370D2">
        <w:rPr>
          <w:rFonts w:ascii="Times New Roman" w:hAnsi="Times New Roman" w:cs="Times New Roman"/>
          <w:b/>
          <w:bCs/>
          <w:color w:val="auto"/>
          <w:sz w:val="24"/>
          <w:szCs w:val="24"/>
        </w:rPr>
        <w:t>за №</w:t>
      </w:r>
      <w:r w:rsidRPr="005370D2">
        <w:rPr>
          <w:rFonts w:ascii="Times New Roman" w:hAnsi="Times New Roman" w:cs="Times New Roman"/>
          <w:b/>
          <w:color w:val="auto"/>
          <w:sz w:val="24"/>
          <w:szCs w:val="24"/>
        </w:rPr>
        <w:t xml:space="preserve"> </w:t>
      </w:r>
      <w:r w:rsidR="0064774E">
        <w:rPr>
          <w:rFonts w:ascii="Times New Roman" w:hAnsi="Times New Roman" w:cs="Times New Roman"/>
          <w:b/>
          <w:color w:val="auto"/>
          <w:sz w:val="24"/>
          <w:szCs w:val="24"/>
        </w:rPr>
        <w:t>0150</w:t>
      </w:r>
      <w:r w:rsidRPr="005370D2">
        <w:rPr>
          <w:rFonts w:ascii="Times New Roman" w:hAnsi="Times New Roman" w:cs="Times New Roman"/>
          <w:b/>
          <w:color w:val="auto"/>
          <w:sz w:val="24"/>
          <w:szCs w:val="24"/>
        </w:rPr>
        <w:t>-</w:t>
      </w:r>
      <w:r w:rsidR="0064774E">
        <w:rPr>
          <w:rFonts w:ascii="Times New Roman" w:hAnsi="Times New Roman" w:cs="Times New Roman"/>
          <w:b/>
          <w:color w:val="auto"/>
          <w:sz w:val="24"/>
          <w:szCs w:val="24"/>
        </w:rPr>
        <w:t>70233390</w:t>
      </w:r>
      <w:r w:rsidRPr="005370D2">
        <w:rPr>
          <w:color w:val="auto"/>
          <w:sz w:val="13"/>
          <w:szCs w:val="13"/>
        </w:rPr>
        <w:t xml:space="preserve"> </w:t>
      </w:r>
      <w:r w:rsidRPr="005370D2">
        <w:rPr>
          <w:rFonts w:ascii="Times New Roman" w:hAnsi="Times New Roman" w:cs="Times New Roman"/>
          <w:b/>
          <w:color w:val="auto"/>
          <w:sz w:val="24"/>
          <w:szCs w:val="24"/>
        </w:rPr>
        <w:t xml:space="preserve"> от 1</w:t>
      </w:r>
      <w:r w:rsidR="0064774E">
        <w:rPr>
          <w:rFonts w:ascii="Times New Roman" w:hAnsi="Times New Roman" w:cs="Times New Roman"/>
          <w:b/>
          <w:color w:val="auto"/>
          <w:sz w:val="24"/>
          <w:szCs w:val="24"/>
        </w:rPr>
        <w:t>2 ноября</w:t>
      </w:r>
      <w:r w:rsidRPr="005370D2">
        <w:rPr>
          <w:rFonts w:ascii="Times New Roman" w:hAnsi="Times New Roman" w:cs="Times New Roman"/>
          <w:b/>
          <w:color w:val="auto"/>
          <w:sz w:val="24"/>
          <w:szCs w:val="24"/>
        </w:rPr>
        <w:t xml:space="preserve"> </w:t>
      </w:r>
      <w:r w:rsidR="0064774E">
        <w:rPr>
          <w:rFonts w:ascii="Times New Roman" w:hAnsi="Times New Roman" w:cs="Times New Roman"/>
          <w:b/>
          <w:color w:val="auto"/>
          <w:sz w:val="24"/>
          <w:szCs w:val="24"/>
        </w:rPr>
        <w:t>2003</w:t>
      </w:r>
      <w:r w:rsidRPr="005370D2">
        <w:rPr>
          <w:rFonts w:ascii="Times New Roman" w:hAnsi="Times New Roman" w:cs="Times New Roman"/>
          <w:b/>
          <w:color w:val="auto"/>
          <w:sz w:val="24"/>
          <w:szCs w:val="24"/>
        </w:rPr>
        <w:t xml:space="preserve"> г.</w:t>
      </w:r>
    </w:p>
    <w:p w:rsidR="00AC4B1E" w:rsidRPr="006109F4" w:rsidRDefault="00AC4B1E" w:rsidP="0034243B">
      <w:pPr>
        <w:jc w:val="center"/>
        <w:rPr>
          <w:b/>
          <w:bCs/>
          <w:sz w:val="28"/>
          <w:szCs w:val="28"/>
          <w:lang w:val="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536"/>
        <w:gridCol w:w="5157"/>
      </w:tblGrid>
      <w:tr w:rsidR="0081783E" w:rsidRPr="0081783E" w:rsidTr="00EA48FE">
        <w:tc>
          <w:tcPr>
            <w:tcW w:w="567" w:type="dxa"/>
          </w:tcPr>
          <w:p w:rsidR="0081783E" w:rsidRPr="0081783E" w:rsidRDefault="0081783E" w:rsidP="0081783E">
            <w:pPr>
              <w:autoSpaceDE w:val="0"/>
              <w:autoSpaceDN w:val="0"/>
              <w:spacing w:after="60"/>
              <w:jc w:val="center"/>
              <w:rPr>
                <w:b/>
                <w:color w:val="000000"/>
                <w:sz w:val="22"/>
                <w:szCs w:val="22"/>
                <w:lang w:val="ru-RU" w:eastAsia="ru-RU"/>
              </w:rPr>
            </w:pPr>
            <w:r w:rsidRPr="0081783E">
              <w:rPr>
                <w:b/>
                <w:color w:val="000000"/>
                <w:sz w:val="22"/>
                <w:szCs w:val="22"/>
                <w:lang w:val="ru-RU" w:eastAsia="ru-RU"/>
              </w:rPr>
              <w:t>№ п/п</w:t>
            </w:r>
          </w:p>
        </w:tc>
        <w:tc>
          <w:tcPr>
            <w:tcW w:w="4536" w:type="dxa"/>
          </w:tcPr>
          <w:p w:rsidR="0081783E" w:rsidRPr="0081783E" w:rsidRDefault="0081783E" w:rsidP="0081783E">
            <w:pPr>
              <w:autoSpaceDE w:val="0"/>
              <w:autoSpaceDN w:val="0"/>
              <w:spacing w:after="60"/>
              <w:jc w:val="center"/>
              <w:rPr>
                <w:b/>
                <w:color w:val="000000"/>
                <w:sz w:val="22"/>
                <w:szCs w:val="22"/>
                <w:lang w:val="ru-RU" w:eastAsia="ru-RU"/>
              </w:rPr>
            </w:pPr>
            <w:r w:rsidRPr="0081783E">
              <w:rPr>
                <w:b/>
                <w:color w:val="000000"/>
                <w:sz w:val="22"/>
                <w:szCs w:val="22"/>
                <w:lang w:val="ru-RU" w:eastAsia="ru-RU"/>
              </w:rPr>
              <w:t xml:space="preserve">Старая редакция </w:t>
            </w:r>
          </w:p>
        </w:tc>
        <w:tc>
          <w:tcPr>
            <w:tcW w:w="5157" w:type="dxa"/>
          </w:tcPr>
          <w:p w:rsidR="0081783E" w:rsidRPr="0081783E" w:rsidRDefault="0081783E" w:rsidP="0081783E">
            <w:pPr>
              <w:autoSpaceDE w:val="0"/>
              <w:autoSpaceDN w:val="0"/>
              <w:spacing w:after="60"/>
              <w:jc w:val="center"/>
              <w:rPr>
                <w:b/>
                <w:color w:val="000000"/>
                <w:sz w:val="22"/>
                <w:szCs w:val="22"/>
                <w:lang w:val="ru-RU" w:eastAsia="ru-RU"/>
              </w:rPr>
            </w:pPr>
            <w:r w:rsidRPr="0081783E">
              <w:rPr>
                <w:b/>
                <w:color w:val="000000"/>
                <w:sz w:val="22"/>
                <w:szCs w:val="22"/>
                <w:lang w:val="ru-RU" w:eastAsia="ru-RU"/>
              </w:rPr>
              <w:t>Новая редакция</w:t>
            </w:r>
          </w:p>
        </w:tc>
      </w:tr>
      <w:tr w:rsidR="0081783E" w:rsidRPr="00FC33D4" w:rsidTr="00EA48FE">
        <w:tc>
          <w:tcPr>
            <w:tcW w:w="567" w:type="dxa"/>
          </w:tcPr>
          <w:p w:rsidR="0081783E" w:rsidRPr="0081783E" w:rsidRDefault="0081783E" w:rsidP="0081783E">
            <w:pPr>
              <w:autoSpaceDE w:val="0"/>
              <w:autoSpaceDN w:val="0"/>
              <w:spacing w:after="60"/>
              <w:jc w:val="center"/>
              <w:rPr>
                <w:b/>
                <w:color w:val="000000"/>
                <w:sz w:val="22"/>
                <w:szCs w:val="22"/>
                <w:lang w:val="ru-RU" w:eastAsia="ru-RU"/>
              </w:rPr>
            </w:pPr>
            <w:r w:rsidRPr="0081783E">
              <w:rPr>
                <w:b/>
                <w:color w:val="000000"/>
                <w:sz w:val="22"/>
                <w:szCs w:val="22"/>
                <w:lang w:val="ru-RU" w:eastAsia="ru-RU"/>
              </w:rPr>
              <w:t>1.</w:t>
            </w:r>
          </w:p>
        </w:tc>
        <w:tc>
          <w:tcPr>
            <w:tcW w:w="4536" w:type="dxa"/>
          </w:tcPr>
          <w:p w:rsidR="0081783E" w:rsidRPr="0081783E" w:rsidRDefault="0081783E" w:rsidP="00F5771F">
            <w:pPr>
              <w:ind w:firstLine="539"/>
              <w:jc w:val="both"/>
              <w:rPr>
                <w:sz w:val="20"/>
                <w:szCs w:val="20"/>
                <w:lang w:val="ru-RU" w:eastAsia="ru-RU"/>
              </w:rPr>
            </w:pPr>
            <w:r w:rsidRPr="005370D2">
              <w:rPr>
                <w:b/>
                <w:lang w:val="ru-RU"/>
              </w:rPr>
              <w:t>1.</w:t>
            </w:r>
            <w:r w:rsidRPr="005370D2">
              <w:t> </w:t>
            </w:r>
            <w:r w:rsidR="0064774E" w:rsidRPr="0064774E">
              <w:rPr>
                <w:lang w:val="ru-RU"/>
              </w:rPr>
              <w:t>Полное название паевого инвестиционного фонда (далее - фонд): Открытый паевой инвестиционный фонд смешанных инвестиций «Мономах-Панорама».</w:t>
            </w:r>
          </w:p>
        </w:tc>
        <w:tc>
          <w:tcPr>
            <w:tcW w:w="5157" w:type="dxa"/>
          </w:tcPr>
          <w:p w:rsidR="0081783E" w:rsidRPr="0081783E" w:rsidRDefault="0081783E" w:rsidP="0064774E">
            <w:pPr>
              <w:ind w:firstLine="539"/>
              <w:jc w:val="both"/>
              <w:rPr>
                <w:b/>
                <w:sz w:val="20"/>
                <w:szCs w:val="20"/>
                <w:lang w:val="ru-RU" w:eastAsia="ru-RU"/>
              </w:rPr>
            </w:pPr>
            <w:r>
              <w:rPr>
                <w:b/>
                <w:lang w:val="ru-RU"/>
              </w:rPr>
              <w:t>1.</w:t>
            </w:r>
            <w:r w:rsidRPr="005370D2">
              <w:t> </w:t>
            </w:r>
            <w:r w:rsidRPr="005370D2">
              <w:rPr>
                <w:lang w:val="ru-RU"/>
              </w:rPr>
              <w:t xml:space="preserve">Полное название паевого инвестиционного фонда (далее - фонд): Открытый паевой инвестиционный фонд </w:t>
            </w:r>
            <w:r>
              <w:rPr>
                <w:lang w:val="ru-RU"/>
              </w:rPr>
              <w:t xml:space="preserve">рыночных финансовых инструментов </w:t>
            </w:r>
            <w:r w:rsidR="0064774E">
              <w:rPr>
                <w:lang w:val="ru-RU"/>
              </w:rPr>
              <w:t>«Мономах-Панорама</w:t>
            </w:r>
            <w:r w:rsidRPr="005370D2">
              <w:rPr>
                <w:lang w:val="ru-RU"/>
              </w:rPr>
              <w:t>».</w:t>
            </w:r>
          </w:p>
        </w:tc>
      </w:tr>
      <w:tr w:rsidR="0081783E" w:rsidRPr="00FC33D4" w:rsidTr="00EA48FE">
        <w:tc>
          <w:tcPr>
            <w:tcW w:w="567" w:type="dxa"/>
          </w:tcPr>
          <w:p w:rsidR="0081783E" w:rsidRPr="0081783E" w:rsidRDefault="0081783E" w:rsidP="0081783E">
            <w:pPr>
              <w:autoSpaceDE w:val="0"/>
              <w:autoSpaceDN w:val="0"/>
              <w:spacing w:after="60"/>
              <w:jc w:val="center"/>
              <w:rPr>
                <w:b/>
                <w:color w:val="000000"/>
                <w:sz w:val="22"/>
                <w:szCs w:val="22"/>
                <w:lang w:val="ru-RU" w:eastAsia="ru-RU"/>
              </w:rPr>
            </w:pPr>
            <w:r w:rsidRPr="0081783E">
              <w:rPr>
                <w:b/>
                <w:color w:val="000000"/>
                <w:sz w:val="22"/>
                <w:szCs w:val="22"/>
                <w:lang w:val="ru-RU" w:eastAsia="ru-RU"/>
              </w:rPr>
              <w:t>2.</w:t>
            </w:r>
          </w:p>
        </w:tc>
        <w:tc>
          <w:tcPr>
            <w:tcW w:w="4536" w:type="dxa"/>
          </w:tcPr>
          <w:p w:rsidR="0081783E" w:rsidRPr="0081783E" w:rsidRDefault="0064774E" w:rsidP="0081783E">
            <w:pPr>
              <w:ind w:firstLine="539"/>
              <w:jc w:val="both"/>
              <w:rPr>
                <w:b/>
                <w:lang w:val="ru-RU"/>
              </w:rPr>
            </w:pPr>
            <w:r w:rsidRPr="0064774E">
              <w:rPr>
                <w:lang w:val="ru-RU"/>
              </w:rPr>
              <w:t>2. Краткое название фонда: ОПИФ смешанных инвестиций «Мономах-Панорама».</w:t>
            </w:r>
          </w:p>
        </w:tc>
        <w:tc>
          <w:tcPr>
            <w:tcW w:w="5157" w:type="dxa"/>
          </w:tcPr>
          <w:p w:rsidR="0081783E" w:rsidRPr="0081783E" w:rsidRDefault="0081783E" w:rsidP="0064774E">
            <w:pPr>
              <w:ind w:firstLine="539"/>
              <w:jc w:val="both"/>
              <w:rPr>
                <w:b/>
                <w:lang w:val="ru-RU"/>
              </w:rPr>
            </w:pPr>
            <w:r w:rsidRPr="0081783E">
              <w:rPr>
                <w:b/>
                <w:lang w:val="ru-RU"/>
              </w:rPr>
              <w:t>2.</w:t>
            </w:r>
            <w:r w:rsidRPr="0081783E">
              <w:rPr>
                <w:lang w:val="ru-RU"/>
              </w:rPr>
              <w:t xml:space="preserve"> Краткое название фонда: </w:t>
            </w:r>
            <w:r>
              <w:rPr>
                <w:lang w:val="ru-RU"/>
              </w:rPr>
              <w:t>О</w:t>
            </w:r>
            <w:r w:rsidRPr="0081783E">
              <w:rPr>
                <w:lang w:val="ru-RU"/>
              </w:rPr>
              <w:t xml:space="preserve">ПИФ </w:t>
            </w:r>
            <w:r>
              <w:rPr>
                <w:lang w:val="ru-RU"/>
              </w:rPr>
              <w:t xml:space="preserve">рыночных финансовых инструментов </w:t>
            </w:r>
            <w:r w:rsidRPr="005370D2">
              <w:rPr>
                <w:lang w:val="ru-RU"/>
              </w:rPr>
              <w:t>«Мономах-П</w:t>
            </w:r>
            <w:r w:rsidR="0064774E">
              <w:rPr>
                <w:lang w:val="ru-RU"/>
              </w:rPr>
              <w:t>анорама</w:t>
            </w:r>
            <w:r>
              <w:rPr>
                <w:lang w:val="ru-RU"/>
              </w:rPr>
              <w:t>»</w:t>
            </w:r>
            <w:r w:rsidRPr="0081783E">
              <w:rPr>
                <w:lang w:val="ru-RU"/>
              </w:rPr>
              <w:t>.</w:t>
            </w:r>
          </w:p>
        </w:tc>
      </w:tr>
      <w:tr w:rsidR="0081783E" w:rsidRPr="00FC33D4" w:rsidTr="00EA48FE">
        <w:tc>
          <w:tcPr>
            <w:tcW w:w="567" w:type="dxa"/>
          </w:tcPr>
          <w:p w:rsidR="0081783E" w:rsidRPr="0081783E" w:rsidRDefault="0081783E" w:rsidP="0081783E">
            <w:pPr>
              <w:autoSpaceDE w:val="0"/>
              <w:autoSpaceDN w:val="0"/>
              <w:spacing w:after="60"/>
              <w:ind w:left="-4"/>
              <w:jc w:val="center"/>
              <w:rPr>
                <w:b/>
                <w:color w:val="000000"/>
                <w:sz w:val="22"/>
                <w:szCs w:val="22"/>
                <w:lang w:val="ru-RU" w:eastAsia="ru-RU"/>
              </w:rPr>
            </w:pPr>
            <w:r w:rsidRPr="0081783E">
              <w:rPr>
                <w:b/>
                <w:color w:val="000000"/>
                <w:sz w:val="22"/>
                <w:szCs w:val="22"/>
                <w:lang w:val="ru-RU" w:eastAsia="ru-RU"/>
              </w:rPr>
              <w:t>3.</w:t>
            </w:r>
          </w:p>
        </w:tc>
        <w:tc>
          <w:tcPr>
            <w:tcW w:w="4536" w:type="dxa"/>
          </w:tcPr>
          <w:p w:rsidR="00493391" w:rsidRPr="00BF1012" w:rsidRDefault="00493391" w:rsidP="00493391">
            <w:pPr>
              <w:ind w:firstLine="540"/>
              <w:jc w:val="both"/>
              <w:rPr>
                <w:lang w:val="ru-RU"/>
              </w:rPr>
            </w:pPr>
            <w:r>
              <w:rPr>
                <w:b/>
                <w:lang w:val="ru-RU"/>
              </w:rPr>
              <w:t>22</w:t>
            </w:r>
            <w:r w:rsidRPr="00BF1012">
              <w:rPr>
                <w:b/>
                <w:lang w:val="ru-RU"/>
              </w:rPr>
              <w:t>.</w:t>
            </w:r>
            <w:r w:rsidRPr="00BF1012">
              <w:t> </w:t>
            </w:r>
            <w:r w:rsidRPr="00BF1012">
              <w:rPr>
                <w:lang w:val="ru-RU"/>
              </w:rPr>
              <w:t>Объекты инвестирования, их состав и описание.</w:t>
            </w:r>
          </w:p>
          <w:p w:rsidR="0064774E" w:rsidRPr="00FD29BF" w:rsidRDefault="0064774E" w:rsidP="0064774E">
            <w:pPr>
              <w:ind w:right="21" w:firstLine="540"/>
              <w:jc w:val="both"/>
              <w:rPr>
                <w:lang w:val="ru-RU"/>
              </w:rPr>
            </w:pPr>
            <w:r>
              <w:rPr>
                <w:b/>
                <w:lang w:val="ru-RU"/>
              </w:rPr>
              <w:t>22</w:t>
            </w:r>
            <w:r w:rsidRPr="00FD29BF">
              <w:rPr>
                <w:b/>
                <w:lang w:val="ru-RU"/>
              </w:rPr>
              <w:t>.1.</w:t>
            </w:r>
            <w:r w:rsidRPr="00FD29BF">
              <w:rPr>
                <w:lang w:val="ru-RU"/>
              </w:rPr>
              <w:t xml:space="preserve"> Имущество, составляющее фонд, может быть инвестировано в:</w:t>
            </w:r>
          </w:p>
          <w:p w:rsidR="0064774E" w:rsidRPr="00FD29BF" w:rsidRDefault="0064774E" w:rsidP="0064774E">
            <w:pPr>
              <w:ind w:right="21" w:firstLine="540"/>
              <w:jc w:val="both"/>
              <w:rPr>
                <w:lang w:val="ru-RU"/>
              </w:rPr>
            </w:pPr>
            <w:r w:rsidRPr="00FD29BF">
              <w:rPr>
                <w:lang w:val="ru-RU"/>
              </w:rPr>
              <w:t>1) денежные средства, в том числе иностранную валюту, на счетах и во вкладах в кредитных организациях;</w:t>
            </w:r>
          </w:p>
          <w:p w:rsidR="0064774E" w:rsidRPr="00FD29BF" w:rsidRDefault="0064774E" w:rsidP="0064774E">
            <w:pPr>
              <w:ind w:right="21" w:firstLine="540"/>
              <w:jc w:val="both"/>
              <w:rPr>
                <w:lang w:val="ru-RU"/>
              </w:rPr>
            </w:pPr>
            <w:r w:rsidRPr="00FD29BF">
              <w:rPr>
                <w:lang w:val="ru-RU"/>
              </w:rPr>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64774E" w:rsidRPr="00FD29BF" w:rsidRDefault="0064774E" w:rsidP="0064774E">
            <w:pPr>
              <w:ind w:right="21" w:firstLine="540"/>
              <w:jc w:val="both"/>
              <w:rPr>
                <w:lang w:val="ru-RU"/>
              </w:rPr>
            </w:pPr>
            <w:r w:rsidRPr="00FD29BF">
              <w:rPr>
                <w:lang w:val="ru-RU"/>
              </w:rPr>
              <w:t>3) полностью оплаченные акции иностранных акционерных обществ;</w:t>
            </w:r>
          </w:p>
          <w:p w:rsidR="0064774E" w:rsidRPr="00FD29BF" w:rsidRDefault="0064774E" w:rsidP="0064774E">
            <w:pPr>
              <w:ind w:right="21" w:firstLine="540"/>
              <w:jc w:val="both"/>
              <w:rPr>
                <w:lang w:val="ru-RU"/>
              </w:rPr>
            </w:pPr>
            <w:r w:rsidRPr="00FD29BF">
              <w:rPr>
                <w:lang w:val="ru-RU"/>
              </w:rPr>
              <w:t>4) долговые инструменты;</w:t>
            </w:r>
          </w:p>
          <w:p w:rsidR="0064774E" w:rsidRPr="00FD29BF" w:rsidRDefault="0064774E" w:rsidP="0064774E">
            <w:pPr>
              <w:ind w:right="21" w:firstLine="540"/>
              <w:jc w:val="both"/>
              <w:rPr>
                <w:lang w:val="ru-RU"/>
              </w:rPr>
            </w:pPr>
            <w:r w:rsidRPr="00FD29BF">
              <w:rPr>
                <w:lang w:val="ru-RU"/>
              </w:rPr>
              <w:t>5) акции акционерных инвестиционных фондов и инвестиционные паи открытых, интервальных и закрытых паевых инвестиционных фондов, за исключением инвестиционных фондов, относящихся к категории фондов фондов;</w:t>
            </w:r>
          </w:p>
          <w:p w:rsidR="0064774E" w:rsidRPr="00FD29BF" w:rsidRDefault="0064774E" w:rsidP="0064774E">
            <w:pPr>
              <w:autoSpaceDE w:val="0"/>
              <w:autoSpaceDN w:val="0"/>
              <w:adjustRightInd w:val="0"/>
              <w:ind w:firstLine="540"/>
              <w:jc w:val="both"/>
              <w:outlineLvl w:val="1"/>
              <w:rPr>
                <w:lang w:val="ru-RU"/>
              </w:rPr>
            </w:pPr>
            <w:r w:rsidRPr="00FD29BF">
              <w:rPr>
                <w:lang w:val="ru-RU"/>
              </w:rPr>
              <w:t>6)</w:t>
            </w:r>
            <w:r w:rsidRPr="00FD29BF">
              <w:rPr>
                <w:lang w:val="ru-RU" w:eastAsia="ru-RU"/>
              </w:rPr>
              <w:t xml:space="preserve"> паи (акции) иностранных инвестиционных фондов, если присвоенный указанным паям (акциям) код CFI имеет следующие значения: </w:t>
            </w:r>
            <w:r w:rsidRPr="00FD29BF">
              <w:rPr>
                <w:lang w:val="ru-RU" w:eastAsia="ru-RU"/>
              </w:rPr>
              <w:lastRenderedPageBreak/>
              <w:t xml:space="preserve">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w:t>
            </w:r>
            <w:r>
              <w:rPr>
                <w:lang w:val="ru-RU" w:eastAsia="ru-RU"/>
              </w:rPr>
              <w:t>пункте 2</w:t>
            </w:r>
            <w:r w:rsidRPr="00FD628A">
              <w:rPr>
                <w:lang w:val="ru-RU" w:eastAsia="ru-RU"/>
              </w:rPr>
              <w:t>2.3</w:t>
            </w:r>
            <w:r w:rsidRPr="00FD29BF">
              <w:rPr>
                <w:lang w:val="ru-RU" w:eastAsia="ru-RU"/>
              </w:rPr>
              <w:t xml:space="preserve"> настоящих Правил, - значение «C», пятая буква - значение «S»</w:t>
            </w:r>
            <w:r w:rsidRPr="00FD29BF">
              <w:rPr>
                <w:lang w:val="ru-RU"/>
              </w:rPr>
              <w:t>;</w:t>
            </w:r>
          </w:p>
          <w:p w:rsidR="0064774E" w:rsidRPr="00FD29BF" w:rsidRDefault="0064774E" w:rsidP="0064774E">
            <w:pPr>
              <w:ind w:firstLine="540"/>
              <w:jc w:val="both"/>
              <w:rPr>
                <w:lang w:val="ru-RU"/>
              </w:rPr>
            </w:pPr>
            <w:r w:rsidRPr="00FD29BF">
              <w:rPr>
                <w:lang w:val="ru-RU"/>
              </w:rPr>
              <w:t>7) российские и иностранные депозитарные расписки на ценные бумаги, предусмотренные настоящим пунктом.</w:t>
            </w:r>
          </w:p>
          <w:p w:rsidR="0064774E" w:rsidRPr="00FD29BF" w:rsidRDefault="0064774E" w:rsidP="0064774E">
            <w:pPr>
              <w:ind w:right="21" w:firstLine="540"/>
              <w:jc w:val="both"/>
              <w:rPr>
                <w:lang w:val="ru-RU"/>
              </w:rPr>
            </w:pPr>
            <w:r w:rsidRPr="00FD29BF">
              <w:rPr>
                <w:b/>
                <w:lang w:val="ru-RU"/>
              </w:rPr>
              <w:t>2</w:t>
            </w:r>
            <w:r>
              <w:rPr>
                <w:b/>
                <w:lang w:val="ru-RU"/>
              </w:rPr>
              <w:t>2</w:t>
            </w:r>
            <w:r w:rsidRPr="00FD29BF">
              <w:rPr>
                <w:b/>
                <w:lang w:val="ru-RU"/>
              </w:rPr>
              <w:t>.2.</w:t>
            </w:r>
            <w:r w:rsidRPr="00FD29BF">
              <w:rPr>
                <w:lang w:val="ru-RU"/>
              </w:rPr>
              <w:t xml:space="preserve"> В целях настоящих Правил</w:t>
            </w:r>
            <w:r w:rsidRPr="00FD29BF">
              <w:rPr>
                <w:rFonts w:ascii="Palatino Linotype" w:hAnsi="Palatino Linotype" w:cs="Palatino Linotype"/>
                <w:lang w:val="ru-RU"/>
              </w:rPr>
              <w:t xml:space="preserve"> </w:t>
            </w:r>
            <w:r w:rsidRPr="00FD29BF">
              <w:rPr>
                <w:lang w:val="ru-RU"/>
              </w:rPr>
              <w:t>под долговыми инструментами понимаются:</w:t>
            </w:r>
          </w:p>
          <w:p w:rsidR="0064774E" w:rsidRPr="00FD29BF" w:rsidRDefault="0064774E" w:rsidP="0064774E">
            <w:pPr>
              <w:ind w:right="21" w:firstLine="540"/>
              <w:jc w:val="both"/>
              <w:rPr>
                <w:lang w:val="ru-RU"/>
              </w:rPr>
            </w:pPr>
            <w:r w:rsidRPr="00FD29BF">
              <w:rPr>
                <w:lang w:val="ru-RU"/>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64774E" w:rsidRPr="00FD29BF" w:rsidRDefault="0064774E" w:rsidP="0064774E">
            <w:pPr>
              <w:ind w:right="21" w:firstLine="540"/>
              <w:jc w:val="both"/>
              <w:rPr>
                <w:lang w:val="ru-RU"/>
              </w:rPr>
            </w:pPr>
            <w:r w:rsidRPr="00FD29BF">
              <w:rPr>
                <w:lang w:val="ru-RU"/>
              </w:rPr>
              <w:t>б) биржевые облигации российских хозяйственных обществ;</w:t>
            </w:r>
          </w:p>
          <w:p w:rsidR="0064774E" w:rsidRPr="00FD29BF" w:rsidRDefault="0064774E" w:rsidP="0064774E">
            <w:pPr>
              <w:ind w:right="21" w:firstLine="540"/>
              <w:jc w:val="both"/>
              <w:rPr>
                <w:lang w:val="ru-RU"/>
              </w:rPr>
            </w:pPr>
            <w:r w:rsidRPr="00FD29BF">
              <w:rPr>
                <w:lang w:val="ru-RU"/>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64774E" w:rsidRPr="00FD29BF" w:rsidRDefault="0064774E" w:rsidP="0064774E">
            <w:pPr>
              <w:ind w:right="21" w:firstLine="540"/>
              <w:jc w:val="both"/>
              <w:rPr>
                <w:lang w:val="ru-RU"/>
              </w:rPr>
            </w:pPr>
            <w:r w:rsidRPr="00FD29BF">
              <w:rPr>
                <w:lang w:val="ru-RU"/>
              </w:rPr>
              <w:t xml:space="preserve">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w:t>
            </w:r>
            <w:r w:rsidRPr="00FD29BF">
              <w:t>CFI</w:t>
            </w:r>
            <w:r w:rsidRPr="00FD29BF">
              <w:rPr>
                <w:lang w:val="ru-RU"/>
              </w:rPr>
              <w:t xml:space="preserve"> имеет следующие значения: первая буква - значение «</w:t>
            </w:r>
            <w:r w:rsidRPr="00FD29BF">
              <w:t>D</w:t>
            </w:r>
            <w:r w:rsidRPr="00FD29BF">
              <w:rPr>
                <w:lang w:val="ru-RU"/>
              </w:rPr>
              <w:t>», вторая буква - значение «</w:t>
            </w:r>
            <w:r w:rsidRPr="00FD29BF">
              <w:t>Y</w:t>
            </w:r>
            <w:r w:rsidRPr="00FD29BF">
              <w:rPr>
                <w:lang w:val="ru-RU"/>
              </w:rPr>
              <w:t>», «</w:t>
            </w:r>
            <w:r w:rsidRPr="00FD29BF">
              <w:t>B</w:t>
            </w:r>
            <w:r w:rsidRPr="00FD29BF">
              <w:rPr>
                <w:lang w:val="ru-RU"/>
              </w:rPr>
              <w:t>», «</w:t>
            </w:r>
            <w:r w:rsidRPr="00FD29BF">
              <w:t>C</w:t>
            </w:r>
            <w:r w:rsidRPr="00FD29BF">
              <w:rPr>
                <w:lang w:val="ru-RU"/>
              </w:rPr>
              <w:t>», «</w:t>
            </w:r>
            <w:r w:rsidRPr="00FD29BF">
              <w:t>T</w:t>
            </w:r>
            <w:r w:rsidRPr="00FD29BF">
              <w:rPr>
                <w:lang w:val="ru-RU"/>
              </w:rPr>
              <w:t>»;</w:t>
            </w:r>
          </w:p>
          <w:p w:rsidR="0064774E" w:rsidRPr="00FD29BF" w:rsidRDefault="0064774E" w:rsidP="0064774E">
            <w:pPr>
              <w:ind w:firstLine="540"/>
              <w:jc w:val="both"/>
              <w:rPr>
                <w:lang w:val="ru-RU"/>
              </w:rPr>
            </w:pPr>
            <w:r w:rsidRPr="00FD29BF">
              <w:rPr>
                <w:lang w:val="ru-RU"/>
              </w:rPr>
              <w:t xml:space="preserve">д) российские и иностранные депозитарные расписки на ценные бумаги, предусмотренные </w:t>
            </w:r>
            <w:r w:rsidRPr="00BF1012">
              <w:rPr>
                <w:lang w:val="ru-RU"/>
              </w:rPr>
              <w:t>подпунктами «а», «б», «в» и «г» настоящего пункта</w:t>
            </w:r>
            <w:r w:rsidRPr="00FD29BF">
              <w:rPr>
                <w:lang w:val="ru-RU"/>
              </w:rPr>
              <w:t>.</w:t>
            </w:r>
          </w:p>
          <w:p w:rsidR="0064774E" w:rsidRPr="00FD29BF" w:rsidRDefault="0064774E" w:rsidP="0064774E">
            <w:pPr>
              <w:ind w:right="21" w:firstLine="540"/>
              <w:jc w:val="both"/>
              <w:rPr>
                <w:lang w:val="ru-RU"/>
              </w:rPr>
            </w:pPr>
            <w:r w:rsidRPr="00FD29BF">
              <w:rPr>
                <w:b/>
                <w:lang w:val="ru-RU"/>
              </w:rPr>
              <w:t>2</w:t>
            </w:r>
            <w:r>
              <w:rPr>
                <w:b/>
                <w:lang w:val="ru-RU"/>
              </w:rPr>
              <w:t>2</w:t>
            </w:r>
            <w:r w:rsidRPr="00FD29BF">
              <w:rPr>
                <w:b/>
                <w:lang w:val="ru-RU"/>
              </w:rPr>
              <w:t>.3.</w:t>
            </w:r>
            <w:r>
              <w:rPr>
                <w:b/>
                <w:lang w:val="ru-RU"/>
              </w:rPr>
              <w:t xml:space="preserve"> </w:t>
            </w:r>
            <w:r w:rsidRPr="00FD29BF">
              <w:rPr>
                <w:lang w:val="ru-RU"/>
              </w:rPr>
              <w:t>Государственные ценные бумаги субъектов Российской Федерации и муниципальные ценные бумаги могут входить в состав активов фонд</w:t>
            </w:r>
            <w:r>
              <w:rPr>
                <w:lang w:val="ru-RU"/>
              </w:rPr>
              <w:t>а</w:t>
            </w:r>
            <w:r w:rsidRPr="00FD29BF">
              <w:rPr>
                <w:lang w:val="ru-RU"/>
              </w:rPr>
              <w:t xml:space="preserve"> только, </w:t>
            </w:r>
            <w:r w:rsidRPr="00FD29BF">
              <w:rPr>
                <w:lang w:val="ru-RU"/>
              </w:rPr>
              <w:lastRenderedPageBreak/>
              <w:t>если они допущены к торгам организатора торговли на рынке ценных бумаг.</w:t>
            </w:r>
          </w:p>
          <w:p w:rsidR="0064774E" w:rsidRPr="00FD29BF" w:rsidRDefault="0064774E" w:rsidP="0064774E">
            <w:pPr>
              <w:autoSpaceDE w:val="0"/>
              <w:autoSpaceDN w:val="0"/>
              <w:adjustRightInd w:val="0"/>
              <w:ind w:firstLine="540"/>
              <w:jc w:val="both"/>
              <w:outlineLvl w:val="1"/>
              <w:rPr>
                <w:lang w:val="ru-RU"/>
              </w:rPr>
            </w:pPr>
            <w:r w:rsidRPr="00FD29BF">
              <w:rPr>
                <w:lang w:val="ru-RU"/>
              </w:rPr>
              <w:t>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w:t>
            </w:r>
            <w:r w:rsidRPr="00FD29BF">
              <w:t>Bloomberg</w:t>
            </w:r>
            <w:r w:rsidRPr="00FD29BF">
              <w:rPr>
                <w:lang w:val="ru-RU"/>
              </w:rPr>
              <w:t>) или Т</w:t>
            </w:r>
            <w:r w:rsidRPr="00FD29BF">
              <w:rPr>
                <w:lang w:val="ru-RU" w:eastAsia="ru-RU"/>
              </w:rPr>
              <w:t>омсон Рейтерс (Thompson Reuters)</w:t>
            </w:r>
            <w:r w:rsidRPr="00FD29BF">
              <w:rPr>
                <w:lang w:val="ru-RU"/>
              </w:rPr>
              <w:t>, либо такие ценные бумаги обращаются на организованном рынке ценных бумаг.</w:t>
            </w:r>
          </w:p>
          <w:p w:rsidR="0064774E" w:rsidRPr="00FD29BF" w:rsidRDefault="0064774E" w:rsidP="0064774E">
            <w:pPr>
              <w:ind w:right="21" w:firstLine="540"/>
              <w:jc w:val="both"/>
              <w:rPr>
                <w:lang w:val="ru-RU"/>
              </w:rPr>
            </w:pPr>
            <w:r w:rsidRPr="00FD29BF">
              <w:rPr>
                <w:lang w:val="ru-RU"/>
              </w:rPr>
              <w:t>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64774E" w:rsidRPr="00FD29BF" w:rsidRDefault="0064774E" w:rsidP="0064774E">
            <w:pPr>
              <w:ind w:right="21" w:firstLine="540"/>
              <w:jc w:val="both"/>
              <w:rPr>
                <w:lang w:val="ru-RU"/>
              </w:rPr>
            </w:pPr>
            <w:r w:rsidRPr="00FD29BF">
              <w:rPr>
                <w:lang w:val="ru-RU"/>
              </w:rPr>
              <w:t>1) Американская фондовая биржа (</w:t>
            </w:r>
            <w:r w:rsidRPr="00FD29BF">
              <w:t>American</w:t>
            </w:r>
            <w:r w:rsidRPr="00FD29BF">
              <w:rPr>
                <w:lang w:val="ru-RU"/>
              </w:rPr>
              <w:t xml:space="preserve"> </w:t>
            </w:r>
            <w:r w:rsidRPr="00FD29BF">
              <w:t>Stock</w:t>
            </w:r>
            <w:r w:rsidRPr="00FD29BF">
              <w:rPr>
                <w:lang w:val="ru-RU"/>
              </w:rPr>
              <w:t xml:space="preserve"> </w:t>
            </w:r>
            <w:r w:rsidRPr="00FD29BF">
              <w:t>Exchange</w:t>
            </w:r>
            <w:r w:rsidRPr="00FD29BF">
              <w:rPr>
                <w:lang w:val="ru-RU"/>
              </w:rPr>
              <w:t>);</w:t>
            </w:r>
          </w:p>
          <w:p w:rsidR="0064774E" w:rsidRPr="00FD29BF" w:rsidRDefault="0064774E" w:rsidP="0064774E">
            <w:pPr>
              <w:ind w:right="21" w:firstLine="540"/>
              <w:jc w:val="both"/>
              <w:rPr>
                <w:lang w:val="ru-RU"/>
              </w:rPr>
            </w:pPr>
            <w:r w:rsidRPr="00FD29BF">
              <w:rPr>
                <w:lang w:val="ru-RU"/>
              </w:rPr>
              <w:t>2) Гонконгская фондовая биржа (</w:t>
            </w:r>
            <w:r w:rsidRPr="00FD29BF">
              <w:t>Hong</w:t>
            </w:r>
            <w:r w:rsidRPr="00FD29BF">
              <w:rPr>
                <w:lang w:val="ru-RU"/>
              </w:rPr>
              <w:t xml:space="preserve"> </w:t>
            </w:r>
            <w:r w:rsidRPr="00FD29BF">
              <w:t>Kong</w:t>
            </w:r>
            <w:r w:rsidRPr="00FD29BF">
              <w:rPr>
                <w:lang w:val="ru-RU"/>
              </w:rPr>
              <w:t xml:space="preserve"> </w:t>
            </w:r>
            <w:r w:rsidRPr="00FD29BF">
              <w:t>Stock</w:t>
            </w:r>
            <w:r w:rsidRPr="00FD29BF">
              <w:rPr>
                <w:lang w:val="ru-RU"/>
              </w:rPr>
              <w:t xml:space="preserve"> </w:t>
            </w:r>
            <w:r w:rsidRPr="00FD29BF">
              <w:t>Exchange</w:t>
            </w:r>
            <w:r w:rsidRPr="00FD29BF">
              <w:rPr>
                <w:lang w:val="ru-RU"/>
              </w:rPr>
              <w:t>);</w:t>
            </w:r>
          </w:p>
          <w:p w:rsidR="0064774E" w:rsidRPr="003164AD" w:rsidRDefault="0064774E" w:rsidP="0064774E">
            <w:pPr>
              <w:ind w:right="21" w:firstLine="540"/>
              <w:jc w:val="both"/>
            </w:pPr>
            <w:r w:rsidRPr="003164AD">
              <w:t xml:space="preserve">3) </w:t>
            </w:r>
            <w:r w:rsidRPr="00FD29BF">
              <w:rPr>
                <w:lang w:val="ru-RU"/>
              </w:rPr>
              <w:t>Евронекст</w:t>
            </w:r>
            <w:r w:rsidRPr="003164AD">
              <w:t xml:space="preserve"> (</w:t>
            </w:r>
            <w:r w:rsidRPr="00FD29BF">
              <w:t>Euronext</w:t>
            </w:r>
            <w:r w:rsidRPr="003164AD">
              <w:t xml:space="preserve"> </w:t>
            </w:r>
            <w:r w:rsidRPr="00FD29BF">
              <w:t>Amsterdam</w:t>
            </w:r>
            <w:r w:rsidRPr="003164AD">
              <w:t xml:space="preserve">, </w:t>
            </w:r>
            <w:r w:rsidRPr="00FD29BF">
              <w:t>Euronext</w:t>
            </w:r>
            <w:r w:rsidRPr="003164AD">
              <w:t xml:space="preserve"> </w:t>
            </w:r>
            <w:r w:rsidRPr="00FD29BF">
              <w:t>Brussels</w:t>
            </w:r>
            <w:r w:rsidRPr="003164AD">
              <w:t xml:space="preserve">, </w:t>
            </w:r>
            <w:r w:rsidRPr="00FD29BF">
              <w:t>Euronext</w:t>
            </w:r>
            <w:r w:rsidRPr="003164AD">
              <w:t xml:space="preserve"> </w:t>
            </w:r>
            <w:r w:rsidRPr="00FD29BF">
              <w:t>Lisbon</w:t>
            </w:r>
            <w:r w:rsidRPr="003164AD">
              <w:t xml:space="preserve">, </w:t>
            </w:r>
            <w:r w:rsidRPr="00FD29BF">
              <w:t>Euronext</w:t>
            </w:r>
            <w:r w:rsidRPr="003164AD">
              <w:t xml:space="preserve"> </w:t>
            </w:r>
            <w:r w:rsidRPr="00FD29BF">
              <w:t>Paris</w:t>
            </w:r>
            <w:r w:rsidRPr="003164AD">
              <w:t>);</w:t>
            </w:r>
          </w:p>
          <w:p w:rsidR="0064774E" w:rsidRPr="00FD29BF" w:rsidRDefault="0064774E" w:rsidP="0064774E">
            <w:pPr>
              <w:ind w:right="21" w:firstLine="540"/>
              <w:jc w:val="both"/>
              <w:rPr>
                <w:lang w:val="ru-RU"/>
              </w:rPr>
            </w:pPr>
            <w:r w:rsidRPr="00FD29BF">
              <w:rPr>
                <w:lang w:val="ru-RU"/>
              </w:rPr>
              <w:t>4) Закрытое акционерное общество «Фондовая биржа ММВБ»;</w:t>
            </w:r>
          </w:p>
          <w:p w:rsidR="0064774E" w:rsidRPr="00FD29BF" w:rsidRDefault="0064774E" w:rsidP="0064774E">
            <w:pPr>
              <w:ind w:right="21" w:firstLine="540"/>
              <w:jc w:val="both"/>
              <w:rPr>
                <w:lang w:val="ru-RU"/>
              </w:rPr>
            </w:pPr>
            <w:r w:rsidRPr="00FD29BF">
              <w:rPr>
                <w:lang w:val="ru-RU"/>
              </w:rPr>
              <w:t>5) Ирландская фондовая биржа (</w:t>
            </w:r>
            <w:r w:rsidRPr="00FD29BF">
              <w:t>Irish</w:t>
            </w:r>
            <w:r w:rsidRPr="00FD29BF">
              <w:rPr>
                <w:lang w:val="ru-RU"/>
              </w:rPr>
              <w:t xml:space="preserve"> </w:t>
            </w:r>
            <w:r w:rsidRPr="00FD29BF">
              <w:t>Stock</w:t>
            </w:r>
            <w:r w:rsidRPr="00FD29BF">
              <w:rPr>
                <w:lang w:val="ru-RU"/>
              </w:rPr>
              <w:t xml:space="preserve"> </w:t>
            </w:r>
            <w:r w:rsidRPr="00FD29BF">
              <w:t>Exchange</w:t>
            </w:r>
            <w:r w:rsidRPr="00FD29BF">
              <w:rPr>
                <w:lang w:val="ru-RU"/>
              </w:rPr>
              <w:t>);</w:t>
            </w:r>
          </w:p>
          <w:p w:rsidR="0064774E" w:rsidRPr="00FD29BF" w:rsidRDefault="0064774E" w:rsidP="0064774E">
            <w:pPr>
              <w:ind w:right="21" w:firstLine="540"/>
              <w:jc w:val="both"/>
              <w:rPr>
                <w:lang w:val="ru-RU"/>
              </w:rPr>
            </w:pPr>
            <w:r w:rsidRPr="00FD29BF">
              <w:rPr>
                <w:lang w:val="ru-RU"/>
              </w:rPr>
              <w:t xml:space="preserve">6) Испанская фондовая биржа (ВМЕ </w:t>
            </w:r>
            <w:r w:rsidRPr="00FD29BF">
              <w:t>Spanish</w:t>
            </w:r>
            <w:r w:rsidRPr="00FD29BF">
              <w:rPr>
                <w:lang w:val="ru-RU"/>
              </w:rPr>
              <w:t xml:space="preserve"> </w:t>
            </w:r>
            <w:r w:rsidRPr="00FD29BF">
              <w:t>Exchanges</w:t>
            </w:r>
            <w:r w:rsidRPr="00FD29BF">
              <w:rPr>
                <w:lang w:val="ru-RU"/>
              </w:rPr>
              <w:t>);</w:t>
            </w:r>
          </w:p>
          <w:p w:rsidR="0064774E" w:rsidRPr="00FD29BF" w:rsidRDefault="0064774E" w:rsidP="0064774E">
            <w:pPr>
              <w:ind w:right="21" w:firstLine="540"/>
              <w:jc w:val="both"/>
              <w:rPr>
                <w:lang w:val="ru-RU"/>
              </w:rPr>
            </w:pPr>
            <w:r w:rsidRPr="00FD29BF">
              <w:rPr>
                <w:lang w:val="ru-RU"/>
              </w:rPr>
              <w:t>7) Итальянская фондовая биржа (</w:t>
            </w:r>
            <w:r w:rsidRPr="00FD29BF">
              <w:t>Borsa</w:t>
            </w:r>
            <w:r w:rsidRPr="00FD29BF">
              <w:rPr>
                <w:lang w:val="ru-RU"/>
              </w:rPr>
              <w:t xml:space="preserve"> </w:t>
            </w:r>
            <w:r w:rsidRPr="00FD29BF">
              <w:t>Italiana</w:t>
            </w:r>
            <w:r w:rsidRPr="00FD29BF">
              <w:rPr>
                <w:lang w:val="ru-RU"/>
              </w:rPr>
              <w:t>);</w:t>
            </w:r>
          </w:p>
          <w:p w:rsidR="0064774E" w:rsidRPr="00FD29BF" w:rsidRDefault="0064774E" w:rsidP="0064774E">
            <w:pPr>
              <w:ind w:right="21" w:firstLine="540"/>
              <w:jc w:val="both"/>
              <w:rPr>
                <w:lang w:val="ru-RU"/>
              </w:rPr>
            </w:pPr>
            <w:r w:rsidRPr="00FD29BF">
              <w:rPr>
                <w:lang w:val="ru-RU"/>
              </w:rPr>
              <w:t>8) Корейская биржа (</w:t>
            </w:r>
            <w:r w:rsidRPr="00FD29BF">
              <w:t>Korea</w:t>
            </w:r>
            <w:r w:rsidRPr="00FD29BF">
              <w:rPr>
                <w:lang w:val="ru-RU"/>
              </w:rPr>
              <w:t xml:space="preserve"> </w:t>
            </w:r>
            <w:r w:rsidRPr="00FD29BF">
              <w:t>Exchange</w:t>
            </w:r>
            <w:r w:rsidRPr="00FD29BF">
              <w:rPr>
                <w:lang w:val="ru-RU"/>
              </w:rPr>
              <w:t>);</w:t>
            </w:r>
          </w:p>
          <w:p w:rsidR="0064774E" w:rsidRPr="00FD29BF" w:rsidRDefault="0064774E" w:rsidP="0064774E">
            <w:pPr>
              <w:ind w:right="21" w:firstLine="540"/>
              <w:jc w:val="both"/>
              <w:rPr>
                <w:lang w:val="ru-RU"/>
              </w:rPr>
            </w:pPr>
            <w:r w:rsidRPr="00FD29BF">
              <w:rPr>
                <w:lang w:val="ru-RU"/>
              </w:rPr>
              <w:t>9) Лондонская фондовая биржа (</w:t>
            </w:r>
            <w:r w:rsidRPr="00FD29BF">
              <w:t>London</w:t>
            </w:r>
            <w:r w:rsidRPr="00FD29BF">
              <w:rPr>
                <w:lang w:val="ru-RU"/>
              </w:rPr>
              <w:t xml:space="preserve"> </w:t>
            </w:r>
            <w:r w:rsidRPr="00FD29BF">
              <w:t>Stock</w:t>
            </w:r>
            <w:r w:rsidRPr="00FD29BF">
              <w:rPr>
                <w:lang w:val="ru-RU"/>
              </w:rPr>
              <w:t xml:space="preserve"> </w:t>
            </w:r>
            <w:r w:rsidRPr="00FD29BF">
              <w:t>Exchange</w:t>
            </w:r>
            <w:r w:rsidRPr="00FD29BF">
              <w:rPr>
                <w:lang w:val="ru-RU"/>
              </w:rPr>
              <w:t>);</w:t>
            </w:r>
          </w:p>
          <w:p w:rsidR="0064774E" w:rsidRPr="00FD29BF" w:rsidRDefault="0064774E" w:rsidP="0064774E">
            <w:pPr>
              <w:ind w:right="21" w:firstLine="540"/>
              <w:jc w:val="both"/>
              <w:rPr>
                <w:lang w:val="ru-RU"/>
              </w:rPr>
            </w:pPr>
            <w:r w:rsidRPr="00FD29BF">
              <w:rPr>
                <w:lang w:val="ru-RU"/>
              </w:rPr>
              <w:t>10) Люксембургская фондовая биржа (</w:t>
            </w:r>
            <w:r w:rsidRPr="00FD29BF">
              <w:t>Luxembourg</w:t>
            </w:r>
            <w:r w:rsidRPr="00FD29BF">
              <w:rPr>
                <w:lang w:val="ru-RU"/>
              </w:rPr>
              <w:t xml:space="preserve"> </w:t>
            </w:r>
            <w:r w:rsidRPr="00FD29BF">
              <w:t>Stock</w:t>
            </w:r>
            <w:r w:rsidRPr="00FD29BF">
              <w:rPr>
                <w:lang w:val="ru-RU"/>
              </w:rPr>
              <w:t xml:space="preserve"> </w:t>
            </w:r>
            <w:r w:rsidRPr="00FD29BF">
              <w:t>Exchange</w:t>
            </w:r>
            <w:r w:rsidRPr="00FD29BF">
              <w:rPr>
                <w:lang w:val="ru-RU"/>
              </w:rPr>
              <w:t>);</w:t>
            </w:r>
          </w:p>
          <w:p w:rsidR="0064774E" w:rsidRPr="00FD29BF" w:rsidRDefault="0064774E" w:rsidP="0064774E">
            <w:pPr>
              <w:ind w:right="21" w:firstLine="540"/>
              <w:jc w:val="both"/>
              <w:rPr>
                <w:lang w:val="ru-RU"/>
              </w:rPr>
            </w:pPr>
            <w:r w:rsidRPr="00FD29BF">
              <w:rPr>
                <w:lang w:val="ru-RU"/>
              </w:rPr>
              <w:t>11) Насдак (</w:t>
            </w:r>
            <w:r w:rsidRPr="00FD29BF">
              <w:t>Nasdaq</w:t>
            </w:r>
            <w:r w:rsidRPr="00FD29BF">
              <w:rPr>
                <w:lang w:val="ru-RU"/>
              </w:rPr>
              <w:t>);</w:t>
            </w:r>
          </w:p>
          <w:p w:rsidR="0064774E" w:rsidRPr="00FD29BF" w:rsidRDefault="0064774E" w:rsidP="0064774E">
            <w:pPr>
              <w:ind w:right="21" w:firstLine="540"/>
              <w:jc w:val="both"/>
              <w:rPr>
                <w:lang w:val="ru-RU"/>
              </w:rPr>
            </w:pPr>
            <w:r w:rsidRPr="00FD29BF">
              <w:rPr>
                <w:lang w:val="ru-RU"/>
              </w:rPr>
              <w:t>12) Немецкая фондовая биржа (</w:t>
            </w:r>
            <w:r w:rsidRPr="00FD29BF">
              <w:t>Deutsche</w:t>
            </w:r>
            <w:r w:rsidRPr="00FD29BF">
              <w:rPr>
                <w:lang w:val="ru-RU"/>
              </w:rPr>
              <w:t xml:space="preserve"> </w:t>
            </w:r>
            <w:r w:rsidRPr="00FD29BF">
              <w:t>Borse</w:t>
            </w:r>
            <w:r w:rsidRPr="00FD29BF">
              <w:rPr>
                <w:lang w:val="ru-RU"/>
              </w:rPr>
              <w:t>);</w:t>
            </w:r>
          </w:p>
          <w:p w:rsidR="0064774E" w:rsidRPr="003164AD" w:rsidRDefault="0064774E" w:rsidP="0064774E">
            <w:pPr>
              <w:ind w:right="21" w:firstLine="540"/>
              <w:jc w:val="both"/>
            </w:pPr>
            <w:r w:rsidRPr="003164AD">
              <w:t xml:space="preserve">13) </w:t>
            </w:r>
            <w:r w:rsidRPr="00FD29BF">
              <w:rPr>
                <w:lang w:val="ru-RU"/>
              </w:rPr>
              <w:t>Нью</w:t>
            </w:r>
            <w:r w:rsidRPr="003164AD">
              <w:t>-</w:t>
            </w:r>
            <w:r w:rsidRPr="00FD29BF">
              <w:rPr>
                <w:lang w:val="ru-RU"/>
              </w:rPr>
              <w:t>Йоркская</w:t>
            </w:r>
            <w:r w:rsidRPr="003164AD">
              <w:t xml:space="preserve"> </w:t>
            </w:r>
            <w:r w:rsidRPr="00FD29BF">
              <w:rPr>
                <w:lang w:val="ru-RU"/>
              </w:rPr>
              <w:t>фондовая</w:t>
            </w:r>
            <w:r w:rsidRPr="003164AD">
              <w:t xml:space="preserve"> </w:t>
            </w:r>
            <w:r w:rsidRPr="00FD29BF">
              <w:rPr>
                <w:lang w:val="ru-RU"/>
              </w:rPr>
              <w:t>биржа</w:t>
            </w:r>
            <w:r w:rsidRPr="003164AD">
              <w:t xml:space="preserve"> (</w:t>
            </w:r>
            <w:r w:rsidRPr="00FD29BF">
              <w:t>New</w:t>
            </w:r>
            <w:r w:rsidRPr="003164AD">
              <w:t xml:space="preserve"> </w:t>
            </w:r>
            <w:r w:rsidRPr="00FD29BF">
              <w:t>York</w:t>
            </w:r>
            <w:r w:rsidRPr="003164AD">
              <w:t xml:space="preserve"> </w:t>
            </w:r>
            <w:r w:rsidRPr="00FD29BF">
              <w:t>Stock</w:t>
            </w:r>
            <w:r w:rsidRPr="003164AD">
              <w:t xml:space="preserve"> </w:t>
            </w:r>
            <w:r w:rsidRPr="00FD29BF">
              <w:t>Exchange</w:t>
            </w:r>
            <w:r w:rsidRPr="003164AD">
              <w:t>);</w:t>
            </w:r>
          </w:p>
          <w:p w:rsidR="0064774E" w:rsidRPr="003164AD" w:rsidRDefault="0064774E" w:rsidP="0064774E">
            <w:pPr>
              <w:ind w:right="21" w:firstLine="540"/>
              <w:jc w:val="both"/>
            </w:pPr>
            <w:r w:rsidRPr="003164AD">
              <w:t xml:space="preserve">14) </w:t>
            </w:r>
            <w:r w:rsidRPr="00FD29BF">
              <w:rPr>
                <w:lang w:val="ru-RU"/>
              </w:rPr>
              <w:t>Токийская</w:t>
            </w:r>
            <w:r w:rsidRPr="003164AD">
              <w:t xml:space="preserve"> </w:t>
            </w:r>
            <w:r w:rsidRPr="00FD29BF">
              <w:rPr>
                <w:lang w:val="ru-RU"/>
              </w:rPr>
              <w:t>фондовая</w:t>
            </w:r>
            <w:r w:rsidRPr="003164AD">
              <w:t xml:space="preserve"> </w:t>
            </w:r>
            <w:r w:rsidRPr="00FD29BF">
              <w:rPr>
                <w:lang w:val="ru-RU"/>
              </w:rPr>
              <w:t>биржа</w:t>
            </w:r>
            <w:r w:rsidRPr="003164AD">
              <w:t xml:space="preserve"> (</w:t>
            </w:r>
            <w:r w:rsidRPr="00FD29BF">
              <w:t>Tokyo</w:t>
            </w:r>
            <w:r w:rsidRPr="003164AD">
              <w:t xml:space="preserve"> </w:t>
            </w:r>
            <w:r w:rsidRPr="00FD29BF">
              <w:t>Stock</w:t>
            </w:r>
            <w:r w:rsidRPr="003164AD">
              <w:t xml:space="preserve"> </w:t>
            </w:r>
            <w:r w:rsidRPr="00FD29BF">
              <w:t>Exchange</w:t>
            </w:r>
            <w:r w:rsidRPr="003164AD">
              <w:t xml:space="preserve"> </w:t>
            </w:r>
            <w:r w:rsidRPr="00FD29BF">
              <w:t>Group</w:t>
            </w:r>
            <w:r w:rsidRPr="003164AD">
              <w:t>);</w:t>
            </w:r>
          </w:p>
          <w:p w:rsidR="0064774E" w:rsidRPr="003164AD" w:rsidRDefault="0064774E" w:rsidP="0064774E">
            <w:pPr>
              <w:ind w:right="21" w:firstLine="540"/>
              <w:jc w:val="both"/>
            </w:pPr>
            <w:r w:rsidRPr="003164AD">
              <w:t xml:space="preserve">15) </w:t>
            </w:r>
            <w:r w:rsidRPr="00FD29BF">
              <w:rPr>
                <w:lang w:val="ru-RU"/>
              </w:rPr>
              <w:t>Фондовая</w:t>
            </w:r>
            <w:r w:rsidRPr="003164AD">
              <w:t xml:space="preserve"> </w:t>
            </w:r>
            <w:r w:rsidRPr="00FD29BF">
              <w:rPr>
                <w:lang w:val="ru-RU"/>
              </w:rPr>
              <w:t>биржа</w:t>
            </w:r>
            <w:r w:rsidRPr="003164AD">
              <w:t xml:space="preserve"> </w:t>
            </w:r>
            <w:r w:rsidRPr="00FD29BF">
              <w:rPr>
                <w:lang w:val="ru-RU"/>
              </w:rPr>
              <w:t>Торонто</w:t>
            </w:r>
            <w:r w:rsidRPr="003164AD">
              <w:t xml:space="preserve"> (</w:t>
            </w:r>
            <w:r w:rsidRPr="00FD29BF">
              <w:t>Toronto</w:t>
            </w:r>
            <w:r w:rsidRPr="003164AD">
              <w:t xml:space="preserve"> </w:t>
            </w:r>
            <w:r w:rsidRPr="00FD29BF">
              <w:t>Stock</w:t>
            </w:r>
            <w:r w:rsidRPr="003164AD">
              <w:t xml:space="preserve"> </w:t>
            </w:r>
            <w:r w:rsidRPr="00FD29BF">
              <w:t>Exchange</w:t>
            </w:r>
            <w:r w:rsidRPr="003164AD">
              <w:t xml:space="preserve">, </w:t>
            </w:r>
            <w:r w:rsidRPr="00FD29BF">
              <w:t>TSX</w:t>
            </w:r>
            <w:r w:rsidRPr="003164AD">
              <w:t xml:space="preserve"> </w:t>
            </w:r>
            <w:r w:rsidRPr="00FD29BF">
              <w:t>Group</w:t>
            </w:r>
            <w:r w:rsidRPr="003164AD">
              <w:t>);</w:t>
            </w:r>
          </w:p>
          <w:p w:rsidR="0064774E" w:rsidRPr="00FD29BF" w:rsidRDefault="0064774E" w:rsidP="0064774E">
            <w:pPr>
              <w:ind w:right="21" w:firstLine="540"/>
              <w:jc w:val="both"/>
              <w:rPr>
                <w:lang w:val="ru-RU"/>
              </w:rPr>
            </w:pPr>
            <w:r w:rsidRPr="00FD29BF">
              <w:rPr>
                <w:lang w:val="ru-RU"/>
              </w:rPr>
              <w:t>16) Фондовая биржа Швейцарии (</w:t>
            </w:r>
            <w:r w:rsidRPr="00FD29BF">
              <w:t>Swiss</w:t>
            </w:r>
            <w:r w:rsidRPr="00FD29BF">
              <w:rPr>
                <w:lang w:val="ru-RU"/>
              </w:rPr>
              <w:t xml:space="preserve"> </w:t>
            </w:r>
            <w:r w:rsidRPr="00FD29BF">
              <w:t>Exchange</w:t>
            </w:r>
            <w:r w:rsidRPr="00FD29BF">
              <w:rPr>
                <w:lang w:val="ru-RU"/>
              </w:rPr>
              <w:t>);</w:t>
            </w:r>
          </w:p>
          <w:p w:rsidR="0064774E" w:rsidRPr="00FD29BF" w:rsidRDefault="0064774E" w:rsidP="0064774E">
            <w:pPr>
              <w:ind w:firstLine="539"/>
              <w:jc w:val="both"/>
              <w:rPr>
                <w:lang w:val="ru-RU"/>
              </w:rPr>
            </w:pPr>
            <w:r w:rsidRPr="00FD29BF">
              <w:rPr>
                <w:lang w:val="ru-RU"/>
              </w:rPr>
              <w:t>17) Шанхайская фондовая биржа (</w:t>
            </w:r>
            <w:r w:rsidRPr="00FD29BF">
              <w:t>Shanghai</w:t>
            </w:r>
            <w:r w:rsidRPr="00FD29BF">
              <w:rPr>
                <w:lang w:val="ru-RU"/>
              </w:rPr>
              <w:t xml:space="preserve"> </w:t>
            </w:r>
            <w:r w:rsidRPr="00FD29BF">
              <w:t>Stock</w:t>
            </w:r>
            <w:r w:rsidRPr="00FD29BF">
              <w:rPr>
                <w:lang w:val="ru-RU"/>
              </w:rPr>
              <w:t xml:space="preserve"> </w:t>
            </w:r>
            <w:r w:rsidRPr="00FD29BF">
              <w:t>Exchange</w:t>
            </w:r>
            <w:r w:rsidRPr="00FD29BF">
              <w:rPr>
                <w:lang w:val="ru-RU"/>
              </w:rPr>
              <w:t>).</w:t>
            </w:r>
          </w:p>
          <w:p w:rsidR="0064774E" w:rsidRPr="00FD29BF" w:rsidRDefault="0064774E" w:rsidP="0064774E">
            <w:pPr>
              <w:ind w:firstLine="539"/>
              <w:jc w:val="both"/>
              <w:rPr>
                <w:lang w:val="ru-RU"/>
              </w:rPr>
            </w:pPr>
            <w:r w:rsidRPr="00FD29BF">
              <w:rPr>
                <w:lang w:val="ru-RU"/>
              </w:rPr>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64774E" w:rsidRPr="00FD29BF" w:rsidRDefault="0064774E" w:rsidP="0064774E">
            <w:pPr>
              <w:ind w:right="21" w:firstLine="540"/>
              <w:jc w:val="both"/>
              <w:rPr>
                <w:lang w:val="ru-RU"/>
              </w:rPr>
            </w:pPr>
            <w:r w:rsidRPr="00FD29BF">
              <w:rPr>
                <w:b/>
                <w:lang w:val="ru-RU"/>
              </w:rPr>
              <w:t>2</w:t>
            </w:r>
            <w:r>
              <w:rPr>
                <w:b/>
                <w:lang w:val="ru-RU"/>
              </w:rPr>
              <w:t>2</w:t>
            </w:r>
            <w:r w:rsidRPr="00FD29BF">
              <w:rPr>
                <w:b/>
                <w:lang w:val="ru-RU"/>
              </w:rPr>
              <w:t>.4.</w:t>
            </w:r>
            <w:r w:rsidRPr="00FD29BF">
              <w:rPr>
                <w:lang w:val="ru-RU"/>
              </w:rPr>
              <w:t xml:space="preserve"> Лица, обязанные по:</w:t>
            </w:r>
          </w:p>
          <w:p w:rsidR="0064774E" w:rsidRPr="00FD29BF" w:rsidRDefault="0064774E" w:rsidP="0064774E">
            <w:pPr>
              <w:ind w:right="21" w:firstLine="540"/>
              <w:jc w:val="both"/>
              <w:rPr>
                <w:lang w:val="ru-RU"/>
              </w:rPr>
            </w:pPr>
            <w:r w:rsidRPr="00FD29BF">
              <w:rPr>
                <w:lang w:val="ru-RU"/>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64774E" w:rsidRPr="00FD29BF" w:rsidRDefault="0064774E" w:rsidP="0064774E">
            <w:pPr>
              <w:ind w:right="21" w:firstLine="540"/>
              <w:jc w:val="both"/>
              <w:rPr>
                <w:lang w:val="ru-RU"/>
              </w:rPr>
            </w:pPr>
            <w:r w:rsidRPr="00FD29BF">
              <w:rPr>
                <w:lang w:val="ru-RU"/>
              </w:rPr>
              <w:t xml:space="preserve">-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w:t>
            </w:r>
            <w:r w:rsidRPr="003A0E40">
              <w:rPr>
                <w:lang w:val="ru-RU"/>
              </w:rPr>
              <w:t>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r w:rsidRPr="00FD29BF">
              <w:rPr>
                <w:lang w:val="ru-RU"/>
              </w:rPr>
              <w:t>.</w:t>
            </w:r>
          </w:p>
          <w:p w:rsidR="0064774E" w:rsidRPr="00FD29BF" w:rsidRDefault="0064774E" w:rsidP="0064774E">
            <w:pPr>
              <w:autoSpaceDE w:val="0"/>
              <w:autoSpaceDN w:val="0"/>
              <w:adjustRightInd w:val="0"/>
              <w:ind w:firstLine="540"/>
              <w:jc w:val="both"/>
              <w:rPr>
                <w:lang w:val="ru-RU"/>
              </w:rPr>
            </w:pPr>
            <w:r w:rsidRPr="00FD29BF">
              <w:rPr>
                <w:lang w:val="ru-RU"/>
              </w:rPr>
              <w:t>Имущество, составляющее фонд, может быть инвестировано в облигации, эмитентами которых могут быть:</w:t>
            </w:r>
          </w:p>
          <w:p w:rsidR="0064774E" w:rsidRPr="00FD29BF" w:rsidRDefault="0064774E" w:rsidP="0064774E">
            <w:pPr>
              <w:autoSpaceDE w:val="0"/>
              <w:autoSpaceDN w:val="0"/>
              <w:adjustRightInd w:val="0"/>
              <w:ind w:firstLine="540"/>
              <w:jc w:val="both"/>
              <w:rPr>
                <w:lang w:val="ru-RU"/>
              </w:rPr>
            </w:pPr>
            <w:r w:rsidRPr="00FD29BF">
              <w:rPr>
                <w:lang w:val="ru-RU"/>
              </w:rPr>
              <w:t>- российские органы государственной власти;</w:t>
            </w:r>
          </w:p>
          <w:p w:rsidR="0064774E" w:rsidRPr="00FD29BF" w:rsidRDefault="0064774E" w:rsidP="0064774E">
            <w:pPr>
              <w:autoSpaceDE w:val="0"/>
              <w:autoSpaceDN w:val="0"/>
              <w:adjustRightInd w:val="0"/>
              <w:ind w:firstLine="540"/>
              <w:jc w:val="both"/>
              <w:rPr>
                <w:lang w:val="ru-RU"/>
              </w:rPr>
            </w:pPr>
            <w:r w:rsidRPr="00FD29BF">
              <w:rPr>
                <w:lang w:val="ru-RU"/>
              </w:rPr>
              <w:t>- иностранные органы государственной власти;</w:t>
            </w:r>
          </w:p>
          <w:p w:rsidR="0064774E" w:rsidRPr="00FD29BF" w:rsidRDefault="0064774E" w:rsidP="0064774E">
            <w:pPr>
              <w:autoSpaceDE w:val="0"/>
              <w:autoSpaceDN w:val="0"/>
              <w:adjustRightInd w:val="0"/>
              <w:ind w:firstLine="540"/>
              <w:jc w:val="both"/>
              <w:rPr>
                <w:lang w:val="ru-RU"/>
              </w:rPr>
            </w:pPr>
            <w:r w:rsidRPr="00FD29BF">
              <w:rPr>
                <w:lang w:val="ru-RU"/>
              </w:rPr>
              <w:t>- органы местного самоуправления;</w:t>
            </w:r>
          </w:p>
          <w:p w:rsidR="0064774E" w:rsidRPr="00FD29BF" w:rsidRDefault="0064774E" w:rsidP="0064774E">
            <w:pPr>
              <w:autoSpaceDE w:val="0"/>
              <w:autoSpaceDN w:val="0"/>
              <w:adjustRightInd w:val="0"/>
              <w:ind w:firstLine="540"/>
              <w:jc w:val="both"/>
              <w:rPr>
                <w:lang w:val="ru-RU"/>
              </w:rPr>
            </w:pPr>
            <w:r w:rsidRPr="00FD29BF">
              <w:rPr>
                <w:lang w:val="ru-RU"/>
              </w:rPr>
              <w:t>- международные финансовые организации;</w:t>
            </w:r>
          </w:p>
          <w:p w:rsidR="0064774E" w:rsidRPr="00FD29BF" w:rsidRDefault="0064774E" w:rsidP="0064774E">
            <w:pPr>
              <w:autoSpaceDE w:val="0"/>
              <w:autoSpaceDN w:val="0"/>
              <w:adjustRightInd w:val="0"/>
              <w:ind w:firstLine="540"/>
              <w:jc w:val="both"/>
              <w:rPr>
                <w:lang w:val="ru-RU"/>
              </w:rPr>
            </w:pPr>
            <w:r w:rsidRPr="00FD29BF">
              <w:rPr>
                <w:lang w:val="ru-RU"/>
              </w:rPr>
              <w:t>- российские юридические лица;</w:t>
            </w:r>
          </w:p>
          <w:p w:rsidR="0064774E" w:rsidRPr="00FD29BF" w:rsidRDefault="0064774E" w:rsidP="0064774E">
            <w:pPr>
              <w:autoSpaceDE w:val="0"/>
              <w:autoSpaceDN w:val="0"/>
              <w:adjustRightInd w:val="0"/>
              <w:ind w:firstLine="540"/>
              <w:jc w:val="both"/>
              <w:rPr>
                <w:lang w:val="ru-RU"/>
              </w:rPr>
            </w:pPr>
            <w:r w:rsidRPr="00FD29BF">
              <w:rPr>
                <w:lang w:val="ru-RU"/>
              </w:rPr>
              <w:t>- иностранные юридические лица.</w:t>
            </w:r>
          </w:p>
          <w:p w:rsidR="0064774E" w:rsidRPr="00247EE2" w:rsidRDefault="0064774E" w:rsidP="0064774E">
            <w:pPr>
              <w:autoSpaceDE w:val="0"/>
              <w:autoSpaceDN w:val="0"/>
              <w:adjustRightInd w:val="0"/>
              <w:ind w:firstLine="709"/>
              <w:jc w:val="both"/>
              <w:rPr>
                <w:lang w:val="ru-RU"/>
              </w:rPr>
            </w:pPr>
            <w:r w:rsidRPr="003A0E40">
              <w:rPr>
                <w:lang w:val="ru-RU"/>
              </w:rPr>
              <w:t xml:space="preserve">Ценные бумаги, составляющие </w:t>
            </w:r>
            <w:r>
              <w:rPr>
                <w:lang w:val="ru-RU"/>
              </w:rPr>
              <w:t>ф</w:t>
            </w:r>
            <w:r w:rsidRPr="003A0E40">
              <w:rPr>
                <w:lang w:val="ru-RU"/>
              </w:rPr>
              <w:t>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64774E" w:rsidRPr="00FD29BF" w:rsidRDefault="0064774E" w:rsidP="0064774E">
            <w:pPr>
              <w:autoSpaceDE w:val="0"/>
              <w:autoSpaceDN w:val="0"/>
              <w:adjustRightInd w:val="0"/>
              <w:ind w:firstLine="540"/>
              <w:jc w:val="both"/>
              <w:rPr>
                <w:lang w:val="ru-RU"/>
              </w:rPr>
            </w:pPr>
            <w:r w:rsidRPr="00FD29BF">
              <w:rPr>
                <w:lang w:val="ru-RU"/>
              </w:rPr>
              <w:t>В состав активов фонда могут входить как обыкновенные, так и привилегированные акции.</w:t>
            </w:r>
          </w:p>
          <w:p w:rsidR="0064774E" w:rsidRPr="00FD29BF" w:rsidRDefault="0064774E" w:rsidP="0064774E">
            <w:pPr>
              <w:ind w:right="21" w:firstLine="540"/>
              <w:jc w:val="both"/>
              <w:rPr>
                <w:lang w:val="ru-RU"/>
              </w:rPr>
            </w:pPr>
            <w:r w:rsidRPr="00FD29BF">
              <w:rPr>
                <w:lang w:val="ru-RU"/>
              </w:rPr>
              <w:t>В состав активов фонда могут входить обыкновенные акции акционерных инвестиционных фондов и инвестиционные паи паевых инвестиционных фондов, относящихся к следующим категориями:</w:t>
            </w:r>
          </w:p>
          <w:p w:rsidR="0064774E" w:rsidRPr="00FD29BF" w:rsidRDefault="0064774E" w:rsidP="0064774E">
            <w:pPr>
              <w:ind w:right="21" w:firstLine="540"/>
              <w:jc w:val="both"/>
              <w:rPr>
                <w:lang w:val="ru-RU"/>
              </w:rPr>
            </w:pPr>
            <w:r w:rsidRPr="00FD29BF">
              <w:rPr>
                <w:lang w:val="ru-RU"/>
              </w:rPr>
              <w:t>- фонд денежного рынка;</w:t>
            </w:r>
          </w:p>
          <w:p w:rsidR="0064774E" w:rsidRPr="00FD29BF" w:rsidRDefault="0064774E" w:rsidP="0064774E">
            <w:pPr>
              <w:ind w:right="21" w:firstLine="540"/>
              <w:jc w:val="both"/>
              <w:rPr>
                <w:lang w:val="ru-RU"/>
              </w:rPr>
            </w:pPr>
            <w:r w:rsidRPr="00FD29BF">
              <w:rPr>
                <w:lang w:val="ru-RU"/>
              </w:rPr>
              <w:t>- фонд облигаций;</w:t>
            </w:r>
          </w:p>
          <w:p w:rsidR="0064774E" w:rsidRPr="00FD29BF" w:rsidRDefault="0064774E" w:rsidP="0064774E">
            <w:pPr>
              <w:ind w:right="21" w:firstLine="540"/>
              <w:jc w:val="both"/>
              <w:rPr>
                <w:lang w:val="ru-RU"/>
              </w:rPr>
            </w:pPr>
            <w:r w:rsidRPr="00FD29BF">
              <w:rPr>
                <w:lang w:val="ru-RU"/>
              </w:rPr>
              <w:t>- фонд акций;</w:t>
            </w:r>
          </w:p>
          <w:p w:rsidR="0064774E" w:rsidRPr="00FD29BF" w:rsidRDefault="0064774E" w:rsidP="0064774E">
            <w:pPr>
              <w:ind w:right="21" w:firstLine="540"/>
              <w:jc w:val="both"/>
              <w:rPr>
                <w:lang w:val="ru-RU"/>
              </w:rPr>
            </w:pPr>
            <w:r w:rsidRPr="00FD29BF">
              <w:rPr>
                <w:lang w:val="ru-RU"/>
              </w:rPr>
              <w:t>- фонд смешанных инвестиций;</w:t>
            </w:r>
          </w:p>
          <w:p w:rsidR="0064774E" w:rsidRPr="00FD29BF" w:rsidRDefault="0064774E" w:rsidP="0064774E">
            <w:pPr>
              <w:ind w:right="21" w:firstLine="540"/>
              <w:jc w:val="both"/>
              <w:rPr>
                <w:lang w:val="ru-RU"/>
              </w:rPr>
            </w:pPr>
            <w:r w:rsidRPr="00FD29BF">
              <w:rPr>
                <w:lang w:val="ru-RU"/>
              </w:rPr>
              <w:t>- фонд прямых инвестиций;</w:t>
            </w:r>
          </w:p>
          <w:p w:rsidR="0064774E" w:rsidRPr="00FD29BF" w:rsidRDefault="0064774E" w:rsidP="0064774E">
            <w:pPr>
              <w:ind w:right="21" w:firstLine="540"/>
              <w:jc w:val="both"/>
              <w:rPr>
                <w:lang w:val="ru-RU"/>
              </w:rPr>
            </w:pPr>
            <w:r w:rsidRPr="00FD29BF">
              <w:rPr>
                <w:lang w:val="ru-RU"/>
              </w:rPr>
              <w:t>- фонд особо рисковых (венчурных) инвестиций;</w:t>
            </w:r>
          </w:p>
          <w:p w:rsidR="0064774E" w:rsidRPr="00FD29BF" w:rsidRDefault="0064774E" w:rsidP="0064774E">
            <w:pPr>
              <w:ind w:right="21" w:firstLine="540"/>
              <w:jc w:val="both"/>
              <w:rPr>
                <w:lang w:val="ru-RU"/>
              </w:rPr>
            </w:pPr>
            <w:r w:rsidRPr="00FD29BF">
              <w:rPr>
                <w:lang w:val="ru-RU"/>
              </w:rPr>
              <w:t>- рентный фонд;</w:t>
            </w:r>
          </w:p>
          <w:p w:rsidR="0064774E" w:rsidRPr="00FD29BF" w:rsidRDefault="0064774E" w:rsidP="0064774E">
            <w:pPr>
              <w:ind w:right="21" w:firstLine="540"/>
              <w:jc w:val="both"/>
              <w:rPr>
                <w:lang w:val="ru-RU"/>
              </w:rPr>
            </w:pPr>
            <w:r w:rsidRPr="00FD29BF">
              <w:rPr>
                <w:lang w:val="ru-RU"/>
              </w:rPr>
              <w:t>- фонд недвижимости;</w:t>
            </w:r>
          </w:p>
          <w:p w:rsidR="0064774E" w:rsidRPr="00FD29BF" w:rsidRDefault="0064774E" w:rsidP="0064774E">
            <w:pPr>
              <w:ind w:right="21" w:firstLine="540"/>
              <w:jc w:val="both"/>
              <w:rPr>
                <w:lang w:val="ru-RU"/>
              </w:rPr>
            </w:pPr>
            <w:r w:rsidRPr="00FD29BF">
              <w:rPr>
                <w:lang w:val="ru-RU"/>
              </w:rPr>
              <w:t>- ипотечный фонд;</w:t>
            </w:r>
          </w:p>
          <w:p w:rsidR="0064774E" w:rsidRPr="00FD29BF" w:rsidRDefault="0064774E" w:rsidP="0064774E">
            <w:pPr>
              <w:ind w:right="21" w:firstLine="540"/>
              <w:jc w:val="both"/>
              <w:rPr>
                <w:lang w:val="ru-RU"/>
              </w:rPr>
            </w:pPr>
            <w:r w:rsidRPr="00FD29BF">
              <w:rPr>
                <w:lang w:val="ru-RU"/>
              </w:rPr>
              <w:t>- индексный фонд;</w:t>
            </w:r>
          </w:p>
          <w:p w:rsidR="0064774E" w:rsidRPr="00FD29BF" w:rsidRDefault="0064774E" w:rsidP="0064774E">
            <w:pPr>
              <w:ind w:right="21" w:firstLine="540"/>
              <w:jc w:val="both"/>
              <w:rPr>
                <w:lang w:val="ru-RU"/>
              </w:rPr>
            </w:pPr>
            <w:r w:rsidRPr="00FD29BF">
              <w:rPr>
                <w:lang w:val="ru-RU"/>
              </w:rPr>
              <w:t>- кредитный фонд;</w:t>
            </w:r>
          </w:p>
          <w:p w:rsidR="0064774E" w:rsidRPr="00FD29BF" w:rsidRDefault="0064774E" w:rsidP="0064774E">
            <w:pPr>
              <w:ind w:right="21" w:firstLine="540"/>
              <w:jc w:val="both"/>
              <w:rPr>
                <w:lang w:val="ru-RU"/>
              </w:rPr>
            </w:pPr>
            <w:r w:rsidRPr="00FD29BF">
              <w:rPr>
                <w:lang w:val="ru-RU"/>
              </w:rPr>
              <w:t>- фонд товарного рынка;</w:t>
            </w:r>
          </w:p>
          <w:p w:rsidR="0064774E" w:rsidRPr="00FD29BF" w:rsidRDefault="0064774E" w:rsidP="0064774E">
            <w:pPr>
              <w:ind w:right="21" w:firstLine="540"/>
              <w:jc w:val="both"/>
              <w:rPr>
                <w:lang w:val="ru-RU"/>
              </w:rPr>
            </w:pPr>
            <w:r w:rsidRPr="00FD29BF">
              <w:rPr>
                <w:lang w:val="ru-RU"/>
              </w:rPr>
              <w:t>- хедж-фонд;</w:t>
            </w:r>
          </w:p>
          <w:p w:rsidR="0064774E" w:rsidRDefault="0064774E" w:rsidP="0064774E">
            <w:pPr>
              <w:ind w:right="21" w:firstLine="540"/>
              <w:jc w:val="both"/>
              <w:rPr>
                <w:lang w:val="ru-RU"/>
              </w:rPr>
            </w:pPr>
            <w:r w:rsidRPr="00FD29BF">
              <w:rPr>
                <w:lang w:val="ru-RU"/>
              </w:rPr>
              <w:t>- фонд художественных ценностей;</w:t>
            </w:r>
          </w:p>
          <w:p w:rsidR="0064774E" w:rsidRPr="00FD29BF" w:rsidRDefault="0064774E" w:rsidP="0064774E">
            <w:pPr>
              <w:ind w:right="21" w:firstLine="540"/>
              <w:jc w:val="both"/>
              <w:rPr>
                <w:lang w:val="ru-RU"/>
              </w:rPr>
            </w:pPr>
            <w:r w:rsidRPr="00FD29BF">
              <w:rPr>
                <w:lang w:val="ru-RU"/>
              </w:rPr>
              <w:t>- фонд долгосрочных прямых инвестиций.</w:t>
            </w:r>
          </w:p>
          <w:p w:rsidR="0064774E" w:rsidRPr="00FD29BF" w:rsidRDefault="0064774E" w:rsidP="0064774E">
            <w:pPr>
              <w:ind w:right="21" w:firstLine="540"/>
              <w:jc w:val="both"/>
              <w:rPr>
                <w:lang w:val="ru-RU"/>
              </w:rPr>
            </w:pPr>
            <w:r w:rsidRPr="00FD29BF">
              <w:rPr>
                <w:lang w:val="ru-RU"/>
              </w:rPr>
              <w:t>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64774E" w:rsidRPr="00FD29BF" w:rsidRDefault="0064774E" w:rsidP="0064774E">
            <w:pPr>
              <w:ind w:right="21" w:firstLine="540"/>
              <w:jc w:val="both"/>
              <w:rPr>
                <w:lang w:val="ru-RU"/>
              </w:rPr>
            </w:pPr>
            <w:r w:rsidRPr="00FD29BF">
              <w:rPr>
                <w:lang w:val="ru-RU"/>
              </w:rPr>
              <w:t>а) ценная бумага включена в котировальные списки «А» или «Б» российской фондовой биржи;</w:t>
            </w:r>
          </w:p>
          <w:p w:rsidR="0064774E" w:rsidRPr="00FD29BF" w:rsidRDefault="0064774E" w:rsidP="0064774E">
            <w:pPr>
              <w:ind w:right="21" w:firstLine="540"/>
              <w:jc w:val="both"/>
              <w:rPr>
                <w:lang w:val="ru-RU"/>
              </w:rPr>
            </w:pPr>
            <w:r w:rsidRPr="00FD29BF">
              <w:rPr>
                <w:lang w:val="ru-RU"/>
              </w:rPr>
              <w:t xml:space="preserve">б) объем торгов по ценной бумаге за предыдущий календарный месяц на одной из иностранных фондовых бирж, указанных в пункте </w:t>
            </w:r>
            <w:r w:rsidRPr="00FD628A">
              <w:rPr>
                <w:lang w:val="ru-RU"/>
              </w:rPr>
              <w:t>22.3</w:t>
            </w:r>
            <w:r w:rsidRPr="00FD29BF">
              <w:rPr>
                <w:lang w:val="ru-RU"/>
              </w:rPr>
              <w:t xml:space="preserve">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64774E" w:rsidRPr="00FD29BF" w:rsidRDefault="0064774E" w:rsidP="0064774E">
            <w:pPr>
              <w:ind w:right="21" w:firstLine="540"/>
              <w:jc w:val="both"/>
              <w:rPr>
                <w:lang w:val="ru-RU"/>
              </w:rPr>
            </w:pPr>
            <w:r w:rsidRPr="00FD29BF">
              <w:rPr>
                <w:lang w:val="ru-RU"/>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64774E" w:rsidRPr="00FD29BF" w:rsidRDefault="0064774E" w:rsidP="0064774E">
            <w:pPr>
              <w:ind w:right="21" w:firstLine="540"/>
              <w:jc w:val="both"/>
              <w:rPr>
                <w:lang w:val="ru-RU"/>
              </w:rPr>
            </w:pPr>
            <w:r w:rsidRPr="00FD29BF">
              <w:rPr>
                <w:lang w:val="ru-RU"/>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64774E" w:rsidRPr="00FD29BF" w:rsidRDefault="0064774E" w:rsidP="0064774E">
            <w:pPr>
              <w:autoSpaceDE w:val="0"/>
              <w:autoSpaceDN w:val="0"/>
              <w:adjustRightInd w:val="0"/>
              <w:ind w:firstLine="540"/>
              <w:jc w:val="both"/>
              <w:outlineLvl w:val="1"/>
              <w:rPr>
                <w:bCs/>
                <w:lang w:val="ru-RU" w:eastAsia="ru-RU"/>
              </w:rPr>
            </w:pPr>
            <w:r w:rsidRPr="00FD29BF">
              <w:rPr>
                <w:bCs/>
                <w:lang w:val="ru-RU" w:eastAsia="ru-RU"/>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64774E" w:rsidRPr="00FD29BF" w:rsidRDefault="0064774E" w:rsidP="0064774E">
            <w:pPr>
              <w:ind w:right="21" w:firstLine="540"/>
              <w:jc w:val="both"/>
              <w:rPr>
                <w:lang w:val="ru-RU"/>
              </w:rPr>
            </w:pPr>
            <w:r w:rsidRPr="00FD29BF">
              <w:rPr>
                <w:bCs/>
                <w:lang w:val="ru-RU" w:eastAsia="ru-RU"/>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r w:rsidRPr="00FD29BF">
              <w:rPr>
                <w:lang w:val="ru-RU"/>
              </w:rPr>
              <w:t>.</w:t>
            </w:r>
          </w:p>
          <w:p w:rsidR="0081783E" w:rsidRPr="0081783E" w:rsidRDefault="0081783E" w:rsidP="0081783E">
            <w:pPr>
              <w:tabs>
                <w:tab w:val="left" w:pos="0"/>
              </w:tabs>
              <w:ind w:firstLine="540"/>
              <w:jc w:val="both"/>
              <w:rPr>
                <w:b/>
                <w:lang w:val="ru-RU"/>
              </w:rPr>
            </w:pPr>
          </w:p>
        </w:tc>
        <w:tc>
          <w:tcPr>
            <w:tcW w:w="5157" w:type="dxa"/>
          </w:tcPr>
          <w:p w:rsidR="00C2545C" w:rsidRPr="000F434F" w:rsidRDefault="00C2545C" w:rsidP="00C2545C">
            <w:pPr>
              <w:ind w:firstLine="540"/>
              <w:jc w:val="both"/>
              <w:rPr>
                <w:lang w:val="ru-RU"/>
              </w:rPr>
            </w:pPr>
            <w:r w:rsidRPr="000F434F">
              <w:rPr>
                <w:b/>
                <w:lang w:val="ru-RU"/>
              </w:rPr>
              <w:lastRenderedPageBreak/>
              <w:t>22.</w:t>
            </w:r>
            <w:r w:rsidRPr="000F434F">
              <w:t> </w:t>
            </w:r>
            <w:r w:rsidRPr="000F434F">
              <w:rPr>
                <w:lang w:val="ru-RU"/>
              </w:rPr>
              <w:t>Объекты инвестирования, их состав и описание.</w:t>
            </w:r>
          </w:p>
          <w:p w:rsidR="00C2545C" w:rsidRPr="000F434F" w:rsidRDefault="00C2545C" w:rsidP="00C2545C">
            <w:pPr>
              <w:ind w:right="21" w:firstLine="540"/>
              <w:jc w:val="both"/>
              <w:rPr>
                <w:lang w:val="ru-RU"/>
              </w:rPr>
            </w:pPr>
            <w:r w:rsidRPr="000F434F">
              <w:rPr>
                <w:b/>
                <w:lang w:val="ru-RU"/>
              </w:rPr>
              <w:t>22.1.</w:t>
            </w:r>
            <w:r w:rsidRPr="000F434F">
              <w:rPr>
                <w:lang w:val="ru-RU"/>
              </w:rPr>
              <w:t xml:space="preserve"> Имущество, составляющее фонд, может быть инвестировано в:</w:t>
            </w:r>
          </w:p>
          <w:p w:rsidR="00C2545C" w:rsidRPr="000F434F" w:rsidRDefault="00C2545C" w:rsidP="00777A4C">
            <w:pPr>
              <w:pStyle w:val="afd"/>
              <w:numPr>
                <w:ilvl w:val="0"/>
                <w:numId w:val="23"/>
              </w:numPr>
              <w:ind w:left="34" w:right="21" w:firstLine="425"/>
              <w:jc w:val="both"/>
              <w:rPr>
                <w:lang w:val="ru-RU"/>
              </w:rPr>
            </w:pPr>
            <w:r w:rsidRPr="000F434F">
              <w:rPr>
                <w:lang w:val="ru-RU"/>
              </w:rPr>
              <w:t>денежные средства в рублях  и в иностранной валюте на счетах и во вкладах (депозитах) в российских кредитных организациях</w:t>
            </w:r>
            <w:r w:rsidR="00F77B26" w:rsidRPr="000F434F">
              <w:rPr>
                <w:lang w:val="ru-RU"/>
              </w:rPr>
              <w:t xml:space="preserve"> и иностранных юридических лицах, признанных банками по законодательству иностранных государств, </w:t>
            </w:r>
            <w:r w:rsidR="00A24F8C" w:rsidRPr="000F434F">
              <w:rPr>
                <w:lang w:val="ru-RU"/>
              </w:rPr>
              <w:t>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w:t>
            </w:r>
            <w:bookmarkStart w:id="0" w:name="_GoBack"/>
            <w:bookmarkEnd w:id="0"/>
            <w:r w:rsidR="00A24F8C" w:rsidRPr="000F434F">
              <w:rPr>
                <w:lang w:val="ru-RU"/>
              </w:rPr>
              <w:t>й Республики (далее - иностранные государства)</w:t>
            </w:r>
            <w:r w:rsidR="00B476DA" w:rsidRPr="000F434F">
              <w:rPr>
                <w:lang w:val="ru-RU"/>
              </w:rPr>
              <w:t xml:space="preserve">, </w:t>
            </w:r>
            <w:r w:rsidR="00F77B26" w:rsidRPr="000F434F">
              <w:rPr>
                <w:lang w:val="ru-RU"/>
              </w:rPr>
              <w:t>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w:t>
            </w:r>
            <w:r w:rsidRPr="000F434F">
              <w:rPr>
                <w:lang w:val="ru-RU"/>
              </w:rPr>
              <w:t xml:space="preserve"> государственные ценные бумаги Российской Федерации </w:t>
            </w:r>
            <w:r w:rsidR="008F6A72" w:rsidRPr="000F434F">
              <w:rPr>
                <w:lang w:val="ru-RU"/>
              </w:rPr>
              <w:t xml:space="preserve">и иностранных государств </w:t>
            </w:r>
            <w:r w:rsidRPr="000F434F">
              <w:rPr>
                <w:lang w:val="ru-RU"/>
              </w:rPr>
              <w:t>(далее – инструменты денежного рынка);</w:t>
            </w:r>
          </w:p>
          <w:p w:rsidR="00C2545C" w:rsidRPr="000F434F" w:rsidRDefault="00C2545C" w:rsidP="00777A4C">
            <w:pPr>
              <w:pStyle w:val="afd"/>
              <w:numPr>
                <w:ilvl w:val="0"/>
                <w:numId w:val="23"/>
              </w:numPr>
              <w:ind w:left="34" w:right="21" w:firstLine="425"/>
              <w:jc w:val="both"/>
              <w:rPr>
                <w:lang w:val="ru-RU"/>
              </w:rPr>
            </w:pPr>
            <w:r w:rsidRPr="000F434F">
              <w:rPr>
                <w:lang w:val="ru-RU"/>
              </w:rPr>
              <w:t>акции российских акционерных обществ,</w:t>
            </w:r>
            <w:r w:rsidR="004D4EB9" w:rsidRPr="000F434F">
              <w:rPr>
                <w:lang w:val="ru-RU"/>
              </w:rPr>
              <w:t xml:space="preserve"> за исключением</w:t>
            </w:r>
            <w:r w:rsidRPr="000F434F">
              <w:rPr>
                <w:lang w:val="ru-RU"/>
              </w:rPr>
              <w:t xml:space="preserve"> акци</w:t>
            </w:r>
            <w:r w:rsidR="004D4EB9" w:rsidRPr="000F434F">
              <w:rPr>
                <w:lang w:val="ru-RU"/>
              </w:rPr>
              <w:t>й</w:t>
            </w:r>
            <w:r w:rsidRPr="000F434F">
              <w:rPr>
                <w:lang w:val="ru-RU"/>
              </w:rPr>
              <w:t xml:space="preserve"> акционерных</w:t>
            </w:r>
            <w:r w:rsidR="004D4EB9" w:rsidRPr="000F434F">
              <w:rPr>
                <w:lang w:val="ru-RU"/>
              </w:rPr>
              <w:t xml:space="preserve"> инвестиционных фондов</w:t>
            </w:r>
            <w:r w:rsidRPr="000F434F">
              <w:rPr>
                <w:lang w:val="ru-RU"/>
              </w:rPr>
              <w:t>;</w:t>
            </w:r>
          </w:p>
          <w:p w:rsidR="008F6A72" w:rsidRPr="000F434F" w:rsidRDefault="008F6A72" w:rsidP="00777A4C">
            <w:pPr>
              <w:pStyle w:val="afd"/>
              <w:numPr>
                <w:ilvl w:val="0"/>
                <w:numId w:val="23"/>
              </w:numPr>
              <w:ind w:left="34" w:right="21" w:firstLine="425"/>
              <w:jc w:val="both"/>
              <w:rPr>
                <w:lang w:val="ru-RU"/>
              </w:rPr>
            </w:pPr>
            <w:r w:rsidRPr="000F434F">
              <w:rPr>
                <w:lang w:val="ru-RU"/>
              </w:rPr>
              <w:t xml:space="preserve">акции иностранных акционерных </w:t>
            </w:r>
            <w:r w:rsidRPr="000F434F">
              <w:rPr>
                <w:lang w:val="ru-RU"/>
              </w:rPr>
              <w:lastRenderedPageBreak/>
              <w:t>обществ</w:t>
            </w:r>
            <w:r w:rsidRPr="000F434F">
              <w:t>;</w:t>
            </w:r>
          </w:p>
          <w:p w:rsidR="00C2545C" w:rsidRPr="000F434F" w:rsidRDefault="00C2545C" w:rsidP="00777A4C">
            <w:pPr>
              <w:pStyle w:val="afd"/>
              <w:numPr>
                <w:ilvl w:val="0"/>
                <w:numId w:val="23"/>
              </w:numPr>
              <w:ind w:left="34" w:right="21" w:firstLine="425"/>
              <w:jc w:val="both"/>
              <w:rPr>
                <w:lang w:val="ru-RU"/>
              </w:rPr>
            </w:pPr>
            <w:r w:rsidRPr="000F434F">
              <w:rPr>
                <w:lang w:val="ru-RU"/>
              </w:rPr>
              <w:t>облигации российских юридических лиц;</w:t>
            </w:r>
          </w:p>
          <w:p w:rsidR="00C2545C" w:rsidRPr="000F434F" w:rsidRDefault="00C2545C" w:rsidP="00777A4C">
            <w:pPr>
              <w:pStyle w:val="afd"/>
              <w:numPr>
                <w:ilvl w:val="0"/>
                <w:numId w:val="23"/>
              </w:numPr>
              <w:ind w:left="34" w:right="21" w:firstLine="425"/>
              <w:jc w:val="both"/>
              <w:rPr>
                <w:lang w:val="ru-RU"/>
              </w:rPr>
            </w:pPr>
            <w:r w:rsidRPr="000F434F">
              <w:rPr>
                <w:lang w:val="ru-RU"/>
              </w:rPr>
              <w:t>биржевые облигации российских юридических лиц;</w:t>
            </w:r>
          </w:p>
          <w:p w:rsidR="00C2545C" w:rsidRPr="000F434F" w:rsidRDefault="00C2545C" w:rsidP="00777A4C">
            <w:pPr>
              <w:pStyle w:val="afd"/>
              <w:numPr>
                <w:ilvl w:val="0"/>
                <w:numId w:val="23"/>
              </w:numPr>
              <w:ind w:left="34" w:right="21" w:firstLine="425"/>
              <w:jc w:val="both"/>
              <w:rPr>
                <w:lang w:val="ru-RU"/>
              </w:rPr>
            </w:pPr>
            <w:r w:rsidRPr="000F434F">
              <w:rPr>
                <w:lang w:val="ru-RU"/>
              </w:rPr>
              <w:t>государственные ценные бумаги субъектов Российской Федерации и муниципальные ценные бумаги;</w:t>
            </w:r>
          </w:p>
          <w:p w:rsidR="00C2545C" w:rsidRPr="000F434F" w:rsidRDefault="00C2545C" w:rsidP="00777A4C">
            <w:pPr>
              <w:pStyle w:val="afd"/>
              <w:numPr>
                <w:ilvl w:val="0"/>
                <w:numId w:val="23"/>
              </w:numPr>
              <w:ind w:left="34" w:right="21" w:firstLine="425"/>
              <w:jc w:val="both"/>
              <w:rPr>
                <w:lang w:val="ru-RU"/>
              </w:rPr>
            </w:pPr>
            <w:r w:rsidRPr="000F434F">
              <w:rPr>
                <w:lang w:val="ru-RU"/>
              </w:rPr>
              <w:t xml:space="preserve">российские и иностранные депозитарные расписки на ценные бумаги, предусмотренные </w:t>
            </w:r>
            <w:r w:rsidR="00226FB7" w:rsidRPr="000F434F">
              <w:rPr>
                <w:lang w:val="ru-RU"/>
              </w:rPr>
              <w:t>подпунктами 2-6</w:t>
            </w:r>
            <w:r w:rsidR="00E0531C" w:rsidRPr="000F434F">
              <w:rPr>
                <w:lang w:val="ru-RU"/>
              </w:rPr>
              <w:t xml:space="preserve"> настоящего пункта</w:t>
            </w:r>
            <w:r w:rsidRPr="000F434F">
              <w:rPr>
                <w:lang w:val="ru-RU"/>
              </w:rPr>
              <w:t>;</w:t>
            </w:r>
          </w:p>
          <w:p w:rsidR="00F87163" w:rsidRPr="000F434F" w:rsidRDefault="00F87163" w:rsidP="00777A4C">
            <w:pPr>
              <w:pStyle w:val="afd"/>
              <w:numPr>
                <w:ilvl w:val="0"/>
                <w:numId w:val="23"/>
              </w:numPr>
              <w:ind w:left="34" w:right="21" w:firstLine="425"/>
              <w:jc w:val="both"/>
              <w:rPr>
                <w:lang w:val="ru-RU"/>
              </w:rPr>
            </w:pPr>
            <w:r w:rsidRPr="000F434F">
              <w:rPr>
                <w:lang w:val="ru-RU"/>
              </w:rPr>
              <w:t xml:space="preserve">акции акционерных инвестиционных фондов и инвестиционные паи открытых, интервальных и закрытых паевых инвестиционных фондов </w:t>
            </w:r>
            <w:r w:rsidR="004E754C" w:rsidRPr="000F434F">
              <w:rPr>
                <w:lang w:val="ru-RU"/>
              </w:rPr>
              <w:t>(</w:t>
            </w:r>
            <w:r w:rsidRPr="000F434F">
              <w:rPr>
                <w:lang w:val="ru-RU"/>
              </w:rPr>
              <w:t>за исключением инвестиционных паев фондов для квалифицированных инвесторов</w:t>
            </w:r>
            <w:r w:rsidR="004E754C" w:rsidRPr="000F434F">
              <w:rPr>
                <w:lang w:val="ru-RU"/>
              </w:rPr>
              <w:t>),</w:t>
            </w:r>
            <w:r w:rsidR="00A24F8C" w:rsidRPr="000F434F">
              <w:rPr>
                <w:sz w:val="22"/>
                <w:szCs w:val="22"/>
                <w:lang w:val="ru-RU"/>
              </w:rPr>
              <w:t xml:space="preserve"> </w:t>
            </w:r>
            <w:r w:rsidR="00A24F8C" w:rsidRPr="000F434F">
              <w:rPr>
                <w:lang w:val="ru-RU"/>
              </w:rPr>
              <w:t>относящихся к категории фондов рыночных финансовых инструментов, фондов недвижимости</w:t>
            </w:r>
            <w:r w:rsidR="004E754C" w:rsidRPr="000F434F">
              <w:rPr>
                <w:lang w:val="ru-RU"/>
              </w:rPr>
              <w:t>;</w:t>
            </w:r>
          </w:p>
          <w:p w:rsidR="00A24F8C" w:rsidRPr="000F434F" w:rsidRDefault="00A24F8C" w:rsidP="00777A4C">
            <w:pPr>
              <w:pStyle w:val="afd"/>
              <w:keepNext/>
              <w:numPr>
                <w:ilvl w:val="0"/>
                <w:numId w:val="23"/>
              </w:numPr>
              <w:tabs>
                <w:tab w:val="left" w:pos="756"/>
              </w:tabs>
              <w:ind w:left="34" w:firstLine="425"/>
              <w:jc w:val="both"/>
              <w:rPr>
                <w:rFonts w:eastAsia="MS Mincho"/>
                <w:lang w:val="ru-RU"/>
              </w:rPr>
            </w:pPr>
            <w:r w:rsidRPr="000F434F">
              <w:rPr>
                <w:lang w:val="ru-RU"/>
              </w:rPr>
              <w:t xml:space="preserve">паи (акции) иностранных инвестиционных фондов, </w:t>
            </w:r>
            <w:r w:rsidR="00D2190E" w:rsidRPr="000F434F">
              <w:rPr>
                <w:rFonts w:eastAsia="MS Mincho"/>
                <w:lang w:val="ru-RU"/>
              </w:rPr>
              <w:t>п</w:t>
            </w:r>
            <w:r w:rsidRPr="000F434F">
              <w:rPr>
                <w:rFonts w:eastAsia="MS Mincho"/>
                <w:lang w:val="ru-RU"/>
              </w:rPr>
              <w:t>ри этом:</w:t>
            </w:r>
          </w:p>
          <w:p w:rsidR="00EB673B" w:rsidRPr="000F434F" w:rsidRDefault="00A24F8C" w:rsidP="00EB673B">
            <w:pPr>
              <w:keepNext/>
              <w:tabs>
                <w:tab w:val="left" w:pos="756"/>
                <w:tab w:val="num" w:pos="894"/>
              </w:tabs>
              <w:ind w:left="-24" w:firstLine="450"/>
              <w:jc w:val="both"/>
              <w:rPr>
                <w:rFonts w:eastAsia="MS Mincho"/>
                <w:lang w:val="ru-RU"/>
              </w:rPr>
            </w:pPr>
            <w:r w:rsidRPr="000F434F">
              <w:rPr>
                <w:rFonts w:eastAsia="MS Mincho"/>
                <w:lang w:val="ru-RU"/>
              </w:rPr>
              <w:t xml:space="preserve">- если код </w:t>
            </w:r>
            <w:r w:rsidR="00EB673B" w:rsidRPr="000F434F">
              <w:rPr>
                <w:rFonts w:eastAsia="MS Mincho"/>
              </w:rPr>
              <w:t>CFI</w:t>
            </w:r>
            <w:r w:rsidRPr="000F434F">
              <w:rPr>
                <w:rFonts w:eastAsia="MS Mincho"/>
                <w:lang w:val="ru-RU"/>
              </w:rPr>
              <w:t xml:space="preserve"> присвоен в соответствии с международным стандартом </w:t>
            </w:r>
            <w:r w:rsidR="00EB673B" w:rsidRPr="000F434F">
              <w:rPr>
                <w:rFonts w:eastAsia="MS Mincho"/>
              </w:rPr>
              <w:t>ISO</w:t>
            </w:r>
            <w:r w:rsidRPr="000F434F">
              <w:rPr>
                <w:rFonts w:eastAsia="MS Mincho"/>
                <w:lang w:val="ru-RU"/>
              </w:rPr>
              <w:t xml:space="preserve"> 10962:2001, то он должен иметь следующие значения: первая буква – значение «</w:t>
            </w:r>
            <w:r w:rsidR="00EB673B" w:rsidRPr="000F434F">
              <w:rPr>
                <w:rFonts w:eastAsia="MS Mincho"/>
              </w:rPr>
              <w:t>E</w:t>
            </w:r>
            <w:r w:rsidRPr="000F434F">
              <w:rPr>
                <w:rFonts w:eastAsia="MS Mincho"/>
                <w:lang w:val="ru-RU"/>
              </w:rPr>
              <w:t>», вторая буква - значение «</w:t>
            </w:r>
            <w:r w:rsidR="00EB673B" w:rsidRPr="000F434F">
              <w:rPr>
                <w:rFonts w:eastAsia="MS Mincho"/>
              </w:rPr>
              <w:t>U</w:t>
            </w:r>
            <w:r w:rsidRPr="000F434F">
              <w:rPr>
                <w:rFonts w:eastAsia="MS Mincho"/>
                <w:lang w:val="ru-RU"/>
              </w:rPr>
              <w:t>», третья буква – значение «О» либо «</w:t>
            </w:r>
            <w:r w:rsidR="00EB673B" w:rsidRPr="000F434F">
              <w:rPr>
                <w:rFonts w:eastAsia="MS Mincho"/>
              </w:rPr>
              <w:t>C</w:t>
            </w:r>
            <w:r w:rsidRPr="000F434F">
              <w:rPr>
                <w:rFonts w:eastAsia="MS Mincho"/>
                <w:lang w:val="ru-RU"/>
              </w:rPr>
              <w:t>», пятая буква – значение «</w:t>
            </w:r>
            <w:r w:rsidR="00EB673B" w:rsidRPr="000F434F">
              <w:rPr>
                <w:rFonts w:eastAsia="MS Mincho"/>
              </w:rPr>
              <w:t>R</w:t>
            </w:r>
            <w:r w:rsidRPr="000F434F">
              <w:rPr>
                <w:rFonts w:eastAsia="MS Mincho"/>
                <w:lang w:val="ru-RU"/>
              </w:rPr>
              <w:t>», или «</w:t>
            </w:r>
            <w:r w:rsidR="00EB673B" w:rsidRPr="000F434F">
              <w:rPr>
                <w:rFonts w:eastAsia="MS Mincho"/>
              </w:rPr>
              <w:t>S</w:t>
            </w:r>
            <w:r w:rsidRPr="000F434F">
              <w:rPr>
                <w:rFonts w:eastAsia="MS Mincho"/>
                <w:lang w:val="ru-RU"/>
              </w:rPr>
              <w:t>», или «М», или «С», или «</w:t>
            </w:r>
            <w:r w:rsidR="00EB673B" w:rsidRPr="000F434F">
              <w:rPr>
                <w:rFonts w:eastAsia="MS Mincho"/>
              </w:rPr>
              <w:t>D</w:t>
            </w:r>
            <w:r w:rsidRPr="000F434F">
              <w:rPr>
                <w:rFonts w:eastAsia="MS Mincho"/>
                <w:lang w:val="ru-RU"/>
              </w:rPr>
              <w:t>»;</w:t>
            </w:r>
          </w:p>
          <w:p w:rsidR="00A24F8C" w:rsidRPr="000F434F" w:rsidRDefault="00A24F8C" w:rsidP="000F434F">
            <w:pPr>
              <w:keepNext/>
              <w:tabs>
                <w:tab w:val="left" w:pos="756"/>
                <w:tab w:val="num" w:pos="894"/>
              </w:tabs>
              <w:ind w:left="-24" w:firstLine="450"/>
              <w:jc w:val="both"/>
              <w:rPr>
                <w:lang w:val="ru-RU"/>
              </w:rPr>
            </w:pPr>
            <w:r w:rsidRPr="000F434F">
              <w:rPr>
                <w:rFonts w:eastAsia="MS Mincho"/>
                <w:lang w:val="ru-RU"/>
              </w:rPr>
              <w:t xml:space="preserve">- если код </w:t>
            </w:r>
            <w:r w:rsidR="00EB673B" w:rsidRPr="000F434F">
              <w:rPr>
                <w:rFonts w:eastAsia="MS Mincho"/>
              </w:rPr>
              <w:t>CFI</w:t>
            </w:r>
            <w:r w:rsidRPr="000F434F">
              <w:rPr>
                <w:rFonts w:eastAsia="MS Mincho"/>
                <w:lang w:val="ru-RU"/>
              </w:rPr>
              <w:t xml:space="preserve"> присвоен в соответствии с международным стандартом </w:t>
            </w:r>
            <w:r w:rsidR="00EB673B" w:rsidRPr="000F434F">
              <w:rPr>
                <w:rFonts w:eastAsia="MS Mincho"/>
              </w:rPr>
              <w:t>ISO</w:t>
            </w:r>
            <w:r w:rsidRPr="000F434F">
              <w:rPr>
                <w:rFonts w:eastAsia="MS Mincho"/>
                <w:lang w:val="ru-RU"/>
              </w:rPr>
              <w:t xml:space="preserve"> 10962:2015, то он должен иметь следующие значения: первая буква – значение «С», третья буква – значение «О» либо «</w:t>
            </w:r>
            <w:r w:rsidR="00EB673B" w:rsidRPr="000F434F">
              <w:rPr>
                <w:rFonts w:eastAsia="MS Mincho"/>
              </w:rPr>
              <w:t>C</w:t>
            </w:r>
            <w:r w:rsidRPr="000F434F">
              <w:rPr>
                <w:rFonts w:eastAsia="MS Mincho"/>
                <w:lang w:val="ru-RU"/>
              </w:rPr>
              <w:t>», пятая буква – значение «</w:t>
            </w:r>
            <w:r w:rsidR="00EB673B" w:rsidRPr="000F434F">
              <w:rPr>
                <w:rFonts w:eastAsia="MS Mincho"/>
              </w:rPr>
              <w:t>B</w:t>
            </w:r>
            <w:r w:rsidRPr="000F434F">
              <w:rPr>
                <w:rFonts w:eastAsia="MS Mincho"/>
                <w:lang w:val="ru-RU"/>
              </w:rPr>
              <w:t>», или «</w:t>
            </w:r>
            <w:r w:rsidR="00EB673B" w:rsidRPr="000F434F">
              <w:rPr>
                <w:rFonts w:eastAsia="MS Mincho"/>
              </w:rPr>
              <w:t>E</w:t>
            </w:r>
            <w:r w:rsidRPr="000F434F">
              <w:rPr>
                <w:rFonts w:eastAsia="MS Mincho"/>
                <w:lang w:val="ru-RU"/>
              </w:rPr>
              <w:t>», или «</w:t>
            </w:r>
            <w:r w:rsidR="00EB673B" w:rsidRPr="000F434F">
              <w:rPr>
                <w:rFonts w:eastAsia="MS Mincho"/>
              </w:rPr>
              <w:t>V</w:t>
            </w:r>
            <w:r w:rsidRPr="000F434F">
              <w:rPr>
                <w:rFonts w:eastAsia="MS Mincho"/>
                <w:lang w:val="ru-RU"/>
              </w:rPr>
              <w:t>», или «</w:t>
            </w:r>
            <w:r w:rsidR="00EB673B" w:rsidRPr="000F434F">
              <w:rPr>
                <w:rFonts w:eastAsia="MS Mincho"/>
              </w:rPr>
              <w:t>L</w:t>
            </w:r>
            <w:r w:rsidRPr="000F434F">
              <w:rPr>
                <w:rFonts w:eastAsia="MS Mincho"/>
                <w:lang w:val="ru-RU"/>
              </w:rPr>
              <w:t>», или «С», или «</w:t>
            </w:r>
            <w:r w:rsidR="00EB673B" w:rsidRPr="000F434F">
              <w:rPr>
                <w:rFonts w:eastAsia="MS Mincho"/>
              </w:rPr>
              <w:t>D</w:t>
            </w:r>
            <w:r w:rsidRPr="000F434F">
              <w:rPr>
                <w:rFonts w:eastAsia="MS Mincho"/>
                <w:lang w:val="ru-RU"/>
              </w:rPr>
              <w:t>», или «</w:t>
            </w:r>
            <w:r w:rsidR="00EB673B" w:rsidRPr="000F434F">
              <w:rPr>
                <w:rFonts w:eastAsia="MS Mincho"/>
              </w:rPr>
              <w:t>F</w:t>
            </w:r>
            <w:r w:rsidRPr="000F434F">
              <w:rPr>
                <w:rFonts w:eastAsia="MS Mincho"/>
                <w:lang w:val="ru-RU"/>
              </w:rPr>
              <w:t>»</w:t>
            </w:r>
            <w:r w:rsidRPr="000F434F">
              <w:rPr>
                <w:lang w:val="ru-RU"/>
              </w:rPr>
              <w:t>;</w:t>
            </w:r>
          </w:p>
          <w:p w:rsidR="00A24F8C" w:rsidRPr="000F434F" w:rsidRDefault="00F87163" w:rsidP="00777A4C">
            <w:pPr>
              <w:pStyle w:val="afd"/>
              <w:numPr>
                <w:ilvl w:val="0"/>
                <w:numId w:val="23"/>
              </w:numPr>
              <w:ind w:left="34" w:right="21" w:firstLine="425"/>
              <w:jc w:val="both"/>
              <w:rPr>
                <w:lang w:val="ru-RU"/>
              </w:rPr>
            </w:pPr>
            <w:r w:rsidRPr="000F434F">
              <w:rPr>
                <w:lang w:val="ru-RU"/>
              </w:rPr>
              <w:t xml:space="preserve">облигации иностранных эмитентов и международных финансовых организаций (далее вместе - облигации иностранных эмитентов) </w:t>
            </w:r>
          </w:p>
          <w:p w:rsidR="00C2545C" w:rsidRPr="000F434F" w:rsidRDefault="00C2545C" w:rsidP="00777A4C">
            <w:pPr>
              <w:pStyle w:val="afd"/>
              <w:numPr>
                <w:ilvl w:val="0"/>
                <w:numId w:val="23"/>
              </w:numPr>
              <w:ind w:left="34" w:right="21" w:firstLine="425"/>
              <w:jc w:val="both"/>
              <w:rPr>
                <w:lang w:val="ru-RU"/>
              </w:rPr>
            </w:pPr>
            <w:r w:rsidRPr="000F434F">
              <w:rPr>
                <w:lang w:val="ru-RU"/>
              </w:rPr>
              <w:t>права требования из договоров, заключенных для целей доверительного управления в отношении активов</w:t>
            </w:r>
            <w:r w:rsidR="00EB673B" w:rsidRPr="000F434F">
              <w:rPr>
                <w:lang w:val="ru-RU"/>
              </w:rPr>
              <w:t xml:space="preserve"> указанных в настоящем пункте</w:t>
            </w:r>
            <w:r w:rsidRPr="000F434F">
              <w:rPr>
                <w:lang w:val="ru-RU"/>
              </w:rPr>
              <w:t>;</w:t>
            </w:r>
          </w:p>
          <w:p w:rsidR="00C2545C" w:rsidRPr="000F434F" w:rsidRDefault="00C2545C" w:rsidP="00777A4C">
            <w:pPr>
              <w:pStyle w:val="afd"/>
              <w:numPr>
                <w:ilvl w:val="0"/>
                <w:numId w:val="23"/>
              </w:numPr>
              <w:ind w:left="34" w:right="21" w:firstLine="425"/>
              <w:jc w:val="both"/>
              <w:rPr>
                <w:lang w:val="ru-RU"/>
              </w:rPr>
            </w:pPr>
            <w:r w:rsidRPr="000F434F">
              <w:rPr>
                <w:lang w:val="ru-RU"/>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C2545C" w:rsidRPr="000F434F" w:rsidRDefault="00C2545C" w:rsidP="00C2545C">
            <w:pPr>
              <w:autoSpaceDE w:val="0"/>
              <w:autoSpaceDN w:val="0"/>
              <w:adjustRightInd w:val="0"/>
              <w:ind w:firstLine="540"/>
              <w:jc w:val="both"/>
              <w:rPr>
                <w:lang w:val="ru-RU" w:eastAsia="ru-RU"/>
              </w:rPr>
            </w:pPr>
            <w:r w:rsidRPr="000F434F">
              <w:rPr>
                <w:b/>
                <w:lang w:val="ru-RU"/>
              </w:rPr>
              <w:t xml:space="preserve">22.2. </w:t>
            </w:r>
            <w:r w:rsidRPr="000F434F">
              <w:rPr>
                <w:lang w:val="ru-RU" w:eastAsia="ru-RU"/>
              </w:rPr>
              <w:t xml:space="preserve">Денежные средства во вкладах (депозитах) в российских кредитных организациях </w:t>
            </w:r>
            <w:r w:rsidR="00337294" w:rsidRPr="000F434F">
              <w:rPr>
                <w:lang w:val="ru-RU" w:eastAsia="ru-RU"/>
              </w:rPr>
              <w:t xml:space="preserve"> и иностранных банках </w:t>
            </w:r>
            <w:r w:rsidRPr="000F434F">
              <w:rPr>
                <w:lang w:val="ru-RU" w:eastAsia="ru-RU"/>
              </w:rPr>
              <w:t xml:space="preserve">могут входить в состав активов </w:t>
            </w:r>
            <w:r w:rsidR="00EB673B" w:rsidRPr="000F434F">
              <w:rPr>
                <w:lang w:val="ru-RU" w:eastAsia="ru-RU"/>
              </w:rPr>
              <w:t xml:space="preserve">фонда </w:t>
            </w:r>
            <w:r w:rsidRPr="000F434F">
              <w:rPr>
                <w:lang w:val="ru-RU" w:eastAsia="ru-RU"/>
              </w:rPr>
              <w:t xml:space="preserve">только при условии, что в случае досрочного расторжения </w:t>
            </w:r>
            <w:r w:rsidRPr="000F434F">
              <w:rPr>
                <w:lang w:val="ru-RU" w:eastAsia="ru-RU"/>
              </w:rPr>
              <w:lastRenderedPageBreak/>
              <w:t>указанного договора российская кредитная организация</w:t>
            </w:r>
            <w:r w:rsidR="00337294" w:rsidRPr="000F434F">
              <w:rPr>
                <w:lang w:val="ru-RU" w:eastAsia="ru-RU"/>
              </w:rPr>
              <w:t xml:space="preserve"> или иностранный банк </w:t>
            </w:r>
            <w:r w:rsidRPr="000F434F">
              <w:rPr>
                <w:lang w:val="ru-RU" w:eastAsia="ru-RU"/>
              </w:rPr>
              <w:t xml:space="preserve"> обязана </w:t>
            </w:r>
            <w:r w:rsidR="00337294" w:rsidRPr="000F434F">
              <w:rPr>
                <w:lang w:val="ru-RU" w:eastAsia="ru-RU"/>
              </w:rPr>
              <w:t xml:space="preserve">(обязан) </w:t>
            </w:r>
            <w:r w:rsidRPr="000F434F">
              <w:rPr>
                <w:lang w:val="ru-RU" w:eastAsia="ru-RU"/>
              </w:rPr>
              <w:t>вернуть сумму вклада (депозита, остатка на счете) и проценты по нему в срок, не превышающий семь рабочих дней.</w:t>
            </w:r>
          </w:p>
          <w:p w:rsidR="00C2545C" w:rsidRPr="000F434F" w:rsidRDefault="00C2545C" w:rsidP="00C2545C">
            <w:pPr>
              <w:autoSpaceDE w:val="0"/>
              <w:autoSpaceDN w:val="0"/>
              <w:adjustRightInd w:val="0"/>
              <w:ind w:firstLine="540"/>
              <w:jc w:val="both"/>
              <w:rPr>
                <w:lang w:val="ru-RU" w:eastAsia="ru-RU"/>
              </w:rPr>
            </w:pPr>
            <w:r w:rsidRPr="000F434F">
              <w:rPr>
                <w:b/>
                <w:lang w:val="ru-RU"/>
              </w:rPr>
              <w:t xml:space="preserve">22.3. </w:t>
            </w:r>
            <w:r w:rsidRPr="000F434F">
              <w:rPr>
                <w:lang w:val="ru-RU"/>
              </w:rPr>
              <w:t>Ценные бумаги, составляющие фонд, за исключением государственных ценных бумаг Российской Федерации и инвестиционных паев открытых паевых инвестиционных фондов, должны быть</w:t>
            </w:r>
            <w:r w:rsidRPr="000F434F">
              <w:rPr>
                <w:b/>
                <w:lang w:val="ru-RU"/>
              </w:rPr>
              <w:t xml:space="preserve">  </w:t>
            </w:r>
            <w:r w:rsidRPr="000F434F">
              <w:rPr>
                <w:lang w:val="ru-RU" w:eastAsia="ru-RU"/>
              </w:rPr>
              <w:t xml:space="preserve">допущены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w:t>
            </w:r>
            <w:r w:rsidR="00EB673B" w:rsidRPr="000F434F">
              <w:rPr>
                <w:lang w:val="ru-RU" w:eastAsia="ru-RU"/>
              </w:rPr>
              <w:t>указанных в подпункте 1 пункта 22.1. настоящих Правил</w:t>
            </w:r>
            <w:r w:rsidRPr="000F434F">
              <w:rPr>
                <w:lang w:val="ru-RU" w:eastAsia="ru-RU"/>
              </w:rPr>
              <w:t xml:space="preserve">) и включенных в </w:t>
            </w:r>
            <w:hyperlink r:id="rId10" w:history="1">
              <w:r w:rsidRPr="000F434F">
                <w:rPr>
                  <w:color w:val="0000FF"/>
                  <w:lang w:val="ru-RU" w:eastAsia="ru-RU"/>
                </w:rPr>
                <w:t>перечень</w:t>
              </w:r>
            </w:hyperlink>
            <w:r w:rsidRPr="000F434F">
              <w:rPr>
                <w:lang w:val="ru-RU" w:eastAsia="ru-RU"/>
              </w:rPr>
              <w:t xml:space="preserve">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p w:rsidR="00C2545C" w:rsidRPr="000F434F" w:rsidRDefault="00C2545C" w:rsidP="00C2545C">
            <w:pPr>
              <w:pStyle w:val="ConsPlusNormal"/>
              <w:ind w:firstLine="540"/>
              <w:jc w:val="both"/>
              <w:rPr>
                <w:rFonts w:ascii="Times New Roman" w:hAnsi="Times New Roman" w:cs="Times New Roman"/>
                <w:sz w:val="24"/>
                <w:szCs w:val="24"/>
              </w:rPr>
            </w:pPr>
            <w:r w:rsidRPr="000F434F">
              <w:rPr>
                <w:rFonts w:ascii="Times New Roman" w:hAnsi="Times New Roman" w:cs="Times New Roman"/>
                <w:sz w:val="24"/>
                <w:szCs w:val="24"/>
              </w:rPr>
              <w:t>Государственные ценные бумаги Российской Федерации и инвестиционные паи открытых паевых инвестиционных фондов могут быть как включены, так и не включены в котировальные списки бирж Российской Федерации, как допущены, так и не допущены к торгам на биржах Российской Федерации.</w:t>
            </w:r>
          </w:p>
          <w:p w:rsidR="00C2545C" w:rsidRPr="000F434F" w:rsidRDefault="00C2545C" w:rsidP="00C2545C">
            <w:pPr>
              <w:ind w:right="21" w:firstLine="540"/>
              <w:jc w:val="both"/>
              <w:rPr>
                <w:lang w:val="ru-RU"/>
              </w:rPr>
            </w:pPr>
            <w:r w:rsidRPr="000F434F">
              <w:rPr>
                <w:b/>
                <w:lang w:val="ru-RU"/>
              </w:rPr>
              <w:t>22.4.</w:t>
            </w:r>
            <w:r w:rsidRPr="000F434F">
              <w:rPr>
                <w:lang w:val="ru-RU"/>
              </w:rPr>
              <w:t xml:space="preserve"> Лица, обязанные по:</w:t>
            </w:r>
          </w:p>
          <w:p w:rsidR="00C2545C" w:rsidRPr="000F434F" w:rsidRDefault="00C2545C" w:rsidP="00C2545C">
            <w:pPr>
              <w:ind w:right="21" w:firstLine="540"/>
              <w:jc w:val="both"/>
              <w:rPr>
                <w:lang w:val="ru-RU"/>
              </w:rPr>
            </w:pPr>
            <w:r w:rsidRPr="000F434F">
              <w:rPr>
                <w:lang w:val="ru-RU"/>
              </w:rPr>
              <w:t xml:space="preserve">- </w:t>
            </w:r>
            <w:r w:rsidR="00226FB7" w:rsidRPr="000F434F">
              <w:rPr>
                <w:lang w:val="ru-RU"/>
              </w:rPr>
              <w:t xml:space="preserve">депозитным сертификатам российских кредитных организаций, </w:t>
            </w:r>
            <w:r w:rsidRPr="000F434F">
              <w:rPr>
                <w:lang w:val="ru-RU"/>
              </w:rPr>
              <w:t xml:space="preserve">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w:t>
            </w:r>
            <w:r w:rsidR="004E754C" w:rsidRPr="000F434F">
              <w:rPr>
                <w:lang w:val="ru-RU"/>
              </w:rPr>
              <w:t xml:space="preserve">биржевым облигациям российских юридических лиц, </w:t>
            </w:r>
            <w:r w:rsidRPr="000F434F">
              <w:rPr>
                <w:lang w:val="ru-RU"/>
              </w:rPr>
              <w:t xml:space="preserve">инвестиционным паям паевых инвестиционных фондов, </w:t>
            </w:r>
            <w:r w:rsidR="00A24F8C" w:rsidRPr="000F434F">
              <w:rPr>
                <w:lang w:val="ru-RU"/>
              </w:rPr>
              <w:t xml:space="preserve">акциям акционерных инвестиционных фондов, </w:t>
            </w:r>
            <w:r w:rsidRPr="000F434F">
              <w:rPr>
                <w:lang w:val="ru-RU"/>
              </w:rPr>
              <w:t>российским депозитарным распискам</w:t>
            </w:r>
            <w:r w:rsidR="00BE1CD5" w:rsidRPr="000F434F">
              <w:rPr>
                <w:lang w:val="ru-RU"/>
              </w:rPr>
              <w:t>,</w:t>
            </w:r>
            <w:r w:rsidRPr="000F434F">
              <w:rPr>
                <w:lang w:val="ru-RU"/>
              </w:rPr>
              <w:t xml:space="preserve"> должны быть зарегистрированы в Российской Федерации;</w:t>
            </w:r>
          </w:p>
          <w:p w:rsidR="00226FB7" w:rsidRPr="000F434F" w:rsidRDefault="00C2545C" w:rsidP="00C2545C">
            <w:pPr>
              <w:ind w:right="21" w:firstLine="540"/>
              <w:jc w:val="both"/>
              <w:rPr>
                <w:lang w:val="ru-RU"/>
              </w:rPr>
            </w:pPr>
            <w:r w:rsidRPr="000F434F">
              <w:rPr>
                <w:lang w:val="ru-RU"/>
              </w:rPr>
              <w:t xml:space="preserve">- </w:t>
            </w:r>
            <w:r w:rsidR="0013007E" w:rsidRPr="000F434F">
              <w:rPr>
                <w:lang w:val="ru-RU"/>
              </w:rPr>
              <w:t xml:space="preserve">акциям иностранных акционерных обществ, паям (акциям) иностранных инвестиционных фондов, облигациям иностранных эмитентов, </w:t>
            </w:r>
            <w:r w:rsidRPr="000F434F">
              <w:rPr>
                <w:lang w:val="ru-RU"/>
              </w:rPr>
              <w:t>иностранным депозитарным распискам должны</w:t>
            </w:r>
            <w:r w:rsidR="00BE1CD5" w:rsidRPr="000F434F">
              <w:rPr>
                <w:lang w:val="ru-RU"/>
              </w:rPr>
              <w:t>,</w:t>
            </w:r>
            <w:r w:rsidRPr="000F434F">
              <w:rPr>
                <w:lang w:val="ru-RU"/>
              </w:rPr>
              <w:t xml:space="preserve"> быть зарегистрированы в государствах,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r w:rsidR="00226FB7" w:rsidRPr="000F434F">
              <w:rPr>
                <w:lang w:val="ru-RU"/>
              </w:rPr>
              <w:t>;</w:t>
            </w:r>
          </w:p>
          <w:p w:rsidR="00226FB7" w:rsidRPr="000F434F" w:rsidRDefault="00226FB7" w:rsidP="00226FB7">
            <w:pPr>
              <w:ind w:right="21" w:firstLine="540"/>
              <w:jc w:val="both"/>
              <w:rPr>
                <w:lang w:val="ru-RU"/>
              </w:rPr>
            </w:pPr>
            <w:r w:rsidRPr="000F434F">
              <w:rPr>
                <w:lang w:val="ru-RU"/>
              </w:rPr>
              <w:t xml:space="preserve">-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w:t>
            </w:r>
            <w:r w:rsidR="00BE1CD5" w:rsidRPr="000F434F">
              <w:rPr>
                <w:lang w:val="ru-RU"/>
              </w:rPr>
              <w:t xml:space="preserve">подпункте 1 </w:t>
            </w:r>
            <w:r w:rsidRPr="000F434F">
              <w:rPr>
                <w:lang w:val="ru-RU"/>
              </w:rPr>
              <w:t>пункт</w:t>
            </w:r>
            <w:r w:rsidR="00BE1CD5" w:rsidRPr="000F434F">
              <w:rPr>
                <w:lang w:val="ru-RU"/>
              </w:rPr>
              <w:t>а</w:t>
            </w:r>
            <w:r w:rsidRPr="000F434F">
              <w:rPr>
                <w:lang w:val="ru-RU"/>
              </w:rPr>
              <w:t xml:space="preserve"> 22.</w:t>
            </w:r>
            <w:r w:rsidR="00BE1CD5" w:rsidRPr="000F434F">
              <w:rPr>
                <w:lang w:val="ru-RU"/>
              </w:rPr>
              <w:t>1</w:t>
            </w:r>
            <w:r w:rsidRPr="000F434F">
              <w:rPr>
                <w:lang w:val="ru-RU"/>
              </w:rPr>
              <w:t xml:space="preserve">. настоящих Правил. </w:t>
            </w:r>
          </w:p>
          <w:p w:rsidR="00C2545C" w:rsidRPr="000F434F" w:rsidRDefault="00C2545C" w:rsidP="00C2545C">
            <w:pPr>
              <w:autoSpaceDE w:val="0"/>
              <w:autoSpaceDN w:val="0"/>
              <w:adjustRightInd w:val="0"/>
              <w:ind w:firstLine="540"/>
              <w:jc w:val="both"/>
              <w:rPr>
                <w:lang w:val="ru-RU"/>
              </w:rPr>
            </w:pPr>
            <w:r w:rsidRPr="000F434F">
              <w:rPr>
                <w:lang w:val="ru-RU"/>
              </w:rPr>
              <w:t>Имущество, составляющее фонд, может быть инвестировано в облигации, эмитентами которых могут быть:</w:t>
            </w:r>
          </w:p>
          <w:p w:rsidR="00C2545C" w:rsidRPr="000F434F" w:rsidRDefault="00C2545C" w:rsidP="00C2545C">
            <w:pPr>
              <w:autoSpaceDE w:val="0"/>
              <w:autoSpaceDN w:val="0"/>
              <w:adjustRightInd w:val="0"/>
              <w:ind w:firstLine="540"/>
              <w:jc w:val="both"/>
              <w:rPr>
                <w:lang w:val="ru-RU"/>
              </w:rPr>
            </w:pPr>
            <w:r w:rsidRPr="000F434F">
              <w:rPr>
                <w:lang w:val="ru-RU"/>
              </w:rPr>
              <w:t>- российские органы государственной власти;</w:t>
            </w:r>
          </w:p>
          <w:p w:rsidR="00C2545C" w:rsidRPr="000F434F" w:rsidRDefault="00C2545C" w:rsidP="00C2545C">
            <w:pPr>
              <w:autoSpaceDE w:val="0"/>
              <w:autoSpaceDN w:val="0"/>
              <w:adjustRightInd w:val="0"/>
              <w:ind w:firstLine="540"/>
              <w:jc w:val="both"/>
              <w:rPr>
                <w:lang w:val="ru-RU"/>
              </w:rPr>
            </w:pPr>
            <w:r w:rsidRPr="000F434F">
              <w:rPr>
                <w:lang w:val="ru-RU"/>
              </w:rPr>
              <w:t>- органы местного самоуправления;</w:t>
            </w:r>
          </w:p>
          <w:p w:rsidR="00F3407E" w:rsidRPr="000F434F" w:rsidRDefault="00C2545C" w:rsidP="00C2545C">
            <w:pPr>
              <w:autoSpaceDE w:val="0"/>
              <w:autoSpaceDN w:val="0"/>
              <w:adjustRightInd w:val="0"/>
              <w:ind w:firstLine="540"/>
              <w:jc w:val="both"/>
              <w:rPr>
                <w:lang w:val="ru-RU"/>
              </w:rPr>
            </w:pPr>
            <w:r w:rsidRPr="000F434F">
              <w:rPr>
                <w:lang w:val="ru-RU"/>
              </w:rPr>
              <w:t>- российские юридические лица</w:t>
            </w:r>
          </w:p>
          <w:p w:rsidR="00F3407E" w:rsidRPr="000F434F" w:rsidRDefault="00F3407E" w:rsidP="00F3407E">
            <w:pPr>
              <w:autoSpaceDE w:val="0"/>
              <w:autoSpaceDN w:val="0"/>
              <w:adjustRightInd w:val="0"/>
              <w:ind w:firstLine="540"/>
              <w:jc w:val="both"/>
              <w:rPr>
                <w:lang w:val="ru-RU"/>
              </w:rPr>
            </w:pPr>
            <w:r w:rsidRPr="000F434F">
              <w:rPr>
                <w:lang w:val="ru-RU"/>
              </w:rPr>
              <w:t>- иностранные органы государственной власти;</w:t>
            </w:r>
          </w:p>
          <w:p w:rsidR="00F3407E" w:rsidRPr="000F434F" w:rsidRDefault="00F3407E" w:rsidP="00F3407E">
            <w:pPr>
              <w:autoSpaceDE w:val="0"/>
              <w:autoSpaceDN w:val="0"/>
              <w:adjustRightInd w:val="0"/>
              <w:ind w:firstLine="540"/>
              <w:jc w:val="both"/>
              <w:rPr>
                <w:lang w:val="ru-RU"/>
              </w:rPr>
            </w:pPr>
            <w:r w:rsidRPr="000F434F">
              <w:rPr>
                <w:lang w:val="ru-RU"/>
              </w:rPr>
              <w:t>- международные финансовые организации;</w:t>
            </w:r>
          </w:p>
          <w:p w:rsidR="00F3407E" w:rsidRPr="000F434F" w:rsidRDefault="00F3407E" w:rsidP="00F3407E">
            <w:pPr>
              <w:autoSpaceDE w:val="0"/>
              <w:autoSpaceDN w:val="0"/>
              <w:adjustRightInd w:val="0"/>
              <w:ind w:firstLine="540"/>
              <w:jc w:val="both"/>
              <w:rPr>
                <w:lang w:val="ru-RU"/>
              </w:rPr>
            </w:pPr>
            <w:r w:rsidRPr="000F434F">
              <w:rPr>
                <w:lang w:val="ru-RU"/>
              </w:rPr>
              <w:t>- иностранные юридические лица.</w:t>
            </w:r>
          </w:p>
          <w:p w:rsidR="00C2545C" w:rsidRPr="000F434F" w:rsidRDefault="00C2545C" w:rsidP="00C2545C">
            <w:pPr>
              <w:autoSpaceDE w:val="0"/>
              <w:autoSpaceDN w:val="0"/>
              <w:adjustRightInd w:val="0"/>
              <w:ind w:firstLine="540"/>
              <w:jc w:val="both"/>
              <w:rPr>
                <w:lang w:val="ru-RU"/>
              </w:rPr>
            </w:pPr>
            <w:r w:rsidRPr="000F434F">
              <w:rPr>
                <w:lang w:val="ru-RU"/>
              </w:rPr>
              <w:t>В состав активов фонда могут входить как обыкновенные, так и привилегированные акции.</w:t>
            </w:r>
          </w:p>
          <w:p w:rsidR="0081783E" w:rsidRPr="000F434F" w:rsidRDefault="0081783E" w:rsidP="0081783E">
            <w:pPr>
              <w:tabs>
                <w:tab w:val="left" w:pos="0"/>
              </w:tabs>
              <w:ind w:firstLine="540"/>
              <w:jc w:val="both"/>
              <w:rPr>
                <w:b/>
                <w:lang w:val="ru-RU"/>
              </w:rPr>
            </w:pPr>
          </w:p>
        </w:tc>
      </w:tr>
      <w:tr w:rsidR="007F35DB" w:rsidRPr="00FC33D4" w:rsidTr="00EA48FE">
        <w:tc>
          <w:tcPr>
            <w:tcW w:w="567" w:type="dxa"/>
          </w:tcPr>
          <w:p w:rsidR="007F35DB" w:rsidRPr="0081783E" w:rsidRDefault="007F35DB" w:rsidP="0081783E">
            <w:pPr>
              <w:autoSpaceDE w:val="0"/>
              <w:autoSpaceDN w:val="0"/>
              <w:spacing w:after="60"/>
              <w:ind w:left="-4"/>
              <w:jc w:val="center"/>
              <w:rPr>
                <w:b/>
                <w:color w:val="000000"/>
                <w:sz w:val="22"/>
                <w:szCs w:val="22"/>
                <w:lang w:val="ru-RU" w:eastAsia="ru-RU"/>
              </w:rPr>
            </w:pPr>
            <w:r>
              <w:rPr>
                <w:b/>
                <w:color w:val="000000"/>
                <w:sz w:val="22"/>
                <w:szCs w:val="22"/>
                <w:lang w:val="ru-RU" w:eastAsia="ru-RU"/>
              </w:rPr>
              <w:lastRenderedPageBreak/>
              <w:t>4.</w:t>
            </w:r>
          </w:p>
        </w:tc>
        <w:tc>
          <w:tcPr>
            <w:tcW w:w="4536" w:type="dxa"/>
          </w:tcPr>
          <w:p w:rsidR="007F35DB" w:rsidRPr="00BF1012" w:rsidRDefault="007F35DB" w:rsidP="007F35DB">
            <w:pPr>
              <w:ind w:right="21" w:firstLine="540"/>
              <w:jc w:val="both"/>
              <w:rPr>
                <w:lang w:val="ru-RU"/>
              </w:rPr>
            </w:pPr>
            <w:r>
              <w:rPr>
                <w:b/>
                <w:lang w:val="ru-RU"/>
              </w:rPr>
              <w:t>23</w:t>
            </w:r>
            <w:r w:rsidRPr="00BF1012">
              <w:rPr>
                <w:b/>
                <w:lang w:val="ru-RU"/>
              </w:rPr>
              <w:t>.</w:t>
            </w:r>
            <w:r w:rsidRPr="00BF1012">
              <w:t> </w:t>
            </w:r>
            <w:r w:rsidRPr="00BF1012">
              <w:rPr>
                <w:lang w:val="ru-RU"/>
              </w:rPr>
              <w:t>Структура активов фонда</w:t>
            </w:r>
            <w:r w:rsidRPr="0006285D">
              <w:rPr>
                <w:lang w:val="ru-RU"/>
              </w:rPr>
              <w:t xml:space="preserve"> </w:t>
            </w:r>
            <w:r w:rsidRPr="006109F4">
              <w:rPr>
                <w:lang w:val="ru-RU"/>
              </w:rPr>
              <w:t>д</w:t>
            </w:r>
            <w:r w:rsidRPr="00BF1012">
              <w:rPr>
                <w:lang w:val="ru-RU"/>
              </w:rPr>
              <w:t>олжна соответствовать одновременно следующим требованиям:</w:t>
            </w:r>
          </w:p>
          <w:p w:rsidR="00F3407E" w:rsidRPr="00F3407E" w:rsidRDefault="00F3407E" w:rsidP="00F3407E">
            <w:pPr>
              <w:ind w:right="21" w:firstLine="540"/>
              <w:jc w:val="both"/>
              <w:rPr>
                <w:lang w:val="ru-RU"/>
              </w:rPr>
            </w:pPr>
            <w:r w:rsidRPr="00F3407E">
              <w:rPr>
                <w:lang w:val="ru-RU"/>
              </w:rPr>
              <w:t>1) денежные средства, находящиеся во вкладах в одной кредитной организации, могут составлять не более 25 процентов стоимости активов;</w:t>
            </w:r>
          </w:p>
          <w:p w:rsidR="00F3407E" w:rsidRPr="00F3407E" w:rsidRDefault="00F3407E" w:rsidP="00F3407E">
            <w:pPr>
              <w:ind w:right="21" w:firstLine="540"/>
              <w:jc w:val="both"/>
              <w:rPr>
                <w:lang w:val="ru-RU"/>
              </w:rPr>
            </w:pPr>
            <w:r w:rsidRPr="00F3407E">
              <w:rPr>
                <w:lang w:val="ru-RU"/>
              </w:rPr>
              <w:t>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w:t>
            </w:r>
          </w:p>
          <w:p w:rsidR="00F3407E" w:rsidRPr="00F3407E" w:rsidRDefault="00F3407E" w:rsidP="00F3407E">
            <w:pPr>
              <w:ind w:right="21" w:firstLine="540"/>
              <w:jc w:val="both"/>
              <w:rPr>
                <w:lang w:val="ru-RU"/>
              </w:rPr>
            </w:pPr>
            <w:r w:rsidRPr="00F3407E">
              <w:rPr>
                <w:lang w:val="ru-RU"/>
              </w:rPr>
              <w:t xml:space="preserve">3) оценочная стоимость ценных бумаг одного эмитента </w:t>
            </w:r>
            <w:r w:rsidRPr="00F3407E">
              <w:rPr>
                <w:bCs/>
                <w:lang w:val="ru-RU"/>
              </w:rPr>
              <w:t xml:space="preserve">и оценочная стоимость российских и иностранных депозитарных расписок на указанные ценные бумаги, </w:t>
            </w:r>
            <w:r w:rsidRPr="00F3407E">
              <w:rPr>
                <w:lang w:val="ru-RU"/>
              </w:rPr>
              <w:t>может составлять не более 15 процентов стоимости активов фонда.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F3407E" w:rsidRPr="00F3407E" w:rsidRDefault="00F3407E" w:rsidP="00F3407E">
            <w:pPr>
              <w:ind w:right="21" w:firstLine="540"/>
              <w:jc w:val="both"/>
              <w:rPr>
                <w:lang w:val="ru-RU"/>
              </w:rPr>
            </w:pPr>
            <w:r w:rsidRPr="00F3407E">
              <w:rPr>
                <w:lang w:val="ru-RU"/>
              </w:rPr>
              <w:t>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50 процентов стоимости активов;</w:t>
            </w:r>
          </w:p>
          <w:p w:rsidR="00F3407E" w:rsidRPr="00F3407E" w:rsidRDefault="00F3407E" w:rsidP="00F3407E">
            <w:pPr>
              <w:ind w:right="21" w:firstLine="540"/>
              <w:jc w:val="both"/>
              <w:rPr>
                <w:lang w:val="ru-RU"/>
              </w:rPr>
            </w:pPr>
            <w:r w:rsidRPr="00F3407E">
              <w:rPr>
                <w:lang w:val="ru-RU"/>
              </w:rPr>
              <w:t>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F3407E" w:rsidRPr="00F3407E" w:rsidRDefault="00F3407E" w:rsidP="00F3407E">
            <w:pPr>
              <w:ind w:right="21" w:firstLine="540"/>
              <w:jc w:val="both"/>
              <w:rPr>
                <w:lang w:val="ru-RU"/>
              </w:rPr>
            </w:pPr>
            <w:r w:rsidRPr="00F3407E">
              <w:rPr>
                <w:lang w:val="ru-RU"/>
              </w:rPr>
              <w:t>6)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фонда, а в случае если такие ценные бумаги являются неликвидными ценными бумагами - не более 5 процентов стоимости активов фонда;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22.3 настоящих Правил;</w:t>
            </w:r>
          </w:p>
          <w:p w:rsidR="00F3407E" w:rsidRPr="00F3407E" w:rsidRDefault="00F3407E" w:rsidP="00F3407E">
            <w:pPr>
              <w:ind w:right="21" w:firstLine="540"/>
              <w:jc w:val="both"/>
              <w:rPr>
                <w:lang w:val="ru-RU"/>
              </w:rPr>
            </w:pPr>
            <w:r w:rsidRPr="00F3407E">
              <w:rPr>
                <w:lang w:val="ru-RU"/>
              </w:rPr>
              <w:t>7) оценочная стоимость неликвидных ценных бумаг может составлять не более                            10 процентов стоимости активов фонда;</w:t>
            </w:r>
          </w:p>
          <w:p w:rsidR="00F3407E" w:rsidRPr="00F3407E" w:rsidRDefault="00F3407E" w:rsidP="00F3407E">
            <w:pPr>
              <w:ind w:right="21" w:firstLine="540"/>
              <w:jc w:val="both"/>
              <w:rPr>
                <w:lang w:val="ru-RU"/>
              </w:rPr>
            </w:pPr>
            <w:r w:rsidRPr="00F3407E">
              <w:rPr>
                <w:lang w:val="ru-RU"/>
              </w:rPr>
              <w:t>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F3407E" w:rsidRPr="00F3407E" w:rsidRDefault="00F3407E" w:rsidP="00F3407E">
            <w:pPr>
              <w:ind w:right="21" w:firstLine="540"/>
              <w:jc w:val="both"/>
              <w:rPr>
                <w:lang w:val="ru-RU"/>
              </w:rPr>
            </w:pPr>
            <w:r w:rsidRPr="00F3407E">
              <w:rPr>
                <w:lang w:val="ru-RU"/>
              </w:rPr>
              <w:t>Требование подпункта 3 настоящего пункта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w:t>
            </w:r>
            <w:r w:rsidRPr="00F3407E">
              <w:t>BBB</w:t>
            </w:r>
            <w:r w:rsidRPr="00F3407E">
              <w:rPr>
                <w:lang w:val="ru-RU"/>
              </w:rPr>
              <w:t>-» по классификации рейтинговых агентств «Фитч Рейтингс» (</w:t>
            </w:r>
            <w:r w:rsidRPr="00F3407E">
              <w:t>Fitch</w:t>
            </w:r>
            <w:r w:rsidRPr="00F3407E">
              <w:rPr>
                <w:lang w:val="ru-RU"/>
              </w:rPr>
              <w:t>-</w:t>
            </w:r>
            <w:r w:rsidRPr="00F3407E">
              <w:t>Ratings</w:t>
            </w:r>
            <w:r w:rsidRPr="00F3407E">
              <w:rPr>
                <w:lang w:val="ru-RU"/>
              </w:rPr>
              <w:t>) или «Стандарт энд Пурс» (</w:t>
            </w:r>
            <w:r w:rsidRPr="00F3407E">
              <w:t>Standard</w:t>
            </w:r>
            <w:r w:rsidRPr="00F3407E">
              <w:rPr>
                <w:lang w:val="ru-RU"/>
              </w:rPr>
              <w:t xml:space="preserve"> &amp; </w:t>
            </w:r>
            <w:r w:rsidRPr="00F3407E">
              <w:t>Poor</w:t>
            </w:r>
            <w:r w:rsidRPr="00F3407E">
              <w:rPr>
                <w:lang w:val="ru-RU"/>
              </w:rPr>
              <w:t>'</w:t>
            </w:r>
            <w:r w:rsidRPr="00F3407E">
              <w:t>s</w:t>
            </w:r>
            <w:r w:rsidRPr="00F3407E">
              <w:rPr>
                <w:lang w:val="ru-RU"/>
              </w:rPr>
              <w:t>) либо не ниже уровня «</w:t>
            </w:r>
            <w:r w:rsidRPr="00F3407E">
              <w:t>Baa</w:t>
            </w:r>
            <w:r w:rsidRPr="00F3407E">
              <w:rPr>
                <w:lang w:val="ru-RU"/>
              </w:rPr>
              <w:t>3» по классификации рейтингового агентства «Мудис Инвесторс Сервис» (</w:t>
            </w:r>
            <w:r w:rsidRPr="00F3407E">
              <w:t>Moody</w:t>
            </w:r>
            <w:r w:rsidRPr="00F3407E">
              <w:rPr>
                <w:lang w:val="ru-RU"/>
              </w:rPr>
              <w:t>'</w:t>
            </w:r>
            <w:r w:rsidRPr="00F3407E">
              <w:t>s</w:t>
            </w:r>
            <w:r w:rsidRPr="00F3407E">
              <w:rPr>
                <w:lang w:val="ru-RU"/>
              </w:rPr>
              <w:t xml:space="preserve"> </w:t>
            </w:r>
            <w:r w:rsidRPr="00F3407E">
              <w:t>Investors</w:t>
            </w:r>
            <w:r w:rsidRPr="00F3407E">
              <w:rPr>
                <w:lang w:val="ru-RU"/>
              </w:rPr>
              <w:t xml:space="preserve"> </w:t>
            </w:r>
            <w:r w:rsidRPr="00F3407E">
              <w:t>Service</w:t>
            </w:r>
            <w:r w:rsidRPr="00F3407E">
              <w:rPr>
                <w:lang w:val="ru-RU"/>
              </w:rPr>
              <w:t>).</w:t>
            </w:r>
          </w:p>
          <w:p w:rsidR="00F3407E" w:rsidRPr="00F3407E" w:rsidRDefault="00F3407E" w:rsidP="00F3407E">
            <w:pPr>
              <w:ind w:right="21" w:firstLine="540"/>
              <w:jc w:val="both"/>
              <w:rPr>
                <w:lang w:val="ru-RU"/>
              </w:rPr>
            </w:pPr>
            <w:r w:rsidRPr="00F3407E">
              <w:rPr>
                <w:lang w:val="ru-RU"/>
              </w:rPr>
              <w:t>Требования настоящего пункта применяются до даты возникновения основания прекращения фонда.</w:t>
            </w:r>
          </w:p>
          <w:p w:rsidR="007F35DB" w:rsidRDefault="007F35DB" w:rsidP="00493391">
            <w:pPr>
              <w:ind w:firstLine="540"/>
              <w:jc w:val="both"/>
              <w:rPr>
                <w:b/>
                <w:lang w:val="ru-RU"/>
              </w:rPr>
            </w:pPr>
          </w:p>
        </w:tc>
        <w:tc>
          <w:tcPr>
            <w:tcW w:w="5157" w:type="dxa"/>
          </w:tcPr>
          <w:p w:rsidR="007F35DB" w:rsidRPr="00BF1012" w:rsidRDefault="007F35DB" w:rsidP="007F35DB">
            <w:pPr>
              <w:ind w:right="21" w:firstLine="540"/>
              <w:jc w:val="both"/>
              <w:rPr>
                <w:lang w:val="ru-RU"/>
              </w:rPr>
            </w:pPr>
            <w:r>
              <w:rPr>
                <w:b/>
                <w:lang w:val="ru-RU"/>
              </w:rPr>
              <w:t>23</w:t>
            </w:r>
            <w:r w:rsidRPr="00BF1012">
              <w:rPr>
                <w:b/>
                <w:lang w:val="ru-RU"/>
              </w:rPr>
              <w:t>.</w:t>
            </w:r>
            <w:r w:rsidRPr="00BF1012">
              <w:t> </w:t>
            </w:r>
            <w:r w:rsidRPr="00BF1012">
              <w:rPr>
                <w:lang w:val="ru-RU"/>
              </w:rPr>
              <w:t>Структура активов фонда</w:t>
            </w:r>
            <w:r w:rsidRPr="0006285D">
              <w:rPr>
                <w:lang w:val="ru-RU"/>
              </w:rPr>
              <w:t xml:space="preserve"> </w:t>
            </w:r>
            <w:r w:rsidRPr="006109F4">
              <w:rPr>
                <w:lang w:val="ru-RU"/>
              </w:rPr>
              <w:t>д</w:t>
            </w:r>
            <w:r w:rsidRPr="00BF1012">
              <w:rPr>
                <w:lang w:val="ru-RU"/>
              </w:rPr>
              <w:t>олжна соответствовать одновременно следующим требованиям:</w:t>
            </w:r>
          </w:p>
          <w:p w:rsidR="007F35DB" w:rsidRPr="008341E0" w:rsidRDefault="007F35DB" w:rsidP="00777A4C">
            <w:pPr>
              <w:autoSpaceDE w:val="0"/>
              <w:autoSpaceDN w:val="0"/>
              <w:adjustRightInd w:val="0"/>
              <w:ind w:left="34" w:firstLine="425"/>
              <w:jc w:val="both"/>
              <w:rPr>
                <w:bCs/>
                <w:lang w:val="ru-RU" w:eastAsia="ru-RU"/>
              </w:rPr>
            </w:pPr>
            <w:r w:rsidRPr="00BF1012">
              <w:rPr>
                <w:lang w:val="ru-RU"/>
              </w:rPr>
              <w:t xml:space="preserve">1) </w:t>
            </w:r>
            <w:r w:rsidRPr="0036297C">
              <w:rPr>
                <w:lang w:val="ru-RU"/>
              </w:rPr>
              <w:t>д</w:t>
            </w:r>
            <w:r w:rsidRPr="008341E0">
              <w:rPr>
                <w:bCs/>
                <w:lang w:val="ru-RU" w:eastAsia="ru-RU"/>
              </w:rPr>
              <w:t xml:space="preserve">оля стоимости </w:t>
            </w:r>
            <w:r w:rsidRPr="008341E0">
              <w:rPr>
                <w:b/>
                <w:bCs/>
                <w:u w:val="single"/>
                <w:lang w:val="ru-RU" w:eastAsia="ru-RU"/>
              </w:rPr>
              <w:t>инструментов денежного рынка</w:t>
            </w:r>
            <w:r w:rsidRPr="008341E0">
              <w:rPr>
                <w:bCs/>
                <w:lang w:val="ru-RU" w:eastAsia="ru-RU"/>
              </w:rPr>
              <w:t xml:space="preserve">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w:t>
            </w:r>
            <w:hyperlink r:id="rId11" w:history="1">
              <w:r w:rsidRPr="008341E0">
                <w:rPr>
                  <w:bCs/>
                  <w:color w:val="0000FF"/>
                  <w:lang w:val="ru-RU" w:eastAsia="ru-RU"/>
                </w:rPr>
                <w:t>приложении</w:t>
              </w:r>
            </w:hyperlink>
            <w:r w:rsidRPr="008341E0">
              <w:rPr>
                <w:bCs/>
                <w:lang w:val="ru-RU" w:eastAsia="ru-RU"/>
              </w:rPr>
              <w:t xml:space="preserve"> к  Указанию</w:t>
            </w:r>
            <w:r w:rsidRPr="006A2EBA">
              <w:rPr>
                <w:lang w:val="ru-RU" w:eastAsia="ru-RU"/>
              </w:rPr>
              <w:t xml:space="preserve"> </w:t>
            </w:r>
            <w:r>
              <w:rPr>
                <w:lang w:val="ru-RU" w:eastAsia="ru-RU"/>
              </w:rPr>
              <w:t>Банка России от 05.09.2016 N 4129-У,</w:t>
            </w:r>
            <w:r w:rsidRPr="008341E0">
              <w:rPr>
                <w:bCs/>
                <w:lang w:val="ru-RU" w:eastAsia="ru-RU"/>
              </w:rPr>
              <w:t xml:space="preserve"> от стоимости чистых активов </w:t>
            </w:r>
            <w:r w:rsidRPr="006A2EBA">
              <w:rPr>
                <w:bCs/>
                <w:lang w:val="ru-RU" w:eastAsia="ru-RU"/>
              </w:rPr>
              <w:t>фонд</w:t>
            </w:r>
            <w:r>
              <w:rPr>
                <w:bCs/>
                <w:lang w:val="ru-RU" w:eastAsia="ru-RU"/>
              </w:rPr>
              <w:t>а</w:t>
            </w:r>
            <w:r w:rsidRPr="008341E0">
              <w:rPr>
                <w:bCs/>
                <w:lang w:val="ru-RU" w:eastAsia="ru-RU"/>
              </w:rPr>
              <w:t xml:space="preserve"> в совокупности должна превышать большую из следующих величин:</w:t>
            </w:r>
          </w:p>
          <w:p w:rsidR="007F35DB" w:rsidRPr="008341E0" w:rsidRDefault="007F35DB" w:rsidP="007F35DB">
            <w:pPr>
              <w:pStyle w:val="afd"/>
              <w:numPr>
                <w:ilvl w:val="0"/>
                <w:numId w:val="24"/>
              </w:numPr>
              <w:autoSpaceDE w:val="0"/>
              <w:autoSpaceDN w:val="0"/>
              <w:adjustRightInd w:val="0"/>
              <w:jc w:val="both"/>
              <w:rPr>
                <w:bCs/>
                <w:lang w:val="ru-RU" w:eastAsia="ru-RU"/>
              </w:rPr>
            </w:pPr>
            <w:r w:rsidRPr="006A2EBA">
              <w:rPr>
                <w:b/>
                <w:bCs/>
                <w:lang w:val="ru-RU" w:eastAsia="ru-RU"/>
              </w:rPr>
              <w:t>пять процентов</w:t>
            </w:r>
            <w:r w:rsidRPr="008341E0">
              <w:rPr>
                <w:bCs/>
                <w:lang w:val="ru-RU" w:eastAsia="ru-RU"/>
              </w:rPr>
              <w:t>;</w:t>
            </w:r>
          </w:p>
          <w:p w:rsidR="007F35DB" w:rsidRPr="008341E0" w:rsidRDefault="007F35DB" w:rsidP="007F35DB">
            <w:pPr>
              <w:pStyle w:val="afd"/>
              <w:numPr>
                <w:ilvl w:val="0"/>
                <w:numId w:val="24"/>
              </w:numPr>
              <w:tabs>
                <w:tab w:val="left" w:pos="993"/>
                <w:tab w:val="left" w:pos="1134"/>
              </w:tabs>
              <w:autoSpaceDE w:val="0"/>
              <w:autoSpaceDN w:val="0"/>
              <w:adjustRightInd w:val="0"/>
              <w:jc w:val="both"/>
              <w:rPr>
                <w:bCs/>
                <w:lang w:val="ru-RU" w:eastAsia="ru-RU"/>
              </w:rPr>
            </w:pPr>
            <w:r w:rsidRPr="006A2EBA">
              <w:rPr>
                <w:b/>
                <w:bCs/>
                <w:lang w:val="ru-RU" w:eastAsia="ru-RU"/>
              </w:rPr>
              <w:t>величину чистого месячного оттока</w:t>
            </w:r>
            <w:r w:rsidRPr="008341E0">
              <w:rPr>
                <w:bCs/>
                <w:lang w:val="ru-RU" w:eastAsia="ru-RU"/>
              </w:rPr>
              <w:t xml:space="preserve">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w:t>
            </w:r>
            <w:r>
              <w:rPr>
                <w:bCs/>
                <w:lang w:val="ru-RU" w:eastAsia="ru-RU"/>
              </w:rPr>
              <w:t xml:space="preserve"> (данное требование применяется, в случае если с даты завершения (окончания) формирования фонда прошло 36 календарных месяцев и более)</w:t>
            </w:r>
            <w:r w:rsidRPr="008341E0">
              <w:rPr>
                <w:bCs/>
                <w:lang w:val="ru-RU" w:eastAsia="ru-RU"/>
              </w:rPr>
              <w:t>.</w:t>
            </w:r>
            <w:r>
              <w:rPr>
                <w:bCs/>
                <w:lang w:val="ru-RU" w:eastAsia="ru-RU"/>
              </w:rPr>
              <w:t xml:space="preserve"> </w:t>
            </w:r>
            <w:r w:rsidRPr="008341E0">
              <w:rPr>
                <w:b/>
                <w:bCs/>
                <w:lang w:val="ru-RU" w:eastAsia="ru-RU"/>
              </w:rPr>
              <w:tab/>
            </w:r>
            <w:r>
              <w:rPr>
                <w:b/>
                <w:bCs/>
                <w:lang w:val="ru-RU" w:eastAsia="ru-RU"/>
              </w:rPr>
              <w:t>Величина чистого месячного отт</w:t>
            </w:r>
            <w:r w:rsidRPr="008341E0">
              <w:rPr>
                <w:bCs/>
                <w:lang w:val="ru-RU" w:eastAsia="ru-RU"/>
              </w:rPr>
              <w:t>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7F35DB" w:rsidRPr="008341E0" w:rsidRDefault="007F35DB" w:rsidP="00777A4C">
            <w:pPr>
              <w:autoSpaceDE w:val="0"/>
              <w:autoSpaceDN w:val="0"/>
              <w:adjustRightInd w:val="0"/>
              <w:ind w:left="34" w:firstLine="540"/>
              <w:jc w:val="both"/>
              <w:rPr>
                <w:bCs/>
                <w:lang w:val="ru-RU" w:eastAsia="ru-RU"/>
              </w:rPr>
            </w:pPr>
            <w:r w:rsidRPr="008341E0">
              <w:rPr>
                <w:bCs/>
                <w:lang w:val="ru-RU" w:eastAsia="ru-RU"/>
              </w:rPr>
              <w:t xml:space="preserve">Для целей настоящего </w:t>
            </w:r>
            <w:r>
              <w:rPr>
                <w:bCs/>
                <w:lang w:val="ru-RU" w:eastAsia="ru-RU"/>
              </w:rPr>
              <w:t>под</w:t>
            </w:r>
            <w:r w:rsidRPr="008341E0">
              <w:rPr>
                <w:bCs/>
                <w:lang w:val="ru-RU" w:eastAsia="ru-RU"/>
              </w:rPr>
              <w:t>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7F35DB" w:rsidRPr="008341E0" w:rsidRDefault="007F35DB" w:rsidP="00777A4C">
            <w:pPr>
              <w:autoSpaceDE w:val="0"/>
              <w:autoSpaceDN w:val="0"/>
              <w:adjustRightInd w:val="0"/>
              <w:ind w:left="34" w:firstLine="540"/>
              <w:jc w:val="both"/>
              <w:rPr>
                <w:bCs/>
                <w:lang w:val="ru-RU" w:eastAsia="ru-RU"/>
              </w:rPr>
            </w:pPr>
            <w:r w:rsidRPr="008341E0">
              <w:rPr>
                <w:bCs/>
                <w:lang w:val="ru-RU" w:eastAsia="ru-RU"/>
              </w:rPr>
              <w:t xml:space="preserve">Для целей настоящего </w:t>
            </w:r>
            <w:r>
              <w:rPr>
                <w:bCs/>
                <w:lang w:val="ru-RU" w:eastAsia="ru-RU"/>
              </w:rPr>
              <w:t>под</w:t>
            </w:r>
            <w:r w:rsidRPr="008341E0">
              <w:rPr>
                <w:bCs/>
                <w:lang w:val="ru-RU" w:eastAsia="ru-RU"/>
              </w:rPr>
              <w:t>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7F35DB" w:rsidRDefault="007F35DB" w:rsidP="007F35DB">
            <w:pPr>
              <w:ind w:right="21" w:firstLine="540"/>
              <w:jc w:val="both"/>
              <w:rPr>
                <w:lang w:val="ru-RU" w:eastAsia="ru-RU"/>
              </w:rPr>
            </w:pPr>
            <w:r w:rsidRPr="00BF1012">
              <w:rPr>
                <w:lang w:val="ru-RU"/>
              </w:rPr>
              <w:t xml:space="preserve">2) </w:t>
            </w:r>
            <w:r>
              <w:rPr>
                <w:lang w:val="ru-RU"/>
              </w:rPr>
              <w:t>о</w:t>
            </w:r>
            <w:r>
              <w:rPr>
                <w:lang w:val="ru-RU" w:eastAsia="ru-RU"/>
              </w:rPr>
              <w:t xml:space="preserve">ценочная стоимость </w:t>
            </w:r>
            <w:r w:rsidRPr="008341E0">
              <w:rPr>
                <w:b/>
                <w:u w:val="single"/>
                <w:lang w:val="ru-RU" w:eastAsia="ru-RU"/>
              </w:rPr>
              <w:t>ценных бумаг</w:t>
            </w:r>
            <w:r>
              <w:rPr>
                <w:lang w:val="ru-RU" w:eastAsia="ru-RU"/>
              </w:rPr>
              <w:t xml:space="preserve"> </w:t>
            </w:r>
            <w:r w:rsidRPr="008341E0">
              <w:rPr>
                <w:b/>
                <w:lang w:val="ru-RU" w:eastAsia="ru-RU"/>
              </w:rPr>
              <w:t>одного юридического лица</w:t>
            </w:r>
            <w:r>
              <w:rPr>
                <w:lang w:val="ru-RU" w:eastAsia="ru-RU"/>
              </w:rPr>
              <w:t xml:space="preserve">, </w:t>
            </w:r>
            <w:r w:rsidRPr="008341E0">
              <w:rPr>
                <w:b/>
                <w:u w:val="single"/>
                <w:lang w:val="ru-RU" w:eastAsia="ru-RU"/>
              </w:rPr>
              <w:t>денежные средства</w:t>
            </w:r>
            <w:r>
              <w:rPr>
                <w:lang w:val="ru-RU" w:eastAsia="ru-RU"/>
              </w:rPr>
              <w:t xml:space="preserve">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w:t>
            </w:r>
            <w:r w:rsidR="00CF1D24" w:rsidRPr="00CF1D24">
              <w:rPr>
                <w:lang w:val="ru-RU" w:eastAsia="ru-RU"/>
              </w:rPr>
              <w:t xml:space="preserve"> </w:t>
            </w:r>
            <w:r w:rsidR="00CF1D24">
              <w:rPr>
                <w:lang w:val="ru-RU" w:eastAsia="ru-RU"/>
              </w:rPr>
              <w:t>или</w:t>
            </w:r>
            <w:r w:rsidR="00F3407E">
              <w:rPr>
                <w:lang w:val="ru-RU" w:eastAsia="ru-RU"/>
              </w:rPr>
              <w:t xml:space="preserve"> </w:t>
            </w:r>
            <w:r w:rsidR="00F3407E" w:rsidRPr="00003812">
              <w:rPr>
                <w:lang w:val="ru-RU" w:eastAsia="ru-RU"/>
              </w:rPr>
              <w:t>иностранным банком</w:t>
            </w:r>
            <w:r w:rsidR="00CF1D24" w:rsidRPr="00003812">
              <w:rPr>
                <w:lang w:val="ru-RU" w:eastAsia="ru-RU"/>
              </w:rPr>
              <w:t xml:space="preserve"> иностранного государства</w:t>
            </w:r>
            <w:r w:rsidRPr="00003812">
              <w:rPr>
                <w:lang w:val="ru-RU" w:eastAsia="ru-RU"/>
              </w:rPr>
              <w:t xml:space="preserve">), </w:t>
            </w:r>
            <w:r w:rsidRPr="008341E0">
              <w:rPr>
                <w:b/>
                <w:u w:val="single"/>
                <w:lang w:val="ru-RU" w:eastAsia="ru-RU"/>
              </w:rPr>
              <w:t>права требования</w:t>
            </w:r>
            <w:r>
              <w:rPr>
                <w:lang w:val="ru-RU" w:eastAsia="ru-RU"/>
              </w:rPr>
              <w:t xml:space="preserve">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w:t>
            </w:r>
            <w:r w:rsidRPr="008341E0">
              <w:rPr>
                <w:b/>
                <w:lang w:val="ru-RU" w:eastAsia="ru-RU"/>
              </w:rPr>
              <w:t>в совокупности не должны превышать 15 процентов</w:t>
            </w:r>
            <w:r>
              <w:rPr>
                <w:lang w:val="ru-RU" w:eastAsia="ru-RU"/>
              </w:rPr>
              <w:t xml:space="preserve">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7F35DB" w:rsidRDefault="007F35DB" w:rsidP="007F35DB">
            <w:pPr>
              <w:ind w:right="21" w:firstLine="540"/>
              <w:jc w:val="both"/>
              <w:rPr>
                <w:bCs/>
                <w:lang w:val="ru-RU" w:eastAsia="ru-RU"/>
              </w:rPr>
            </w:pPr>
            <w:r>
              <w:rPr>
                <w:lang w:val="ru-RU"/>
              </w:rPr>
              <w:t>О</w:t>
            </w:r>
            <w:r w:rsidRPr="008341E0">
              <w:rPr>
                <w:bCs/>
                <w:lang w:val="ru-RU" w:eastAsia="ru-RU"/>
              </w:rPr>
              <w:t xml:space="preserve">ценочная стоимость </w:t>
            </w:r>
            <w:r w:rsidRPr="007839A0">
              <w:rPr>
                <w:b/>
                <w:bCs/>
                <w:lang w:val="ru-RU" w:eastAsia="ru-RU"/>
              </w:rPr>
              <w:t>ценных бумаг</w:t>
            </w:r>
            <w:r w:rsidRPr="008341E0">
              <w:rPr>
                <w:bCs/>
                <w:lang w:val="ru-RU" w:eastAsia="ru-RU"/>
              </w:rPr>
              <w:t xml:space="preserve"> одного </w:t>
            </w:r>
            <w:r w:rsidRPr="007839A0">
              <w:rPr>
                <w:b/>
                <w:bCs/>
                <w:lang w:val="ru-RU" w:eastAsia="ru-RU"/>
              </w:rPr>
              <w:t>субъекта Российской Федерации</w:t>
            </w:r>
            <w:r w:rsidRPr="008341E0">
              <w:rPr>
                <w:bCs/>
                <w:lang w:val="ru-RU" w:eastAsia="ru-RU"/>
              </w:rPr>
              <w:t>, муниципального образования</w:t>
            </w:r>
            <w:r w:rsidR="00520F04">
              <w:rPr>
                <w:bCs/>
                <w:lang w:val="ru-RU" w:eastAsia="ru-RU"/>
              </w:rPr>
              <w:t xml:space="preserve">, </w:t>
            </w:r>
            <w:r w:rsidR="00520F04" w:rsidRPr="00520F04">
              <w:rPr>
                <w:bCs/>
                <w:lang w:val="ru-RU" w:eastAsia="ru-RU"/>
              </w:rPr>
              <w:t xml:space="preserve"> </w:t>
            </w:r>
            <w:r w:rsidR="00520F04" w:rsidRPr="00003812">
              <w:rPr>
                <w:bCs/>
                <w:lang w:val="ru-RU" w:eastAsia="ru-RU"/>
              </w:rPr>
              <w:t>государственных ценных бумаг одного иностранного государства</w:t>
            </w:r>
            <w:r w:rsidRPr="008341E0">
              <w:rPr>
                <w:bCs/>
                <w:lang w:val="ru-RU" w:eastAsia="ru-RU"/>
              </w:rPr>
              <w:t xml:space="preserve"> не должна превышать </w:t>
            </w:r>
            <w:r w:rsidRPr="007839A0">
              <w:rPr>
                <w:b/>
                <w:bCs/>
                <w:lang w:val="ru-RU" w:eastAsia="ru-RU"/>
              </w:rPr>
              <w:t>15 процентов</w:t>
            </w:r>
            <w:r w:rsidRPr="008341E0">
              <w:rPr>
                <w:bCs/>
                <w:lang w:val="ru-RU" w:eastAsia="ru-RU"/>
              </w:rPr>
              <w:t xml:space="preserve"> стоимости активов фонда.</w:t>
            </w:r>
            <w:r>
              <w:rPr>
                <w:bCs/>
                <w:lang w:val="ru-RU" w:eastAsia="ru-RU"/>
              </w:rPr>
              <w:t xml:space="preserve"> </w:t>
            </w:r>
          </w:p>
          <w:p w:rsidR="007F35DB" w:rsidRPr="008341E0" w:rsidRDefault="007F35DB" w:rsidP="007F35DB">
            <w:pPr>
              <w:autoSpaceDE w:val="0"/>
              <w:autoSpaceDN w:val="0"/>
              <w:adjustRightInd w:val="0"/>
              <w:ind w:left="34"/>
              <w:jc w:val="both"/>
              <w:rPr>
                <w:bCs/>
                <w:lang w:val="ru-RU" w:eastAsia="ru-RU"/>
              </w:rPr>
            </w:pPr>
            <w:r>
              <w:rPr>
                <w:bCs/>
                <w:lang w:val="ru-RU" w:eastAsia="ru-RU"/>
              </w:rPr>
              <w:t xml:space="preserve">       Для целей настоящего </w:t>
            </w:r>
            <w:r w:rsidRPr="009C5FB1">
              <w:rPr>
                <w:bCs/>
                <w:lang w:val="ru-RU" w:eastAsia="ru-RU"/>
              </w:rPr>
              <w:t>подпункта</w:t>
            </w:r>
            <w:r w:rsidRPr="00520F04">
              <w:rPr>
                <w:bCs/>
                <w:color w:val="FF0000"/>
                <w:u w:val="single"/>
                <w:lang w:val="ru-RU" w:eastAsia="ru-RU"/>
              </w:rPr>
              <w:t xml:space="preserve"> </w:t>
            </w:r>
            <w:r>
              <w:rPr>
                <w:bCs/>
                <w:lang w:val="ru-RU" w:eastAsia="ru-RU"/>
              </w:rPr>
              <w:t xml:space="preserve">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 </w:t>
            </w:r>
          </w:p>
          <w:p w:rsidR="007F35DB" w:rsidRDefault="007F35DB" w:rsidP="007F35DB">
            <w:pPr>
              <w:autoSpaceDE w:val="0"/>
              <w:autoSpaceDN w:val="0"/>
              <w:adjustRightInd w:val="0"/>
              <w:ind w:firstLine="540"/>
              <w:jc w:val="both"/>
              <w:outlineLvl w:val="1"/>
              <w:rPr>
                <w:lang w:val="ru-RU"/>
              </w:rPr>
            </w:pPr>
          </w:p>
          <w:p w:rsidR="007F35DB" w:rsidRDefault="007F35DB" w:rsidP="007F35DB">
            <w:pPr>
              <w:autoSpaceDE w:val="0"/>
              <w:autoSpaceDN w:val="0"/>
              <w:adjustRightInd w:val="0"/>
              <w:ind w:firstLine="540"/>
              <w:jc w:val="both"/>
              <w:rPr>
                <w:lang w:val="ru-RU" w:eastAsia="ru-RU"/>
              </w:rPr>
            </w:pPr>
            <w:r>
              <w:rPr>
                <w:lang w:val="ru-RU" w:eastAsia="ru-RU"/>
              </w:rPr>
              <w:t xml:space="preserve">Для целей настоящего </w:t>
            </w:r>
            <w:r w:rsidRPr="009C5FB1">
              <w:rPr>
                <w:lang w:val="ru-RU" w:eastAsia="ru-RU"/>
              </w:rPr>
              <w:t>подпункта</w:t>
            </w:r>
            <w:r>
              <w:rPr>
                <w:lang w:val="ru-RU" w:eastAsia="ru-RU"/>
              </w:rPr>
              <w:t xml:space="preserve"> ценные бумаги инвестиционных фондов</w:t>
            </w:r>
            <w:r w:rsidR="00D04EE5">
              <w:rPr>
                <w:lang w:val="ru-RU" w:eastAsia="ru-RU"/>
              </w:rPr>
              <w:t>, в том числе иностранных инвестиционных фондов,</w:t>
            </w:r>
            <w:r>
              <w:rPr>
                <w:lang w:val="ru-RU" w:eastAsia="ru-RU"/>
              </w:rPr>
              <w:t xml:space="preserve"> рассматриваются как совокупность активов, в которые инвестировано имущество соответствующего фонда.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w:t>
            </w:r>
            <w:r w:rsidRPr="009C5FB1">
              <w:rPr>
                <w:lang w:val="ru-RU" w:eastAsia="ru-RU"/>
              </w:rPr>
              <w:t xml:space="preserve">(без учета требования, установленного абзацем первым настоящего </w:t>
            </w:r>
            <w:hyperlink r:id="rId12" w:history="1">
              <w:r w:rsidRPr="009C5FB1">
                <w:rPr>
                  <w:lang w:val="ru-RU" w:eastAsia="ru-RU"/>
                </w:rPr>
                <w:t>подпункта</w:t>
              </w:r>
            </w:hyperlink>
            <w:r w:rsidRPr="009C5FB1">
              <w:rPr>
                <w:lang w:val="ru-RU" w:eastAsia="ru-RU"/>
              </w:rPr>
              <w:t>),</w:t>
            </w:r>
            <w:r>
              <w:rPr>
                <w:lang w:val="ru-RU" w:eastAsia="ru-RU"/>
              </w:rPr>
              <w:t xml:space="preserve">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7F35DB" w:rsidRDefault="007F35DB" w:rsidP="007F35DB">
            <w:pPr>
              <w:autoSpaceDE w:val="0"/>
              <w:autoSpaceDN w:val="0"/>
              <w:adjustRightInd w:val="0"/>
              <w:ind w:firstLine="540"/>
              <w:jc w:val="both"/>
              <w:rPr>
                <w:lang w:val="ru-RU" w:eastAsia="ru-RU"/>
              </w:rPr>
            </w:pPr>
            <w:r>
              <w:rPr>
                <w:lang w:val="ru-RU" w:eastAsia="ru-RU"/>
              </w:rPr>
              <w:t>Для целей расчета ограничения, указанного в абзаце первом настоящего подпункта,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AE1AAF" w:rsidRPr="00003812" w:rsidRDefault="00952A6D" w:rsidP="00AE1AAF">
            <w:pPr>
              <w:autoSpaceDE w:val="0"/>
              <w:autoSpaceDN w:val="0"/>
              <w:adjustRightInd w:val="0"/>
              <w:ind w:firstLine="540"/>
              <w:jc w:val="both"/>
              <w:rPr>
                <w:lang w:val="ru-RU" w:eastAsia="ru-RU"/>
              </w:rPr>
            </w:pPr>
            <w:r w:rsidRPr="00003812">
              <w:rPr>
                <w:lang w:val="ru-RU" w:eastAsia="ru-RU"/>
              </w:rPr>
              <w:t>Стоимость ценных бумаг (сумма денежных средств), полученных управляющей компанией по первой части договора репо, р</w:t>
            </w:r>
            <w:r w:rsidR="00AE1AAF" w:rsidRPr="00003812">
              <w:rPr>
                <w:lang w:val="ru-RU" w:eastAsia="ru-RU"/>
              </w:rPr>
              <w:t xml:space="preserve">азмер принятых обязательств по поставке активов по </w:t>
            </w:r>
            <w:r w:rsidRPr="00003812">
              <w:rPr>
                <w:lang w:val="ru-RU" w:eastAsia="ru-RU"/>
              </w:rPr>
              <w:t xml:space="preserve">иным </w:t>
            </w:r>
            <w:r w:rsidR="00AE1AAF" w:rsidRPr="00003812">
              <w:rPr>
                <w:lang w:val="ru-RU" w:eastAsia="ru-RU"/>
              </w:rPr>
              <w:t>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 156-ФЗ, в совокупности не должны превышать 40 процентов стоимости чистых активов фонда.</w:t>
            </w:r>
          </w:p>
          <w:p w:rsidR="007F35DB" w:rsidRDefault="00AE1AAF" w:rsidP="00AE1AAF">
            <w:pPr>
              <w:autoSpaceDE w:val="0"/>
              <w:autoSpaceDN w:val="0"/>
              <w:adjustRightInd w:val="0"/>
              <w:ind w:firstLine="540"/>
              <w:jc w:val="both"/>
              <w:rPr>
                <w:lang w:val="ru-RU" w:eastAsia="ru-RU"/>
              </w:rPr>
            </w:pPr>
            <w:r w:rsidRPr="00003812">
              <w:rPr>
                <w:lang w:val="ru-RU" w:eastAsia="ru-RU"/>
              </w:rPr>
              <w:t xml:space="preserve">На дату заключения </w:t>
            </w:r>
            <w:r w:rsidR="00952A6D" w:rsidRPr="00003812">
              <w:rPr>
                <w:lang w:val="ru-RU" w:eastAsia="ru-RU"/>
              </w:rPr>
              <w:t xml:space="preserve">договоров репо, </w:t>
            </w:r>
            <w:r w:rsidRPr="00003812">
              <w:rPr>
                <w:lang w:val="ru-RU" w:eastAsia="ru-RU"/>
              </w:rPr>
              <w:t xml:space="preserve">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предыдущем абзаце, с учетом заключенных ранее </w:t>
            </w:r>
            <w:r w:rsidR="00952A6D" w:rsidRPr="00003812">
              <w:rPr>
                <w:lang w:val="ru-RU" w:eastAsia="ru-RU"/>
              </w:rPr>
              <w:t xml:space="preserve">договоров репо и </w:t>
            </w:r>
            <w:r w:rsidRPr="00003812">
              <w:rPr>
                <w:lang w:val="ru-RU" w:eastAsia="ru-RU"/>
              </w:rPr>
              <w:t>сделок, указанных в настоящем абзаце, и заемных средств, предусмотренных подпунктом 5 пункта 1 статьи 40 Федерального закона от 29 ноября 2001 года № 156-ФЗ, не должна превышать 20 процентов стоимости чистых активов фонда</w:t>
            </w:r>
            <w:r w:rsidR="00952A6D" w:rsidRPr="00003812">
              <w:rPr>
                <w:lang w:val="ru-RU" w:eastAsia="ru-RU"/>
              </w:rPr>
              <w:t>.</w:t>
            </w:r>
          </w:p>
          <w:p w:rsidR="00952A6D" w:rsidRDefault="007F35DB" w:rsidP="00952A6D">
            <w:pPr>
              <w:autoSpaceDE w:val="0"/>
              <w:autoSpaceDN w:val="0"/>
              <w:adjustRightInd w:val="0"/>
              <w:ind w:firstLine="540"/>
              <w:jc w:val="both"/>
              <w:rPr>
                <w:lang w:val="ru-RU" w:eastAsia="ru-RU"/>
              </w:rPr>
            </w:pPr>
            <w:r w:rsidRPr="00BF1012" w:rsidDel="00C867A3">
              <w:rPr>
                <w:lang w:val="ru-RU"/>
              </w:rPr>
              <w:t xml:space="preserve"> </w:t>
            </w:r>
            <w:r w:rsidR="00952A6D">
              <w:rPr>
                <w:lang w:val="ru-RU" w:eastAsia="ru-RU"/>
              </w:rPr>
              <w:t xml:space="preserve">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w:t>
            </w:r>
            <w:hyperlink r:id="rId13" w:history="1">
              <w:r w:rsidR="00952A6D">
                <w:rPr>
                  <w:color w:val="0000FF"/>
                  <w:lang w:val="ru-RU" w:eastAsia="ru-RU"/>
                </w:rPr>
                <w:t>пунктом 14 статьи 51.3</w:t>
              </w:r>
            </w:hyperlink>
            <w:r w:rsidR="00952A6D">
              <w:rPr>
                <w:lang w:val="ru-RU" w:eastAsia="ru-RU"/>
              </w:rPr>
              <w:t xml:space="preserve"> Федерального закона от 22 апреля 1996 года N 39-ФЗ «О рынке ценных бумаг» при условии, что предметом договора репо могут быть только активы, включаемые в состав активов фонда, в соответствии с настоящими Правилами.</w:t>
            </w:r>
          </w:p>
          <w:p w:rsidR="00952A6D" w:rsidRDefault="00952A6D" w:rsidP="00777A4C">
            <w:pPr>
              <w:autoSpaceDE w:val="0"/>
              <w:autoSpaceDN w:val="0"/>
              <w:adjustRightInd w:val="0"/>
              <w:spacing w:before="120"/>
              <w:ind w:firstLine="540"/>
              <w:jc w:val="both"/>
              <w:rPr>
                <w:lang w:val="ru-RU" w:eastAsia="ru-RU"/>
              </w:rPr>
            </w:pPr>
            <w:r>
              <w:rPr>
                <w:lang w:val="ru-RU" w:eastAsia="ru-RU"/>
              </w:rPr>
              <w:t>Для целей абзаца шестого и седьмого настоящего подпункта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w:t>
            </w:r>
          </w:p>
          <w:p w:rsidR="007F35DB" w:rsidRDefault="007F35DB" w:rsidP="00777A4C">
            <w:pPr>
              <w:autoSpaceDE w:val="0"/>
              <w:autoSpaceDN w:val="0"/>
              <w:adjustRightInd w:val="0"/>
              <w:spacing w:before="120"/>
              <w:ind w:firstLine="540"/>
              <w:jc w:val="both"/>
              <w:rPr>
                <w:b/>
                <w:lang w:val="ru-RU"/>
              </w:rPr>
            </w:pPr>
            <w:r w:rsidRPr="00BF1012">
              <w:rPr>
                <w:lang w:val="ru-RU"/>
              </w:rPr>
              <w:t>Требования настоящего пункта применяются до даты возникновения основания прекращения фонда.</w:t>
            </w:r>
          </w:p>
        </w:tc>
      </w:tr>
      <w:tr w:rsidR="000E456C" w:rsidRPr="00FC33D4" w:rsidTr="00EA48FE">
        <w:tc>
          <w:tcPr>
            <w:tcW w:w="567" w:type="dxa"/>
          </w:tcPr>
          <w:p w:rsidR="000E456C" w:rsidRDefault="000E456C" w:rsidP="0081783E">
            <w:pPr>
              <w:autoSpaceDE w:val="0"/>
              <w:autoSpaceDN w:val="0"/>
              <w:spacing w:after="60"/>
              <w:ind w:left="-4"/>
              <w:jc w:val="center"/>
              <w:rPr>
                <w:b/>
                <w:color w:val="000000"/>
                <w:sz w:val="22"/>
                <w:szCs w:val="22"/>
                <w:lang w:val="ru-RU" w:eastAsia="ru-RU"/>
              </w:rPr>
            </w:pPr>
            <w:r>
              <w:rPr>
                <w:b/>
                <w:color w:val="000000"/>
                <w:sz w:val="22"/>
                <w:szCs w:val="22"/>
                <w:lang w:val="ru-RU" w:eastAsia="ru-RU"/>
              </w:rPr>
              <w:t>5.</w:t>
            </w:r>
          </w:p>
        </w:tc>
        <w:tc>
          <w:tcPr>
            <w:tcW w:w="4536" w:type="dxa"/>
          </w:tcPr>
          <w:p w:rsidR="000E456C" w:rsidRPr="005370D2" w:rsidRDefault="000E456C" w:rsidP="000E456C">
            <w:pPr>
              <w:ind w:firstLine="540"/>
              <w:jc w:val="both"/>
              <w:rPr>
                <w:lang w:val="ru-RU"/>
              </w:rPr>
            </w:pPr>
            <w:r w:rsidRPr="005370D2">
              <w:rPr>
                <w:b/>
                <w:lang w:val="ru-RU"/>
              </w:rPr>
              <w:t>4</w:t>
            </w:r>
            <w:r>
              <w:rPr>
                <w:b/>
                <w:lang w:val="ru-RU"/>
              </w:rPr>
              <w:t>7</w:t>
            </w:r>
            <w:r w:rsidRPr="005370D2">
              <w:rPr>
                <w:b/>
                <w:lang w:val="ru-RU"/>
              </w:rPr>
              <w:t>.</w:t>
            </w:r>
            <w:r w:rsidRPr="005370D2">
              <w:t> </w:t>
            </w:r>
            <w:r w:rsidRPr="005370D2">
              <w:rPr>
                <w:lang w:val="ru-RU"/>
              </w:rPr>
              <w:t>Порядок подачи заявок на приобретение инвестиционных паев:</w:t>
            </w:r>
          </w:p>
          <w:p w:rsidR="00337294" w:rsidRPr="00337294" w:rsidRDefault="00337294" w:rsidP="00337294">
            <w:pPr>
              <w:ind w:firstLine="540"/>
              <w:jc w:val="both"/>
              <w:rPr>
                <w:lang w:val="ru-RU"/>
              </w:rPr>
            </w:pPr>
            <w:r w:rsidRPr="00337294">
              <w:rPr>
                <w:lang w:val="ru-RU"/>
              </w:rPr>
              <w:t>Заявки на приобретение инвестиционных паев, оформленные в соответствии с приложением № 1 к настоящим Правилам, подаются в пунктах приема заявок инвестором или его уполномоченным представителем.</w:t>
            </w:r>
          </w:p>
          <w:p w:rsidR="00337294" w:rsidRPr="00337294" w:rsidRDefault="00337294" w:rsidP="00337294">
            <w:pPr>
              <w:ind w:firstLine="540"/>
              <w:jc w:val="both"/>
              <w:rPr>
                <w:lang w:val="ru-RU"/>
              </w:rPr>
            </w:pPr>
            <w:r w:rsidRPr="00337294">
              <w:rPr>
                <w:lang w:val="ru-RU"/>
              </w:rPr>
              <w:t>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337294" w:rsidRPr="00337294" w:rsidRDefault="00337294" w:rsidP="00337294">
            <w:pPr>
              <w:ind w:firstLine="540"/>
              <w:jc w:val="both"/>
              <w:rPr>
                <w:lang w:val="ru-RU"/>
              </w:rPr>
            </w:pPr>
            <w:r w:rsidRPr="00337294">
              <w:rPr>
                <w:lang w:val="ru-RU"/>
              </w:rPr>
              <w:t>Заявки на приобретение инвестиционных паев могут направляться посредством почтовой связи заказным письмом с уведомлением о вручении на адрес пункта приема заявок</w:t>
            </w:r>
            <w:r w:rsidRPr="00337294">
              <w:rPr>
                <w:b/>
                <w:lang w:val="ru-RU"/>
              </w:rPr>
              <w:t xml:space="preserve"> </w:t>
            </w:r>
            <w:r w:rsidRPr="00337294">
              <w:rPr>
                <w:lang w:val="ru-RU"/>
              </w:rPr>
              <w:t>управляющей компании. При этом подпись на заявке должна быть удостоверена нотариально.</w:t>
            </w:r>
          </w:p>
          <w:p w:rsidR="00337294" w:rsidRPr="00337294" w:rsidRDefault="00337294" w:rsidP="00337294">
            <w:pPr>
              <w:ind w:firstLine="540"/>
              <w:jc w:val="both"/>
              <w:rPr>
                <w:lang w:val="ru-RU"/>
              </w:rPr>
            </w:pPr>
            <w:r w:rsidRPr="00337294">
              <w:rPr>
                <w:lang w:val="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337294" w:rsidRPr="00337294" w:rsidRDefault="00337294" w:rsidP="00337294">
            <w:pPr>
              <w:ind w:firstLine="540"/>
              <w:jc w:val="both"/>
              <w:rPr>
                <w:lang w:val="ru-RU"/>
              </w:rPr>
            </w:pPr>
            <w:r w:rsidRPr="00337294">
              <w:rPr>
                <w:lang w:val="ru-RU"/>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337294" w:rsidRPr="00337294" w:rsidRDefault="00337294" w:rsidP="00337294">
            <w:pPr>
              <w:ind w:firstLine="540"/>
              <w:jc w:val="both"/>
              <w:rPr>
                <w:lang w:val="ru-RU"/>
              </w:rPr>
            </w:pPr>
            <w:r w:rsidRPr="00337294">
              <w:rPr>
                <w:lang w:val="ru-RU"/>
              </w:rPr>
              <w:t>Заявки на приобретение инвестиционных паев могут направляться физическим лицом от своего имени в управляющую компанию с использованием размещенного на сайте компании (</w:t>
            </w:r>
            <w:r w:rsidRPr="00337294">
              <w:t>www</w:t>
            </w:r>
            <w:r w:rsidRPr="00337294">
              <w:rPr>
                <w:lang w:val="ru-RU"/>
              </w:rPr>
              <w:t>.</w:t>
            </w:r>
            <w:r w:rsidRPr="00337294">
              <w:t>monomah</w:t>
            </w:r>
            <w:r w:rsidRPr="00337294">
              <w:rPr>
                <w:lang w:val="ru-RU"/>
              </w:rPr>
              <w:t>.</w:t>
            </w:r>
            <w:r w:rsidRPr="00337294">
              <w:t>ru</w:t>
            </w:r>
            <w:r w:rsidRPr="00337294">
              <w:rPr>
                <w:lang w:val="ru-RU"/>
              </w:rPr>
              <w:t>) Сервиса Интернет Пифинг (далее-Сервис) Корпоративной Информационной Системы (далее - КИС)  «</w:t>
            </w:r>
            <w:r w:rsidRPr="00337294">
              <w:t>BeSafe</w:t>
            </w:r>
            <w:r w:rsidRPr="00337294">
              <w:rPr>
                <w:lang w:val="ru-RU"/>
              </w:rPr>
              <w:t>». Заявка должна содержать электронную подпись (ЭП) физического лица - владельца сертификата ЭП, выданного Удостоверяющим центром в соответствии с правилами КИС «</w:t>
            </w:r>
            <w:r w:rsidRPr="00337294">
              <w:t>Besafe</w:t>
            </w:r>
            <w:r w:rsidRPr="00337294">
              <w:rPr>
                <w:lang w:val="ru-RU"/>
              </w:rPr>
              <w:t>».</w:t>
            </w:r>
          </w:p>
          <w:p w:rsidR="00337294" w:rsidRPr="00337294" w:rsidRDefault="00337294" w:rsidP="00337294">
            <w:pPr>
              <w:ind w:firstLine="540"/>
              <w:jc w:val="both"/>
              <w:rPr>
                <w:lang w:val="ru-RU"/>
              </w:rPr>
            </w:pPr>
            <w:r w:rsidRPr="00337294">
              <w:rPr>
                <w:lang w:val="ru-RU"/>
              </w:rPr>
              <w:t>Основанием для дистанционного взаимодействия с управляющей компанией является регистрация управляющей компанией физического лица - владельца сертификата ЭП в соответствии с регламентом Типового Соглашения об электронном документообороте (далее - Соглашение об ЭДО) (</w:t>
            </w:r>
            <w:r w:rsidRPr="00337294">
              <w:t>www</w:t>
            </w:r>
            <w:r w:rsidRPr="00337294">
              <w:rPr>
                <w:lang w:val="ru-RU"/>
              </w:rPr>
              <w:t>.</w:t>
            </w:r>
            <w:r w:rsidRPr="00337294">
              <w:t>monomah</w:t>
            </w:r>
            <w:r w:rsidRPr="00337294">
              <w:rPr>
                <w:lang w:val="ru-RU"/>
              </w:rPr>
              <w:t>.</w:t>
            </w:r>
            <w:r w:rsidRPr="00337294">
              <w:t>ru</w:t>
            </w:r>
            <w:r w:rsidRPr="00337294">
              <w:rPr>
                <w:lang w:val="ru-RU"/>
              </w:rPr>
              <w:t>).</w:t>
            </w:r>
          </w:p>
          <w:p w:rsidR="00337294" w:rsidRPr="00337294" w:rsidRDefault="00337294" w:rsidP="00337294">
            <w:pPr>
              <w:ind w:firstLine="540"/>
              <w:jc w:val="both"/>
              <w:rPr>
                <w:lang w:val="ru-RU"/>
              </w:rPr>
            </w:pPr>
            <w:r w:rsidRPr="00337294">
              <w:rPr>
                <w:lang w:val="ru-RU"/>
              </w:rPr>
              <w:t>Датой и временем приема заявки на приобретение инвестиционных паев, полученной с использованием Сервиса, считается дата и время получения электронного документа управляющей компанией.</w:t>
            </w:r>
          </w:p>
          <w:p w:rsidR="000E456C" w:rsidRPr="005370D2" w:rsidRDefault="00337294" w:rsidP="00337294">
            <w:pPr>
              <w:tabs>
                <w:tab w:val="left" w:pos="72"/>
                <w:tab w:val="left" w:pos="5600"/>
              </w:tabs>
              <w:ind w:firstLine="539"/>
              <w:jc w:val="both"/>
              <w:rPr>
                <w:lang w:val="ru-RU"/>
              </w:rPr>
            </w:pPr>
            <w:r w:rsidRPr="00337294">
              <w:rPr>
                <w:lang w:val="ru-RU"/>
              </w:rPr>
              <w:t>В случае отказа в приеме заявки на приобретение инвестиционных паев, с использованием Сервиса, на основаниях, предусмотренных настоящими правилами, мотивированный отказ направляется управляющей компанией в виде электронного документа на электронный адрес в</w:t>
            </w:r>
            <w:r>
              <w:rPr>
                <w:lang w:val="ru-RU"/>
              </w:rPr>
              <w:t>ладельца сертификата в Сервисе.</w:t>
            </w:r>
            <w:r w:rsidR="000E456C" w:rsidRPr="005370D2">
              <w:rPr>
                <w:lang w:val="ru-RU"/>
              </w:rPr>
              <w:t xml:space="preserve"> </w:t>
            </w:r>
          </w:p>
          <w:p w:rsidR="000E456C" w:rsidRDefault="000E456C" w:rsidP="007F35DB">
            <w:pPr>
              <w:ind w:right="21" w:firstLine="540"/>
              <w:jc w:val="both"/>
              <w:rPr>
                <w:b/>
                <w:lang w:val="ru-RU"/>
              </w:rPr>
            </w:pPr>
          </w:p>
        </w:tc>
        <w:tc>
          <w:tcPr>
            <w:tcW w:w="5157" w:type="dxa"/>
          </w:tcPr>
          <w:p w:rsidR="000E456C" w:rsidRPr="005370D2" w:rsidRDefault="000E456C" w:rsidP="000E456C">
            <w:pPr>
              <w:ind w:firstLine="540"/>
              <w:jc w:val="both"/>
              <w:rPr>
                <w:lang w:val="ru-RU"/>
              </w:rPr>
            </w:pPr>
            <w:r w:rsidRPr="005370D2">
              <w:rPr>
                <w:b/>
                <w:lang w:val="ru-RU"/>
              </w:rPr>
              <w:t>4</w:t>
            </w:r>
            <w:r>
              <w:rPr>
                <w:b/>
                <w:lang w:val="ru-RU"/>
              </w:rPr>
              <w:t>7</w:t>
            </w:r>
            <w:r w:rsidRPr="005370D2">
              <w:rPr>
                <w:b/>
                <w:lang w:val="ru-RU"/>
              </w:rPr>
              <w:t>.</w:t>
            </w:r>
            <w:r w:rsidRPr="005370D2">
              <w:t> </w:t>
            </w:r>
            <w:r w:rsidRPr="005370D2">
              <w:rPr>
                <w:lang w:val="ru-RU"/>
              </w:rPr>
              <w:t>Порядок подачи заявок на приобретение инвестиционных паев:</w:t>
            </w:r>
          </w:p>
          <w:p w:rsidR="000E456C" w:rsidRPr="005370D2" w:rsidRDefault="000E456C" w:rsidP="000E456C">
            <w:pPr>
              <w:ind w:firstLine="540"/>
              <w:jc w:val="both"/>
              <w:rPr>
                <w:lang w:val="ru-RU"/>
              </w:rPr>
            </w:pPr>
            <w:r w:rsidRPr="005370D2">
              <w:rPr>
                <w:lang w:val="ru-RU"/>
              </w:rPr>
              <w:t>Заявки на приобретение инвестиционных паев, оформленные в соответствии с приложени</w:t>
            </w:r>
            <w:r>
              <w:rPr>
                <w:lang w:val="ru-RU"/>
              </w:rPr>
              <w:t>ем</w:t>
            </w:r>
            <w:r w:rsidRPr="005370D2">
              <w:rPr>
                <w:lang w:val="ru-RU"/>
              </w:rPr>
              <w:t xml:space="preserve"> № 1 к настоящим Правилам, подаются в пунктах приема заявок инвестором или его уполномоченным представителем.</w:t>
            </w:r>
          </w:p>
          <w:p w:rsidR="000E456C" w:rsidRPr="005370D2" w:rsidRDefault="000E456C" w:rsidP="000E456C">
            <w:pPr>
              <w:ind w:firstLine="540"/>
              <w:jc w:val="both"/>
              <w:rPr>
                <w:lang w:val="ru-RU"/>
              </w:rPr>
            </w:pPr>
            <w:r w:rsidRPr="005370D2">
              <w:rPr>
                <w:lang w:val="ru-RU"/>
              </w:rPr>
              <w:t xml:space="preserve">Заявки на приобретение инвестиционных паев, оформленные в соответствии с приложением № </w:t>
            </w:r>
            <w:r>
              <w:rPr>
                <w:lang w:val="ru-RU"/>
              </w:rPr>
              <w:t>2</w:t>
            </w:r>
            <w:r w:rsidRPr="005370D2">
              <w:rPr>
                <w:lang w:val="ru-RU"/>
              </w:rPr>
              <w:t xml:space="preserve"> к настоящим Правилам, подаются в пунктах приема заявок номинальным держателем или его уполномоченным представителем.</w:t>
            </w:r>
          </w:p>
          <w:p w:rsidR="000E456C" w:rsidRPr="005370D2" w:rsidRDefault="000E456C" w:rsidP="000E456C">
            <w:pPr>
              <w:ind w:firstLine="540"/>
              <w:jc w:val="both"/>
              <w:rPr>
                <w:lang w:val="ru-RU"/>
              </w:rPr>
            </w:pPr>
            <w:r w:rsidRPr="005370D2">
              <w:rPr>
                <w:lang w:val="ru-RU"/>
              </w:rPr>
              <w:t>Заявки на приобретение инвестиционных паев могут направляться посредством почтовой связи заказным письмом с уведомлением о вручении на адрес пункта приема заявок</w:t>
            </w:r>
            <w:r w:rsidRPr="005370D2">
              <w:rPr>
                <w:b/>
                <w:lang w:val="ru-RU"/>
              </w:rPr>
              <w:t xml:space="preserve"> </w:t>
            </w:r>
            <w:r w:rsidRPr="005370D2">
              <w:rPr>
                <w:lang w:val="ru-RU"/>
              </w:rPr>
              <w:t>управляющей компании. При этом подпись на заявке должна быть удостоверена нотариально.</w:t>
            </w:r>
          </w:p>
          <w:p w:rsidR="000E456C" w:rsidRPr="005370D2" w:rsidRDefault="000E456C" w:rsidP="000E456C">
            <w:pPr>
              <w:ind w:firstLine="539"/>
              <w:jc w:val="both"/>
              <w:rPr>
                <w:lang w:val="ru-RU"/>
              </w:rPr>
            </w:pPr>
            <w:r w:rsidRPr="005370D2">
              <w:rPr>
                <w:lang w:val="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0E456C" w:rsidRPr="005370D2" w:rsidRDefault="000E456C" w:rsidP="000E456C">
            <w:pPr>
              <w:ind w:firstLine="539"/>
              <w:jc w:val="both"/>
              <w:rPr>
                <w:lang w:val="ru-RU"/>
              </w:rPr>
            </w:pPr>
            <w:r w:rsidRPr="005370D2">
              <w:rPr>
                <w:lang w:val="ru-RU"/>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0E456C" w:rsidRDefault="000E456C" w:rsidP="007F35DB">
            <w:pPr>
              <w:ind w:right="21" w:firstLine="540"/>
              <w:jc w:val="both"/>
              <w:rPr>
                <w:b/>
                <w:lang w:val="ru-RU"/>
              </w:rPr>
            </w:pPr>
          </w:p>
        </w:tc>
      </w:tr>
      <w:tr w:rsidR="007F35DB" w:rsidRPr="00777A4C" w:rsidTr="00EA48FE">
        <w:tc>
          <w:tcPr>
            <w:tcW w:w="567" w:type="dxa"/>
          </w:tcPr>
          <w:p w:rsidR="007F35DB" w:rsidRDefault="000E456C" w:rsidP="0081783E">
            <w:pPr>
              <w:autoSpaceDE w:val="0"/>
              <w:autoSpaceDN w:val="0"/>
              <w:spacing w:after="60"/>
              <w:ind w:left="-4"/>
              <w:jc w:val="center"/>
              <w:rPr>
                <w:b/>
                <w:color w:val="000000"/>
                <w:sz w:val="22"/>
                <w:szCs w:val="22"/>
                <w:lang w:val="ru-RU" w:eastAsia="ru-RU"/>
              </w:rPr>
            </w:pPr>
            <w:r>
              <w:rPr>
                <w:b/>
                <w:color w:val="000000"/>
                <w:sz w:val="22"/>
                <w:szCs w:val="22"/>
                <w:lang w:val="ru-RU" w:eastAsia="ru-RU"/>
              </w:rPr>
              <w:t>6.</w:t>
            </w:r>
          </w:p>
        </w:tc>
        <w:tc>
          <w:tcPr>
            <w:tcW w:w="4536" w:type="dxa"/>
          </w:tcPr>
          <w:p w:rsidR="00337294" w:rsidRPr="00337294" w:rsidRDefault="000E456C" w:rsidP="00337294">
            <w:pPr>
              <w:ind w:firstLine="540"/>
              <w:jc w:val="both"/>
              <w:rPr>
                <w:lang w:val="ru-RU"/>
              </w:rPr>
            </w:pPr>
            <w:r>
              <w:rPr>
                <w:b/>
                <w:lang w:val="ru-RU"/>
              </w:rPr>
              <w:t>68</w:t>
            </w:r>
            <w:r w:rsidRPr="005370D2">
              <w:rPr>
                <w:b/>
                <w:lang w:val="ru-RU"/>
              </w:rPr>
              <w:t xml:space="preserve">. </w:t>
            </w:r>
            <w:r w:rsidR="00337294" w:rsidRPr="00337294">
              <w:rPr>
                <w:lang w:val="ru-RU"/>
              </w:rPr>
              <w:t>Заявки на погашение инвестиционных паев могут направляться посредством почтовой связи заказным письмом с уведомлением о вручении на адрес пункта приема заявок  управляющей компании. При этом подпись на заявке должна быть удостоверена нотариально.</w:t>
            </w:r>
          </w:p>
          <w:p w:rsidR="00337294" w:rsidRPr="00337294" w:rsidRDefault="00337294" w:rsidP="00337294">
            <w:pPr>
              <w:ind w:firstLine="540"/>
              <w:jc w:val="both"/>
              <w:rPr>
                <w:lang w:val="ru-RU"/>
              </w:rPr>
            </w:pPr>
            <w:r w:rsidRPr="00337294">
              <w:rPr>
                <w:lang w:val="ru-RU"/>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337294" w:rsidRPr="00337294" w:rsidRDefault="00337294" w:rsidP="00337294">
            <w:pPr>
              <w:ind w:firstLine="540"/>
              <w:jc w:val="both"/>
              <w:rPr>
                <w:lang w:val="ru-RU"/>
              </w:rPr>
            </w:pPr>
            <w:r w:rsidRPr="00337294">
              <w:rPr>
                <w:lang w:val="ru-RU"/>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337294" w:rsidRPr="00337294" w:rsidRDefault="00337294" w:rsidP="00337294">
            <w:pPr>
              <w:ind w:firstLine="540"/>
              <w:jc w:val="both"/>
              <w:rPr>
                <w:lang w:val="ru-RU"/>
              </w:rPr>
            </w:pPr>
            <w:r w:rsidRPr="00337294">
              <w:rPr>
                <w:lang w:val="ru-RU"/>
              </w:rPr>
              <w:t>Заявки на погашение инвестиционных паев могут направляться физическим лицом от своего имени в управляющую компанию с использованием размещенного на сайте компании (</w:t>
            </w:r>
            <w:r w:rsidRPr="00337294">
              <w:t>www</w:t>
            </w:r>
            <w:r w:rsidRPr="00337294">
              <w:rPr>
                <w:lang w:val="ru-RU"/>
              </w:rPr>
              <w:t>.</w:t>
            </w:r>
            <w:r w:rsidRPr="00337294">
              <w:t>monomah</w:t>
            </w:r>
            <w:r w:rsidRPr="00337294">
              <w:rPr>
                <w:lang w:val="ru-RU"/>
              </w:rPr>
              <w:t>.</w:t>
            </w:r>
            <w:r w:rsidRPr="00337294">
              <w:t>ru</w:t>
            </w:r>
            <w:r w:rsidRPr="00337294">
              <w:rPr>
                <w:lang w:val="ru-RU"/>
              </w:rPr>
              <w:t>) Сервиса Интернет Пифинг (далее-Сервис) Корпоративной Информационной Системы (далее - КИС) «</w:t>
            </w:r>
            <w:r w:rsidRPr="00337294">
              <w:t>BeSafe</w:t>
            </w:r>
            <w:r w:rsidRPr="00337294">
              <w:rPr>
                <w:lang w:val="ru-RU"/>
              </w:rPr>
              <w:t xml:space="preserve">». </w:t>
            </w:r>
          </w:p>
          <w:p w:rsidR="00337294" w:rsidRPr="00337294" w:rsidRDefault="00337294" w:rsidP="00337294">
            <w:pPr>
              <w:ind w:firstLine="540"/>
              <w:jc w:val="both"/>
              <w:rPr>
                <w:lang w:val="ru-RU"/>
              </w:rPr>
            </w:pPr>
            <w:r w:rsidRPr="00337294">
              <w:rPr>
                <w:lang w:val="ru-RU"/>
              </w:rPr>
              <w:t>Заявка должна содержать электронную подпись (ЭП) физического лица - владельца сертификата ЭП, выданного Удостоверяющим центром в соответствии с правилами КИС «</w:t>
            </w:r>
            <w:r w:rsidRPr="00337294">
              <w:t>Besafe</w:t>
            </w:r>
            <w:r w:rsidRPr="00337294">
              <w:rPr>
                <w:lang w:val="ru-RU"/>
              </w:rPr>
              <w:t>».</w:t>
            </w:r>
          </w:p>
          <w:p w:rsidR="00337294" w:rsidRPr="00337294" w:rsidRDefault="00337294" w:rsidP="00337294">
            <w:pPr>
              <w:ind w:firstLine="540"/>
              <w:jc w:val="both"/>
              <w:rPr>
                <w:lang w:val="ru-RU"/>
              </w:rPr>
            </w:pPr>
            <w:r w:rsidRPr="00337294">
              <w:rPr>
                <w:lang w:val="ru-RU"/>
              </w:rPr>
              <w:t>Основанием для дистанционного взаимодействия с управляющей компанией является регистрация управляющей компанией физического лица - владельца сертификата ЭП в соответствии с регламентом Соглашения об ЭДО (</w:t>
            </w:r>
            <w:r w:rsidRPr="00337294">
              <w:t>www</w:t>
            </w:r>
            <w:r w:rsidRPr="00337294">
              <w:rPr>
                <w:lang w:val="ru-RU"/>
              </w:rPr>
              <w:t>.</w:t>
            </w:r>
            <w:r w:rsidRPr="00337294">
              <w:t>monomah</w:t>
            </w:r>
            <w:r w:rsidRPr="00337294">
              <w:rPr>
                <w:lang w:val="ru-RU"/>
              </w:rPr>
              <w:t>.</w:t>
            </w:r>
            <w:r w:rsidRPr="00337294">
              <w:t>ru</w:t>
            </w:r>
            <w:r w:rsidRPr="00337294">
              <w:rPr>
                <w:lang w:val="ru-RU"/>
              </w:rPr>
              <w:t xml:space="preserve">). </w:t>
            </w:r>
          </w:p>
          <w:p w:rsidR="00337294" w:rsidRPr="00337294" w:rsidRDefault="00337294" w:rsidP="00337294">
            <w:pPr>
              <w:ind w:firstLine="540"/>
              <w:jc w:val="both"/>
              <w:rPr>
                <w:lang w:val="ru-RU"/>
              </w:rPr>
            </w:pPr>
            <w:r w:rsidRPr="00337294">
              <w:rPr>
                <w:lang w:val="ru-RU"/>
              </w:rPr>
              <w:t>Датой и временем приема заявки на погашение инвестиционных паев, полученной посредством электронной связи, считается дата и время получения электронного документа управляющей компанией.</w:t>
            </w:r>
          </w:p>
          <w:p w:rsidR="00337294" w:rsidRPr="00337294" w:rsidRDefault="00337294" w:rsidP="00337294">
            <w:pPr>
              <w:ind w:firstLine="540"/>
              <w:jc w:val="both"/>
              <w:rPr>
                <w:bCs/>
                <w:lang w:val="ru-RU"/>
              </w:rPr>
            </w:pPr>
            <w:r w:rsidRPr="00337294">
              <w:rPr>
                <w:lang w:val="ru-RU"/>
              </w:rPr>
              <w:t>В случае отказа в приеме заявки на погашение инвестиционных паев, с использованием Сервиса, на основаниях, предусмотренных настоящими правилами, мотивированный отказ направляется управляющей компанией в виде электронного документа на электронный адрес владельца сертификата в Сервисе.</w:t>
            </w:r>
            <w:r w:rsidRPr="00337294">
              <w:rPr>
                <w:bCs/>
                <w:lang w:val="ru-RU"/>
              </w:rPr>
              <w:t xml:space="preserve"> </w:t>
            </w:r>
          </w:p>
          <w:p w:rsidR="007F35DB" w:rsidRDefault="00337294" w:rsidP="00337294">
            <w:pPr>
              <w:ind w:firstLine="540"/>
              <w:jc w:val="both"/>
              <w:rPr>
                <w:b/>
                <w:lang w:val="ru-RU"/>
              </w:rPr>
            </w:pPr>
            <w:r w:rsidRPr="00337294">
              <w:rPr>
                <w:lang w:val="ru-RU"/>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tc>
        <w:tc>
          <w:tcPr>
            <w:tcW w:w="5157" w:type="dxa"/>
          </w:tcPr>
          <w:p w:rsidR="000E456C" w:rsidRPr="005370D2" w:rsidRDefault="000E456C" w:rsidP="000E456C">
            <w:pPr>
              <w:ind w:firstLine="540"/>
              <w:jc w:val="both"/>
              <w:rPr>
                <w:lang w:val="ru-RU"/>
              </w:rPr>
            </w:pPr>
            <w:r>
              <w:rPr>
                <w:b/>
                <w:lang w:val="ru-RU"/>
              </w:rPr>
              <w:t>68</w:t>
            </w:r>
            <w:r w:rsidRPr="005370D2">
              <w:rPr>
                <w:b/>
                <w:lang w:val="ru-RU"/>
              </w:rPr>
              <w:t xml:space="preserve">. </w:t>
            </w:r>
            <w:r w:rsidRPr="005370D2">
              <w:rPr>
                <w:lang w:val="ru-RU"/>
              </w:rPr>
              <w:t>Заявки на погашение инвестиционных паев могут направляться посредством почтовой связи заказным письмом с уведомлением о вручении на адрес пункта приема заявок  управляющей компании. При этом подпись на заявке должна быть удостоверена нотариально.</w:t>
            </w:r>
          </w:p>
          <w:p w:rsidR="000E456C" w:rsidRPr="005370D2" w:rsidRDefault="000E456C" w:rsidP="000E456C">
            <w:pPr>
              <w:pStyle w:val="prg3"/>
              <w:numPr>
                <w:ilvl w:val="0"/>
                <w:numId w:val="0"/>
              </w:numPr>
              <w:tabs>
                <w:tab w:val="clear" w:pos="567"/>
                <w:tab w:val="clear" w:pos="2160"/>
                <w:tab w:val="clear" w:pos="2880"/>
                <w:tab w:val="clear" w:pos="3600"/>
              </w:tabs>
              <w:suppressAutoHyphens w:val="0"/>
              <w:spacing w:before="0" w:after="0"/>
              <w:ind w:firstLine="540"/>
              <w:rPr>
                <w:rFonts w:ascii="Times New Roman" w:hAnsi="Times New Roman" w:cs="Times New Roman"/>
                <w:kern w:val="0"/>
                <w:sz w:val="24"/>
                <w:szCs w:val="24"/>
                <w:lang w:eastAsia="ru-RU"/>
              </w:rPr>
            </w:pPr>
            <w:r w:rsidRPr="005370D2">
              <w:rPr>
                <w:rFonts w:ascii="Times New Roman" w:hAnsi="Times New Roman" w:cs="Times New Roman"/>
                <w:kern w:val="0"/>
                <w:sz w:val="24"/>
                <w:szCs w:val="24"/>
                <w:lang w:eastAsia="ru-RU"/>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0E456C" w:rsidRPr="005370D2" w:rsidRDefault="000E456C" w:rsidP="000E456C">
            <w:pPr>
              <w:pStyle w:val="ConsNormal"/>
              <w:ind w:firstLine="540"/>
              <w:jc w:val="both"/>
              <w:rPr>
                <w:rFonts w:ascii="Times New Roman" w:hAnsi="Times New Roman" w:cs="Times New Roman"/>
                <w:sz w:val="24"/>
                <w:szCs w:val="24"/>
              </w:rPr>
            </w:pPr>
            <w:r w:rsidRPr="005370D2">
              <w:rPr>
                <w:rFonts w:ascii="Times New Roman" w:hAnsi="Times New Roman" w:cs="Times New Roman"/>
                <w:sz w:val="24"/>
                <w:szCs w:val="24"/>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0E456C" w:rsidRPr="005370D2" w:rsidRDefault="000E456C" w:rsidP="000E456C">
            <w:pPr>
              <w:ind w:firstLine="540"/>
              <w:jc w:val="both"/>
              <w:rPr>
                <w:lang w:val="ru-RU"/>
              </w:rPr>
            </w:pPr>
            <w:r w:rsidRPr="005370D2">
              <w:rPr>
                <w:lang w:val="ru-RU"/>
              </w:rPr>
              <w:t>Заявки на погашение инвестиционных паев, права на которые учитываются в реестре владельцев инвестиционных паев на лицевом счете</w:t>
            </w:r>
            <w:r>
              <w:rPr>
                <w:lang w:val="ru-RU"/>
              </w:rPr>
              <w:t>, открытом</w:t>
            </w:r>
            <w:r w:rsidRPr="005370D2">
              <w:rPr>
                <w:lang w:val="ru-RU"/>
              </w:rPr>
              <w:t xml:space="preserve"> номинальн</w:t>
            </w:r>
            <w:r>
              <w:rPr>
                <w:lang w:val="ru-RU"/>
              </w:rPr>
              <w:t>ому</w:t>
            </w:r>
            <w:r w:rsidRPr="005370D2">
              <w:rPr>
                <w:lang w:val="ru-RU"/>
              </w:rPr>
              <w:t xml:space="preserve"> держател</w:t>
            </w:r>
            <w:r>
              <w:rPr>
                <w:lang w:val="ru-RU"/>
              </w:rPr>
              <w:t>ю</w:t>
            </w:r>
            <w:r w:rsidRPr="005370D2">
              <w:rPr>
                <w:lang w:val="ru-RU"/>
              </w:rPr>
              <w:t>, подаются этим номинальным держателем.</w:t>
            </w:r>
          </w:p>
          <w:p w:rsidR="007F35DB" w:rsidRDefault="007F35DB" w:rsidP="007F35DB">
            <w:pPr>
              <w:ind w:right="21" w:firstLine="540"/>
              <w:jc w:val="both"/>
              <w:rPr>
                <w:b/>
                <w:lang w:val="ru-RU"/>
              </w:rPr>
            </w:pPr>
          </w:p>
        </w:tc>
      </w:tr>
      <w:tr w:rsidR="000E456C" w:rsidRPr="00777A4C" w:rsidTr="00EA48FE">
        <w:tc>
          <w:tcPr>
            <w:tcW w:w="567" w:type="dxa"/>
          </w:tcPr>
          <w:p w:rsidR="000E456C" w:rsidRDefault="000E456C" w:rsidP="0081783E">
            <w:pPr>
              <w:autoSpaceDE w:val="0"/>
              <w:autoSpaceDN w:val="0"/>
              <w:spacing w:after="60"/>
              <w:ind w:left="-4"/>
              <w:jc w:val="center"/>
              <w:rPr>
                <w:b/>
                <w:color w:val="000000"/>
                <w:sz w:val="22"/>
                <w:szCs w:val="22"/>
                <w:lang w:val="ru-RU" w:eastAsia="ru-RU"/>
              </w:rPr>
            </w:pPr>
            <w:r>
              <w:rPr>
                <w:b/>
                <w:color w:val="000000"/>
                <w:sz w:val="22"/>
                <w:szCs w:val="22"/>
                <w:lang w:val="ru-RU" w:eastAsia="ru-RU"/>
              </w:rPr>
              <w:t>7.</w:t>
            </w:r>
          </w:p>
        </w:tc>
        <w:tc>
          <w:tcPr>
            <w:tcW w:w="4536" w:type="dxa"/>
          </w:tcPr>
          <w:p w:rsidR="000E456C" w:rsidRPr="005370D2" w:rsidRDefault="000E456C" w:rsidP="000E456C">
            <w:pPr>
              <w:ind w:firstLine="540"/>
              <w:jc w:val="both"/>
              <w:rPr>
                <w:lang w:val="ru-RU"/>
              </w:rPr>
            </w:pPr>
            <w:r>
              <w:rPr>
                <w:b/>
                <w:lang w:val="ru-RU"/>
              </w:rPr>
              <w:t>84</w:t>
            </w:r>
            <w:r w:rsidRPr="005370D2">
              <w:rPr>
                <w:b/>
                <w:lang w:val="ru-RU"/>
              </w:rPr>
              <w:t>.</w:t>
            </w:r>
            <w:r w:rsidRPr="005370D2">
              <w:t> </w:t>
            </w:r>
            <w:r w:rsidRPr="005370D2">
              <w:rPr>
                <w:lang w:val="ru-RU"/>
              </w:rPr>
              <w:t xml:space="preserve">Инвестиционные паи могут обмениваться на инвестиционные паи: </w:t>
            </w:r>
          </w:p>
          <w:p w:rsidR="006B349B" w:rsidRPr="006B349B" w:rsidRDefault="000E456C" w:rsidP="006B349B">
            <w:pPr>
              <w:ind w:firstLine="540"/>
              <w:jc w:val="both"/>
              <w:rPr>
                <w:lang w:val="ru-RU"/>
              </w:rPr>
            </w:pPr>
            <w:r w:rsidRPr="005370D2">
              <w:rPr>
                <w:lang w:val="ru-RU"/>
              </w:rPr>
              <w:t xml:space="preserve">- </w:t>
            </w:r>
            <w:r w:rsidR="006B349B" w:rsidRPr="006B349B">
              <w:rPr>
                <w:lang w:val="ru-RU"/>
              </w:rPr>
              <w:t>Открытого паевого инвестиционного фонда акций «Мономах-Перспектива»;</w:t>
            </w:r>
          </w:p>
          <w:p w:rsidR="000E456C" w:rsidRDefault="006B349B" w:rsidP="006B349B">
            <w:pPr>
              <w:ind w:firstLine="540"/>
              <w:jc w:val="both"/>
              <w:rPr>
                <w:b/>
                <w:lang w:val="ru-RU"/>
              </w:rPr>
            </w:pPr>
            <w:r w:rsidRPr="006B349B">
              <w:rPr>
                <w:lang w:val="ru-RU"/>
              </w:rPr>
              <w:t>- Открытого паевого инвестиционного фонда облигаций «Мономах-Горизонт»</w:t>
            </w:r>
          </w:p>
        </w:tc>
        <w:tc>
          <w:tcPr>
            <w:tcW w:w="5157" w:type="dxa"/>
          </w:tcPr>
          <w:p w:rsidR="000E456C" w:rsidRPr="005370D2" w:rsidRDefault="000E456C" w:rsidP="000E456C">
            <w:pPr>
              <w:ind w:firstLine="540"/>
              <w:jc w:val="both"/>
              <w:rPr>
                <w:lang w:val="ru-RU"/>
              </w:rPr>
            </w:pPr>
            <w:r>
              <w:rPr>
                <w:b/>
                <w:lang w:val="ru-RU"/>
              </w:rPr>
              <w:t>84</w:t>
            </w:r>
            <w:r w:rsidRPr="005370D2">
              <w:rPr>
                <w:b/>
                <w:lang w:val="ru-RU"/>
              </w:rPr>
              <w:t>.</w:t>
            </w:r>
            <w:r w:rsidRPr="005370D2">
              <w:t> </w:t>
            </w:r>
            <w:r w:rsidRPr="005370D2">
              <w:rPr>
                <w:lang w:val="ru-RU"/>
              </w:rPr>
              <w:t xml:space="preserve">Инвестиционные паи могут обмениваться на инвестиционные паи: </w:t>
            </w:r>
          </w:p>
          <w:p w:rsidR="000E456C" w:rsidRPr="005370D2" w:rsidRDefault="000E456C" w:rsidP="000E456C">
            <w:pPr>
              <w:ind w:firstLine="540"/>
              <w:jc w:val="both"/>
              <w:rPr>
                <w:lang w:val="ru-RU"/>
              </w:rPr>
            </w:pPr>
            <w:r w:rsidRPr="005370D2">
              <w:rPr>
                <w:lang w:val="ru-RU"/>
              </w:rPr>
              <w:t xml:space="preserve">- Открытого паевого инвестиционного фонда </w:t>
            </w:r>
            <w:r w:rsidR="006B349B">
              <w:rPr>
                <w:lang w:val="ru-RU"/>
              </w:rPr>
              <w:t>рыночных финансовых инструментов</w:t>
            </w:r>
            <w:r w:rsidRPr="005370D2">
              <w:rPr>
                <w:lang w:val="ru-RU"/>
              </w:rPr>
              <w:t xml:space="preserve"> «Мономах-П</w:t>
            </w:r>
            <w:r w:rsidR="006B349B">
              <w:rPr>
                <w:lang w:val="ru-RU"/>
              </w:rPr>
              <w:t>ерспектива</w:t>
            </w:r>
            <w:r w:rsidRPr="005370D2">
              <w:rPr>
                <w:lang w:val="ru-RU"/>
              </w:rPr>
              <w:t>».</w:t>
            </w:r>
          </w:p>
          <w:p w:rsidR="000E456C" w:rsidRDefault="000E456C" w:rsidP="007F35DB">
            <w:pPr>
              <w:ind w:right="21" w:firstLine="540"/>
              <w:jc w:val="both"/>
              <w:rPr>
                <w:b/>
                <w:lang w:val="ru-RU"/>
              </w:rPr>
            </w:pPr>
          </w:p>
        </w:tc>
      </w:tr>
      <w:tr w:rsidR="000E456C" w:rsidRPr="00777A4C" w:rsidTr="00EA48FE">
        <w:tc>
          <w:tcPr>
            <w:tcW w:w="567" w:type="dxa"/>
          </w:tcPr>
          <w:p w:rsidR="000E456C" w:rsidRDefault="000E456C" w:rsidP="0081783E">
            <w:pPr>
              <w:autoSpaceDE w:val="0"/>
              <w:autoSpaceDN w:val="0"/>
              <w:spacing w:after="60"/>
              <w:ind w:left="-4"/>
              <w:jc w:val="center"/>
              <w:rPr>
                <w:b/>
                <w:color w:val="000000"/>
                <w:sz w:val="22"/>
                <w:szCs w:val="22"/>
                <w:lang w:val="ru-RU" w:eastAsia="ru-RU"/>
              </w:rPr>
            </w:pPr>
            <w:r>
              <w:rPr>
                <w:b/>
                <w:color w:val="000000"/>
                <w:sz w:val="22"/>
                <w:szCs w:val="22"/>
                <w:lang w:val="ru-RU" w:eastAsia="ru-RU"/>
              </w:rPr>
              <w:t>8.</w:t>
            </w:r>
          </w:p>
        </w:tc>
        <w:tc>
          <w:tcPr>
            <w:tcW w:w="4536" w:type="dxa"/>
          </w:tcPr>
          <w:p w:rsidR="006B349B" w:rsidRPr="006B349B" w:rsidRDefault="000E456C" w:rsidP="006B349B">
            <w:pPr>
              <w:ind w:firstLine="540"/>
              <w:jc w:val="both"/>
              <w:rPr>
                <w:lang w:val="ru-RU"/>
              </w:rPr>
            </w:pPr>
            <w:r>
              <w:rPr>
                <w:b/>
                <w:lang w:val="ru-RU"/>
              </w:rPr>
              <w:t>87</w:t>
            </w:r>
            <w:r w:rsidRPr="005370D2">
              <w:rPr>
                <w:b/>
                <w:lang w:val="ru-RU"/>
              </w:rPr>
              <w:t xml:space="preserve">. </w:t>
            </w:r>
            <w:r w:rsidR="006B349B" w:rsidRPr="006B349B">
              <w:rPr>
                <w:lang w:val="ru-RU"/>
              </w:rPr>
              <w:t>Заявки на обмен инвестиционных паев могут направляться посредством почтовой связи заказным письмом с уведомлением о вручении на адрес пункта приема заявок управляющей компании. При этом подпись на заявке должна быть удостоверена нотариально.</w:t>
            </w:r>
          </w:p>
          <w:p w:rsidR="006B349B" w:rsidRPr="006B349B" w:rsidRDefault="006B349B" w:rsidP="006B349B">
            <w:pPr>
              <w:ind w:firstLine="540"/>
              <w:jc w:val="both"/>
              <w:rPr>
                <w:lang w:val="ru-RU"/>
              </w:rPr>
            </w:pPr>
            <w:r w:rsidRPr="006B349B">
              <w:rPr>
                <w:lang w:val="ru-RU"/>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6B349B" w:rsidRPr="006B349B" w:rsidRDefault="006B349B" w:rsidP="006B349B">
            <w:pPr>
              <w:ind w:firstLine="540"/>
              <w:jc w:val="both"/>
              <w:rPr>
                <w:lang w:val="ru-RU"/>
              </w:rPr>
            </w:pPr>
            <w:r w:rsidRPr="006B349B">
              <w:rPr>
                <w:lang w:val="ru-RU"/>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6B349B" w:rsidRPr="006B349B" w:rsidRDefault="006B349B" w:rsidP="006B349B">
            <w:pPr>
              <w:ind w:firstLine="540"/>
              <w:jc w:val="both"/>
              <w:rPr>
                <w:lang w:val="ru-RU"/>
              </w:rPr>
            </w:pPr>
            <w:r w:rsidRPr="006B349B">
              <w:rPr>
                <w:lang w:val="ru-RU"/>
              </w:rPr>
              <w:t>Заявки на обмен инвестиционных паев могут направляться физическим лицом от своего имени в управляющую компанию с использованием размещенного на сайте компании (</w:t>
            </w:r>
            <w:r w:rsidRPr="006B349B">
              <w:t>www</w:t>
            </w:r>
            <w:r w:rsidRPr="006B349B">
              <w:rPr>
                <w:lang w:val="ru-RU"/>
              </w:rPr>
              <w:t>.</w:t>
            </w:r>
            <w:r w:rsidRPr="006B349B">
              <w:t>monomah</w:t>
            </w:r>
            <w:r w:rsidRPr="006B349B">
              <w:rPr>
                <w:lang w:val="ru-RU"/>
              </w:rPr>
              <w:t>.</w:t>
            </w:r>
            <w:r w:rsidRPr="006B349B">
              <w:t>ru</w:t>
            </w:r>
            <w:r w:rsidRPr="006B349B">
              <w:rPr>
                <w:lang w:val="ru-RU"/>
              </w:rPr>
              <w:t>) Сервиса Интернет Пифинг (далее-Сервис) Корпоративной Информационной Системы (далее - КИС) «</w:t>
            </w:r>
            <w:r w:rsidRPr="006B349B">
              <w:t>BeSafe</w:t>
            </w:r>
            <w:r w:rsidRPr="006B349B">
              <w:rPr>
                <w:lang w:val="ru-RU"/>
              </w:rPr>
              <w:t>». Заявка должна содержать электронную подпись (ЭП) физического лица - владельца сертификата ЭП, выданного Удостоверяющим центром в соответствии с правилами КИС «</w:t>
            </w:r>
            <w:r w:rsidRPr="006B349B">
              <w:t>Besafe</w:t>
            </w:r>
            <w:r w:rsidRPr="006B349B">
              <w:rPr>
                <w:lang w:val="ru-RU"/>
              </w:rPr>
              <w:t>».</w:t>
            </w:r>
          </w:p>
          <w:p w:rsidR="006B349B" w:rsidRPr="006B349B" w:rsidRDefault="006B349B" w:rsidP="006B349B">
            <w:pPr>
              <w:ind w:firstLine="540"/>
              <w:jc w:val="both"/>
              <w:rPr>
                <w:lang w:val="ru-RU"/>
              </w:rPr>
            </w:pPr>
            <w:r w:rsidRPr="006B349B">
              <w:rPr>
                <w:lang w:val="ru-RU"/>
              </w:rPr>
              <w:t>Основанием для дистанционного взаимодействия с управляющей компанией является регистрация управляющей компанией физического лица - владельца сертификата ЭП в соответствии с регламентом Соглашения об ЭДО (</w:t>
            </w:r>
            <w:r w:rsidRPr="006B349B">
              <w:t>www</w:t>
            </w:r>
            <w:r w:rsidRPr="006B349B">
              <w:rPr>
                <w:lang w:val="ru-RU"/>
              </w:rPr>
              <w:t>.</w:t>
            </w:r>
            <w:r w:rsidRPr="006B349B">
              <w:t>monomah</w:t>
            </w:r>
            <w:r w:rsidRPr="006B349B">
              <w:rPr>
                <w:lang w:val="ru-RU"/>
              </w:rPr>
              <w:t>.</w:t>
            </w:r>
            <w:r w:rsidRPr="006B349B">
              <w:t>ru</w:t>
            </w:r>
            <w:r w:rsidRPr="006B349B">
              <w:rPr>
                <w:lang w:val="ru-RU"/>
              </w:rPr>
              <w:t>).</w:t>
            </w:r>
          </w:p>
          <w:p w:rsidR="006B349B" w:rsidRPr="006B349B" w:rsidRDefault="006B349B" w:rsidP="006B349B">
            <w:pPr>
              <w:ind w:firstLine="540"/>
              <w:jc w:val="both"/>
              <w:rPr>
                <w:lang w:val="ru-RU"/>
              </w:rPr>
            </w:pPr>
            <w:r w:rsidRPr="006B349B">
              <w:rPr>
                <w:lang w:val="ru-RU"/>
              </w:rPr>
              <w:t>Датой и временем приема заявки на обмен инвестиционных паев, полученной посредством электронной связи, считается дата и время получения электронного документа управляющей компанией.</w:t>
            </w:r>
          </w:p>
          <w:p w:rsidR="006B349B" w:rsidRPr="006B349B" w:rsidRDefault="006B349B" w:rsidP="006B349B">
            <w:pPr>
              <w:ind w:firstLine="540"/>
              <w:jc w:val="both"/>
              <w:rPr>
                <w:bCs/>
                <w:lang w:val="ru-RU"/>
              </w:rPr>
            </w:pPr>
            <w:r w:rsidRPr="006B349B">
              <w:rPr>
                <w:lang w:val="ru-RU"/>
              </w:rPr>
              <w:t>В случае отказа в приеме заявки на обмен инвестиционных паев, с использованием Сервиса, на основаниях, предусмотренных настоящими правилами, мотивированный отказ направляется управляющей компанией в виде электронного документа на электронный адрес владельца сертификата в Сервисе.</w:t>
            </w:r>
            <w:r w:rsidRPr="006B349B">
              <w:rPr>
                <w:bCs/>
                <w:lang w:val="ru-RU"/>
              </w:rPr>
              <w:t xml:space="preserve"> </w:t>
            </w:r>
          </w:p>
          <w:p w:rsidR="000E456C" w:rsidRDefault="000E456C" w:rsidP="007F35DB">
            <w:pPr>
              <w:ind w:right="21" w:firstLine="540"/>
              <w:jc w:val="both"/>
              <w:rPr>
                <w:b/>
                <w:lang w:val="ru-RU"/>
              </w:rPr>
            </w:pPr>
          </w:p>
        </w:tc>
        <w:tc>
          <w:tcPr>
            <w:tcW w:w="5157" w:type="dxa"/>
          </w:tcPr>
          <w:p w:rsidR="000E456C" w:rsidRPr="005370D2" w:rsidRDefault="000E456C" w:rsidP="000E456C">
            <w:pPr>
              <w:ind w:firstLine="540"/>
              <w:jc w:val="both"/>
              <w:rPr>
                <w:lang w:val="ru-RU"/>
              </w:rPr>
            </w:pPr>
            <w:r>
              <w:rPr>
                <w:b/>
                <w:lang w:val="ru-RU"/>
              </w:rPr>
              <w:t>87</w:t>
            </w:r>
            <w:r w:rsidRPr="005370D2">
              <w:rPr>
                <w:b/>
                <w:lang w:val="ru-RU"/>
              </w:rPr>
              <w:t xml:space="preserve">. </w:t>
            </w:r>
            <w:r w:rsidRPr="005370D2">
              <w:rPr>
                <w:lang w:val="ru-RU"/>
              </w:rPr>
              <w:t>Заявки на обмен инвестиционных паев могут направляться посредством почтовой связи заказным письмом с уведомлением о вручении на адрес пункта приема заявок управляющей компании. При этом подпись на заявке должна быть удостоверена нотариально.</w:t>
            </w:r>
          </w:p>
          <w:p w:rsidR="000E456C" w:rsidRPr="005370D2" w:rsidRDefault="000E456C" w:rsidP="000E456C">
            <w:pPr>
              <w:ind w:firstLine="540"/>
              <w:jc w:val="both"/>
              <w:rPr>
                <w:lang w:val="ru-RU"/>
              </w:rPr>
            </w:pPr>
            <w:r w:rsidRPr="005370D2">
              <w:rPr>
                <w:lang w:val="ru-RU"/>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0E456C" w:rsidRPr="005370D2" w:rsidRDefault="000E456C" w:rsidP="000E456C">
            <w:pPr>
              <w:ind w:firstLine="540"/>
              <w:jc w:val="both"/>
              <w:rPr>
                <w:lang w:val="ru-RU"/>
              </w:rPr>
            </w:pPr>
            <w:r w:rsidRPr="005370D2">
              <w:rPr>
                <w:lang w:val="ru-RU"/>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0E456C" w:rsidRDefault="000E456C" w:rsidP="007F35DB">
            <w:pPr>
              <w:ind w:right="21" w:firstLine="540"/>
              <w:jc w:val="both"/>
              <w:rPr>
                <w:b/>
                <w:lang w:val="ru-RU"/>
              </w:rPr>
            </w:pPr>
          </w:p>
        </w:tc>
      </w:tr>
      <w:tr w:rsidR="000E456C" w:rsidRPr="00777A4C" w:rsidTr="00EA48FE">
        <w:tc>
          <w:tcPr>
            <w:tcW w:w="567" w:type="dxa"/>
          </w:tcPr>
          <w:p w:rsidR="007F41C0" w:rsidRPr="007F41C0" w:rsidRDefault="007F41C0" w:rsidP="000E456C">
            <w:pPr>
              <w:autoSpaceDE w:val="0"/>
              <w:autoSpaceDN w:val="0"/>
              <w:spacing w:after="60"/>
              <w:ind w:left="-4"/>
              <w:jc w:val="center"/>
              <w:rPr>
                <w:b/>
                <w:color w:val="000000"/>
                <w:sz w:val="22"/>
                <w:szCs w:val="22"/>
                <w:lang w:val="ru-RU" w:eastAsia="ru-RU"/>
              </w:rPr>
            </w:pPr>
            <w:r w:rsidRPr="007F41C0">
              <w:rPr>
                <w:b/>
                <w:color w:val="000000"/>
                <w:sz w:val="22"/>
                <w:szCs w:val="22"/>
                <w:lang w:val="ru-RU" w:eastAsia="ru-RU"/>
              </w:rPr>
              <w:t>9.</w:t>
            </w:r>
          </w:p>
        </w:tc>
        <w:tc>
          <w:tcPr>
            <w:tcW w:w="4536" w:type="dxa"/>
          </w:tcPr>
          <w:p w:rsidR="007F41C0" w:rsidRPr="007F41C0" w:rsidRDefault="002F36BB" w:rsidP="007F41C0">
            <w:pPr>
              <w:ind w:firstLine="539"/>
              <w:jc w:val="both"/>
              <w:rPr>
                <w:lang w:val="ru-RU"/>
              </w:rPr>
            </w:pPr>
            <w:r>
              <w:rPr>
                <w:b/>
                <w:lang w:val="ru-RU"/>
              </w:rPr>
              <w:t>102</w:t>
            </w:r>
            <w:r w:rsidRPr="005370D2">
              <w:rPr>
                <w:b/>
                <w:lang w:val="ru-RU"/>
              </w:rPr>
              <w:t>.</w:t>
            </w:r>
            <w:r w:rsidRPr="005370D2">
              <w:t> </w:t>
            </w:r>
            <w:r w:rsidR="007F41C0" w:rsidRPr="007F41C0">
              <w:rPr>
                <w:lang w:val="ru-RU"/>
              </w:rPr>
              <w:t>За счет имущества, составляющего фонд, оплачиваются следующие расходы, связанные с доверительным управлением указанным имуществом:</w:t>
            </w:r>
          </w:p>
          <w:p w:rsidR="007F41C0" w:rsidRPr="007F41C0" w:rsidRDefault="007F41C0" w:rsidP="007F41C0">
            <w:pPr>
              <w:ind w:firstLine="539"/>
              <w:jc w:val="both"/>
              <w:rPr>
                <w:lang w:val="ru-RU"/>
              </w:rPr>
            </w:pPr>
            <w:r w:rsidRPr="007F41C0">
              <w:rPr>
                <w:lang w:val="ru-RU"/>
              </w:rPr>
              <w:t>1) оплата услуг организаций по совершению сделок за счет имущества фонда от имени этих организаций или от имени управляющей компании, осуществляющей доверительное управление указанным имуществом;</w:t>
            </w:r>
          </w:p>
          <w:p w:rsidR="007F41C0" w:rsidRPr="007F41C0" w:rsidRDefault="007F41C0" w:rsidP="007F41C0">
            <w:pPr>
              <w:ind w:firstLine="539"/>
              <w:jc w:val="both"/>
              <w:rPr>
                <w:lang w:val="ru-RU"/>
              </w:rPr>
            </w:pPr>
            <w:r w:rsidRPr="007F41C0">
              <w:rPr>
                <w:lang w:val="ru-RU"/>
              </w:rPr>
              <w:t xml:space="preserve"> 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7F41C0" w:rsidRPr="007F41C0" w:rsidRDefault="007F41C0" w:rsidP="007F41C0">
            <w:pPr>
              <w:ind w:firstLine="539"/>
              <w:jc w:val="both"/>
              <w:rPr>
                <w:lang w:val="ru-RU"/>
              </w:rPr>
            </w:pPr>
            <w:r w:rsidRPr="007F41C0">
              <w:rPr>
                <w:lang w:val="ru-RU"/>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7F41C0" w:rsidRPr="007F41C0" w:rsidRDefault="007F41C0" w:rsidP="007F41C0">
            <w:pPr>
              <w:ind w:firstLine="539"/>
              <w:jc w:val="both"/>
              <w:rPr>
                <w:lang w:val="ru-RU"/>
              </w:rPr>
            </w:pPr>
            <w:r w:rsidRPr="007F41C0">
              <w:rPr>
                <w:lang w:val="ru-RU"/>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7F41C0" w:rsidRPr="007F41C0" w:rsidRDefault="007F41C0" w:rsidP="007F41C0">
            <w:pPr>
              <w:ind w:firstLine="539"/>
              <w:jc w:val="both"/>
              <w:rPr>
                <w:lang w:val="ru-RU"/>
              </w:rPr>
            </w:pPr>
            <w:r w:rsidRPr="007F41C0">
              <w:rPr>
                <w:lang w:val="ru-RU"/>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7F41C0" w:rsidRPr="007F41C0" w:rsidRDefault="007F41C0" w:rsidP="007F41C0">
            <w:pPr>
              <w:ind w:firstLine="539"/>
              <w:jc w:val="both"/>
              <w:rPr>
                <w:lang w:val="ru-RU"/>
              </w:rPr>
            </w:pPr>
            <w:r w:rsidRPr="007F41C0">
              <w:rPr>
                <w:lang w:val="ru-RU"/>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7F41C0" w:rsidRPr="007F41C0" w:rsidRDefault="007F41C0" w:rsidP="007F41C0">
            <w:pPr>
              <w:ind w:firstLine="539"/>
              <w:jc w:val="both"/>
              <w:rPr>
                <w:lang w:val="ru-RU"/>
              </w:rPr>
            </w:pPr>
            <w:r w:rsidRPr="007F41C0">
              <w:rPr>
                <w:lang w:val="ru-RU"/>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7F41C0" w:rsidRPr="007F41C0" w:rsidRDefault="007F41C0" w:rsidP="007F41C0">
            <w:pPr>
              <w:ind w:firstLine="539"/>
              <w:jc w:val="both"/>
              <w:rPr>
                <w:lang w:val="ru-RU"/>
              </w:rPr>
            </w:pPr>
            <w:r w:rsidRPr="007F41C0">
              <w:rPr>
                <w:lang w:val="ru-RU"/>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7F41C0" w:rsidRPr="007F41C0" w:rsidRDefault="007F41C0" w:rsidP="007F41C0">
            <w:pPr>
              <w:ind w:firstLine="539"/>
              <w:jc w:val="both"/>
              <w:rPr>
                <w:lang w:val="ru-RU"/>
              </w:rPr>
            </w:pPr>
            <w:r w:rsidRPr="007F41C0">
              <w:rPr>
                <w:lang w:val="ru-RU"/>
              </w:rPr>
              <w:t>9) расходы, связанные с нотариальным свидетельствованием верности копии Правил фонда,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7F41C0" w:rsidRPr="007F41C0" w:rsidRDefault="007F41C0" w:rsidP="007F41C0">
            <w:pPr>
              <w:ind w:firstLine="539"/>
              <w:jc w:val="both"/>
              <w:rPr>
                <w:lang w:val="ru-RU"/>
              </w:rPr>
            </w:pPr>
            <w:r w:rsidRPr="007F41C0">
              <w:rPr>
                <w:lang w:val="ru-RU"/>
              </w:rPr>
              <w:t>10) 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p>
          <w:p w:rsidR="007F41C0" w:rsidRPr="007F41C0" w:rsidRDefault="007F41C0" w:rsidP="007F41C0">
            <w:pPr>
              <w:ind w:firstLine="539"/>
              <w:jc w:val="both"/>
              <w:rPr>
                <w:lang w:val="ru-RU"/>
              </w:rPr>
            </w:pPr>
            <w:r w:rsidRPr="007F41C0">
              <w:rPr>
                <w:lang w:val="ru-RU"/>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7F41C0" w:rsidRPr="007F41C0" w:rsidRDefault="007F41C0" w:rsidP="007F41C0">
            <w:pPr>
              <w:ind w:firstLine="539"/>
              <w:jc w:val="both"/>
              <w:rPr>
                <w:lang w:val="ru-RU"/>
              </w:rPr>
            </w:pPr>
            <w:bookmarkStart w:id="1" w:name="p_84"/>
            <w:bookmarkEnd w:id="1"/>
            <w:r w:rsidRPr="007F41C0">
              <w:rPr>
                <w:lang w:val="ru-RU"/>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0,25 (Ноль целых двадцать пять сотых) процента (с учетом НДС) среднегодовой стоимости чистых активов фонда, определяемой в порядке, установленном нормативными актами в сфере финансовых рынков.</w:t>
            </w:r>
          </w:p>
          <w:p w:rsidR="000E456C" w:rsidRDefault="000E456C" w:rsidP="007F35DB">
            <w:pPr>
              <w:ind w:right="21" w:firstLine="540"/>
              <w:jc w:val="both"/>
              <w:rPr>
                <w:b/>
                <w:lang w:val="ru-RU"/>
              </w:rPr>
            </w:pPr>
          </w:p>
        </w:tc>
        <w:tc>
          <w:tcPr>
            <w:tcW w:w="5157" w:type="dxa"/>
          </w:tcPr>
          <w:p w:rsidR="002F36BB" w:rsidRPr="005370D2" w:rsidRDefault="002F36BB" w:rsidP="002F36BB">
            <w:pPr>
              <w:ind w:firstLine="539"/>
              <w:jc w:val="both"/>
              <w:rPr>
                <w:lang w:val="ru-RU"/>
              </w:rPr>
            </w:pPr>
            <w:r>
              <w:rPr>
                <w:b/>
                <w:lang w:val="ru-RU"/>
              </w:rPr>
              <w:t>102</w:t>
            </w:r>
            <w:r w:rsidRPr="005370D2">
              <w:rPr>
                <w:b/>
                <w:lang w:val="ru-RU"/>
              </w:rPr>
              <w:t>.</w:t>
            </w:r>
            <w:r w:rsidRPr="005370D2">
              <w:t> </w:t>
            </w:r>
            <w:r w:rsidRPr="005370D2">
              <w:rPr>
                <w:lang w:val="ru-RU"/>
              </w:rPr>
              <w:t>За счет имущества, составляющего фонд, оплачиваются следующие расходы, связанные с доверительным управлением указанным имуществом:</w:t>
            </w:r>
          </w:p>
          <w:p w:rsidR="002F36BB" w:rsidRPr="005370D2" w:rsidRDefault="002F36BB" w:rsidP="002F36BB">
            <w:pPr>
              <w:ind w:firstLine="539"/>
              <w:jc w:val="both"/>
              <w:rPr>
                <w:lang w:val="ru-RU"/>
              </w:rPr>
            </w:pPr>
            <w:r w:rsidRPr="005370D2">
              <w:rPr>
                <w:lang w:val="ru-RU"/>
              </w:rPr>
              <w:t xml:space="preserve"> 1) оплата услуг организаций</w:t>
            </w:r>
            <w:r w:rsidRPr="008341E0">
              <w:rPr>
                <w:lang w:val="ru-RU"/>
              </w:rPr>
              <w:t>, индивидуальных предпринимателей</w:t>
            </w:r>
            <w:r w:rsidRPr="005370D2">
              <w:rPr>
                <w:lang w:val="ru-RU"/>
              </w:rPr>
              <w:t xml:space="preserve"> по совершению сделок за счет имущества фонда от имени этих организаций</w:t>
            </w:r>
            <w:r w:rsidRPr="008341E0">
              <w:rPr>
                <w:lang w:val="ru-RU"/>
              </w:rPr>
              <w:t>, индивидуальных предпринимателей</w:t>
            </w:r>
            <w:r w:rsidRPr="005370D2">
              <w:rPr>
                <w:lang w:val="ru-RU"/>
              </w:rPr>
              <w:t xml:space="preserve"> или от имени управляющей компании, осуществляющей доверительное управление указанным имуществом;</w:t>
            </w:r>
          </w:p>
          <w:p w:rsidR="002F36BB" w:rsidRPr="005370D2" w:rsidRDefault="002F36BB" w:rsidP="002F36BB">
            <w:pPr>
              <w:ind w:firstLine="539"/>
              <w:jc w:val="both"/>
              <w:rPr>
                <w:lang w:val="ru-RU"/>
              </w:rPr>
            </w:pPr>
            <w:r w:rsidRPr="005370D2">
              <w:rPr>
                <w:lang w:val="ru-RU"/>
              </w:rPr>
              <w:t xml:space="preserve"> 2) оплата услуг кредитных организаций по открытию отдельного банковского счета (счетов), предназначенного </w:t>
            </w:r>
            <w:r w:rsidR="00EB27AC">
              <w:rPr>
                <w:lang w:val="ru-RU"/>
              </w:rPr>
              <w:t xml:space="preserve">(предназначенных) </w:t>
            </w:r>
            <w:r w:rsidRPr="005370D2">
              <w:rPr>
                <w:lang w:val="ru-RU"/>
              </w:rPr>
              <w:t>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2F36BB" w:rsidRPr="005370D2" w:rsidRDefault="002F36BB" w:rsidP="002F36BB">
            <w:pPr>
              <w:ind w:firstLine="539"/>
              <w:jc w:val="both"/>
              <w:rPr>
                <w:lang w:val="ru-RU"/>
              </w:rPr>
            </w:pPr>
            <w:r w:rsidRPr="005370D2">
              <w:rPr>
                <w:lang w:val="ru-RU"/>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Pr="008341E0">
              <w:rPr>
                <w:lang w:val="ru-RU"/>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5370D2">
              <w:rPr>
                <w:lang w:val="ru-RU"/>
              </w:rPr>
              <w:t>;</w:t>
            </w:r>
          </w:p>
          <w:p w:rsidR="002F36BB" w:rsidRPr="005370D2" w:rsidRDefault="002F36BB" w:rsidP="002F36BB">
            <w:pPr>
              <w:ind w:firstLine="539"/>
              <w:jc w:val="both"/>
              <w:rPr>
                <w:lang w:val="ru-RU"/>
              </w:rPr>
            </w:pPr>
            <w:r w:rsidRPr="005370D2">
              <w:rPr>
                <w:lang w:val="ru-RU"/>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2F36BB" w:rsidRPr="005370D2" w:rsidRDefault="002F36BB" w:rsidP="002F36BB">
            <w:pPr>
              <w:ind w:firstLine="539"/>
              <w:jc w:val="both"/>
              <w:rPr>
                <w:lang w:val="ru-RU"/>
              </w:rPr>
            </w:pPr>
            <w:r w:rsidRPr="005370D2">
              <w:rPr>
                <w:lang w:val="ru-RU"/>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2F36BB" w:rsidRPr="005370D2" w:rsidRDefault="002F36BB" w:rsidP="002F36BB">
            <w:pPr>
              <w:ind w:firstLine="539"/>
              <w:jc w:val="both"/>
              <w:rPr>
                <w:lang w:val="ru-RU"/>
              </w:rPr>
            </w:pPr>
            <w:r w:rsidRPr="005370D2">
              <w:rPr>
                <w:lang w:val="ru-RU"/>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2F36BB" w:rsidRPr="008341E0" w:rsidRDefault="002F36BB" w:rsidP="002F36BB">
            <w:pPr>
              <w:ind w:firstLine="539"/>
              <w:jc w:val="both"/>
              <w:rPr>
                <w:lang w:val="ru-RU"/>
              </w:rPr>
            </w:pPr>
            <w:r w:rsidRPr="005370D2">
              <w:rPr>
                <w:lang w:val="ru-RU"/>
              </w:rPr>
              <w:t xml:space="preserve">7) </w:t>
            </w:r>
            <w:r w:rsidRPr="008341E0">
              <w:rPr>
                <w:lang w:val="ru-RU"/>
              </w:rPr>
              <w:t xml:space="preserve">расходы, возмещаемые акционерному обществу и регистратору, связанные с исполнением ими обязанностей по направлению владельцам ценных бумаг добровольного (обязательного) предложения, требования о выкупе ценных бумаг, предусмотренных Федеральным законом от 26 декабря 1995 года № 208-ФЗ «Об акционерных обществах», пропорционально доле ценных бумаг, приобретаемых за счет имущества </w:t>
            </w:r>
            <w:r w:rsidR="00EB27AC">
              <w:rPr>
                <w:lang w:val="ru-RU"/>
              </w:rPr>
              <w:t>ф</w:t>
            </w:r>
            <w:r w:rsidRPr="008341E0">
              <w:rPr>
                <w:lang w:val="ru-RU"/>
              </w:rPr>
              <w:t>онда;</w:t>
            </w:r>
          </w:p>
          <w:p w:rsidR="002F36BB" w:rsidRPr="008341E0" w:rsidRDefault="002F36BB" w:rsidP="002F36BB">
            <w:pPr>
              <w:ind w:firstLine="539"/>
              <w:jc w:val="both"/>
              <w:rPr>
                <w:lang w:val="ru-RU"/>
              </w:rPr>
            </w:pPr>
            <w:r w:rsidRPr="008341E0">
              <w:rPr>
                <w:lang w:val="ru-RU"/>
              </w:rPr>
              <w:t>8) расходы по уплате вознаграждения за выдачу банковских гарантий, обеспечивающих исполнение обязательств по сделкам, совершаемым с имуществом фонда,;</w:t>
            </w:r>
          </w:p>
          <w:p w:rsidR="002F36BB" w:rsidRPr="005370D2" w:rsidRDefault="002F36BB" w:rsidP="002F36BB">
            <w:pPr>
              <w:ind w:firstLine="539"/>
              <w:jc w:val="both"/>
              <w:rPr>
                <w:lang w:val="ru-RU"/>
              </w:rPr>
            </w:pPr>
            <w:r>
              <w:rPr>
                <w:lang w:val="ru-RU"/>
              </w:rPr>
              <w:t xml:space="preserve">9) </w:t>
            </w:r>
            <w:r w:rsidRPr="005370D2">
              <w:rPr>
                <w:lang w:val="ru-RU"/>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2F36BB" w:rsidRPr="005370D2" w:rsidRDefault="002F36BB" w:rsidP="002F36BB">
            <w:pPr>
              <w:ind w:firstLine="539"/>
              <w:jc w:val="both"/>
              <w:rPr>
                <w:lang w:val="ru-RU"/>
              </w:rPr>
            </w:pPr>
            <w:r>
              <w:rPr>
                <w:lang w:val="ru-RU"/>
              </w:rPr>
              <w:t>10</w:t>
            </w:r>
            <w:r w:rsidRPr="005370D2">
              <w:rPr>
                <w:lang w:val="ru-RU"/>
              </w:rPr>
              <w:t>) расходы, возникшие в связи с участием управляющей компании в судебных спорах в качестве истца, ответчика</w:t>
            </w:r>
            <w:r>
              <w:rPr>
                <w:lang w:val="ru-RU"/>
              </w:rPr>
              <w:t>,</w:t>
            </w:r>
            <w:r w:rsidRPr="008341E0">
              <w:rPr>
                <w:lang w:val="ru-RU"/>
              </w:rPr>
              <w:t xml:space="preserve"> заявителя</w:t>
            </w:r>
            <w:r w:rsidRPr="005370D2">
              <w:rPr>
                <w:lang w:val="ru-RU"/>
              </w:rPr>
              <w:t xml:space="preserve"> или третьего лица по искам </w:t>
            </w:r>
            <w:r>
              <w:rPr>
                <w:lang w:val="ru-RU"/>
              </w:rPr>
              <w:t xml:space="preserve">и заявлениям </w:t>
            </w:r>
            <w:r w:rsidRPr="005370D2">
              <w:rPr>
                <w:lang w:val="ru-RU"/>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2F36BB" w:rsidRPr="00BE2319" w:rsidRDefault="002F36BB" w:rsidP="002F36BB">
            <w:pPr>
              <w:autoSpaceDE w:val="0"/>
              <w:autoSpaceDN w:val="0"/>
              <w:adjustRightInd w:val="0"/>
              <w:ind w:firstLine="540"/>
              <w:jc w:val="both"/>
              <w:rPr>
                <w:lang w:val="ru-RU"/>
              </w:rPr>
            </w:pPr>
            <w:r>
              <w:rPr>
                <w:lang w:val="ru-RU"/>
              </w:rPr>
              <w:t>11</w:t>
            </w:r>
            <w:r w:rsidRPr="005370D2">
              <w:rPr>
                <w:lang w:val="ru-RU"/>
              </w:rPr>
              <w:t xml:space="preserve">) расходы, связанные с нотариальным свидетельствованием верности копии Правил фонда, иных документов и подлинности подписи на документах, необходимых для осуществления доверительного управления имуществом фонда, а также </w:t>
            </w:r>
            <w:r w:rsidR="00EB27AC">
              <w:rPr>
                <w:lang w:val="ru-RU"/>
              </w:rPr>
              <w:t xml:space="preserve">с </w:t>
            </w:r>
            <w:r w:rsidRPr="005370D2">
              <w:rPr>
                <w:lang w:val="ru-RU"/>
              </w:rPr>
              <w:t xml:space="preserve">нотариальным удостоверением сделок с имуществом фонда или сделок по приобретению имущества в состав </w:t>
            </w:r>
            <w:r w:rsidR="00EB27AC">
              <w:rPr>
                <w:lang w:val="ru-RU"/>
              </w:rPr>
              <w:t xml:space="preserve">имущества </w:t>
            </w:r>
            <w:r w:rsidRPr="005370D2">
              <w:rPr>
                <w:lang w:val="ru-RU"/>
              </w:rPr>
              <w:t>фонда, требующих такого удостоверения</w:t>
            </w:r>
            <w:r w:rsidRPr="0006285D">
              <w:rPr>
                <w:lang w:val="ru-RU"/>
              </w:rPr>
              <w:t>;</w:t>
            </w:r>
          </w:p>
          <w:p w:rsidR="002F36BB" w:rsidRDefault="002F36BB" w:rsidP="002F36BB">
            <w:pPr>
              <w:ind w:firstLine="567"/>
              <w:jc w:val="both"/>
              <w:rPr>
                <w:lang w:val="ru-RU"/>
              </w:rPr>
            </w:pPr>
            <w:r w:rsidRPr="0006285D">
              <w:rPr>
                <w:lang w:val="ru-RU"/>
              </w:rPr>
              <w:t>1</w:t>
            </w:r>
            <w:r>
              <w:rPr>
                <w:lang w:val="ru-RU"/>
              </w:rPr>
              <w:t>2</w:t>
            </w:r>
            <w:r w:rsidRPr="0006285D">
              <w:rPr>
                <w:lang w:val="ru-RU"/>
              </w:rPr>
              <w:t xml:space="preserve">) расходы, связанные с </w:t>
            </w:r>
            <w:r w:rsidR="00EB27AC">
              <w:rPr>
                <w:lang w:val="ru-RU"/>
              </w:rPr>
              <w:t>у</w:t>
            </w:r>
            <w:r w:rsidRPr="0006285D">
              <w:rPr>
                <w:lang w:val="ru-RU"/>
              </w:rPr>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w:t>
            </w:r>
            <w:r w:rsidR="00EB27AC">
              <w:rPr>
                <w:lang w:val="ru-RU"/>
              </w:rPr>
              <w:t>ф</w:t>
            </w:r>
            <w:r w:rsidRPr="0006285D">
              <w:rPr>
                <w:lang w:val="ru-RU"/>
              </w:rPr>
              <w:t xml:space="preserve">онда или сделок по приобретению имущества в состав </w:t>
            </w:r>
            <w:r w:rsidR="00EB27AC">
              <w:rPr>
                <w:lang w:val="ru-RU"/>
              </w:rPr>
              <w:t>имущества ф</w:t>
            </w:r>
            <w:r w:rsidRPr="0006285D">
              <w:rPr>
                <w:lang w:val="ru-RU"/>
              </w:rPr>
              <w:t>онда</w:t>
            </w:r>
            <w:r>
              <w:rPr>
                <w:lang w:val="ru-RU"/>
              </w:rPr>
              <w:t>;</w:t>
            </w:r>
          </w:p>
          <w:p w:rsidR="002F36BB" w:rsidRPr="008341E0" w:rsidRDefault="002F36BB" w:rsidP="002F36BB">
            <w:pPr>
              <w:ind w:firstLine="567"/>
              <w:jc w:val="both"/>
              <w:rPr>
                <w:lang w:val="ru-RU"/>
              </w:rPr>
            </w:pPr>
            <w:r w:rsidRPr="008341E0">
              <w:rPr>
                <w:lang w:val="ru-RU"/>
              </w:rPr>
              <w:t xml:space="preserve">13) иные расходы, не указанные в настоящем пункте, при условии, что такие расходы допустимы в соответствии с </w:t>
            </w:r>
            <w:r w:rsidR="00EB27AC" w:rsidRPr="007F41C0">
              <w:rPr>
                <w:lang w:val="ru-RU"/>
              </w:rPr>
              <w:t>Федеральным законом</w:t>
            </w:r>
            <w:r w:rsidRPr="008341E0">
              <w:rPr>
                <w:lang w:val="ru-RU"/>
              </w:rPr>
              <w:t xml:space="preserve"> «Об инвестиционных фондах» и совокупный предельный размер таких расходов составляет не </w:t>
            </w:r>
            <w:r w:rsidRPr="00003812">
              <w:rPr>
                <w:lang w:val="ru-RU"/>
              </w:rPr>
              <w:t xml:space="preserve">более 0,1 </w:t>
            </w:r>
            <w:r w:rsidRPr="008341E0">
              <w:rPr>
                <w:lang w:val="ru-RU"/>
              </w:rPr>
              <w:t>(</w:t>
            </w:r>
            <w:r w:rsidR="00EB27AC">
              <w:rPr>
                <w:lang w:val="ru-RU"/>
              </w:rPr>
              <w:t>Н</w:t>
            </w:r>
            <w:r w:rsidRPr="008341E0">
              <w:rPr>
                <w:lang w:val="ru-RU"/>
              </w:rPr>
              <w:t xml:space="preserve">оль целых одна десятая) процента (с учетом </w:t>
            </w:r>
            <w:r w:rsidR="00EB27AC">
              <w:rPr>
                <w:lang w:val="ru-RU"/>
              </w:rPr>
              <w:t>НДС</w:t>
            </w:r>
            <w:r w:rsidRPr="008341E0">
              <w:rPr>
                <w:lang w:val="ru-RU"/>
              </w:rPr>
              <w:t>) среднегодовой стоимости чистых активов фонда.</w:t>
            </w:r>
          </w:p>
          <w:p w:rsidR="002F36BB" w:rsidRPr="009940C5" w:rsidRDefault="002F36BB" w:rsidP="002F36BB">
            <w:pPr>
              <w:autoSpaceDE w:val="0"/>
              <w:autoSpaceDN w:val="0"/>
              <w:adjustRightInd w:val="0"/>
              <w:ind w:firstLine="540"/>
              <w:jc w:val="both"/>
              <w:rPr>
                <w:lang w:val="ru-RU" w:eastAsia="ru-RU"/>
              </w:rPr>
            </w:pPr>
            <w:r w:rsidRPr="005370D2">
              <w:rPr>
                <w:lang w:val="ru-RU"/>
              </w:rPr>
              <w:t xml:space="preserve"> </w:t>
            </w:r>
            <w:r w:rsidRPr="009940C5">
              <w:rPr>
                <w:lang w:val="ru-RU" w:eastAsia="ru-RU"/>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r>
              <w:rPr>
                <w:lang w:val="ru-RU" w:eastAsia="ru-RU"/>
              </w:rPr>
              <w:t>законом «</w:t>
            </w:r>
            <w:r w:rsidRPr="009940C5">
              <w:rPr>
                <w:lang w:val="ru-RU" w:eastAsia="ru-RU"/>
              </w:rPr>
              <w:t>Об инвестиционных фондах</w:t>
            </w:r>
            <w:r>
              <w:rPr>
                <w:lang w:val="ru-RU" w:eastAsia="ru-RU"/>
              </w:rPr>
              <w:t>»</w:t>
            </w:r>
            <w:r w:rsidRPr="009940C5">
              <w:rPr>
                <w:lang w:val="ru-RU" w:eastAsia="ru-RU"/>
              </w:rPr>
              <w:t>.</w:t>
            </w:r>
          </w:p>
          <w:p w:rsidR="000E456C" w:rsidRDefault="002F36BB" w:rsidP="002F36BB">
            <w:pPr>
              <w:autoSpaceDE w:val="0"/>
              <w:autoSpaceDN w:val="0"/>
              <w:adjustRightInd w:val="0"/>
              <w:ind w:firstLine="540"/>
              <w:jc w:val="both"/>
              <w:rPr>
                <w:b/>
                <w:lang w:val="ru-RU"/>
              </w:rPr>
            </w:pPr>
            <w:r w:rsidRPr="005370D2" w:rsidDel="00E33CA3">
              <w:rPr>
                <w:lang w:val="ru-RU"/>
              </w:rPr>
              <w:t xml:space="preserve"> </w:t>
            </w:r>
            <w:r w:rsidRPr="005370D2">
              <w:rPr>
                <w:lang w:val="ru-RU"/>
              </w:rPr>
              <w:t>Максимальный размер расходов, подлежащих оплате за счет имущества, составляющего фонд,</w:t>
            </w:r>
            <w:r w:rsidRPr="00E33CA3">
              <w:rPr>
                <w:lang w:val="ru-RU" w:eastAsia="ru-RU"/>
              </w:rPr>
              <w:t xml:space="preserve"> </w:t>
            </w:r>
            <w:r>
              <w:rPr>
                <w:lang w:val="ru-RU" w:eastAsia="ru-RU"/>
              </w:rPr>
              <w:t>за исключением налогов и иных обязательных платежей, связанных с доверительным управлением фондом,</w:t>
            </w:r>
            <w:r w:rsidRPr="005370D2">
              <w:rPr>
                <w:lang w:val="ru-RU"/>
              </w:rPr>
              <w:t xml:space="preserve"> составляет </w:t>
            </w:r>
            <w:r w:rsidRPr="00003812">
              <w:rPr>
                <w:lang w:val="ru-RU"/>
              </w:rPr>
              <w:t xml:space="preserve">0,25 </w:t>
            </w:r>
            <w:r w:rsidRPr="005370D2">
              <w:rPr>
                <w:lang w:val="ru-RU"/>
              </w:rPr>
              <w:t xml:space="preserve">(Ноль целых двадцать пять сотых) процента (с учетом НДС) среднегодовой стоимости чистых активов фонда, определяемой в порядке, установленном нормативными актами </w:t>
            </w:r>
            <w:r>
              <w:rPr>
                <w:lang w:val="ru-RU"/>
              </w:rPr>
              <w:t>в сфере финансовых рынков</w:t>
            </w:r>
            <w:r w:rsidRPr="005370D2">
              <w:rPr>
                <w:lang w:val="ru-RU"/>
              </w:rPr>
              <w:t>.</w:t>
            </w:r>
          </w:p>
        </w:tc>
      </w:tr>
      <w:tr w:rsidR="002F36BB" w:rsidRPr="00777A4C" w:rsidTr="00EA48FE">
        <w:tc>
          <w:tcPr>
            <w:tcW w:w="567" w:type="dxa"/>
          </w:tcPr>
          <w:p w:rsidR="007F41C0" w:rsidRPr="007F41C0" w:rsidRDefault="007F41C0" w:rsidP="000E456C">
            <w:pPr>
              <w:autoSpaceDE w:val="0"/>
              <w:autoSpaceDN w:val="0"/>
              <w:spacing w:after="60"/>
              <w:ind w:left="-4"/>
              <w:jc w:val="center"/>
              <w:rPr>
                <w:b/>
                <w:color w:val="000000"/>
                <w:sz w:val="22"/>
                <w:szCs w:val="22"/>
                <w:lang w:val="ru-RU" w:eastAsia="ru-RU"/>
              </w:rPr>
            </w:pPr>
            <w:r w:rsidRPr="007F41C0">
              <w:rPr>
                <w:b/>
                <w:color w:val="000000"/>
                <w:sz w:val="22"/>
                <w:szCs w:val="22"/>
                <w:lang w:val="ru-RU" w:eastAsia="ru-RU"/>
              </w:rPr>
              <w:t>10.</w:t>
            </w:r>
          </w:p>
        </w:tc>
        <w:tc>
          <w:tcPr>
            <w:tcW w:w="4536" w:type="dxa"/>
          </w:tcPr>
          <w:p w:rsidR="007F41C0" w:rsidRPr="007F41C0" w:rsidRDefault="002F36BB" w:rsidP="007F41C0">
            <w:pPr>
              <w:ind w:firstLine="540"/>
              <w:jc w:val="both"/>
              <w:rPr>
                <w:lang w:val="ru-RU"/>
              </w:rPr>
            </w:pPr>
            <w:r w:rsidRPr="005370D2">
              <w:rPr>
                <w:b/>
                <w:lang w:val="ru-RU"/>
              </w:rPr>
              <w:t>1</w:t>
            </w:r>
            <w:r>
              <w:rPr>
                <w:b/>
                <w:lang w:val="ru-RU"/>
              </w:rPr>
              <w:t>05</w:t>
            </w:r>
            <w:r w:rsidRPr="005370D2">
              <w:rPr>
                <w:b/>
                <w:lang w:val="ru-RU"/>
              </w:rPr>
              <w:t>.</w:t>
            </w:r>
            <w:bookmarkStart w:id="2" w:name="p_87"/>
            <w:bookmarkEnd w:id="2"/>
            <w:r w:rsidRPr="005370D2">
              <w:rPr>
                <w:lang w:val="ru-RU"/>
              </w:rPr>
              <w:t xml:space="preserve"> </w:t>
            </w:r>
            <w:r w:rsidR="007F41C0" w:rsidRPr="007F41C0">
              <w:rPr>
                <w:lang w:val="ru-RU"/>
              </w:rPr>
              <w:t>Стоимость чистых активов фонда определяется в порядке и сроки, предусмотренные нормативными актами в сфере финансовых рынков.</w:t>
            </w:r>
          </w:p>
          <w:p w:rsidR="007F41C0" w:rsidRPr="007F41C0" w:rsidRDefault="007F41C0" w:rsidP="007F41C0">
            <w:pPr>
              <w:ind w:firstLine="540"/>
              <w:jc w:val="both"/>
              <w:rPr>
                <w:lang w:val="ru-RU"/>
              </w:rPr>
            </w:pPr>
            <w:r w:rsidRPr="007F41C0">
              <w:t> </w:t>
            </w:r>
            <w:r w:rsidRPr="007F41C0">
              <w:rPr>
                <w:lang w:val="ru-RU"/>
              </w:rPr>
              <w:t>Расчетная стоимость одного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2F36BB" w:rsidRDefault="002F36BB" w:rsidP="007F35DB">
            <w:pPr>
              <w:ind w:right="21" w:firstLine="540"/>
              <w:jc w:val="both"/>
              <w:rPr>
                <w:b/>
                <w:lang w:val="ru-RU"/>
              </w:rPr>
            </w:pPr>
          </w:p>
        </w:tc>
        <w:tc>
          <w:tcPr>
            <w:tcW w:w="5157" w:type="dxa"/>
          </w:tcPr>
          <w:p w:rsidR="002F36BB" w:rsidRPr="005370D2" w:rsidRDefault="002F36BB" w:rsidP="002F36BB">
            <w:pPr>
              <w:ind w:firstLine="540"/>
              <w:jc w:val="both"/>
              <w:rPr>
                <w:lang w:val="ru-RU"/>
              </w:rPr>
            </w:pPr>
            <w:r w:rsidRPr="005370D2">
              <w:rPr>
                <w:b/>
                <w:lang w:val="ru-RU"/>
              </w:rPr>
              <w:t>1</w:t>
            </w:r>
            <w:r>
              <w:rPr>
                <w:b/>
                <w:lang w:val="ru-RU"/>
              </w:rPr>
              <w:t>05</w:t>
            </w:r>
            <w:r w:rsidRPr="005370D2">
              <w:rPr>
                <w:b/>
                <w:lang w:val="ru-RU"/>
              </w:rPr>
              <w:t>.</w:t>
            </w:r>
            <w:r w:rsidRPr="005370D2">
              <w:rPr>
                <w:lang w:val="ru-RU"/>
              </w:rPr>
              <w:t xml:space="preserve"> Стоимость чистых активов фонда определяется в порядке и сроки, предусмотренные нормативными актами </w:t>
            </w:r>
            <w:r>
              <w:rPr>
                <w:lang w:val="ru-RU"/>
              </w:rPr>
              <w:t>в сфере финансовых рынков</w:t>
            </w:r>
            <w:r w:rsidRPr="005370D2">
              <w:rPr>
                <w:lang w:val="ru-RU"/>
              </w:rPr>
              <w:t>.</w:t>
            </w:r>
          </w:p>
          <w:p w:rsidR="002F36BB" w:rsidRDefault="002F36BB" w:rsidP="00003812">
            <w:pPr>
              <w:ind w:firstLine="540"/>
              <w:jc w:val="both"/>
              <w:rPr>
                <w:b/>
                <w:lang w:val="ru-RU"/>
              </w:rPr>
            </w:pPr>
            <w:r w:rsidRPr="005370D2">
              <w:t> </w:t>
            </w:r>
            <w:r w:rsidRPr="008341E0">
              <w:rPr>
                <w:lang w:val="ru-RU"/>
              </w:rPr>
              <w:t>Расчетная стоимость инвестиционного пая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r>
              <w:rPr>
                <w:lang w:val="ru-RU"/>
              </w:rPr>
              <w:t>.</w:t>
            </w:r>
          </w:p>
        </w:tc>
      </w:tr>
    </w:tbl>
    <w:p w:rsidR="00AC4B1E" w:rsidRPr="006109F4" w:rsidRDefault="00AC4B1E" w:rsidP="0034243B">
      <w:pPr>
        <w:jc w:val="center"/>
        <w:rPr>
          <w:b/>
          <w:bCs/>
          <w:sz w:val="28"/>
          <w:szCs w:val="28"/>
          <w:lang w:val="ru-RU"/>
        </w:rPr>
      </w:pPr>
    </w:p>
    <w:sectPr w:rsidR="00AC4B1E" w:rsidRPr="006109F4" w:rsidSect="00F5771F">
      <w:headerReference w:type="default" r:id="rId14"/>
      <w:footerReference w:type="default" r:id="rId15"/>
      <w:pgSz w:w="11906" w:h="16838" w:code="9"/>
      <w:pgMar w:top="851" w:right="851" w:bottom="851" w:left="1134" w:header="426" w:footer="552"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DF5" w:rsidRDefault="002D0DF5">
      <w:r>
        <w:separator/>
      </w:r>
    </w:p>
  </w:endnote>
  <w:endnote w:type="continuationSeparator" w:id="0">
    <w:p w:rsidR="002D0DF5" w:rsidRDefault="002D0D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6BB" w:rsidRDefault="00984838">
    <w:pPr>
      <w:pStyle w:val="a8"/>
      <w:jc w:val="right"/>
    </w:pPr>
    <w:r w:rsidRPr="00984838">
      <w:fldChar w:fldCharType="begin"/>
    </w:r>
    <w:r w:rsidR="00F5771F">
      <w:instrText>PAGE   \* MERGEFORMAT</w:instrText>
    </w:r>
    <w:r w:rsidRPr="00984838">
      <w:fldChar w:fldCharType="separate"/>
    </w:r>
    <w:r w:rsidR="00FC33D4" w:rsidRPr="00FC33D4">
      <w:rPr>
        <w:noProof/>
        <w:lang w:val="ru-RU"/>
      </w:rPr>
      <w:t>2</w:t>
    </w:r>
    <w:r>
      <w:rPr>
        <w:noProof/>
        <w:lang w:val="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DF5" w:rsidRDefault="002D0DF5">
      <w:r>
        <w:separator/>
      </w:r>
    </w:p>
  </w:footnote>
  <w:footnote w:type="continuationSeparator" w:id="0">
    <w:p w:rsidR="002D0DF5" w:rsidRDefault="002D0D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A7" w:rsidRPr="00CE4067" w:rsidRDefault="00FF65A7">
    <w:pPr>
      <w:pStyle w:val="a6"/>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B3D3D"/>
    <w:multiLevelType w:val="hybridMultilevel"/>
    <w:tmpl w:val="301AD98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1DAA4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nsid w:val="24AD48F0"/>
    <w:multiLevelType w:val="hybridMultilevel"/>
    <w:tmpl w:val="E800E0E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E9A0E79"/>
    <w:multiLevelType w:val="hybridMultilevel"/>
    <w:tmpl w:val="C2C6E02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EE849B9"/>
    <w:multiLevelType w:val="hybridMultilevel"/>
    <w:tmpl w:val="E42E7F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FB275F8"/>
    <w:multiLevelType w:val="hybridMultilevel"/>
    <w:tmpl w:val="D59A104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36117AA7"/>
    <w:multiLevelType w:val="hybridMultilevel"/>
    <w:tmpl w:val="3CF2594C"/>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nsid w:val="37416845"/>
    <w:multiLevelType w:val="hybridMultilevel"/>
    <w:tmpl w:val="BB089312"/>
    <w:lvl w:ilvl="0" w:tplc="0E3C673E">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8C52350"/>
    <w:multiLevelType w:val="hybridMultilevel"/>
    <w:tmpl w:val="B4E652C8"/>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
    <w:nsid w:val="4BEB4C69"/>
    <w:multiLevelType w:val="hybridMultilevel"/>
    <w:tmpl w:val="54DE4B42"/>
    <w:lvl w:ilvl="0" w:tplc="FFFFFFFF">
      <w:start w:val="1"/>
      <w:numFmt w:val="bullet"/>
      <w:lvlText w:val=""/>
      <w:lvlJc w:val="left"/>
      <w:pPr>
        <w:tabs>
          <w:tab w:val="num" w:pos="0"/>
        </w:tabs>
        <w:ind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11">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46159F3"/>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3">
    <w:nsid w:val="5A3906F6"/>
    <w:multiLevelType w:val="hybridMultilevel"/>
    <w:tmpl w:val="525AE16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D0B4824"/>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5">
    <w:nsid w:val="616F2F16"/>
    <w:multiLevelType w:val="hybridMultilevel"/>
    <w:tmpl w:val="5432808C"/>
    <w:lvl w:ilvl="0" w:tplc="A9549528">
      <w:start w:val="1"/>
      <w:numFmt w:val="bullet"/>
      <w:lvlText w:val=""/>
      <w:lvlJc w:val="left"/>
      <w:pPr>
        <w:tabs>
          <w:tab w:val="num" w:pos="709"/>
        </w:tabs>
        <w:ind w:left="624" w:hanging="275"/>
      </w:pPr>
      <w:rPr>
        <w:rFonts w:ascii="Symbol" w:hAnsi="Symbol"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16">
    <w:nsid w:val="61E60532"/>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7">
    <w:nsid w:val="656650C9"/>
    <w:multiLevelType w:val="hybridMultilevel"/>
    <w:tmpl w:val="C95EAA2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F416DF2"/>
    <w:multiLevelType w:val="hybridMultilevel"/>
    <w:tmpl w:val="7DB6572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FB36A8D"/>
    <w:multiLevelType w:val="hybridMultilevel"/>
    <w:tmpl w:val="13F62EAA"/>
    <w:lvl w:ilvl="0" w:tplc="378C79B0">
      <w:start w:val="1"/>
      <w:numFmt w:val="decimal"/>
      <w:lvlText w:val="%1)"/>
      <w:lvlJc w:val="left"/>
      <w:pPr>
        <w:ind w:left="1041"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70276113"/>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21">
    <w:nsid w:val="74552FD2"/>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22">
    <w:nsid w:val="78ED6859"/>
    <w:multiLevelType w:val="singleLevel"/>
    <w:tmpl w:val="E964695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6"/>
  </w:num>
  <w:num w:numId="3">
    <w:abstractNumId w:val="21"/>
  </w:num>
  <w:num w:numId="4">
    <w:abstractNumId w:val="12"/>
  </w:num>
  <w:num w:numId="5">
    <w:abstractNumId w:val="22"/>
  </w:num>
  <w:num w:numId="6">
    <w:abstractNumId w:val="20"/>
  </w:num>
  <w:num w:numId="7">
    <w:abstractNumId w:val="14"/>
  </w:num>
  <w:num w:numId="8">
    <w:abstractNumId w:val="1"/>
  </w:num>
  <w:num w:numId="9">
    <w:abstractNumId w:val="8"/>
  </w:num>
  <w:num w:numId="10">
    <w:abstractNumId w:val="6"/>
  </w:num>
  <w:num w:numId="11">
    <w:abstractNumId w:val="9"/>
  </w:num>
  <w:num w:numId="12">
    <w:abstractNumId w:val="4"/>
  </w:num>
  <w:num w:numId="13">
    <w:abstractNumId w:val="13"/>
  </w:num>
  <w:num w:numId="14">
    <w:abstractNumId w:val="3"/>
  </w:num>
  <w:num w:numId="15">
    <w:abstractNumId w:val="18"/>
  </w:num>
  <w:num w:numId="16">
    <w:abstractNumId w:val="17"/>
  </w:num>
  <w:num w:numId="17">
    <w:abstractNumId w:val="7"/>
  </w:num>
  <w:num w:numId="18">
    <w:abstractNumId w:val="2"/>
  </w:num>
  <w:num w:numId="19">
    <w:abstractNumId w:val="2"/>
  </w:num>
  <w:num w:numId="20">
    <w:abstractNumId w:val="11"/>
  </w:num>
  <w:num w:numId="21">
    <w:abstractNumId w:val="15"/>
  </w:num>
  <w:num w:numId="22">
    <w:abstractNumId w:val="0"/>
  </w:num>
  <w:num w:numId="23">
    <w:abstractNumId w:val="19"/>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rsids>
    <w:rsidRoot w:val="00C77677"/>
    <w:rsid w:val="00003812"/>
    <w:rsid w:val="00007035"/>
    <w:rsid w:val="00024B1C"/>
    <w:rsid w:val="00031432"/>
    <w:rsid w:val="00047C69"/>
    <w:rsid w:val="0006285D"/>
    <w:rsid w:val="00062B7B"/>
    <w:rsid w:val="00064A92"/>
    <w:rsid w:val="00072D90"/>
    <w:rsid w:val="00084682"/>
    <w:rsid w:val="000A6284"/>
    <w:rsid w:val="000B2254"/>
    <w:rsid w:val="000E056F"/>
    <w:rsid w:val="000E456C"/>
    <w:rsid w:val="000E7002"/>
    <w:rsid w:val="000F3287"/>
    <w:rsid w:val="000F434F"/>
    <w:rsid w:val="00103BE2"/>
    <w:rsid w:val="00104498"/>
    <w:rsid w:val="00107B9D"/>
    <w:rsid w:val="00113526"/>
    <w:rsid w:val="0013007E"/>
    <w:rsid w:val="001305A0"/>
    <w:rsid w:val="001321B9"/>
    <w:rsid w:val="00151C5B"/>
    <w:rsid w:val="00154F7A"/>
    <w:rsid w:val="00162425"/>
    <w:rsid w:val="001645FA"/>
    <w:rsid w:val="00165647"/>
    <w:rsid w:val="00166349"/>
    <w:rsid w:val="00170C47"/>
    <w:rsid w:val="001825E8"/>
    <w:rsid w:val="0018465E"/>
    <w:rsid w:val="00197F76"/>
    <w:rsid w:val="001B1E8C"/>
    <w:rsid w:val="001B36F4"/>
    <w:rsid w:val="001B6E6C"/>
    <w:rsid w:val="001B73BA"/>
    <w:rsid w:val="001C6FA1"/>
    <w:rsid w:val="001C768C"/>
    <w:rsid w:val="001D0BDF"/>
    <w:rsid w:val="001D11D9"/>
    <w:rsid w:val="001F37D4"/>
    <w:rsid w:val="001F55D6"/>
    <w:rsid w:val="001F693F"/>
    <w:rsid w:val="002077B3"/>
    <w:rsid w:val="00210781"/>
    <w:rsid w:val="00212D9C"/>
    <w:rsid w:val="002134BB"/>
    <w:rsid w:val="00216B38"/>
    <w:rsid w:val="00216D80"/>
    <w:rsid w:val="00220C77"/>
    <w:rsid w:val="00223522"/>
    <w:rsid w:val="00223DB8"/>
    <w:rsid w:val="00226FB7"/>
    <w:rsid w:val="00245841"/>
    <w:rsid w:val="00247EE2"/>
    <w:rsid w:val="00252CD4"/>
    <w:rsid w:val="00254194"/>
    <w:rsid w:val="00266E2C"/>
    <w:rsid w:val="00267DB5"/>
    <w:rsid w:val="002728A6"/>
    <w:rsid w:val="00272D5C"/>
    <w:rsid w:val="00274027"/>
    <w:rsid w:val="00274053"/>
    <w:rsid w:val="00280673"/>
    <w:rsid w:val="00282864"/>
    <w:rsid w:val="00282AE4"/>
    <w:rsid w:val="00285274"/>
    <w:rsid w:val="0029663F"/>
    <w:rsid w:val="00297DE1"/>
    <w:rsid w:val="002A2680"/>
    <w:rsid w:val="002B2F72"/>
    <w:rsid w:val="002B7793"/>
    <w:rsid w:val="002C28DD"/>
    <w:rsid w:val="002C3873"/>
    <w:rsid w:val="002D0DF5"/>
    <w:rsid w:val="002D16F2"/>
    <w:rsid w:val="002D4785"/>
    <w:rsid w:val="002D7163"/>
    <w:rsid w:val="002E7059"/>
    <w:rsid w:val="002F039E"/>
    <w:rsid w:val="002F36BB"/>
    <w:rsid w:val="002F5581"/>
    <w:rsid w:val="003164AD"/>
    <w:rsid w:val="00337294"/>
    <w:rsid w:val="0034243B"/>
    <w:rsid w:val="0034560A"/>
    <w:rsid w:val="00350892"/>
    <w:rsid w:val="00352FA9"/>
    <w:rsid w:val="003554A9"/>
    <w:rsid w:val="0036297C"/>
    <w:rsid w:val="00370DEF"/>
    <w:rsid w:val="00371E9E"/>
    <w:rsid w:val="00373B7D"/>
    <w:rsid w:val="003744B9"/>
    <w:rsid w:val="00387313"/>
    <w:rsid w:val="00390F37"/>
    <w:rsid w:val="00392A0F"/>
    <w:rsid w:val="003A0952"/>
    <w:rsid w:val="003A0E40"/>
    <w:rsid w:val="003A2162"/>
    <w:rsid w:val="003A422F"/>
    <w:rsid w:val="003B0CE7"/>
    <w:rsid w:val="003C07CC"/>
    <w:rsid w:val="003C5E08"/>
    <w:rsid w:val="003C6CB3"/>
    <w:rsid w:val="003D5AE9"/>
    <w:rsid w:val="003E2E85"/>
    <w:rsid w:val="003E33ED"/>
    <w:rsid w:val="003E7DEC"/>
    <w:rsid w:val="003F001F"/>
    <w:rsid w:val="004042E5"/>
    <w:rsid w:val="0040503B"/>
    <w:rsid w:val="00415634"/>
    <w:rsid w:val="0042106D"/>
    <w:rsid w:val="00427D4C"/>
    <w:rsid w:val="00436F71"/>
    <w:rsid w:val="00444656"/>
    <w:rsid w:val="00444A5F"/>
    <w:rsid w:val="00480068"/>
    <w:rsid w:val="00493391"/>
    <w:rsid w:val="00493EF3"/>
    <w:rsid w:val="00495375"/>
    <w:rsid w:val="004959AA"/>
    <w:rsid w:val="004B12ED"/>
    <w:rsid w:val="004B433E"/>
    <w:rsid w:val="004D0237"/>
    <w:rsid w:val="004D4EB9"/>
    <w:rsid w:val="004E1B7B"/>
    <w:rsid w:val="004E2037"/>
    <w:rsid w:val="004E754C"/>
    <w:rsid w:val="004F4C16"/>
    <w:rsid w:val="00506794"/>
    <w:rsid w:val="005117E9"/>
    <w:rsid w:val="00520F04"/>
    <w:rsid w:val="00527B16"/>
    <w:rsid w:val="00530618"/>
    <w:rsid w:val="005370D2"/>
    <w:rsid w:val="00545285"/>
    <w:rsid w:val="00557C9D"/>
    <w:rsid w:val="0056795E"/>
    <w:rsid w:val="005806BA"/>
    <w:rsid w:val="00581BE7"/>
    <w:rsid w:val="00594186"/>
    <w:rsid w:val="005A322E"/>
    <w:rsid w:val="005A475C"/>
    <w:rsid w:val="005A49F7"/>
    <w:rsid w:val="005B46DD"/>
    <w:rsid w:val="005C2433"/>
    <w:rsid w:val="005D60D2"/>
    <w:rsid w:val="005D6EEB"/>
    <w:rsid w:val="005E716E"/>
    <w:rsid w:val="00600094"/>
    <w:rsid w:val="0060291F"/>
    <w:rsid w:val="006109F4"/>
    <w:rsid w:val="00616274"/>
    <w:rsid w:val="00620657"/>
    <w:rsid w:val="0062634B"/>
    <w:rsid w:val="006327D0"/>
    <w:rsid w:val="006356CF"/>
    <w:rsid w:val="00636E1B"/>
    <w:rsid w:val="0064546D"/>
    <w:rsid w:val="0064774E"/>
    <w:rsid w:val="0067386F"/>
    <w:rsid w:val="00673C6D"/>
    <w:rsid w:val="0067785E"/>
    <w:rsid w:val="00677DC8"/>
    <w:rsid w:val="006813A9"/>
    <w:rsid w:val="00690291"/>
    <w:rsid w:val="0069758E"/>
    <w:rsid w:val="006A2EBA"/>
    <w:rsid w:val="006B349B"/>
    <w:rsid w:val="006B79E2"/>
    <w:rsid w:val="006C3A90"/>
    <w:rsid w:val="006C3E33"/>
    <w:rsid w:val="006C4B81"/>
    <w:rsid w:val="006D1E11"/>
    <w:rsid w:val="006D5300"/>
    <w:rsid w:val="006D7037"/>
    <w:rsid w:val="006E523D"/>
    <w:rsid w:val="00706138"/>
    <w:rsid w:val="00717EAA"/>
    <w:rsid w:val="007227BF"/>
    <w:rsid w:val="00731205"/>
    <w:rsid w:val="00744811"/>
    <w:rsid w:val="00745D4C"/>
    <w:rsid w:val="00746C80"/>
    <w:rsid w:val="007531B2"/>
    <w:rsid w:val="00761EAE"/>
    <w:rsid w:val="00763BC4"/>
    <w:rsid w:val="00777A4C"/>
    <w:rsid w:val="00780472"/>
    <w:rsid w:val="007825FC"/>
    <w:rsid w:val="007839A0"/>
    <w:rsid w:val="00790E0C"/>
    <w:rsid w:val="00795773"/>
    <w:rsid w:val="00797717"/>
    <w:rsid w:val="00797C90"/>
    <w:rsid w:val="007A2949"/>
    <w:rsid w:val="007A3350"/>
    <w:rsid w:val="007A5F23"/>
    <w:rsid w:val="007B4A94"/>
    <w:rsid w:val="007E0BB4"/>
    <w:rsid w:val="007E10D1"/>
    <w:rsid w:val="007E2051"/>
    <w:rsid w:val="007E505A"/>
    <w:rsid w:val="007E71CC"/>
    <w:rsid w:val="007F1B6F"/>
    <w:rsid w:val="007F35DB"/>
    <w:rsid w:val="007F3EEC"/>
    <w:rsid w:val="007F41C0"/>
    <w:rsid w:val="00805A9D"/>
    <w:rsid w:val="00811F47"/>
    <w:rsid w:val="0081783E"/>
    <w:rsid w:val="00824B69"/>
    <w:rsid w:val="008341E0"/>
    <w:rsid w:val="008440B0"/>
    <w:rsid w:val="00854760"/>
    <w:rsid w:val="00860D7E"/>
    <w:rsid w:val="00870EF7"/>
    <w:rsid w:val="00872B05"/>
    <w:rsid w:val="00895B4A"/>
    <w:rsid w:val="008A7C25"/>
    <w:rsid w:val="008C36C8"/>
    <w:rsid w:val="008D6AC0"/>
    <w:rsid w:val="008E3D78"/>
    <w:rsid w:val="008E3EF2"/>
    <w:rsid w:val="008E5F59"/>
    <w:rsid w:val="008F6A72"/>
    <w:rsid w:val="008F6D0D"/>
    <w:rsid w:val="00911754"/>
    <w:rsid w:val="00914AE5"/>
    <w:rsid w:val="00931066"/>
    <w:rsid w:val="00934DAD"/>
    <w:rsid w:val="00952A6D"/>
    <w:rsid w:val="00960F94"/>
    <w:rsid w:val="00962483"/>
    <w:rsid w:val="00963148"/>
    <w:rsid w:val="00964D66"/>
    <w:rsid w:val="009675E6"/>
    <w:rsid w:val="00971373"/>
    <w:rsid w:val="00984838"/>
    <w:rsid w:val="009914E3"/>
    <w:rsid w:val="009940C5"/>
    <w:rsid w:val="00995F38"/>
    <w:rsid w:val="009961D3"/>
    <w:rsid w:val="009A3ACF"/>
    <w:rsid w:val="009B2B44"/>
    <w:rsid w:val="009C2DD3"/>
    <w:rsid w:val="009C4564"/>
    <w:rsid w:val="009C5FB1"/>
    <w:rsid w:val="009C60E0"/>
    <w:rsid w:val="009D0D5E"/>
    <w:rsid w:val="009E3C3A"/>
    <w:rsid w:val="009F38CE"/>
    <w:rsid w:val="009F39F4"/>
    <w:rsid w:val="009F630A"/>
    <w:rsid w:val="00A103AA"/>
    <w:rsid w:val="00A11E37"/>
    <w:rsid w:val="00A15AD0"/>
    <w:rsid w:val="00A15D84"/>
    <w:rsid w:val="00A24F8C"/>
    <w:rsid w:val="00A36D8F"/>
    <w:rsid w:val="00A41FED"/>
    <w:rsid w:val="00A42D8B"/>
    <w:rsid w:val="00A4532D"/>
    <w:rsid w:val="00A468C1"/>
    <w:rsid w:val="00A52B28"/>
    <w:rsid w:val="00A60F98"/>
    <w:rsid w:val="00A6366C"/>
    <w:rsid w:val="00A66408"/>
    <w:rsid w:val="00A74528"/>
    <w:rsid w:val="00A81E72"/>
    <w:rsid w:val="00A82285"/>
    <w:rsid w:val="00A90F0D"/>
    <w:rsid w:val="00AA108A"/>
    <w:rsid w:val="00AA3EC5"/>
    <w:rsid w:val="00AA4A96"/>
    <w:rsid w:val="00AC2FA1"/>
    <w:rsid w:val="00AC4B1E"/>
    <w:rsid w:val="00AC614B"/>
    <w:rsid w:val="00AD1B2B"/>
    <w:rsid w:val="00AE1AAF"/>
    <w:rsid w:val="00AE1ED1"/>
    <w:rsid w:val="00AF2D4B"/>
    <w:rsid w:val="00B44577"/>
    <w:rsid w:val="00B476DA"/>
    <w:rsid w:val="00B5586D"/>
    <w:rsid w:val="00B576EA"/>
    <w:rsid w:val="00B83BED"/>
    <w:rsid w:val="00B84303"/>
    <w:rsid w:val="00B85EEE"/>
    <w:rsid w:val="00B87949"/>
    <w:rsid w:val="00B941D7"/>
    <w:rsid w:val="00B96B4F"/>
    <w:rsid w:val="00BA3EA1"/>
    <w:rsid w:val="00BA6A6E"/>
    <w:rsid w:val="00BB5272"/>
    <w:rsid w:val="00BC360E"/>
    <w:rsid w:val="00BC7486"/>
    <w:rsid w:val="00BC7E43"/>
    <w:rsid w:val="00BD7739"/>
    <w:rsid w:val="00BE1CD5"/>
    <w:rsid w:val="00BE2319"/>
    <w:rsid w:val="00BF0F19"/>
    <w:rsid w:val="00BF1012"/>
    <w:rsid w:val="00BF4AD2"/>
    <w:rsid w:val="00C00253"/>
    <w:rsid w:val="00C10026"/>
    <w:rsid w:val="00C14792"/>
    <w:rsid w:val="00C14B3F"/>
    <w:rsid w:val="00C2241C"/>
    <w:rsid w:val="00C2545C"/>
    <w:rsid w:val="00C30F56"/>
    <w:rsid w:val="00C42487"/>
    <w:rsid w:val="00C4273F"/>
    <w:rsid w:val="00C46009"/>
    <w:rsid w:val="00C56469"/>
    <w:rsid w:val="00C6316F"/>
    <w:rsid w:val="00C67631"/>
    <w:rsid w:val="00C72C3D"/>
    <w:rsid w:val="00C77677"/>
    <w:rsid w:val="00C867A3"/>
    <w:rsid w:val="00C869E9"/>
    <w:rsid w:val="00C8774E"/>
    <w:rsid w:val="00C92C57"/>
    <w:rsid w:val="00C95D2C"/>
    <w:rsid w:val="00CA00AC"/>
    <w:rsid w:val="00CA0A58"/>
    <w:rsid w:val="00CB3CB0"/>
    <w:rsid w:val="00CB42FE"/>
    <w:rsid w:val="00CC3B04"/>
    <w:rsid w:val="00CE4067"/>
    <w:rsid w:val="00CE6FE1"/>
    <w:rsid w:val="00CF1D24"/>
    <w:rsid w:val="00CF5ADE"/>
    <w:rsid w:val="00D04EE5"/>
    <w:rsid w:val="00D05FBB"/>
    <w:rsid w:val="00D10154"/>
    <w:rsid w:val="00D10AEC"/>
    <w:rsid w:val="00D2190E"/>
    <w:rsid w:val="00D2287C"/>
    <w:rsid w:val="00D34CBE"/>
    <w:rsid w:val="00D36A8F"/>
    <w:rsid w:val="00D405D1"/>
    <w:rsid w:val="00D4148D"/>
    <w:rsid w:val="00D50ADB"/>
    <w:rsid w:val="00D5699F"/>
    <w:rsid w:val="00D6174E"/>
    <w:rsid w:val="00D62474"/>
    <w:rsid w:val="00D7363E"/>
    <w:rsid w:val="00D81861"/>
    <w:rsid w:val="00D94305"/>
    <w:rsid w:val="00D96700"/>
    <w:rsid w:val="00DA4BD2"/>
    <w:rsid w:val="00DB7941"/>
    <w:rsid w:val="00DC3E9E"/>
    <w:rsid w:val="00DC452A"/>
    <w:rsid w:val="00DC4FD3"/>
    <w:rsid w:val="00DC5264"/>
    <w:rsid w:val="00DD0451"/>
    <w:rsid w:val="00E004E9"/>
    <w:rsid w:val="00E00CDA"/>
    <w:rsid w:val="00E02BB7"/>
    <w:rsid w:val="00E0379D"/>
    <w:rsid w:val="00E0531C"/>
    <w:rsid w:val="00E16E94"/>
    <w:rsid w:val="00E315B1"/>
    <w:rsid w:val="00E33CA3"/>
    <w:rsid w:val="00E353CE"/>
    <w:rsid w:val="00E4026F"/>
    <w:rsid w:val="00E4039A"/>
    <w:rsid w:val="00E41C19"/>
    <w:rsid w:val="00E52954"/>
    <w:rsid w:val="00E54B22"/>
    <w:rsid w:val="00E56840"/>
    <w:rsid w:val="00E617CA"/>
    <w:rsid w:val="00E6367C"/>
    <w:rsid w:val="00E67D0F"/>
    <w:rsid w:val="00E70163"/>
    <w:rsid w:val="00E726C4"/>
    <w:rsid w:val="00E73D16"/>
    <w:rsid w:val="00E856F1"/>
    <w:rsid w:val="00E97C57"/>
    <w:rsid w:val="00EA354E"/>
    <w:rsid w:val="00EA48FE"/>
    <w:rsid w:val="00EB27AC"/>
    <w:rsid w:val="00EB673B"/>
    <w:rsid w:val="00EC0CFB"/>
    <w:rsid w:val="00EC31CF"/>
    <w:rsid w:val="00EC5C7A"/>
    <w:rsid w:val="00ED1A56"/>
    <w:rsid w:val="00ED4143"/>
    <w:rsid w:val="00ED63B6"/>
    <w:rsid w:val="00EF28D0"/>
    <w:rsid w:val="00EF4AE9"/>
    <w:rsid w:val="00EF76CB"/>
    <w:rsid w:val="00F12089"/>
    <w:rsid w:val="00F20538"/>
    <w:rsid w:val="00F20B9C"/>
    <w:rsid w:val="00F26655"/>
    <w:rsid w:val="00F3407E"/>
    <w:rsid w:val="00F34EAB"/>
    <w:rsid w:val="00F37141"/>
    <w:rsid w:val="00F53736"/>
    <w:rsid w:val="00F5771F"/>
    <w:rsid w:val="00F62C54"/>
    <w:rsid w:val="00F71BC4"/>
    <w:rsid w:val="00F71CDF"/>
    <w:rsid w:val="00F745B4"/>
    <w:rsid w:val="00F77B26"/>
    <w:rsid w:val="00F846A4"/>
    <w:rsid w:val="00F85477"/>
    <w:rsid w:val="00F87163"/>
    <w:rsid w:val="00F90838"/>
    <w:rsid w:val="00F925B3"/>
    <w:rsid w:val="00FA5CED"/>
    <w:rsid w:val="00FB37C4"/>
    <w:rsid w:val="00FC30AA"/>
    <w:rsid w:val="00FC33D4"/>
    <w:rsid w:val="00FD06FD"/>
    <w:rsid w:val="00FD2496"/>
    <w:rsid w:val="00FD29BF"/>
    <w:rsid w:val="00FD5D24"/>
    <w:rsid w:val="00FD628A"/>
    <w:rsid w:val="00FE1891"/>
    <w:rsid w:val="00FE35DF"/>
    <w:rsid w:val="00FE5674"/>
    <w:rsid w:val="00FF217D"/>
    <w:rsid w:val="00FF3501"/>
    <w:rsid w:val="00FF39B1"/>
    <w:rsid w:val="00FF6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407E"/>
    <w:rPr>
      <w:sz w:val="24"/>
      <w:szCs w:val="24"/>
      <w:lang w:val="en-US" w:eastAsia="en-US"/>
    </w:rPr>
  </w:style>
  <w:style w:type="paragraph" w:styleId="1">
    <w:name w:val="heading 1"/>
    <w:basedOn w:val="a0"/>
    <w:next w:val="a0"/>
    <w:link w:val="10"/>
    <w:uiPriority w:val="9"/>
    <w:qFormat/>
    <w:rsid w:val="003A0E40"/>
    <w:pPr>
      <w:keepNext/>
      <w:jc w:val="center"/>
      <w:outlineLvl w:val="0"/>
    </w:pPr>
    <w:rPr>
      <w:rFonts w:ascii="Arial" w:hAnsi="Arial" w:cs="Arial"/>
      <w:b/>
      <w:bCs/>
      <w:lang w:val="ru-RU"/>
    </w:rPr>
  </w:style>
  <w:style w:type="paragraph" w:styleId="2">
    <w:name w:val="heading 2"/>
    <w:basedOn w:val="a0"/>
    <w:next w:val="a0"/>
    <w:link w:val="20"/>
    <w:uiPriority w:val="9"/>
    <w:qFormat/>
    <w:rsid w:val="003A0E40"/>
    <w:pPr>
      <w:keepNext/>
      <w:ind w:left="-720"/>
      <w:outlineLvl w:val="1"/>
    </w:pPr>
    <w:rPr>
      <w:rFonts w:ascii="Arial" w:hAnsi="Arial" w:cs="Arial"/>
      <w:b/>
      <w:bCs/>
      <w:sz w:val="20"/>
      <w:szCs w:val="20"/>
      <w:lang w:val="ru-RU"/>
    </w:rPr>
  </w:style>
  <w:style w:type="paragraph" w:styleId="3">
    <w:name w:val="heading 3"/>
    <w:basedOn w:val="a0"/>
    <w:next w:val="a0"/>
    <w:link w:val="30"/>
    <w:uiPriority w:val="9"/>
    <w:qFormat/>
    <w:rsid w:val="003A0E40"/>
    <w:pPr>
      <w:keepNext/>
      <w:ind w:left="-720"/>
      <w:jc w:val="center"/>
      <w:outlineLvl w:val="2"/>
    </w:pPr>
    <w:rPr>
      <w:rFonts w:ascii="Arial" w:hAnsi="Arial" w:cs="Arial"/>
      <w:b/>
      <w:bCs/>
      <w:sz w:val="16"/>
      <w:szCs w:val="16"/>
      <w:lang w:val="ru-RU"/>
    </w:rPr>
  </w:style>
  <w:style w:type="paragraph" w:styleId="4">
    <w:name w:val="heading 4"/>
    <w:basedOn w:val="a0"/>
    <w:next w:val="a0"/>
    <w:link w:val="40"/>
    <w:uiPriority w:val="9"/>
    <w:qFormat/>
    <w:rsid w:val="003A0E40"/>
    <w:pPr>
      <w:keepNext/>
      <w:ind w:left="-720"/>
      <w:jc w:val="center"/>
      <w:outlineLvl w:val="3"/>
    </w:pPr>
    <w:rPr>
      <w:rFonts w:ascii="Arial" w:hAnsi="Arial" w:cs="Arial"/>
      <w:b/>
      <w:bCs/>
      <w:sz w:val="18"/>
      <w:szCs w:val="18"/>
      <w:lang w:val="ru-RU"/>
    </w:rPr>
  </w:style>
  <w:style w:type="paragraph" w:styleId="5">
    <w:name w:val="heading 5"/>
    <w:basedOn w:val="a0"/>
    <w:next w:val="a0"/>
    <w:link w:val="50"/>
    <w:uiPriority w:val="9"/>
    <w:qFormat/>
    <w:rsid w:val="003A0E40"/>
    <w:pPr>
      <w:keepNext/>
      <w:jc w:val="center"/>
      <w:outlineLvl w:val="4"/>
    </w:pPr>
    <w:rPr>
      <w:rFonts w:ascii="Arial" w:hAnsi="Arial" w:cs="Arial"/>
      <w:b/>
      <w:bCs/>
      <w:sz w:val="20"/>
      <w:szCs w:val="20"/>
      <w:lang w:val="ru-RU"/>
    </w:rPr>
  </w:style>
  <w:style w:type="paragraph" w:styleId="6">
    <w:name w:val="heading 6"/>
    <w:basedOn w:val="a0"/>
    <w:next w:val="a0"/>
    <w:link w:val="60"/>
    <w:uiPriority w:val="9"/>
    <w:qFormat/>
    <w:rsid w:val="003A0E40"/>
    <w:pPr>
      <w:keepNext/>
      <w:jc w:val="center"/>
      <w:outlineLvl w:val="5"/>
    </w:pPr>
    <w:rPr>
      <w:rFonts w:ascii="Arial" w:hAnsi="Arial" w:cs="Arial"/>
      <w:b/>
      <w:bCs/>
      <w:sz w:val="18"/>
      <w:szCs w:val="18"/>
      <w:lang w:val="ru-RU"/>
    </w:rPr>
  </w:style>
  <w:style w:type="paragraph" w:styleId="7">
    <w:name w:val="heading 7"/>
    <w:basedOn w:val="a0"/>
    <w:next w:val="a0"/>
    <w:link w:val="70"/>
    <w:uiPriority w:val="9"/>
    <w:qFormat/>
    <w:rsid w:val="003A0E40"/>
    <w:pPr>
      <w:keepNext/>
      <w:ind w:left="-720"/>
      <w:outlineLvl w:val="6"/>
    </w:pPr>
    <w:rPr>
      <w:rFonts w:ascii="Arial" w:hAnsi="Arial" w:cs="Arial"/>
      <w:b/>
      <w:bCs/>
      <w:sz w:val="18"/>
      <w:szCs w:val="18"/>
      <w:lang w:val="ru-RU"/>
    </w:rPr>
  </w:style>
  <w:style w:type="paragraph" w:styleId="8">
    <w:name w:val="heading 8"/>
    <w:basedOn w:val="a0"/>
    <w:next w:val="a0"/>
    <w:link w:val="80"/>
    <w:uiPriority w:val="9"/>
    <w:qFormat/>
    <w:rsid w:val="003A0E40"/>
    <w:pPr>
      <w:keepNext/>
      <w:ind w:left="-360"/>
      <w:outlineLvl w:val="7"/>
    </w:pPr>
    <w:rPr>
      <w:rFonts w:ascii="Arial" w:hAnsi="Arial" w:cs="Arial"/>
      <w:b/>
      <w:bCs/>
      <w:sz w:val="16"/>
      <w:szCs w:val="16"/>
      <w:lang w:val="ru-RU"/>
    </w:rPr>
  </w:style>
  <w:style w:type="paragraph" w:styleId="9">
    <w:name w:val="heading 9"/>
    <w:basedOn w:val="a0"/>
    <w:next w:val="a0"/>
    <w:link w:val="90"/>
    <w:uiPriority w:val="9"/>
    <w:qFormat/>
    <w:rsid w:val="003A0E40"/>
    <w:pPr>
      <w:keepNext/>
      <w:jc w:val="center"/>
      <w:outlineLvl w:val="8"/>
    </w:pPr>
    <w:rPr>
      <w:rFonts w:ascii="Arial" w:hAnsi="Arial" w:cs="Arial"/>
      <w:b/>
      <w:bCs/>
      <w:sz w:val="16"/>
      <w:szCs w:val="16"/>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D2190E"/>
    <w:rPr>
      <w:rFonts w:asciiTheme="majorHAnsi" w:eastAsiaTheme="majorEastAsia" w:hAnsiTheme="majorHAnsi" w:cs="Times New Roman"/>
      <w:b/>
      <w:bCs/>
      <w:kern w:val="32"/>
      <w:sz w:val="32"/>
      <w:szCs w:val="32"/>
      <w:lang w:val="en-US" w:eastAsia="en-US"/>
    </w:rPr>
  </w:style>
  <w:style w:type="character" w:customStyle="1" w:styleId="20">
    <w:name w:val="Заголовок 2 Знак"/>
    <w:basedOn w:val="a1"/>
    <w:link w:val="2"/>
    <w:uiPriority w:val="9"/>
    <w:semiHidden/>
    <w:locked/>
    <w:rsid w:val="00D2190E"/>
    <w:rPr>
      <w:rFonts w:asciiTheme="majorHAnsi" w:eastAsiaTheme="majorEastAsia" w:hAnsiTheme="majorHAnsi" w:cs="Times New Roman"/>
      <w:b/>
      <w:bCs/>
      <w:i/>
      <w:iCs/>
      <w:sz w:val="28"/>
      <w:szCs w:val="28"/>
      <w:lang w:val="en-US" w:eastAsia="en-US"/>
    </w:rPr>
  </w:style>
  <w:style w:type="character" w:customStyle="1" w:styleId="30">
    <w:name w:val="Заголовок 3 Знак"/>
    <w:basedOn w:val="a1"/>
    <w:link w:val="3"/>
    <w:uiPriority w:val="9"/>
    <w:semiHidden/>
    <w:locked/>
    <w:rsid w:val="00D2190E"/>
    <w:rPr>
      <w:rFonts w:asciiTheme="majorHAnsi" w:eastAsiaTheme="majorEastAsia" w:hAnsiTheme="majorHAnsi" w:cs="Times New Roman"/>
      <w:b/>
      <w:bCs/>
      <w:sz w:val="26"/>
      <w:szCs w:val="26"/>
      <w:lang w:val="en-US" w:eastAsia="en-US"/>
    </w:rPr>
  </w:style>
  <w:style w:type="character" w:customStyle="1" w:styleId="40">
    <w:name w:val="Заголовок 4 Знак"/>
    <w:basedOn w:val="a1"/>
    <w:link w:val="4"/>
    <w:uiPriority w:val="9"/>
    <w:semiHidden/>
    <w:locked/>
    <w:rsid w:val="00D2190E"/>
    <w:rPr>
      <w:rFonts w:asciiTheme="minorHAnsi" w:eastAsiaTheme="minorEastAsia" w:hAnsiTheme="minorHAnsi" w:cs="Times New Roman"/>
      <w:b/>
      <w:bCs/>
      <w:sz w:val="28"/>
      <w:szCs w:val="28"/>
      <w:lang w:val="en-US" w:eastAsia="en-US"/>
    </w:rPr>
  </w:style>
  <w:style w:type="character" w:customStyle="1" w:styleId="50">
    <w:name w:val="Заголовок 5 Знак"/>
    <w:basedOn w:val="a1"/>
    <w:link w:val="5"/>
    <w:uiPriority w:val="9"/>
    <w:semiHidden/>
    <w:locked/>
    <w:rsid w:val="00D2190E"/>
    <w:rPr>
      <w:rFonts w:asciiTheme="minorHAnsi" w:eastAsiaTheme="minorEastAsia" w:hAnsiTheme="minorHAnsi" w:cs="Times New Roman"/>
      <w:b/>
      <w:bCs/>
      <w:i/>
      <w:iCs/>
      <w:sz w:val="26"/>
      <w:szCs w:val="26"/>
      <w:lang w:val="en-US" w:eastAsia="en-US"/>
    </w:rPr>
  </w:style>
  <w:style w:type="character" w:customStyle="1" w:styleId="60">
    <w:name w:val="Заголовок 6 Знак"/>
    <w:basedOn w:val="a1"/>
    <w:link w:val="6"/>
    <w:uiPriority w:val="9"/>
    <w:semiHidden/>
    <w:locked/>
    <w:rsid w:val="00D2190E"/>
    <w:rPr>
      <w:rFonts w:asciiTheme="minorHAnsi" w:eastAsiaTheme="minorEastAsia" w:hAnsiTheme="minorHAnsi" w:cs="Times New Roman"/>
      <w:b/>
      <w:bCs/>
      <w:sz w:val="22"/>
      <w:szCs w:val="22"/>
      <w:lang w:val="en-US" w:eastAsia="en-US"/>
    </w:rPr>
  </w:style>
  <w:style w:type="character" w:customStyle="1" w:styleId="70">
    <w:name w:val="Заголовок 7 Знак"/>
    <w:basedOn w:val="a1"/>
    <w:link w:val="7"/>
    <w:uiPriority w:val="9"/>
    <w:semiHidden/>
    <w:locked/>
    <w:rsid w:val="00D2190E"/>
    <w:rPr>
      <w:rFonts w:asciiTheme="minorHAnsi" w:eastAsiaTheme="minorEastAsia" w:hAnsiTheme="minorHAnsi" w:cs="Times New Roman"/>
      <w:sz w:val="24"/>
      <w:szCs w:val="24"/>
      <w:lang w:val="en-US" w:eastAsia="en-US"/>
    </w:rPr>
  </w:style>
  <w:style w:type="character" w:customStyle="1" w:styleId="80">
    <w:name w:val="Заголовок 8 Знак"/>
    <w:basedOn w:val="a1"/>
    <w:link w:val="8"/>
    <w:uiPriority w:val="9"/>
    <w:semiHidden/>
    <w:locked/>
    <w:rsid w:val="00D2190E"/>
    <w:rPr>
      <w:rFonts w:asciiTheme="minorHAnsi" w:eastAsiaTheme="minorEastAsia" w:hAnsiTheme="minorHAnsi" w:cs="Times New Roman"/>
      <w:i/>
      <w:iCs/>
      <w:sz w:val="24"/>
      <w:szCs w:val="24"/>
      <w:lang w:val="en-US" w:eastAsia="en-US"/>
    </w:rPr>
  </w:style>
  <w:style w:type="character" w:customStyle="1" w:styleId="90">
    <w:name w:val="Заголовок 9 Знак"/>
    <w:basedOn w:val="a1"/>
    <w:link w:val="9"/>
    <w:uiPriority w:val="9"/>
    <w:semiHidden/>
    <w:locked/>
    <w:rsid w:val="00D2190E"/>
    <w:rPr>
      <w:rFonts w:asciiTheme="majorHAnsi" w:eastAsiaTheme="majorEastAsia" w:hAnsiTheme="majorHAnsi" w:cs="Times New Roman"/>
      <w:sz w:val="22"/>
      <w:szCs w:val="22"/>
      <w:lang w:val="en-US" w:eastAsia="en-US"/>
    </w:rPr>
  </w:style>
  <w:style w:type="paragraph" w:styleId="a4">
    <w:name w:val="Body Text Indent"/>
    <w:basedOn w:val="a0"/>
    <w:link w:val="a5"/>
    <w:uiPriority w:val="99"/>
    <w:rsid w:val="003A0E40"/>
    <w:pPr>
      <w:spacing w:after="120"/>
      <w:ind w:left="283"/>
    </w:pPr>
  </w:style>
  <w:style w:type="character" w:customStyle="1" w:styleId="a5">
    <w:name w:val="Основной текст с отступом Знак"/>
    <w:basedOn w:val="a1"/>
    <w:link w:val="a4"/>
    <w:uiPriority w:val="99"/>
    <w:semiHidden/>
    <w:locked/>
    <w:rsid w:val="00D2190E"/>
    <w:rPr>
      <w:rFonts w:cs="Times New Roman"/>
      <w:sz w:val="24"/>
      <w:szCs w:val="24"/>
      <w:lang w:val="en-US" w:eastAsia="en-US"/>
    </w:rPr>
  </w:style>
  <w:style w:type="paragraph" w:styleId="21">
    <w:name w:val="Body Text Indent 2"/>
    <w:basedOn w:val="a0"/>
    <w:link w:val="22"/>
    <w:uiPriority w:val="99"/>
    <w:rsid w:val="003A0E40"/>
    <w:pPr>
      <w:ind w:left="-360"/>
    </w:pPr>
    <w:rPr>
      <w:rFonts w:ascii="Arial" w:hAnsi="Arial" w:cs="Arial"/>
      <w:b/>
      <w:bCs/>
      <w:sz w:val="16"/>
      <w:szCs w:val="16"/>
      <w:lang w:val="ru-RU"/>
    </w:rPr>
  </w:style>
  <w:style w:type="character" w:customStyle="1" w:styleId="22">
    <w:name w:val="Основной текст с отступом 2 Знак"/>
    <w:basedOn w:val="a1"/>
    <w:link w:val="21"/>
    <w:uiPriority w:val="99"/>
    <w:semiHidden/>
    <w:locked/>
    <w:rsid w:val="00D2190E"/>
    <w:rPr>
      <w:rFonts w:cs="Times New Roman"/>
      <w:sz w:val="24"/>
      <w:szCs w:val="24"/>
      <w:lang w:val="en-US" w:eastAsia="en-US"/>
    </w:rPr>
  </w:style>
  <w:style w:type="paragraph" w:styleId="a6">
    <w:name w:val="header"/>
    <w:basedOn w:val="a0"/>
    <w:link w:val="a7"/>
    <w:uiPriority w:val="99"/>
    <w:rsid w:val="003A0E40"/>
    <w:pPr>
      <w:tabs>
        <w:tab w:val="center" w:pos="4677"/>
        <w:tab w:val="right" w:pos="9355"/>
      </w:tabs>
    </w:pPr>
  </w:style>
  <w:style w:type="character" w:customStyle="1" w:styleId="a7">
    <w:name w:val="Верхний колонтитул Знак"/>
    <w:basedOn w:val="a1"/>
    <w:link w:val="a6"/>
    <w:uiPriority w:val="99"/>
    <w:semiHidden/>
    <w:locked/>
    <w:rsid w:val="00D2190E"/>
    <w:rPr>
      <w:rFonts w:cs="Times New Roman"/>
      <w:sz w:val="24"/>
      <w:szCs w:val="24"/>
      <w:lang w:val="en-US" w:eastAsia="en-US"/>
    </w:rPr>
  </w:style>
  <w:style w:type="paragraph" w:styleId="a8">
    <w:name w:val="footer"/>
    <w:basedOn w:val="a0"/>
    <w:link w:val="a9"/>
    <w:uiPriority w:val="99"/>
    <w:rsid w:val="003A0E40"/>
    <w:pPr>
      <w:tabs>
        <w:tab w:val="center" w:pos="4677"/>
        <w:tab w:val="right" w:pos="9355"/>
      </w:tabs>
    </w:pPr>
  </w:style>
  <w:style w:type="character" w:customStyle="1" w:styleId="a9">
    <w:name w:val="Нижний колонтитул Знак"/>
    <w:basedOn w:val="a1"/>
    <w:link w:val="a8"/>
    <w:uiPriority w:val="99"/>
    <w:locked/>
    <w:rsid w:val="002F36BB"/>
    <w:rPr>
      <w:rFonts w:cs="Times New Roman"/>
      <w:sz w:val="24"/>
      <w:szCs w:val="24"/>
      <w:lang w:val="en-US" w:eastAsia="en-US"/>
    </w:rPr>
  </w:style>
  <w:style w:type="character" w:styleId="aa">
    <w:name w:val="page number"/>
    <w:basedOn w:val="a1"/>
    <w:uiPriority w:val="99"/>
    <w:rsid w:val="003A0E40"/>
    <w:rPr>
      <w:rFonts w:cs="Times New Roman"/>
    </w:rPr>
  </w:style>
  <w:style w:type="paragraph" w:customStyle="1" w:styleId="ab">
    <w:name w:val="Âåðòèêàëüíûé îòñòóï"/>
    <w:basedOn w:val="a0"/>
    <w:rsid w:val="003A0E40"/>
    <w:pPr>
      <w:jc w:val="center"/>
    </w:pPr>
    <w:rPr>
      <w:sz w:val="28"/>
      <w:szCs w:val="28"/>
      <w:lang w:eastAsia="ru-RU"/>
    </w:rPr>
  </w:style>
  <w:style w:type="paragraph" w:customStyle="1" w:styleId="ConsNonformat">
    <w:name w:val="ConsNonformat"/>
    <w:rsid w:val="003A0E40"/>
    <w:pPr>
      <w:widowControl w:val="0"/>
    </w:pPr>
    <w:rPr>
      <w:rFonts w:ascii="Courier New" w:hAnsi="Courier New" w:cs="Courier New"/>
    </w:rPr>
  </w:style>
  <w:style w:type="paragraph" w:customStyle="1" w:styleId="BodyBul">
    <w:name w:val="Body Bul"/>
    <w:basedOn w:val="a0"/>
    <w:rsid w:val="003A0E40"/>
    <w:pPr>
      <w:tabs>
        <w:tab w:val="left" w:pos="360"/>
      </w:tabs>
      <w:spacing w:after="120"/>
      <w:ind w:left="360" w:hanging="360"/>
      <w:jc w:val="both"/>
    </w:pPr>
    <w:rPr>
      <w:lang w:val="ru-RU"/>
    </w:rPr>
  </w:style>
  <w:style w:type="paragraph" w:customStyle="1" w:styleId="BodyNum">
    <w:name w:val="Body Num"/>
    <w:basedOn w:val="a0"/>
    <w:rsid w:val="003A0E40"/>
    <w:pPr>
      <w:spacing w:after="120"/>
      <w:jc w:val="both"/>
    </w:pPr>
    <w:rPr>
      <w:lang w:val="ru-RU"/>
    </w:rPr>
  </w:style>
  <w:style w:type="paragraph" w:customStyle="1" w:styleId="ConsNormal">
    <w:name w:val="ConsNormal"/>
    <w:rsid w:val="003A0E40"/>
    <w:pPr>
      <w:ind w:firstLine="720"/>
    </w:pPr>
    <w:rPr>
      <w:rFonts w:ascii="Courier New" w:hAnsi="Courier New" w:cs="Courier New"/>
    </w:rPr>
  </w:style>
  <w:style w:type="paragraph" w:customStyle="1" w:styleId="prg3">
    <w:name w:val="prg3"/>
    <w:basedOn w:val="a0"/>
    <w:rsid w:val="003A0E40"/>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sz w:val="20"/>
      <w:szCs w:val="20"/>
      <w:lang w:val="ru-RU"/>
    </w:rPr>
  </w:style>
  <w:style w:type="paragraph" w:styleId="a">
    <w:name w:val="Normal Indent"/>
    <w:basedOn w:val="a0"/>
    <w:uiPriority w:val="99"/>
    <w:rsid w:val="003A0E40"/>
    <w:pPr>
      <w:numPr>
        <w:ilvl w:val="4"/>
        <w:numId w:val="18"/>
      </w:numPr>
    </w:pPr>
    <w:rPr>
      <w:sz w:val="20"/>
      <w:szCs w:val="20"/>
    </w:rPr>
  </w:style>
  <w:style w:type="paragraph" w:styleId="ac">
    <w:name w:val="Balloon Text"/>
    <w:basedOn w:val="a0"/>
    <w:link w:val="ad"/>
    <w:uiPriority w:val="99"/>
    <w:semiHidden/>
    <w:rsid w:val="003A0E40"/>
    <w:rPr>
      <w:rFonts w:ascii="Tahoma" w:hAnsi="Tahoma" w:cs="Tahoma"/>
      <w:sz w:val="16"/>
      <w:szCs w:val="16"/>
    </w:rPr>
  </w:style>
  <w:style w:type="character" w:customStyle="1" w:styleId="ad">
    <w:name w:val="Текст выноски Знак"/>
    <w:basedOn w:val="a1"/>
    <w:link w:val="ac"/>
    <w:uiPriority w:val="99"/>
    <w:semiHidden/>
    <w:locked/>
    <w:rsid w:val="00D2190E"/>
    <w:rPr>
      <w:rFonts w:ascii="Tahoma" w:hAnsi="Tahoma" w:cs="Tahoma"/>
      <w:sz w:val="16"/>
      <w:szCs w:val="16"/>
      <w:lang w:val="en-US" w:eastAsia="en-US"/>
    </w:rPr>
  </w:style>
  <w:style w:type="paragraph" w:styleId="ae">
    <w:name w:val="Normal (Web)"/>
    <w:basedOn w:val="a0"/>
    <w:uiPriority w:val="99"/>
    <w:rsid w:val="003A0E40"/>
    <w:pPr>
      <w:spacing w:before="100" w:beforeAutospacing="1" w:after="100" w:afterAutospacing="1"/>
    </w:pPr>
    <w:rPr>
      <w:color w:val="000000"/>
      <w:lang w:val="ru-RU" w:eastAsia="ru-RU"/>
    </w:rPr>
  </w:style>
  <w:style w:type="paragraph" w:customStyle="1" w:styleId="af">
    <w:name w:val="Стиль"/>
    <w:basedOn w:val="a0"/>
    <w:next w:val="ae"/>
    <w:rsid w:val="003A0E40"/>
    <w:pPr>
      <w:spacing w:before="45" w:after="45"/>
    </w:pPr>
    <w:rPr>
      <w:rFonts w:ascii="Arial" w:hAnsi="Arial" w:cs="Arial"/>
      <w:sz w:val="16"/>
      <w:szCs w:val="16"/>
    </w:rPr>
  </w:style>
  <w:style w:type="paragraph" w:customStyle="1" w:styleId="fieldcomment">
    <w:name w:val="field_comment"/>
    <w:basedOn w:val="a0"/>
    <w:rsid w:val="003A0E40"/>
    <w:pPr>
      <w:spacing w:before="45" w:after="45"/>
    </w:pPr>
    <w:rPr>
      <w:rFonts w:ascii="Arial" w:hAnsi="Arial" w:cs="Arial"/>
      <w:sz w:val="9"/>
      <w:szCs w:val="9"/>
    </w:rPr>
  </w:style>
  <w:style w:type="paragraph" w:customStyle="1" w:styleId="fieldname">
    <w:name w:val="field_name"/>
    <w:basedOn w:val="a0"/>
    <w:rsid w:val="003A0E40"/>
    <w:pPr>
      <w:spacing w:before="45" w:after="45"/>
      <w:jc w:val="right"/>
    </w:pPr>
    <w:rPr>
      <w:rFonts w:ascii="Arial" w:hAnsi="Arial" w:cs="Arial"/>
      <w:b/>
      <w:bCs/>
      <w:sz w:val="16"/>
      <w:szCs w:val="16"/>
    </w:rPr>
  </w:style>
  <w:style w:type="paragraph" w:customStyle="1" w:styleId="signfield">
    <w:name w:val="sign_field"/>
    <w:basedOn w:val="a0"/>
    <w:rsid w:val="003A0E40"/>
    <w:pPr>
      <w:pBdr>
        <w:bottom w:val="single" w:sz="8" w:space="0" w:color="000000"/>
      </w:pBdr>
      <w:spacing w:before="375" w:after="150"/>
      <w:textAlignment w:val="top"/>
    </w:pPr>
    <w:rPr>
      <w:rFonts w:ascii="Arial" w:hAnsi="Arial" w:cs="Arial"/>
      <w:sz w:val="16"/>
      <w:szCs w:val="16"/>
    </w:rPr>
  </w:style>
  <w:style w:type="paragraph" w:customStyle="1" w:styleId="stampfield">
    <w:name w:val="stamp_field"/>
    <w:basedOn w:val="a0"/>
    <w:rsid w:val="003A0E40"/>
    <w:pPr>
      <w:spacing w:after="150"/>
      <w:ind w:left="6120"/>
      <w:jc w:val="center"/>
      <w:textAlignment w:val="top"/>
    </w:pPr>
    <w:rPr>
      <w:rFonts w:ascii="Arial" w:hAnsi="Arial" w:cs="Arial"/>
      <w:sz w:val="20"/>
      <w:szCs w:val="20"/>
    </w:rPr>
  </w:style>
  <w:style w:type="paragraph" w:customStyle="1" w:styleId="fielddata">
    <w:name w:val="field_data"/>
    <w:basedOn w:val="a0"/>
    <w:rsid w:val="003A0E40"/>
    <w:pPr>
      <w:spacing w:before="45" w:after="45"/>
    </w:pPr>
    <w:rPr>
      <w:rFonts w:ascii="Arial" w:hAnsi="Arial" w:cs="Arial"/>
      <w:sz w:val="16"/>
      <w:szCs w:val="16"/>
    </w:rPr>
  </w:style>
  <w:style w:type="character" w:customStyle="1" w:styleId="fieldcomment1">
    <w:name w:val="field_comment1"/>
    <w:rsid w:val="003A0E40"/>
    <w:rPr>
      <w:sz w:val="9"/>
    </w:rPr>
  </w:style>
  <w:style w:type="paragraph" w:customStyle="1" w:styleId="11">
    <w:name w:val="Стиль1"/>
    <w:basedOn w:val="a0"/>
    <w:next w:val="ae"/>
    <w:rsid w:val="003A0E40"/>
    <w:pPr>
      <w:spacing w:before="45" w:after="45"/>
    </w:pPr>
    <w:rPr>
      <w:rFonts w:ascii="Arial" w:hAnsi="Arial" w:cs="Arial"/>
      <w:sz w:val="16"/>
      <w:szCs w:val="16"/>
    </w:rPr>
  </w:style>
  <w:style w:type="paragraph" w:styleId="31">
    <w:name w:val="Body Text Indent 3"/>
    <w:basedOn w:val="a0"/>
    <w:link w:val="32"/>
    <w:uiPriority w:val="99"/>
    <w:rsid w:val="003A0E40"/>
    <w:pPr>
      <w:ind w:firstLine="709"/>
      <w:jc w:val="both"/>
    </w:pPr>
    <w:rPr>
      <w:lang w:val="ru-RU"/>
    </w:rPr>
  </w:style>
  <w:style w:type="character" w:customStyle="1" w:styleId="32">
    <w:name w:val="Основной текст с отступом 3 Знак"/>
    <w:basedOn w:val="a1"/>
    <w:link w:val="31"/>
    <w:uiPriority w:val="99"/>
    <w:semiHidden/>
    <w:locked/>
    <w:rsid w:val="00D2190E"/>
    <w:rPr>
      <w:rFonts w:cs="Times New Roman"/>
      <w:sz w:val="16"/>
      <w:szCs w:val="16"/>
      <w:lang w:val="en-US" w:eastAsia="en-US"/>
    </w:rPr>
  </w:style>
  <w:style w:type="character" w:styleId="af0">
    <w:name w:val="Hyperlink"/>
    <w:basedOn w:val="a1"/>
    <w:uiPriority w:val="99"/>
    <w:rsid w:val="003A0E40"/>
    <w:rPr>
      <w:rFonts w:cs="Times New Roman"/>
      <w:color w:val="0000FF"/>
      <w:u w:val="single"/>
    </w:rPr>
  </w:style>
  <w:style w:type="paragraph" w:customStyle="1" w:styleId="ConsPlusNormal">
    <w:name w:val="ConsPlusNormal"/>
    <w:uiPriority w:val="99"/>
    <w:rsid w:val="003D5AE9"/>
    <w:pPr>
      <w:widowControl w:val="0"/>
      <w:autoSpaceDE w:val="0"/>
      <w:autoSpaceDN w:val="0"/>
      <w:adjustRightInd w:val="0"/>
      <w:ind w:firstLine="720"/>
    </w:pPr>
    <w:rPr>
      <w:rFonts w:ascii="Arial" w:hAnsi="Arial" w:cs="Arial"/>
    </w:rPr>
  </w:style>
  <w:style w:type="paragraph" w:styleId="af1">
    <w:name w:val="Body Text"/>
    <w:basedOn w:val="a0"/>
    <w:link w:val="af2"/>
    <w:uiPriority w:val="99"/>
    <w:rsid w:val="00690291"/>
    <w:pPr>
      <w:spacing w:after="120"/>
    </w:pPr>
  </w:style>
  <w:style w:type="character" w:customStyle="1" w:styleId="af2">
    <w:name w:val="Основной текст Знак"/>
    <w:basedOn w:val="a1"/>
    <w:link w:val="af1"/>
    <w:uiPriority w:val="99"/>
    <w:semiHidden/>
    <w:locked/>
    <w:rsid w:val="00D2190E"/>
    <w:rPr>
      <w:rFonts w:cs="Times New Roman"/>
      <w:sz w:val="24"/>
      <w:szCs w:val="24"/>
      <w:lang w:val="en-US" w:eastAsia="en-US"/>
    </w:rPr>
  </w:style>
  <w:style w:type="paragraph" w:styleId="af3">
    <w:name w:val="Title"/>
    <w:basedOn w:val="a0"/>
    <w:link w:val="af4"/>
    <w:uiPriority w:val="99"/>
    <w:qFormat/>
    <w:rsid w:val="0034243B"/>
    <w:pPr>
      <w:widowControl w:val="0"/>
      <w:ind w:right="-58"/>
      <w:jc w:val="center"/>
    </w:pPr>
    <w:rPr>
      <w:b/>
      <w:bCs/>
      <w:sz w:val="28"/>
      <w:szCs w:val="28"/>
      <w:lang w:val="ru-RU" w:eastAsia="ru-RU"/>
    </w:rPr>
  </w:style>
  <w:style w:type="character" w:customStyle="1" w:styleId="af4">
    <w:name w:val="Название Знак"/>
    <w:basedOn w:val="a1"/>
    <w:link w:val="af3"/>
    <w:uiPriority w:val="99"/>
    <w:locked/>
    <w:rsid w:val="0006285D"/>
    <w:rPr>
      <w:rFonts w:cs="Times New Roman"/>
      <w:b/>
      <w:sz w:val="28"/>
    </w:rPr>
  </w:style>
  <w:style w:type="paragraph" w:customStyle="1" w:styleId="ttext">
    <w:name w:val="ttext"/>
    <w:basedOn w:val="a0"/>
    <w:uiPriority w:val="99"/>
    <w:rsid w:val="0034243B"/>
    <w:pPr>
      <w:spacing w:before="50" w:after="50"/>
      <w:ind w:left="150" w:right="150"/>
    </w:pPr>
    <w:rPr>
      <w:rFonts w:ascii="Tahoma" w:hAnsi="Tahoma" w:cs="Tahoma"/>
      <w:color w:val="4F4F4F"/>
      <w:sz w:val="14"/>
      <w:szCs w:val="14"/>
      <w:lang w:val="ru-RU" w:eastAsia="ru-RU"/>
    </w:rPr>
  </w:style>
  <w:style w:type="character" w:styleId="af5">
    <w:name w:val="annotation reference"/>
    <w:basedOn w:val="a1"/>
    <w:uiPriority w:val="99"/>
    <w:semiHidden/>
    <w:rsid w:val="0060291F"/>
    <w:rPr>
      <w:rFonts w:cs="Times New Roman"/>
      <w:sz w:val="16"/>
    </w:rPr>
  </w:style>
  <w:style w:type="paragraph" w:styleId="af6">
    <w:name w:val="annotation text"/>
    <w:basedOn w:val="a0"/>
    <w:link w:val="af7"/>
    <w:uiPriority w:val="99"/>
    <w:semiHidden/>
    <w:rsid w:val="0060291F"/>
    <w:pPr>
      <w:ind w:firstLine="720"/>
    </w:pPr>
    <w:rPr>
      <w:sz w:val="20"/>
      <w:szCs w:val="20"/>
      <w:lang w:val="ru-RU" w:eastAsia="ru-RU"/>
    </w:rPr>
  </w:style>
  <w:style w:type="character" w:customStyle="1" w:styleId="af7">
    <w:name w:val="Текст примечания Знак"/>
    <w:basedOn w:val="a1"/>
    <w:link w:val="af6"/>
    <w:uiPriority w:val="99"/>
    <w:semiHidden/>
    <w:locked/>
    <w:rsid w:val="00E70163"/>
    <w:rPr>
      <w:rFonts w:cs="Times New Roman"/>
    </w:rPr>
  </w:style>
  <w:style w:type="paragraph" w:customStyle="1" w:styleId="footnote">
    <w:name w:val="footnote"/>
    <w:basedOn w:val="a0"/>
    <w:rsid w:val="00805A9D"/>
    <w:pPr>
      <w:spacing w:after="105"/>
      <w:ind w:left="367"/>
    </w:pPr>
    <w:rPr>
      <w:rFonts w:ascii="Arial" w:hAnsi="Arial" w:cs="Arial"/>
      <w:sz w:val="9"/>
      <w:szCs w:val="9"/>
    </w:rPr>
  </w:style>
  <w:style w:type="paragraph" w:styleId="af8">
    <w:name w:val="annotation subject"/>
    <w:basedOn w:val="af6"/>
    <w:next w:val="af6"/>
    <w:link w:val="af9"/>
    <w:uiPriority w:val="99"/>
    <w:rsid w:val="00E70163"/>
    <w:pPr>
      <w:ind w:firstLine="0"/>
    </w:pPr>
    <w:rPr>
      <w:b/>
      <w:bCs/>
      <w:lang w:val="en-US" w:eastAsia="en-US"/>
    </w:rPr>
  </w:style>
  <w:style w:type="character" w:customStyle="1" w:styleId="af9">
    <w:name w:val="Тема примечания Знак"/>
    <w:basedOn w:val="af7"/>
    <w:link w:val="af8"/>
    <w:uiPriority w:val="99"/>
    <w:locked/>
    <w:rsid w:val="00E70163"/>
    <w:rPr>
      <w:rFonts w:cs="Times New Roman"/>
      <w:b/>
      <w:lang w:val="en-US" w:eastAsia="en-US"/>
    </w:rPr>
  </w:style>
  <w:style w:type="paragraph" w:styleId="afa">
    <w:name w:val="footnote text"/>
    <w:basedOn w:val="a0"/>
    <w:link w:val="afb"/>
    <w:uiPriority w:val="99"/>
    <w:rsid w:val="00274027"/>
    <w:rPr>
      <w:sz w:val="20"/>
      <w:szCs w:val="20"/>
      <w:lang w:val="ru-RU"/>
    </w:rPr>
  </w:style>
  <w:style w:type="character" w:customStyle="1" w:styleId="afb">
    <w:name w:val="Текст сноски Знак"/>
    <w:basedOn w:val="a1"/>
    <w:link w:val="afa"/>
    <w:uiPriority w:val="99"/>
    <w:locked/>
    <w:rsid w:val="00274027"/>
    <w:rPr>
      <w:rFonts w:cs="Times New Roman"/>
      <w:lang w:eastAsia="en-US"/>
    </w:rPr>
  </w:style>
  <w:style w:type="character" w:styleId="afc">
    <w:name w:val="footnote reference"/>
    <w:basedOn w:val="a1"/>
    <w:uiPriority w:val="99"/>
    <w:rsid w:val="00274027"/>
    <w:rPr>
      <w:rFonts w:cs="Times New Roman"/>
      <w:vertAlign w:val="superscript"/>
    </w:rPr>
  </w:style>
  <w:style w:type="paragraph" w:styleId="afd">
    <w:name w:val="List Paragraph"/>
    <w:basedOn w:val="a0"/>
    <w:uiPriority w:val="34"/>
    <w:qFormat/>
    <w:rsid w:val="00493391"/>
    <w:pPr>
      <w:ind w:left="720"/>
      <w:contextualSpacing/>
    </w:pPr>
  </w:style>
  <w:style w:type="paragraph" w:customStyle="1" w:styleId="Default">
    <w:name w:val="Default"/>
    <w:rsid w:val="00226FB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407E"/>
    <w:rPr>
      <w:sz w:val="24"/>
      <w:szCs w:val="24"/>
      <w:lang w:val="en-US" w:eastAsia="en-US"/>
    </w:rPr>
  </w:style>
  <w:style w:type="paragraph" w:styleId="1">
    <w:name w:val="heading 1"/>
    <w:basedOn w:val="a0"/>
    <w:next w:val="a0"/>
    <w:link w:val="10"/>
    <w:uiPriority w:val="9"/>
    <w:qFormat/>
    <w:rsid w:val="003A0E40"/>
    <w:pPr>
      <w:keepNext/>
      <w:jc w:val="center"/>
      <w:outlineLvl w:val="0"/>
    </w:pPr>
    <w:rPr>
      <w:rFonts w:ascii="Arial" w:hAnsi="Arial" w:cs="Arial"/>
      <w:b/>
      <w:bCs/>
      <w:lang w:val="ru-RU"/>
    </w:rPr>
  </w:style>
  <w:style w:type="paragraph" w:styleId="2">
    <w:name w:val="heading 2"/>
    <w:basedOn w:val="a0"/>
    <w:next w:val="a0"/>
    <w:link w:val="20"/>
    <w:uiPriority w:val="9"/>
    <w:qFormat/>
    <w:rsid w:val="003A0E40"/>
    <w:pPr>
      <w:keepNext/>
      <w:ind w:left="-720"/>
      <w:outlineLvl w:val="1"/>
    </w:pPr>
    <w:rPr>
      <w:rFonts w:ascii="Arial" w:hAnsi="Arial" w:cs="Arial"/>
      <w:b/>
      <w:bCs/>
      <w:sz w:val="20"/>
      <w:szCs w:val="20"/>
      <w:lang w:val="ru-RU"/>
    </w:rPr>
  </w:style>
  <w:style w:type="paragraph" w:styleId="3">
    <w:name w:val="heading 3"/>
    <w:basedOn w:val="a0"/>
    <w:next w:val="a0"/>
    <w:link w:val="30"/>
    <w:uiPriority w:val="9"/>
    <w:qFormat/>
    <w:rsid w:val="003A0E40"/>
    <w:pPr>
      <w:keepNext/>
      <w:ind w:left="-720"/>
      <w:jc w:val="center"/>
      <w:outlineLvl w:val="2"/>
    </w:pPr>
    <w:rPr>
      <w:rFonts w:ascii="Arial" w:hAnsi="Arial" w:cs="Arial"/>
      <w:b/>
      <w:bCs/>
      <w:sz w:val="16"/>
      <w:szCs w:val="16"/>
      <w:lang w:val="ru-RU"/>
    </w:rPr>
  </w:style>
  <w:style w:type="paragraph" w:styleId="4">
    <w:name w:val="heading 4"/>
    <w:basedOn w:val="a0"/>
    <w:next w:val="a0"/>
    <w:link w:val="40"/>
    <w:uiPriority w:val="9"/>
    <w:qFormat/>
    <w:rsid w:val="003A0E40"/>
    <w:pPr>
      <w:keepNext/>
      <w:ind w:left="-720"/>
      <w:jc w:val="center"/>
      <w:outlineLvl w:val="3"/>
    </w:pPr>
    <w:rPr>
      <w:rFonts w:ascii="Arial" w:hAnsi="Arial" w:cs="Arial"/>
      <w:b/>
      <w:bCs/>
      <w:sz w:val="18"/>
      <w:szCs w:val="18"/>
      <w:lang w:val="ru-RU"/>
    </w:rPr>
  </w:style>
  <w:style w:type="paragraph" w:styleId="5">
    <w:name w:val="heading 5"/>
    <w:basedOn w:val="a0"/>
    <w:next w:val="a0"/>
    <w:link w:val="50"/>
    <w:uiPriority w:val="9"/>
    <w:qFormat/>
    <w:rsid w:val="003A0E40"/>
    <w:pPr>
      <w:keepNext/>
      <w:jc w:val="center"/>
      <w:outlineLvl w:val="4"/>
    </w:pPr>
    <w:rPr>
      <w:rFonts w:ascii="Arial" w:hAnsi="Arial" w:cs="Arial"/>
      <w:b/>
      <w:bCs/>
      <w:sz w:val="20"/>
      <w:szCs w:val="20"/>
      <w:lang w:val="ru-RU"/>
    </w:rPr>
  </w:style>
  <w:style w:type="paragraph" w:styleId="6">
    <w:name w:val="heading 6"/>
    <w:basedOn w:val="a0"/>
    <w:next w:val="a0"/>
    <w:link w:val="60"/>
    <w:uiPriority w:val="9"/>
    <w:qFormat/>
    <w:rsid w:val="003A0E40"/>
    <w:pPr>
      <w:keepNext/>
      <w:jc w:val="center"/>
      <w:outlineLvl w:val="5"/>
    </w:pPr>
    <w:rPr>
      <w:rFonts w:ascii="Arial" w:hAnsi="Arial" w:cs="Arial"/>
      <w:b/>
      <w:bCs/>
      <w:sz w:val="18"/>
      <w:szCs w:val="18"/>
      <w:lang w:val="ru-RU"/>
    </w:rPr>
  </w:style>
  <w:style w:type="paragraph" w:styleId="7">
    <w:name w:val="heading 7"/>
    <w:basedOn w:val="a0"/>
    <w:next w:val="a0"/>
    <w:link w:val="70"/>
    <w:uiPriority w:val="9"/>
    <w:qFormat/>
    <w:rsid w:val="003A0E40"/>
    <w:pPr>
      <w:keepNext/>
      <w:ind w:left="-720"/>
      <w:outlineLvl w:val="6"/>
    </w:pPr>
    <w:rPr>
      <w:rFonts w:ascii="Arial" w:hAnsi="Arial" w:cs="Arial"/>
      <w:b/>
      <w:bCs/>
      <w:sz w:val="18"/>
      <w:szCs w:val="18"/>
      <w:lang w:val="ru-RU"/>
    </w:rPr>
  </w:style>
  <w:style w:type="paragraph" w:styleId="8">
    <w:name w:val="heading 8"/>
    <w:basedOn w:val="a0"/>
    <w:next w:val="a0"/>
    <w:link w:val="80"/>
    <w:uiPriority w:val="9"/>
    <w:qFormat/>
    <w:rsid w:val="003A0E40"/>
    <w:pPr>
      <w:keepNext/>
      <w:ind w:left="-360"/>
      <w:outlineLvl w:val="7"/>
    </w:pPr>
    <w:rPr>
      <w:rFonts w:ascii="Arial" w:hAnsi="Arial" w:cs="Arial"/>
      <w:b/>
      <w:bCs/>
      <w:sz w:val="16"/>
      <w:szCs w:val="16"/>
      <w:lang w:val="ru-RU"/>
    </w:rPr>
  </w:style>
  <w:style w:type="paragraph" w:styleId="9">
    <w:name w:val="heading 9"/>
    <w:basedOn w:val="a0"/>
    <w:next w:val="a0"/>
    <w:link w:val="90"/>
    <w:uiPriority w:val="9"/>
    <w:qFormat/>
    <w:rsid w:val="003A0E40"/>
    <w:pPr>
      <w:keepNext/>
      <w:jc w:val="center"/>
      <w:outlineLvl w:val="8"/>
    </w:pPr>
    <w:rPr>
      <w:rFonts w:ascii="Arial" w:hAnsi="Arial" w:cs="Arial"/>
      <w:b/>
      <w:bCs/>
      <w:sz w:val="16"/>
      <w:szCs w:val="16"/>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D2190E"/>
    <w:rPr>
      <w:rFonts w:asciiTheme="majorHAnsi" w:eastAsiaTheme="majorEastAsia" w:hAnsiTheme="majorHAnsi" w:cs="Times New Roman"/>
      <w:b/>
      <w:bCs/>
      <w:kern w:val="32"/>
      <w:sz w:val="32"/>
      <w:szCs w:val="32"/>
      <w:lang w:val="en-US" w:eastAsia="en-US"/>
    </w:rPr>
  </w:style>
  <w:style w:type="character" w:customStyle="1" w:styleId="20">
    <w:name w:val="Заголовок 2 Знак"/>
    <w:basedOn w:val="a1"/>
    <w:link w:val="2"/>
    <w:uiPriority w:val="9"/>
    <w:semiHidden/>
    <w:locked/>
    <w:rsid w:val="00D2190E"/>
    <w:rPr>
      <w:rFonts w:asciiTheme="majorHAnsi" w:eastAsiaTheme="majorEastAsia" w:hAnsiTheme="majorHAnsi" w:cs="Times New Roman"/>
      <w:b/>
      <w:bCs/>
      <w:i/>
      <w:iCs/>
      <w:sz w:val="28"/>
      <w:szCs w:val="28"/>
      <w:lang w:val="en-US" w:eastAsia="en-US"/>
    </w:rPr>
  </w:style>
  <w:style w:type="character" w:customStyle="1" w:styleId="30">
    <w:name w:val="Заголовок 3 Знак"/>
    <w:basedOn w:val="a1"/>
    <w:link w:val="3"/>
    <w:uiPriority w:val="9"/>
    <w:semiHidden/>
    <w:locked/>
    <w:rsid w:val="00D2190E"/>
    <w:rPr>
      <w:rFonts w:asciiTheme="majorHAnsi" w:eastAsiaTheme="majorEastAsia" w:hAnsiTheme="majorHAnsi" w:cs="Times New Roman"/>
      <w:b/>
      <w:bCs/>
      <w:sz w:val="26"/>
      <w:szCs w:val="26"/>
      <w:lang w:val="en-US" w:eastAsia="en-US"/>
    </w:rPr>
  </w:style>
  <w:style w:type="character" w:customStyle="1" w:styleId="40">
    <w:name w:val="Заголовок 4 Знак"/>
    <w:basedOn w:val="a1"/>
    <w:link w:val="4"/>
    <w:uiPriority w:val="9"/>
    <w:semiHidden/>
    <w:locked/>
    <w:rsid w:val="00D2190E"/>
    <w:rPr>
      <w:rFonts w:asciiTheme="minorHAnsi" w:eastAsiaTheme="minorEastAsia" w:hAnsiTheme="minorHAnsi" w:cs="Times New Roman"/>
      <w:b/>
      <w:bCs/>
      <w:sz w:val="28"/>
      <w:szCs w:val="28"/>
      <w:lang w:val="en-US" w:eastAsia="en-US"/>
    </w:rPr>
  </w:style>
  <w:style w:type="character" w:customStyle="1" w:styleId="50">
    <w:name w:val="Заголовок 5 Знак"/>
    <w:basedOn w:val="a1"/>
    <w:link w:val="5"/>
    <w:uiPriority w:val="9"/>
    <w:semiHidden/>
    <w:locked/>
    <w:rsid w:val="00D2190E"/>
    <w:rPr>
      <w:rFonts w:asciiTheme="minorHAnsi" w:eastAsiaTheme="minorEastAsia" w:hAnsiTheme="minorHAnsi" w:cs="Times New Roman"/>
      <w:b/>
      <w:bCs/>
      <w:i/>
      <w:iCs/>
      <w:sz w:val="26"/>
      <w:szCs w:val="26"/>
      <w:lang w:val="en-US" w:eastAsia="en-US"/>
    </w:rPr>
  </w:style>
  <w:style w:type="character" w:customStyle="1" w:styleId="60">
    <w:name w:val="Заголовок 6 Знак"/>
    <w:basedOn w:val="a1"/>
    <w:link w:val="6"/>
    <w:uiPriority w:val="9"/>
    <w:semiHidden/>
    <w:locked/>
    <w:rsid w:val="00D2190E"/>
    <w:rPr>
      <w:rFonts w:asciiTheme="minorHAnsi" w:eastAsiaTheme="minorEastAsia" w:hAnsiTheme="minorHAnsi" w:cs="Times New Roman"/>
      <w:b/>
      <w:bCs/>
      <w:sz w:val="22"/>
      <w:szCs w:val="22"/>
      <w:lang w:val="en-US" w:eastAsia="en-US"/>
    </w:rPr>
  </w:style>
  <w:style w:type="character" w:customStyle="1" w:styleId="70">
    <w:name w:val="Заголовок 7 Знак"/>
    <w:basedOn w:val="a1"/>
    <w:link w:val="7"/>
    <w:uiPriority w:val="9"/>
    <w:semiHidden/>
    <w:locked/>
    <w:rsid w:val="00D2190E"/>
    <w:rPr>
      <w:rFonts w:asciiTheme="minorHAnsi" w:eastAsiaTheme="minorEastAsia" w:hAnsiTheme="minorHAnsi" w:cs="Times New Roman"/>
      <w:sz w:val="24"/>
      <w:szCs w:val="24"/>
      <w:lang w:val="en-US" w:eastAsia="en-US"/>
    </w:rPr>
  </w:style>
  <w:style w:type="character" w:customStyle="1" w:styleId="80">
    <w:name w:val="Заголовок 8 Знак"/>
    <w:basedOn w:val="a1"/>
    <w:link w:val="8"/>
    <w:uiPriority w:val="9"/>
    <w:semiHidden/>
    <w:locked/>
    <w:rsid w:val="00D2190E"/>
    <w:rPr>
      <w:rFonts w:asciiTheme="minorHAnsi" w:eastAsiaTheme="minorEastAsia" w:hAnsiTheme="minorHAnsi" w:cs="Times New Roman"/>
      <w:i/>
      <w:iCs/>
      <w:sz w:val="24"/>
      <w:szCs w:val="24"/>
      <w:lang w:val="en-US" w:eastAsia="en-US"/>
    </w:rPr>
  </w:style>
  <w:style w:type="character" w:customStyle="1" w:styleId="90">
    <w:name w:val="Заголовок 9 Знак"/>
    <w:basedOn w:val="a1"/>
    <w:link w:val="9"/>
    <w:uiPriority w:val="9"/>
    <w:semiHidden/>
    <w:locked/>
    <w:rsid w:val="00D2190E"/>
    <w:rPr>
      <w:rFonts w:asciiTheme="majorHAnsi" w:eastAsiaTheme="majorEastAsia" w:hAnsiTheme="majorHAnsi" w:cs="Times New Roman"/>
      <w:sz w:val="22"/>
      <w:szCs w:val="22"/>
      <w:lang w:val="en-US" w:eastAsia="en-US"/>
    </w:rPr>
  </w:style>
  <w:style w:type="paragraph" w:styleId="a4">
    <w:name w:val="Body Text Indent"/>
    <w:basedOn w:val="a0"/>
    <w:link w:val="a5"/>
    <w:uiPriority w:val="99"/>
    <w:rsid w:val="003A0E40"/>
    <w:pPr>
      <w:spacing w:after="120"/>
      <w:ind w:left="283"/>
    </w:pPr>
  </w:style>
  <w:style w:type="character" w:customStyle="1" w:styleId="a5">
    <w:name w:val="Основной текст с отступом Знак"/>
    <w:basedOn w:val="a1"/>
    <w:link w:val="a4"/>
    <w:uiPriority w:val="99"/>
    <w:semiHidden/>
    <w:locked/>
    <w:rsid w:val="00D2190E"/>
    <w:rPr>
      <w:rFonts w:cs="Times New Roman"/>
      <w:sz w:val="24"/>
      <w:szCs w:val="24"/>
      <w:lang w:val="en-US" w:eastAsia="en-US"/>
    </w:rPr>
  </w:style>
  <w:style w:type="paragraph" w:styleId="21">
    <w:name w:val="Body Text Indent 2"/>
    <w:basedOn w:val="a0"/>
    <w:link w:val="22"/>
    <w:uiPriority w:val="99"/>
    <w:rsid w:val="003A0E40"/>
    <w:pPr>
      <w:ind w:left="-360"/>
    </w:pPr>
    <w:rPr>
      <w:rFonts w:ascii="Arial" w:hAnsi="Arial" w:cs="Arial"/>
      <w:b/>
      <w:bCs/>
      <w:sz w:val="16"/>
      <w:szCs w:val="16"/>
      <w:lang w:val="ru-RU"/>
    </w:rPr>
  </w:style>
  <w:style w:type="character" w:customStyle="1" w:styleId="22">
    <w:name w:val="Основной текст с отступом 2 Знак"/>
    <w:basedOn w:val="a1"/>
    <w:link w:val="21"/>
    <w:uiPriority w:val="99"/>
    <w:semiHidden/>
    <w:locked/>
    <w:rsid w:val="00D2190E"/>
    <w:rPr>
      <w:rFonts w:cs="Times New Roman"/>
      <w:sz w:val="24"/>
      <w:szCs w:val="24"/>
      <w:lang w:val="en-US" w:eastAsia="en-US"/>
    </w:rPr>
  </w:style>
  <w:style w:type="paragraph" w:styleId="a6">
    <w:name w:val="header"/>
    <w:basedOn w:val="a0"/>
    <w:link w:val="a7"/>
    <w:uiPriority w:val="99"/>
    <w:rsid w:val="003A0E40"/>
    <w:pPr>
      <w:tabs>
        <w:tab w:val="center" w:pos="4677"/>
        <w:tab w:val="right" w:pos="9355"/>
      </w:tabs>
    </w:pPr>
  </w:style>
  <w:style w:type="character" w:customStyle="1" w:styleId="a7">
    <w:name w:val="Верхний колонтитул Знак"/>
    <w:basedOn w:val="a1"/>
    <w:link w:val="a6"/>
    <w:uiPriority w:val="99"/>
    <w:semiHidden/>
    <w:locked/>
    <w:rsid w:val="00D2190E"/>
    <w:rPr>
      <w:rFonts w:cs="Times New Roman"/>
      <w:sz w:val="24"/>
      <w:szCs w:val="24"/>
      <w:lang w:val="en-US" w:eastAsia="en-US"/>
    </w:rPr>
  </w:style>
  <w:style w:type="paragraph" w:styleId="a8">
    <w:name w:val="footer"/>
    <w:basedOn w:val="a0"/>
    <w:link w:val="a9"/>
    <w:uiPriority w:val="99"/>
    <w:rsid w:val="003A0E40"/>
    <w:pPr>
      <w:tabs>
        <w:tab w:val="center" w:pos="4677"/>
        <w:tab w:val="right" w:pos="9355"/>
      </w:tabs>
    </w:pPr>
  </w:style>
  <w:style w:type="character" w:customStyle="1" w:styleId="a9">
    <w:name w:val="Нижний колонтитул Знак"/>
    <w:basedOn w:val="a1"/>
    <w:link w:val="a8"/>
    <w:uiPriority w:val="99"/>
    <w:locked/>
    <w:rsid w:val="002F36BB"/>
    <w:rPr>
      <w:rFonts w:cs="Times New Roman"/>
      <w:sz w:val="24"/>
      <w:szCs w:val="24"/>
      <w:lang w:val="en-US" w:eastAsia="en-US"/>
    </w:rPr>
  </w:style>
  <w:style w:type="character" w:styleId="aa">
    <w:name w:val="page number"/>
    <w:basedOn w:val="a1"/>
    <w:uiPriority w:val="99"/>
    <w:rsid w:val="003A0E40"/>
    <w:rPr>
      <w:rFonts w:cs="Times New Roman"/>
    </w:rPr>
  </w:style>
  <w:style w:type="paragraph" w:customStyle="1" w:styleId="ab">
    <w:name w:val="Âåðòèêàëüíûé îòñòóï"/>
    <w:basedOn w:val="a0"/>
    <w:rsid w:val="003A0E40"/>
    <w:pPr>
      <w:jc w:val="center"/>
    </w:pPr>
    <w:rPr>
      <w:sz w:val="28"/>
      <w:szCs w:val="28"/>
      <w:lang w:eastAsia="ru-RU"/>
    </w:rPr>
  </w:style>
  <w:style w:type="paragraph" w:customStyle="1" w:styleId="ConsNonformat">
    <w:name w:val="ConsNonformat"/>
    <w:rsid w:val="003A0E40"/>
    <w:pPr>
      <w:widowControl w:val="0"/>
    </w:pPr>
    <w:rPr>
      <w:rFonts w:ascii="Courier New" w:hAnsi="Courier New" w:cs="Courier New"/>
    </w:rPr>
  </w:style>
  <w:style w:type="paragraph" w:customStyle="1" w:styleId="BodyBul">
    <w:name w:val="Body Bul"/>
    <w:basedOn w:val="a0"/>
    <w:rsid w:val="003A0E40"/>
    <w:pPr>
      <w:tabs>
        <w:tab w:val="left" w:pos="360"/>
      </w:tabs>
      <w:spacing w:after="120"/>
      <w:ind w:left="360" w:hanging="360"/>
      <w:jc w:val="both"/>
    </w:pPr>
    <w:rPr>
      <w:lang w:val="ru-RU"/>
    </w:rPr>
  </w:style>
  <w:style w:type="paragraph" w:customStyle="1" w:styleId="BodyNum">
    <w:name w:val="Body Num"/>
    <w:basedOn w:val="a0"/>
    <w:rsid w:val="003A0E40"/>
    <w:pPr>
      <w:spacing w:after="120"/>
      <w:jc w:val="both"/>
    </w:pPr>
    <w:rPr>
      <w:lang w:val="ru-RU"/>
    </w:rPr>
  </w:style>
  <w:style w:type="paragraph" w:customStyle="1" w:styleId="ConsNormal">
    <w:name w:val="ConsNormal"/>
    <w:rsid w:val="003A0E40"/>
    <w:pPr>
      <w:ind w:firstLine="720"/>
    </w:pPr>
    <w:rPr>
      <w:rFonts w:ascii="Courier New" w:hAnsi="Courier New" w:cs="Courier New"/>
    </w:rPr>
  </w:style>
  <w:style w:type="paragraph" w:customStyle="1" w:styleId="prg3">
    <w:name w:val="prg3"/>
    <w:basedOn w:val="a0"/>
    <w:rsid w:val="003A0E40"/>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sz w:val="20"/>
      <w:szCs w:val="20"/>
      <w:lang w:val="ru-RU"/>
    </w:rPr>
  </w:style>
  <w:style w:type="paragraph" w:styleId="a">
    <w:name w:val="Normal Indent"/>
    <w:basedOn w:val="a0"/>
    <w:uiPriority w:val="99"/>
    <w:rsid w:val="003A0E40"/>
    <w:pPr>
      <w:numPr>
        <w:ilvl w:val="4"/>
        <w:numId w:val="18"/>
      </w:numPr>
    </w:pPr>
    <w:rPr>
      <w:sz w:val="20"/>
      <w:szCs w:val="20"/>
    </w:rPr>
  </w:style>
  <w:style w:type="paragraph" w:styleId="ac">
    <w:name w:val="Balloon Text"/>
    <w:basedOn w:val="a0"/>
    <w:link w:val="ad"/>
    <w:uiPriority w:val="99"/>
    <w:semiHidden/>
    <w:rsid w:val="003A0E40"/>
    <w:rPr>
      <w:rFonts w:ascii="Tahoma" w:hAnsi="Tahoma" w:cs="Tahoma"/>
      <w:sz w:val="16"/>
      <w:szCs w:val="16"/>
    </w:rPr>
  </w:style>
  <w:style w:type="character" w:customStyle="1" w:styleId="ad">
    <w:name w:val="Текст выноски Знак"/>
    <w:basedOn w:val="a1"/>
    <w:link w:val="ac"/>
    <w:uiPriority w:val="99"/>
    <w:semiHidden/>
    <w:locked/>
    <w:rsid w:val="00D2190E"/>
    <w:rPr>
      <w:rFonts w:ascii="Tahoma" w:hAnsi="Tahoma" w:cs="Tahoma"/>
      <w:sz w:val="16"/>
      <w:szCs w:val="16"/>
      <w:lang w:val="en-US" w:eastAsia="en-US"/>
    </w:rPr>
  </w:style>
  <w:style w:type="paragraph" w:styleId="ae">
    <w:name w:val="Normal (Web)"/>
    <w:basedOn w:val="a0"/>
    <w:uiPriority w:val="99"/>
    <w:rsid w:val="003A0E40"/>
    <w:pPr>
      <w:spacing w:before="100" w:beforeAutospacing="1" w:after="100" w:afterAutospacing="1"/>
    </w:pPr>
    <w:rPr>
      <w:color w:val="000000"/>
      <w:lang w:val="ru-RU" w:eastAsia="ru-RU"/>
    </w:rPr>
  </w:style>
  <w:style w:type="paragraph" w:customStyle="1" w:styleId="af">
    <w:name w:val="Стиль"/>
    <w:basedOn w:val="a0"/>
    <w:next w:val="ae"/>
    <w:rsid w:val="003A0E40"/>
    <w:pPr>
      <w:spacing w:before="45" w:after="45"/>
    </w:pPr>
    <w:rPr>
      <w:rFonts w:ascii="Arial" w:hAnsi="Arial" w:cs="Arial"/>
      <w:sz w:val="16"/>
      <w:szCs w:val="16"/>
    </w:rPr>
  </w:style>
  <w:style w:type="paragraph" w:customStyle="1" w:styleId="fieldcomment">
    <w:name w:val="field_comment"/>
    <w:basedOn w:val="a0"/>
    <w:rsid w:val="003A0E40"/>
    <w:pPr>
      <w:spacing w:before="45" w:after="45"/>
    </w:pPr>
    <w:rPr>
      <w:rFonts w:ascii="Arial" w:hAnsi="Arial" w:cs="Arial"/>
      <w:sz w:val="9"/>
      <w:szCs w:val="9"/>
    </w:rPr>
  </w:style>
  <w:style w:type="paragraph" w:customStyle="1" w:styleId="fieldname">
    <w:name w:val="field_name"/>
    <w:basedOn w:val="a0"/>
    <w:rsid w:val="003A0E40"/>
    <w:pPr>
      <w:spacing w:before="45" w:after="45"/>
      <w:jc w:val="right"/>
    </w:pPr>
    <w:rPr>
      <w:rFonts w:ascii="Arial" w:hAnsi="Arial" w:cs="Arial"/>
      <w:b/>
      <w:bCs/>
      <w:sz w:val="16"/>
      <w:szCs w:val="16"/>
    </w:rPr>
  </w:style>
  <w:style w:type="paragraph" w:customStyle="1" w:styleId="signfield">
    <w:name w:val="sign_field"/>
    <w:basedOn w:val="a0"/>
    <w:rsid w:val="003A0E40"/>
    <w:pPr>
      <w:pBdr>
        <w:bottom w:val="single" w:sz="8" w:space="0" w:color="000000"/>
      </w:pBdr>
      <w:spacing w:before="375" w:after="150"/>
      <w:textAlignment w:val="top"/>
    </w:pPr>
    <w:rPr>
      <w:rFonts w:ascii="Arial" w:hAnsi="Arial" w:cs="Arial"/>
      <w:sz w:val="16"/>
      <w:szCs w:val="16"/>
    </w:rPr>
  </w:style>
  <w:style w:type="paragraph" w:customStyle="1" w:styleId="stampfield">
    <w:name w:val="stamp_field"/>
    <w:basedOn w:val="a0"/>
    <w:rsid w:val="003A0E40"/>
    <w:pPr>
      <w:spacing w:after="150"/>
      <w:ind w:left="6120"/>
      <w:jc w:val="center"/>
      <w:textAlignment w:val="top"/>
    </w:pPr>
    <w:rPr>
      <w:rFonts w:ascii="Arial" w:hAnsi="Arial" w:cs="Arial"/>
      <w:sz w:val="20"/>
      <w:szCs w:val="20"/>
    </w:rPr>
  </w:style>
  <w:style w:type="paragraph" w:customStyle="1" w:styleId="fielddata">
    <w:name w:val="field_data"/>
    <w:basedOn w:val="a0"/>
    <w:rsid w:val="003A0E40"/>
    <w:pPr>
      <w:spacing w:before="45" w:after="45"/>
    </w:pPr>
    <w:rPr>
      <w:rFonts w:ascii="Arial" w:hAnsi="Arial" w:cs="Arial"/>
      <w:sz w:val="16"/>
      <w:szCs w:val="16"/>
    </w:rPr>
  </w:style>
  <w:style w:type="character" w:customStyle="1" w:styleId="fieldcomment1">
    <w:name w:val="field_comment1"/>
    <w:rsid w:val="003A0E40"/>
    <w:rPr>
      <w:sz w:val="9"/>
    </w:rPr>
  </w:style>
  <w:style w:type="paragraph" w:customStyle="1" w:styleId="11">
    <w:name w:val="Стиль1"/>
    <w:basedOn w:val="a0"/>
    <w:next w:val="ae"/>
    <w:rsid w:val="003A0E40"/>
    <w:pPr>
      <w:spacing w:before="45" w:after="45"/>
    </w:pPr>
    <w:rPr>
      <w:rFonts w:ascii="Arial" w:hAnsi="Arial" w:cs="Arial"/>
      <w:sz w:val="16"/>
      <w:szCs w:val="16"/>
    </w:rPr>
  </w:style>
  <w:style w:type="paragraph" w:styleId="31">
    <w:name w:val="Body Text Indent 3"/>
    <w:basedOn w:val="a0"/>
    <w:link w:val="32"/>
    <w:uiPriority w:val="99"/>
    <w:rsid w:val="003A0E40"/>
    <w:pPr>
      <w:ind w:firstLine="709"/>
      <w:jc w:val="both"/>
    </w:pPr>
    <w:rPr>
      <w:lang w:val="ru-RU"/>
    </w:rPr>
  </w:style>
  <w:style w:type="character" w:customStyle="1" w:styleId="32">
    <w:name w:val="Основной текст с отступом 3 Знак"/>
    <w:basedOn w:val="a1"/>
    <w:link w:val="31"/>
    <w:uiPriority w:val="99"/>
    <w:semiHidden/>
    <w:locked/>
    <w:rsid w:val="00D2190E"/>
    <w:rPr>
      <w:rFonts w:cs="Times New Roman"/>
      <w:sz w:val="16"/>
      <w:szCs w:val="16"/>
      <w:lang w:val="en-US" w:eastAsia="en-US"/>
    </w:rPr>
  </w:style>
  <w:style w:type="character" w:styleId="af0">
    <w:name w:val="Hyperlink"/>
    <w:basedOn w:val="a1"/>
    <w:uiPriority w:val="99"/>
    <w:rsid w:val="003A0E40"/>
    <w:rPr>
      <w:rFonts w:cs="Times New Roman"/>
      <w:color w:val="0000FF"/>
      <w:u w:val="single"/>
    </w:rPr>
  </w:style>
  <w:style w:type="paragraph" w:customStyle="1" w:styleId="ConsPlusNormal">
    <w:name w:val="ConsPlusNormal"/>
    <w:uiPriority w:val="99"/>
    <w:rsid w:val="003D5AE9"/>
    <w:pPr>
      <w:widowControl w:val="0"/>
      <w:autoSpaceDE w:val="0"/>
      <w:autoSpaceDN w:val="0"/>
      <w:adjustRightInd w:val="0"/>
      <w:ind w:firstLine="720"/>
    </w:pPr>
    <w:rPr>
      <w:rFonts w:ascii="Arial" w:hAnsi="Arial" w:cs="Arial"/>
    </w:rPr>
  </w:style>
  <w:style w:type="paragraph" w:styleId="af1">
    <w:name w:val="Body Text"/>
    <w:basedOn w:val="a0"/>
    <w:link w:val="af2"/>
    <w:uiPriority w:val="99"/>
    <w:rsid w:val="00690291"/>
    <w:pPr>
      <w:spacing w:after="120"/>
    </w:pPr>
  </w:style>
  <w:style w:type="character" w:customStyle="1" w:styleId="af2">
    <w:name w:val="Основной текст Знак"/>
    <w:basedOn w:val="a1"/>
    <w:link w:val="af1"/>
    <w:uiPriority w:val="99"/>
    <w:semiHidden/>
    <w:locked/>
    <w:rsid w:val="00D2190E"/>
    <w:rPr>
      <w:rFonts w:cs="Times New Roman"/>
      <w:sz w:val="24"/>
      <w:szCs w:val="24"/>
      <w:lang w:val="en-US" w:eastAsia="en-US"/>
    </w:rPr>
  </w:style>
  <w:style w:type="paragraph" w:styleId="af3">
    <w:name w:val="Title"/>
    <w:basedOn w:val="a0"/>
    <w:link w:val="af4"/>
    <w:uiPriority w:val="99"/>
    <w:qFormat/>
    <w:rsid w:val="0034243B"/>
    <w:pPr>
      <w:widowControl w:val="0"/>
      <w:ind w:right="-58"/>
      <w:jc w:val="center"/>
    </w:pPr>
    <w:rPr>
      <w:b/>
      <w:bCs/>
      <w:sz w:val="28"/>
      <w:szCs w:val="28"/>
      <w:lang w:val="ru-RU" w:eastAsia="ru-RU"/>
    </w:rPr>
  </w:style>
  <w:style w:type="character" w:customStyle="1" w:styleId="af4">
    <w:name w:val="Название Знак"/>
    <w:basedOn w:val="a1"/>
    <w:link w:val="af3"/>
    <w:uiPriority w:val="99"/>
    <w:locked/>
    <w:rsid w:val="0006285D"/>
    <w:rPr>
      <w:rFonts w:cs="Times New Roman"/>
      <w:b/>
      <w:sz w:val="28"/>
    </w:rPr>
  </w:style>
  <w:style w:type="paragraph" w:customStyle="1" w:styleId="ttext">
    <w:name w:val="ttext"/>
    <w:basedOn w:val="a0"/>
    <w:uiPriority w:val="99"/>
    <w:rsid w:val="0034243B"/>
    <w:pPr>
      <w:spacing w:before="50" w:after="50"/>
      <w:ind w:left="150" w:right="150"/>
    </w:pPr>
    <w:rPr>
      <w:rFonts w:ascii="Tahoma" w:hAnsi="Tahoma" w:cs="Tahoma"/>
      <w:color w:val="4F4F4F"/>
      <w:sz w:val="14"/>
      <w:szCs w:val="14"/>
      <w:lang w:val="ru-RU" w:eastAsia="ru-RU"/>
    </w:rPr>
  </w:style>
  <w:style w:type="character" w:styleId="af5">
    <w:name w:val="annotation reference"/>
    <w:basedOn w:val="a1"/>
    <w:uiPriority w:val="99"/>
    <w:semiHidden/>
    <w:rsid w:val="0060291F"/>
    <w:rPr>
      <w:rFonts w:cs="Times New Roman"/>
      <w:sz w:val="16"/>
    </w:rPr>
  </w:style>
  <w:style w:type="paragraph" w:styleId="af6">
    <w:name w:val="annotation text"/>
    <w:basedOn w:val="a0"/>
    <w:link w:val="af7"/>
    <w:uiPriority w:val="99"/>
    <w:semiHidden/>
    <w:rsid w:val="0060291F"/>
    <w:pPr>
      <w:ind w:firstLine="720"/>
    </w:pPr>
    <w:rPr>
      <w:sz w:val="20"/>
      <w:szCs w:val="20"/>
      <w:lang w:val="ru-RU" w:eastAsia="ru-RU"/>
    </w:rPr>
  </w:style>
  <w:style w:type="character" w:customStyle="1" w:styleId="af7">
    <w:name w:val="Текст примечания Знак"/>
    <w:basedOn w:val="a1"/>
    <w:link w:val="af6"/>
    <w:uiPriority w:val="99"/>
    <w:semiHidden/>
    <w:locked/>
    <w:rsid w:val="00E70163"/>
    <w:rPr>
      <w:rFonts w:cs="Times New Roman"/>
    </w:rPr>
  </w:style>
  <w:style w:type="paragraph" w:customStyle="1" w:styleId="footnote">
    <w:name w:val="footnote"/>
    <w:basedOn w:val="a0"/>
    <w:rsid w:val="00805A9D"/>
    <w:pPr>
      <w:spacing w:after="105"/>
      <w:ind w:left="367"/>
    </w:pPr>
    <w:rPr>
      <w:rFonts w:ascii="Arial" w:hAnsi="Arial" w:cs="Arial"/>
      <w:sz w:val="9"/>
      <w:szCs w:val="9"/>
    </w:rPr>
  </w:style>
  <w:style w:type="paragraph" w:styleId="af8">
    <w:name w:val="annotation subject"/>
    <w:basedOn w:val="af6"/>
    <w:next w:val="af6"/>
    <w:link w:val="af9"/>
    <w:uiPriority w:val="99"/>
    <w:rsid w:val="00E70163"/>
    <w:pPr>
      <w:ind w:firstLine="0"/>
    </w:pPr>
    <w:rPr>
      <w:b/>
      <w:bCs/>
      <w:lang w:val="en-US" w:eastAsia="en-US"/>
    </w:rPr>
  </w:style>
  <w:style w:type="character" w:customStyle="1" w:styleId="af9">
    <w:name w:val="Тема примечания Знак"/>
    <w:basedOn w:val="af7"/>
    <w:link w:val="af8"/>
    <w:uiPriority w:val="99"/>
    <w:locked/>
    <w:rsid w:val="00E70163"/>
    <w:rPr>
      <w:rFonts w:cs="Times New Roman"/>
      <w:b/>
      <w:lang w:val="en-US" w:eastAsia="en-US"/>
    </w:rPr>
  </w:style>
  <w:style w:type="paragraph" w:styleId="afa">
    <w:name w:val="footnote text"/>
    <w:basedOn w:val="a0"/>
    <w:link w:val="afb"/>
    <w:uiPriority w:val="99"/>
    <w:rsid w:val="00274027"/>
    <w:rPr>
      <w:sz w:val="20"/>
      <w:szCs w:val="20"/>
      <w:lang w:val="ru-RU"/>
    </w:rPr>
  </w:style>
  <w:style w:type="character" w:customStyle="1" w:styleId="afb">
    <w:name w:val="Текст сноски Знак"/>
    <w:basedOn w:val="a1"/>
    <w:link w:val="afa"/>
    <w:uiPriority w:val="99"/>
    <w:locked/>
    <w:rsid w:val="00274027"/>
    <w:rPr>
      <w:rFonts w:cs="Times New Roman"/>
      <w:lang w:eastAsia="en-US"/>
    </w:rPr>
  </w:style>
  <w:style w:type="character" w:styleId="afc">
    <w:name w:val="footnote reference"/>
    <w:basedOn w:val="a1"/>
    <w:uiPriority w:val="99"/>
    <w:rsid w:val="00274027"/>
    <w:rPr>
      <w:rFonts w:cs="Times New Roman"/>
      <w:vertAlign w:val="superscript"/>
    </w:rPr>
  </w:style>
  <w:style w:type="paragraph" w:styleId="afd">
    <w:name w:val="List Paragraph"/>
    <w:basedOn w:val="a0"/>
    <w:uiPriority w:val="34"/>
    <w:qFormat/>
    <w:rsid w:val="00493391"/>
    <w:pPr>
      <w:ind w:left="720"/>
      <w:contextualSpacing/>
    </w:pPr>
  </w:style>
  <w:style w:type="paragraph" w:customStyle="1" w:styleId="Default">
    <w:name w:val="Default"/>
    <w:rsid w:val="00226FB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92944558">
      <w:marLeft w:val="0"/>
      <w:marRight w:val="0"/>
      <w:marTop w:val="0"/>
      <w:marBottom w:val="0"/>
      <w:divBdr>
        <w:top w:val="none" w:sz="0" w:space="0" w:color="auto"/>
        <w:left w:val="none" w:sz="0" w:space="0" w:color="auto"/>
        <w:bottom w:val="none" w:sz="0" w:space="0" w:color="auto"/>
        <w:right w:val="none" w:sz="0" w:space="0" w:color="auto"/>
      </w:divBdr>
    </w:div>
    <w:div w:id="92944559">
      <w:marLeft w:val="0"/>
      <w:marRight w:val="0"/>
      <w:marTop w:val="0"/>
      <w:marBottom w:val="0"/>
      <w:divBdr>
        <w:top w:val="none" w:sz="0" w:space="0" w:color="auto"/>
        <w:left w:val="none" w:sz="0" w:space="0" w:color="auto"/>
        <w:bottom w:val="none" w:sz="0" w:space="0" w:color="auto"/>
        <w:right w:val="none" w:sz="0" w:space="0" w:color="auto"/>
      </w:divBdr>
    </w:div>
    <w:div w:id="92944560">
      <w:marLeft w:val="0"/>
      <w:marRight w:val="0"/>
      <w:marTop w:val="0"/>
      <w:marBottom w:val="0"/>
      <w:divBdr>
        <w:top w:val="none" w:sz="0" w:space="0" w:color="auto"/>
        <w:left w:val="none" w:sz="0" w:space="0" w:color="auto"/>
        <w:bottom w:val="none" w:sz="0" w:space="0" w:color="auto"/>
        <w:right w:val="none" w:sz="0" w:space="0" w:color="auto"/>
      </w:divBdr>
    </w:div>
    <w:div w:id="92944561">
      <w:marLeft w:val="0"/>
      <w:marRight w:val="0"/>
      <w:marTop w:val="0"/>
      <w:marBottom w:val="0"/>
      <w:divBdr>
        <w:top w:val="none" w:sz="0" w:space="0" w:color="auto"/>
        <w:left w:val="none" w:sz="0" w:space="0" w:color="auto"/>
        <w:bottom w:val="none" w:sz="0" w:space="0" w:color="auto"/>
        <w:right w:val="none" w:sz="0" w:space="0" w:color="auto"/>
      </w:divBdr>
    </w:div>
    <w:div w:id="92944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A2F836B31D4B3DA33D26CD41600ED3D0E906CB46FB11ACB93ECA78F5C1051DCDC1C4731FB60G0I"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consultantplus://offline/ref=6350558C5A8CCF6DEB006B474171EABF42EEF0BA803767B5545D3461197B4050A42B814B5E34EA3EFEm6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073888926A563E1C92B2500BD8C09D25204217A99207A3E73CDBE320EE73E2A3DB91CDFEB63C4368g9J0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consultantplus://offline/ref=590DDE1B665CFEB192EF0348E01951CDD19436244B927F547908DD8F4520F15AA0CA00287A8563C5z0X3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Статус_x0020_документа xmlns="a1d7872c-6126-4a32-b4d6-b4aed00f16be">014_частично действующая редакция</Статус_x0020_документа>
    <_EndDate xmlns="http://schemas.microsoft.com/sharepoint/v3/fields">26.10.2017</_EndDat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1BAFDF5-EA57-42DE-9723-E4D4148B2DE3}">
  <ds:schemaRefs>
    <ds:schemaRef ds:uri="http://schemas.microsoft.com/sharepoint/v3/contenttype/forms"/>
  </ds:schemaRefs>
</ds:datastoreItem>
</file>

<file path=customXml/itemProps2.xml><?xml version="1.0" encoding="utf-8"?>
<ds:datastoreItem xmlns:ds="http://schemas.openxmlformats.org/officeDocument/2006/customXml" ds:itemID="{D6D19A98-A735-4F2C-BCC7-E17D1E479748}">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C697F17B-5529-4E3D-B824-2140658A9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7039</Words>
  <Characters>40128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Приложение №1 к Прави</vt:lpstr>
    </vt:vector>
  </TitlesOfParts>
  <Company>FRSD</Company>
  <LinksUpToDate>false</LinksUpToDate>
  <CharactersWithSpaces>47073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Прави</dc:title>
  <dc:creator>malikov</dc:creator>
  <cp:lastModifiedBy>voronovskaya.v</cp:lastModifiedBy>
  <cp:revision>2</cp:revision>
  <cp:lastPrinted>2017-09-14T10:24:00Z</cp:lastPrinted>
  <dcterms:created xsi:type="dcterms:W3CDTF">2017-11-03T12:34:00Z</dcterms:created>
  <dcterms:modified xsi:type="dcterms:W3CDTF">2017-11-03T12:34:00Z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