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54" w:rsidRPr="005370D2" w:rsidRDefault="00911754">
      <w:pPr>
        <w:spacing w:line="240" w:lineRule="atLeast"/>
        <w:rPr>
          <w:b/>
          <w:bCs/>
          <w:i/>
          <w:iCs/>
          <w:lang w:val="ru-RU"/>
        </w:rPr>
      </w:pPr>
    </w:p>
    <w:p w:rsidR="00911754" w:rsidRPr="005370D2" w:rsidRDefault="00911754">
      <w:pPr>
        <w:spacing w:line="240" w:lineRule="atLeast"/>
      </w:pPr>
    </w:p>
    <w:p w:rsidR="00911754" w:rsidRPr="005370D2" w:rsidRDefault="00911754">
      <w:pPr>
        <w:spacing w:line="240" w:lineRule="atLeast"/>
      </w:pPr>
    </w:p>
    <w:p w:rsidR="00911754" w:rsidRPr="005370D2" w:rsidRDefault="00911754">
      <w:pPr>
        <w:spacing w:line="240" w:lineRule="atLeast"/>
      </w:pPr>
    </w:p>
    <w:p w:rsidR="00911754" w:rsidRPr="005370D2" w:rsidRDefault="00911754">
      <w:pPr>
        <w:spacing w:line="240" w:lineRule="atLeast"/>
      </w:pPr>
    </w:p>
    <w:p w:rsidR="00911754" w:rsidRPr="005370D2" w:rsidRDefault="00911754">
      <w:pPr>
        <w:spacing w:line="240" w:lineRule="atLeast"/>
      </w:pPr>
    </w:p>
    <w:p w:rsidR="00911754" w:rsidRPr="005370D2" w:rsidRDefault="00911754">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34243B" w:rsidRPr="005370D2" w:rsidRDefault="0034243B">
      <w:pPr>
        <w:spacing w:line="240" w:lineRule="atLeast"/>
      </w:pPr>
    </w:p>
    <w:p w:rsidR="00911754" w:rsidRPr="005370D2" w:rsidRDefault="00911754">
      <w:pPr>
        <w:spacing w:line="240" w:lineRule="atLeast"/>
      </w:pPr>
    </w:p>
    <w:p w:rsidR="0034243B" w:rsidRPr="007F1D14" w:rsidRDefault="0034243B" w:rsidP="0034243B">
      <w:pPr>
        <w:pStyle w:val="af3"/>
        <w:rPr>
          <w:bCs w:val="0"/>
          <w:sz w:val="32"/>
          <w:szCs w:val="32"/>
        </w:rPr>
      </w:pPr>
      <w:r w:rsidRPr="005370D2">
        <w:rPr>
          <w:bCs w:val="0"/>
          <w:sz w:val="32"/>
          <w:szCs w:val="32"/>
        </w:rPr>
        <w:t>Изменения и дополнения № 1</w:t>
      </w:r>
      <w:r w:rsidR="007F1D14" w:rsidRPr="00B073F7">
        <w:rPr>
          <w:bCs w:val="0"/>
          <w:sz w:val="32"/>
          <w:szCs w:val="32"/>
        </w:rPr>
        <w:t>9</w:t>
      </w:r>
    </w:p>
    <w:p w:rsidR="0034243B" w:rsidRPr="005370D2" w:rsidRDefault="0034243B" w:rsidP="0034243B">
      <w:pPr>
        <w:pStyle w:val="af3"/>
        <w:rPr>
          <w:bCs w:val="0"/>
        </w:rPr>
      </w:pPr>
      <w:r w:rsidRPr="005370D2">
        <w:rPr>
          <w:bCs w:val="0"/>
        </w:rPr>
        <w:t>в Правила доверительного управления</w:t>
      </w:r>
    </w:p>
    <w:p w:rsidR="0034243B" w:rsidRPr="005370D2" w:rsidRDefault="0034243B" w:rsidP="0034243B">
      <w:pPr>
        <w:jc w:val="center"/>
        <w:rPr>
          <w:b/>
          <w:caps/>
          <w:sz w:val="28"/>
          <w:szCs w:val="28"/>
          <w:lang w:val="ru-RU"/>
        </w:rPr>
      </w:pPr>
      <w:r w:rsidRPr="005370D2">
        <w:rPr>
          <w:b/>
          <w:sz w:val="28"/>
          <w:szCs w:val="28"/>
          <w:lang w:val="ru-RU"/>
        </w:rPr>
        <w:t xml:space="preserve">Открытым паевым  инвестиционным фондом </w:t>
      </w:r>
      <w:r w:rsidR="00CE4067" w:rsidRPr="005370D2">
        <w:rPr>
          <w:b/>
          <w:sz w:val="28"/>
          <w:szCs w:val="28"/>
          <w:lang w:val="ru-RU"/>
        </w:rPr>
        <w:t>ак</w:t>
      </w:r>
      <w:r w:rsidRPr="005370D2">
        <w:rPr>
          <w:b/>
          <w:sz w:val="28"/>
          <w:szCs w:val="28"/>
          <w:lang w:val="ru-RU"/>
        </w:rPr>
        <w:t>ций  «Мономах-</w:t>
      </w:r>
      <w:r w:rsidR="00CE4067" w:rsidRPr="005370D2">
        <w:rPr>
          <w:b/>
          <w:sz w:val="28"/>
          <w:szCs w:val="28"/>
          <w:lang w:val="ru-RU"/>
        </w:rPr>
        <w:t>Перспектива</w:t>
      </w:r>
      <w:r w:rsidRPr="005370D2">
        <w:rPr>
          <w:b/>
          <w:sz w:val="28"/>
          <w:szCs w:val="28"/>
          <w:lang w:val="ru-RU"/>
        </w:rPr>
        <w:t>» под управлением Закрытого акционерного общества «Управляющая компания Мономах»</w:t>
      </w:r>
    </w:p>
    <w:p w:rsidR="0034243B" w:rsidRPr="005370D2" w:rsidRDefault="0034243B" w:rsidP="0034243B">
      <w:pPr>
        <w:jc w:val="center"/>
        <w:rPr>
          <w:b/>
          <w:bCs/>
          <w:sz w:val="28"/>
          <w:szCs w:val="28"/>
          <w:lang w:val="ru-RU"/>
        </w:rPr>
      </w:pPr>
    </w:p>
    <w:p w:rsidR="0034243B" w:rsidRPr="005370D2" w:rsidRDefault="0034243B" w:rsidP="00CE4067">
      <w:pPr>
        <w:pStyle w:val="ttext"/>
        <w:ind w:left="0"/>
        <w:jc w:val="center"/>
        <w:rPr>
          <w:rFonts w:ascii="Times New Roman" w:hAnsi="Times New Roman" w:cs="Times New Roman"/>
          <w:b/>
          <w:color w:val="auto"/>
          <w:sz w:val="24"/>
          <w:szCs w:val="24"/>
        </w:rPr>
      </w:pPr>
      <w:r w:rsidRPr="005370D2">
        <w:rPr>
          <w:rFonts w:ascii="Times New Roman" w:hAnsi="Times New Roman" w:cs="Times New Roman"/>
          <w:b/>
          <w:bCs/>
          <w:color w:val="auto"/>
          <w:sz w:val="24"/>
          <w:szCs w:val="24"/>
        </w:rPr>
        <w:t>Правила доверительного управления фондом зарегистрированы ФСФР России                     за №</w:t>
      </w:r>
      <w:r w:rsidRPr="005370D2">
        <w:rPr>
          <w:rFonts w:ascii="Times New Roman" w:hAnsi="Times New Roman" w:cs="Times New Roman"/>
          <w:b/>
          <w:color w:val="auto"/>
          <w:sz w:val="24"/>
          <w:szCs w:val="24"/>
        </w:rPr>
        <w:t xml:space="preserve"> </w:t>
      </w:r>
      <w:r w:rsidR="00CE4067" w:rsidRPr="005370D2">
        <w:rPr>
          <w:rFonts w:ascii="Times New Roman" w:hAnsi="Times New Roman" w:cs="Times New Roman"/>
          <w:b/>
          <w:color w:val="auto"/>
          <w:sz w:val="24"/>
          <w:szCs w:val="24"/>
        </w:rPr>
        <w:t>0035-18983813</w:t>
      </w:r>
      <w:r w:rsidR="00CE4067" w:rsidRPr="005370D2">
        <w:rPr>
          <w:color w:val="auto"/>
          <w:sz w:val="13"/>
          <w:szCs w:val="13"/>
        </w:rPr>
        <w:t xml:space="preserve"> </w:t>
      </w:r>
      <w:r w:rsidRPr="005370D2">
        <w:rPr>
          <w:rFonts w:ascii="Times New Roman" w:hAnsi="Times New Roman" w:cs="Times New Roman"/>
          <w:b/>
          <w:color w:val="auto"/>
          <w:sz w:val="24"/>
          <w:szCs w:val="24"/>
        </w:rPr>
        <w:t xml:space="preserve"> от 1</w:t>
      </w:r>
      <w:r w:rsidR="00CE4067" w:rsidRPr="005370D2">
        <w:rPr>
          <w:rFonts w:ascii="Times New Roman" w:hAnsi="Times New Roman" w:cs="Times New Roman"/>
          <w:b/>
          <w:color w:val="auto"/>
          <w:sz w:val="24"/>
          <w:szCs w:val="24"/>
        </w:rPr>
        <w:t>5</w:t>
      </w:r>
      <w:r w:rsidRPr="005370D2">
        <w:rPr>
          <w:rFonts w:ascii="Times New Roman" w:hAnsi="Times New Roman" w:cs="Times New Roman"/>
          <w:b/>
          <w:color w:val="auto"/>
          <w:sz w:val="24"/>
          <w:szCs w:val="24"/>
        </w:rPr>
        <w:t xml:space="preserve"> </w:t>
      </w:r>
      <w:r w:rsidR="00CE4067" w:rsidRPr="005370D2">
        <w:rPr>
          <w:rFonts w:ascii="Times New Roman" w:hAnsi="Times New Roman" w:cs="Times New Roman"/>
          <w:b/>
          <w:color w:val="auto"/>
          <w:sz w:val="24"/>
          <w:szCs w:val="24"/>
        </w:rPr>
        <w:t>сентября</w:t>
      </w:r>
      <w:r w:rsidRPr="005370D2">
        <w:rPr>
          <w:rFonts w:ascii="Times New Roman" w:hAnsi="Times New Roman" w:cs="Times New Roman"/>
          <w:b/>
          <w:color w:val="auto"/>
          <w:sz w:val="24"/>
          <w:szCs w:val="24"/>
        </w:rPr>
        <w:t xml:space="preserve"> </w:t>
      </w:r>
      <w:smartTag w:uri="urn:schemas-microsoft-com:office:smarttags" w:element="metricconverter">
        <w:smartTagPr>
          <w:attr w:name="ProductID" w:val="1999 г"/>
        </w:smartTagPr>
        <w:r w:rsidR="00CE4067" w:rsidRPr="005370D2">
          <w:rPr>
            <w:rFonts w:ascii="Times New Roman" w:hAnsi="Times New Roman" w:cs="Times New Roman"/>
            <w:b/>
            <w:color w:val="auto"/>
            <w:sz w:val="24"/>
            <w:szCs w:val="24"/>
          </w:rPr>
          <w:t>1999</w:t>
        </w:r>
        <w:r w:rsidRPr="005370D2">
          <w:rPr>
            <w:rFonts w:ascii="Times New Roman" w:hAnsi="Times New Roman" w:cs="Times New Roman"/>
            <w:b/>
            <w:color w:val="auto"/>
            <w:sz w:val="24"/>
            <w:szCs w:val="24"/>
          </w:rPr>
          <w:t xml:space="preserve"> г</w:t>
        </w:r>
      </w:smartTag>
      <w:r w:rsidRPr="005370D2">
        <w:rPr>
          <w:rFonts w:ascii="Times New Roman" w:hAnsi="Times New Roman" w:cs="Times New Roman"/>
          <w:b/>
          <w:color w:val="auto"/>
          <w:sz w:val="24"/>
          <w:szCs w:val="24"/>
        </w:rPr>
        <w:t>.</w:t>
      </w:r>
    </w:p>
    <w:p w:rsidR="00911754" w:rsidRPr="005370D2" w:rsidRDefault="00911754">
      <w:pPr>
        <w:spacing w:line="240" w:lineRule="atLeast"/>
        <w:rPr>
          <w:lang w:val="ru-RU"/>
        </w:rPr>
      </w:pP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5040"/>
        <w:gridCol w:w="5040"/>
      </w:tblGrid>
      <w:tr w:rsidR="007F1D14" w:rsidRPr="00B82610" w:rsidTr="002B08FC">
        <w:tblPrEx>
          <w:tblCellMar>
            <w:top w:w="0" w:type="dxa"/>
            <w:bottom w:w="0" w:type="dxa"/>
          </w:tblCellMar>
        </w:tblPrEx>
        <w:tc>
          <w:tcPr>
            <w:tcW w:w="540" w:type="dxa"/>
          </w:tcPr>
          <w:p w:rsidR="007F1D14" w:rsidRPr="00B82610" w:rsidRDefault="007F1D14" w:rsidP="002B08FC">
            <w:pPr>
              <w:spacing w:after="60"/>
              <w:jc w:val="center"/>
              <w:rPr>
                <w:b/>
                <w:color w:val="000000"/>
                <w:sz w:val="22"/>
                <w:szCs w:val="22"/>
              </w:rPr>
            </w:pPr>
            <w:r w:rsidRPr="00B82610">
              <w:rPr>
                <w:b/>
                <w:color w:val="000000"/>
                <w:sz w:val="22"/>
                <w:szCs w:val="22"/>
              </w:rPr>
              <w:t>№ п/п</w:t>
            </w:r>
          </w:p>
        </w:tc>
        <w:tc>
          <w:tcPr>
            <w:tcW w:w="5040" w:type="dxa"/>
          </w:tcPr>
          <w:p w:rsidR="007F1D14" w:rsidRPr="00D31D13" w:rsidRDefault="007F1D14" w:rsidP="002B08FC">
            <w:pPr>
              <w:spacing w:after="60"/>
              <w:jc w:val="center"/>
              <w:rPr>
                <w:b/>
                <w:color w:val="000000"/>
              </w:rPr>
            </w:pPr>
            <w:r w:rsidRPr="00D31D13">
              <w:rPr>
                <w:b/>
                <w:color w:val="000000"/>
              </w:rPr>
              <w:t xml:space="preserve">Старая редакция </w:t>
            </w:r>
          </w:p>
        </w:tc>
        <w:tc>
          <w:tcPr>
            <w:tcW w:w="5040" w:type="dxa"/>
          </w:tcPr>
          <w:p w:rsidR="007F1D14" w:rsidRPr="00D31D13" w:rsidRDefault="007F1D14" w:rsidP="002B08FC">
            <w:pPr>
              <w:spacing w:after="60"/>
              <w:jc w:val="center"/>
              <w:rPr>
                <w:b/>
                <w:color w:val="000000"/>
              </w:rPr>
            </w:pPr>
            <w:r w:rsidRPr="00D31D13">
              <w:rPr>
                <w:b/>
                <w:color w:val="000000"/>
              </w:rPr>
              <w:t>Новая редакция</w:t>
            </w:r>
          </w:p>
        </w:tc>
      </w:tr>
      <w:tr w:rsidR="007F1D14" w:rsidRPr="00056626" w:rsidTr="002B08FC">
        <w:tblPrEx>
          <w:tblCellMar>
            <w:top w:w="0" w:type="dxa"/>
            <w:bottom w:w="0" w:type="dxa"/>
          </w:tblCellMar>
        </w:tblPrEx>
        <w:tc>
          <w:tcPr>
            <w:tcW w:w="540" w:type="dxa"/>
          </w:tcPr>
          <w:p w:rsidR="007F1D14" w:rsidRPr="00056626" w:rsidRDefault="007F1D14" w:rsidP="002B08FC">
            <w:pPr>
              <w:spacing w:after="60"/>
              <w:jc w:val="center"/>
              <w:rPr>
                <w:b/>
                <w:color w:val="000000"/>
                <w:sz w:val="22"/>
                <w:szCs w:val="22"/>
                <w:lang w:val="ru-RU"/>
              </w:rPr>
            </w:pPr>
            <w:r>
              <w:rPr>
                <w:b/>
                <w:color w:val="000000"/>
                <w:sz w:val="22"/>
                <w:szCs w:val="22"/>
                <w:lang w:val="ru-RU"/>
              </w:rPr>
              <w:t>1</w:t>
            </w:r>
          </w:p>
        </w:tc>
        <w:tc>
          <w:tcPr>
            <w:tcW w:w="5040" w:type="dxa"/>
          </w:tcPr>
          <w:p w:rsidR="00B073F7" w:rsidRPr="00B073F7" w:rsidRDefault="00B073F7" w:rsidP="00B073F7">
            <w:pPr>
              <w:jc w:val="center"/>
              <w:rPr>
                <w:sz w:val="23"/>
                <w:szCs w:val="23"/>
                <w:lang w:val="ru-RU"/>
              </w:rPr>
            </w:pPr>
            <w:r w:rsidRPr="00B073F7">
              <w:rPr>
                <w:b/>
                <w:sz w:val="23"/>
                <w:szCs w:val="23"/>
                <w:lang w:val="ru-RU"/>
              </w:rPr>
              <w:t>23.</w:t>
            </w:r>
            <w:r w:rsidRPr="00B073F7">
              <w:rPr>
                <w:sz w:val="23"/>
                <w:szCs w:val="23"/>
              </w:rPr>
              <w:t> </w:t>
            </w:r>
            <w:r w:rsidRPr="00B073F7">
              <w:rPr>
                <w:sz w:val="23"/>
                <w:szCs w:val="23"/>
                <w:lang w:val="ru-RU"/>
              </w:rPr>
              <w:t>Объекты инвестирования, их состав и описание.</w:t>
            </w:r>
          </w:p>
          <w:p w:rsidR="00B073F7" w:rsidRPr="00B073F7" w:rsidRDefault="00B073F7" w:rsidP="00B073F7">
            <w:pPr>
              <w:jc w:val="center"/>
              <w:rPr>
                <w:sz w:val="23"/>
                <w:szCs w:val="23"/>
                <w:lang w:val="ru-RU"/>
              </w:rPr>
            </w:pPr>
            <w:r w:rsidRPr="00B073F7">
              <w:rPr>
                <w:b/>
                <w:sz w:val="23"/>
                <w:szCs w:val="23"/>
                <w:lang w:val="ru-RU"/>
              </w:rPr>
              <w:t>23.1.</w:t>
            </w:r>
            <w:r w:rsidRPr="00B073F7">
              <w:rPr>
                <w:sz w:val="23"/>
                <w:szCs w:val="23"/>
              </w:rPr>
              <w:t> </w:t>
            </w:r>
            <w:r w:rsidRPr="00B073F7">
              <w:rPr>
                <w:sz w:val="23"/>
                <w:szCs w:val="23"/>
                <w:lang w:val="ru-RU"/>
              </w:rPr>
              <w:t>Имущество, составляющее фонд, может быть инвестировано в:</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1) денежные средства, в том числе иностранную валюту, на счетах и во вкладах в кредитных организациях;</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2) полностью оплаченные акции российских открытых акционерных обществ,</w:t>
            </w:r>
            <w:r w:rsidRPr="00B073F7">
              <w:rPr>
                <w:rFonts w:ascii="Palatino Linotype" w:hAnsi="Palatino Linotype" w:cs="Palatino Linotype"/>
                <w:sz w:val="23"/>
                <w:szCs w:val="23"/>
                <w:lang w:val="ru-RU" w:eastAsia="ru-RU"/>
              </w:rPr>
              <w:t xml:space="preserve"> </w:t>
            </w:r>
            <w:r w:rsidRPr="00B073F7">
              <w:rPr>
                <w:sz w:val="23"/>
                <w:szCs w:val="23"/>
                <w:lang w:val="ru-RU" w:eastAsia="ru-RU"/>
              </w:rPr>
              <w:t>за исключением акций акционерных инвестиционных фондов (далее - акции российских открытых акционерных обществ)</w:t>
            </w:r>
            <w:r w:rsidRPr="00B073F7">
              <w:rPr>
                <w:sz w:val="23"/>
                <w:szCs w:val="23"/>
                <w:lang w:val="ru-RU"/>
              </w:rPr>
              <w:t>;</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3) полностью оплаченные акции иностранных акционерных обществ;</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4) долговые инструменты;</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5) акции акционерных инвестиционных фондов и инвестиционные паи открытых, интервальных,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B00378" w:rsidRDefault="00B00378" w:rsidP="00B073F7">
            <w:pPr>
              <w:autoSpaceDE w:val="0"/>
              <w:autoSpaceDN w:val="0"/>
              <w:adjustRightInd w:val="0"/>
              <w:jc w:val="center"/>
              <w:rPr>
                <w:sz w:val="23"/>
                <w:szCs w:val="23"/>
                <w:lang w:val="ru-RU"/>
              </w:rPr>
            </w:pP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xml:space="preserve">6) паи (акции) иностранных инвестиционных </w:t>
            </w:r>
            <w:r w:rsidRPr="00B073F7">
              <w:rPr>
                <w:sz w:val="23"/>
                <w:szCs w:val="23"/>
                <w:lang w:val="ru-RU"/>
              </w:rPr>
              <w:lastRenderedPageBreak/>
              <w:t xml:space="preserve">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Pr="00B073F7">
              <w:rPr>
                <w:sz w:val="23"/>
                <w:szCs w:val="23"/>
              </w:rPr>
              <w:t>CFI</w:t>
            </w:r>
            <w:r w:rsidRPr="00B073F7">
              <w:rPr>
                <w:sz w:val="23"/>
                <w:szCs w:val="23"/>
                <w:lang w:val="ru-RU"/>
              </w:rPr>
              <w:t xml:space="preserve"> имеет следующие значения: первая буква - значение «</w:t>
            </w:r>
            <w:r w:rsidRPr="00B073F7">
              <w:rPr>
                <w:sz w:val="23"/>
                <w:szCs w:val="23"/>
              </w:rPr>
              <w:t>E</w:t>
            </w:r>
            <w:r w:rsidRPr="00B073F7">
              <w:rPr>
                <w:sz w:val="23"/>
                <w:szCs w:val="23"/>
                <w:lang w:val="ru-RU"/>
              </w:rPr>
              <w:t>», вторая буква - значение «</w:t>
            </w:r>
            <w:r w:rsidRPr="00B073F7">
              <w:rPr>
                <w:sz w:val="23"/>
                <w:szCs w:val="23"/>
              </w:rPr>
              <w:t>U</w:t>
            </w:r>
            <w:r w:rsidRPr="00B073F7">
              <w:rPr>
                <w:sz w:val="23"/>
                <w:szCs w:val="23"/>
                <w:lang w:val="ru-RU"/>
              </w:rPr>
              <w:t>», третья буква - значение «</w:t>
            </w:r>
            <w:r w:rsidRPr="00B073F7">
              <w:rPr>
                <w:sz w:val="23"/>
                <w:szCs w:val="23"/>
              </w:rPr>
              <w:t>O</w:t>
            </w:r>
            <w:r w:rsidRPr="00B073F7">
              <w:rPr>
                <w:sz w:val="23"/>
                <w:szCs w:val="23"/>
                <w:lang w:val="ru-RU"/>
              </w:rPr>
              <w:t>», пятая буква - значение «</w:t>
            </w:r>
            <w:r w:rsidRPr="00B073F7">
              <w:rPr>
                <w:sz w:val="23"/>
                <w:szCs w:val="23"/>
              </w:rPr>
              <w:t>S</w:t>
            </w:r>
            <w:r w:rsidRPr="00B073F7">
              <w:rPr>
                <w:sz w:val="23"/>
                <w:szCs w:val="23"/>
                <w:lang w:val="ru-RU"/>
              </w:rPr>
              <w:t>»;</w:t>
            </w:r>
          </w:p>
          <w:p w:rsidR="00AF4563" w:rsidRDefault="00AF4563" w:rsidP="00B073F7">
            <w:pPr>
              <w:autoSpaceDE w:val="0"/>
              <w:autoSpaceDN w:val="0"/>
              <w:adjustRightInd w:val="0"/>
              <w:jc w:val="center"/>
              <w:rPr>
                <w:sz w:val="23"/>
                <w:szCs w:val="23"/>
                <w:lang w:val="ru-RU"/>
              </w:rPr>
            </w:pPr>
          </w:p>
          <w:p w:rsidR="00AF4563" w:rsidRDefault="00AF4563" w:rsidP="00B073F7">
            <w:pPr>
              <w:autoSpaceDE w:val="0"/>
              <w:autoSpaceDN w:val="0"/>
              <w:adjustRightInd w:val="0"/>
              <w:jc w:val="center"/>
              <w:rPr>
                <w:sz w:val="23"/>
                <w:szCs w:val="23"/>
                <w:lang w:val="ru-RU"/>
              </w:rPr>
            </w:pPr>
          </w:p>
          <w:p w:rsidR="00AF4563" w:rsidRDefault="00AF4563" w:rsidP="00B073F7">
            <w:pPr>
              <w:autoSpaceDE w:val="0"/>
              <w:autoSpaceDN w:val="0"/>
              <w:adjustRightInd w:val="0"/>
              <w:jc w:val="center"/>
              <w:rPr>
                <w:sz w:val="23"/>
                <w:szCs w:val="23"/>
                <w:lang w:val="ru-RU"/>
              </w:rPr>
            </w:pPr>
          </w:p>
          <w:p w:rsidR="00AF4563" w:rsidRDefault="00AF4563" w:rsidP="00B073F7">
            <w:pPr>
              <w:autoSpaceDE w:val="0"/>
              <w:autoSpaceDN w:val="0"/>
              <w:adjustRightInd w:val="0"/>
              <w:jc w:val="center"/>
              <w:rPr>
                <w:sz w:val="23"/>
                <w:szCs w:val="23"/>
                <w:lang w:val="ru-RU"/>
              </w:rPr>
            </w:pP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7) российские и иностранные депозитарные расписки на ценные бумаги, предусмотренные настоящим пунктом;</w:t>
            </w:r>
          </w:p>
          <w:p w:rsidR="00B073F7" w:rsidRPr="00B073F7" w:rsidRDefault="00B073F7" w:rsidP="00B073F7">
            <w:pPr>
              <w:autoSpaceDE w:val="0"/>
              <w:autoSpaceDN w:val="0"/>
              <w:adjustRightInd w:val="0"/>
              <w:jc w:val="center"/>
              <w:rPr>
                <w:sz w:val="23"/>
                <w:szCs w:val="23"/>
                <w:lang w:val="ru-RU"/>
              </w:rPr>
            </w:pPr>
            <w:r w:rsidRPr="00B073F7">
              <w:rPr>
                <w:b/>
                <w:sz w:val="23"/>
                <w:szCs w:val="23"/>
                <w:lang w:val="ru-RU"/>
              </w:rPr>
              <w:t>23.2.</w:t>
            </w:r>
            <w:r w:rsidRPr="00B073F7">
              <w:rPr>
                <w:sz w:val="23"/>
                <w:szCs w:val="23"/>
                <w:lang w:val="ru-RU"/>
              </w:rPr>
              <w:t xml:space="preserve"> В целях настоящих Правил под долговыми инструментами понимаются:</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б) биржевые облигации российских хозяйственных обществ;</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B073F7">
              <w:rPr>
                <w:sz w:val="23"/>
                <w:szCs w:val="23"/>
              </w:rPr>
              <w:t>CFI</w:t>
            </w:r>
            <w:r w:rsidRPr="00B073F7">
              <w:rPr>
                <w:sz w:val="23"/>
                <w:szCs w:val="23"/>
                <w:lang w:val="ru-RU"/>
              </w:rPr>
              <w:t xml:space="preserve"> имеет следующие значения: первая буква - значение «</w:t>
            </w:r>
            <w:r w:rsidRPr="00B073F7">
              <w:rPr>
                <w:sz w:val="23"/>
                <w:szCs w:val="23"/>
              </w:rPr>
              <w:t>D</w:t>
            </w:r>
            <w:r w:rsidRPr="00B073F7">
              <w:rPr>
                <w:sz w:val="23"/>
                <w:szCs w:val="23"/>
                <w:lang w:val="ru-RU"/>
              </w:rPr>
              <w:t>», вторая буква - значение «</w:t>
            </w:r>
            <w:r w:rsidRPr="00B073F7">
              <w:rPr>
                <w:sz w:val="23"/>
                <w:szCs w:val="23"/>
              </w:rPr>
              <w:t>Y</w:t>
            </w:r>
            <w:r w:rsidRPr="00B073F7">
              <w:rPr>
                <w:sz w:val="23"/>
                <w:szCs w:val="23"/>
                <w:lang w:val="ru-RU"/>
              </w:rPr>
              <w:t>», «</w:t>
            </w:r>
            <w:r w:rsidRPr="00B073F7">
              <w:rPr>
                <w:sz w:val="23"/>
                <w:szCs w:val="23"/>
              </w:rPr>
              <w:t>B</w:t>
            </w:r>
            <w:r w:rsidRPr="00B073F7">
              <w:rPr>
                <w:sz w:val="23"/>
                <w:szCs w:val="23"/>
                <w:lang w:val="ru-RU"/>
              </w:rPr>
              <w:t>», «</w:t>
            </w:r>
            <w:r w:rsidRPr="00B073F7">
              <w:rPr>
                <w:sz w:val="23"/>
                <w:szCs w:val="23"/>
              </w:rPr>
              <w:t>C</w:t>
            </w:r>
            <w:r w:rsidRPr="00B073F7">
              <w:rPr>
                <w:sz w:val="23"/>
                <w:szCs w:val="23"/>
                <w:lang w:val="ru-RU"/>
              </w:rPr>
              <w:t>», «</w:t>
            </w:r>
            <w:r w:rsidRPr="00B073F7">
              <w:rPr>
                <w:sz w:val="23"/>
                <w:szCs w:val="23"/>
              </w:rPr>
              <w:t>T</w:t>
            </w:r>
            <w:r w:rsidRPr="00B073F7">
              <w:rPr>
                <w:sz w:val="23"/>
                <w:szCs w:val="23"/>
                <w:lang w:val="ru-RU"/>
              </w:rPr>
              <w:t>»;</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д) российские и иностранные депозитарные расписки на ценные бумаги, предусмотренные подпунктами «а», «б», «в» и «г» настоящего пункта.</w:t>
            </w:r>
          </w:p>
          <w:p w:rsidR="00B073F7" w:rsidRPr="00B073F7" w:rsidRDefault="00B073F7" w:rsidP="00B073F7">
            <w:pPr>
              <w:autoSpaceDE w:val="0"/>
              <w:autoSpaceDN w:val="0"/>
              <w:adjustRightInd w:val="0"/>
              <w:jc w:val="center"/>
              <w:rPr>
                <w:sz w:val="23"/>
                <w:szCs w:val="23"/>
                <w:lang w:val="ru-RU"/>
              </w:rPr>
            </w:pPr>
            <w:r w:rsidRPr="00B073F7">
              <w:rPr>
                <w:b/>
                <w:sz w:val="23"/>
                <w:szCs w:val="23"/>
                <w:lang w:val="ru-RU"/>
              </w:rPr>
              <w:t xml:space="preserve">23.3. </w:t>
            </w:r>
            <w:r w:rsidRPr="00B073F7">
              <w:rPr>
                <w:sz w:val="23"/>
                <w:szCs w:val="23"/>
                <w:lang w:val="ru-RU"/>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B073F7" w:rsidRPr="00B073F7" w:rsidRDefault="00B073F7" w:rsidP="00B073F7">
            <w:pPr>
              <w:jc w:val="center"/>
              <w:rPr>
                <w:sz w:val="23"/>
                <w:szCs w:val="23"/>
                <w:lang w:val="ru-RU"/>
              </w:rPr>
            </w:pPr>
            <w:r w:rsidRPr="00B073F7">
              <w:rPr>
                <w:sz w:val="23"/>
                <w:szCs w:val="23"/>
                <w:lang w:val="ru-RU"/>
              </w:rPr>
              <w:t xml:space="preserve">Ценные бумаги иностранных государств и ценные бумаги международных финансовых организаций могут входить в состав активов </w:t>
            </w:r>
            <w:r w:rsidRPr="00B073F7">
              <w:rPr>
                <w:sz w:val="23"/>
                <w:szCs w:val="23"/>
                <w:lang w:val="ru-RU"/>
              </w:rPr>
              <w:lastRenderedPageBreak/>
              <w:t>фонда при условии, что информация о заявках на покупку и/или продажу указанных ценных бумаг размещается информационными агентствами Блумберг (</w:t>
            </w:r>
            <w:r w:rsidRPr="00B073F7">
              <w:rPr>
                <w:sz w:val="23"/>
                <w:szCs w:val="23"/>
              </w:rPr>
              <w:t>Bloomberg</w:t>
            </w:r>
            <w:r w:rsidRPr="00B073F7">
              <w:rPr>
                <w:sz w:val="23"/>
                <w:szCs w:val="23"/>
                <w:lang w:val="ru-RU"/>
              </w:rPr>
              <w:t xml:space="preserve"> </w:t>
            </w:r>
            <w:r w:rsidRPr="00B073F7">
              <w:rPr>
                <w:sz w:val="23"/>
                <w:szCs w:val="23"/>
              </w:rPr>
              <w:t>Generic</w:t>
            </w:r>
            <w:r w:rsidRPr="00B073F7">
              <w:rPr>
                <w:sz w:val="23"/>
                <w:szCs w:val="23"/>
                <w:lang w:val="ru-RU"/>
              </w:rPr>
              <w:t xml:space="preserve"> </w:t>
            </w:r>
            <w:r w:rsidRPr="00B073F7">
              <w:rPr>
                <w:sz w:val="23"/>
                <w:szCs w:val="23"/>
              </w:rPr>
              <w:t>Mid</w:t>
            </w:r>
            <w:r w:rsidRPr="00B073F7">
              <w:rPr>
                <w:sz w:val="23"/>
                <w:szCs w:val="23"/>
                <w:lang w:val="ru-RU"/>
              </w:rPr>
              <w:t xml:space="preserve"> / </w:t>
            </w:r>
            <w:r w:rsidRPr="00B073F7">
              <w:rPr>
                <w:sz w:val="23"/>
                <w:szCs w:val="23"/>
              </w:rPr>
              <w:t>Last</w:t>
            </w:r>
            <w:r w:rsidRPr="00B073F7">
              <w:rPr>
                <w:sz w:val="23"/>
                <w:szCs w:val="23"/>
                <w:lang w:val="ru-RU"/>
              </w:rPr>
              <w:t>) или Ройтерс (</w:t>
            </w:r>
            <w:r w:rsidRPr="00B073F7">
              <w:rPr>
                <w:sz w:val="23"/>
                <w:szCs w:val="23"/>
              </w:rPr>
              <w:t>Reuters</w:t>
            </w:r>
            <w:r w:rsidRPr="00B073F7">
              <w:rPr>
                <w:sz w:val="23"/>
                <w:szCs w:val="23"/>
                <w:lang w:val="ru-RU"/>
              </w:rPr>
              <w:t>), либо такие ценные бумаги обращаются на организованном рынке ценных бумаг.</w:t>
            </w:r>
          </w:p>
          <w:p w:rsidR="00B073F7" w:rsidRDefault="00B073F7" w:rsidP="00B073F7">
            <w:pPr>
              <w:jc w:val="center"/>
              <w:rPr>
                <w:sz w:val="23"/>
                <w:szCs w:val="23"/>
                <w:lang w:val="ru-RU"/>
              </w:rPr>
            </w:pPr>
          </w:p>
          <w:p w:rsidR="00B073F7" w:rsidRDefault="00B073F7" w:rsidP="00B073F7">
            <w:pPr>
              <w:jc w:val="center"/>
              <w:rPr>
                <w:sz w:val="23"/>
                <w:szCs w:val="23"/>
                <w:lang w:val="ru-RU"/>
              </w:rPr>
            </w:pPr>
            <w:r w:rsidRPr="00B073F7">
              <w:rPr>
                <w:sz w:val="23"/>
                <w:szCs w:val="23"/>
                <w:lang w:val="ru-RU"/>
              </w:rPr>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073F7" w:rsidRPr="00B073F7" w:rsidRDefault="00B073F7" w:rsidP="00B073F7">
            <w:pPr>
              <w:jc w:val="center"/>
              <w:rPr>
                <w:sz w:val="23"/>
                <w:szCs w:val="23"/>
                <w:lang w:val="ru-RU"/>
              </w:rPr>
            </w:pPr>
          </w:p>
          <w:p w:rsidR="00B073F7" w:rsidRPr="00B073F7" w:rsidRDefault="00B073F7" w:rsidP="00B073F7">
            <w:pPr>
              <w:jc w:val="center"/>
              <w:rPr>
                <w:sz w:val="23"/>
                <w:szCs w:val="23"/>
                <w:lang w:val="ru-RU"/>
              </w:rPr>
            </w:pPr>
            <w:r w:rsidRPr="00B073F7">
              <w:rPr>
                <w:sz w:val="23"/>
                <w:szCs w:val="23"/>
                <w:lang w:val="ru-RU"/>
              </w:rPr>
              <w:t>1) Американская фондовая биржа (</w:t>
            </w:r>
            <w:r w:rsidRPr="00B073F7">
              <w:rPr>
                <w:sz w:val="23"/>
                <w:szCs w:val="23"/>
              </w:rPr>
              <w:t>American</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2) Гонконгская фондовая биржа (</w:t>
            </w:r>
            <w:r w:rsidRPr="00B073F7">
              <w:rPr>
                <w:sz w:val="23"/>
                <w:szCs w:val="23"/>
              </w:rPr>
              <w:t>Hong</w:t>
            </w:r>
            <w:r w:rsidRPr="00B073F7">
              <w:rPr>
                <w:sz w:val="23"/>
                <w:szCs w:val="23"/>
                <w:lang w:val="ru-RU"/>
              </w:rPr>
              <w:t xml:space="preserve"> </w:t>
            </w:r>
            <w:r w:rsidRPr="00B073F7">
              <w:rPr>
                <w:sz w:val="23"/>
                <w:szCs w:val="23"/>
              </w:rPr>
              <w:t>Kong</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3) Евронекст (</w:t>
            </w:r>
            <w:r w:rsidRPr="00B073F7">
              <w:rPr>
                <w:sz w:val="23"/>
                <w:szCs w:val="23"/>
              </w:rPr>
              <w:t>Euronext</w:t>
            </w:r>
            <w:r w:rsidRPr="00B073F7">
              <w:rPr>
                <w:sz w:val="23"/>
                <w:szCs w:val="23"/>
                <w:lang w:val="ru-RU"/>
              </w:rPr>
              <w:t xml:space="preserve"> </w:t>
            </w:r>
            <w:r w:rsidRPr="00B073F7">
              <w:rPr>
                <w:sz w:val="23"/>
                <w:szCs w:val="23"/>
              </w:rPr>
              <w:t>Amsterdam</w:t>
            </w:r>
            <w:r w:rsidRPr="00B073F7">
              <w:rPr>
                <w:sz w:val="23"/>
                <w:szCs w:val="23"/>
                <w:lang w:val="ru-RU"/>
              </w:rPr>
              <w:t xml:space="preserve">, </w:t>
            </w:r>
            <w:r w:rsidRPr="00B073F7">
              <w:rPr>
                <w:sz w:val="23"/>
                <w:szCs w:val="23"/>
              </w:rPr>
              <w:t>Euronext</w:t>
            </w:r>
            <w:r w:rsidRPr="00B073F7">
              <w:rPr>
                <w:sz w:val="23"/>
                <w:szCs w:val="23"/>
                <w:lang w:val="ru-RU"/>
              </w:rPr>
              <w:t xml:space="preserve"> </w:t>
            </w:r>
            <w:r w:rsidRPr="00B073F7">
              <w:rPr>
                <w:sz w:val="23"/>
                <w:szCs w:val="23"/>
              </w:rPr>
              <w:t>Brussels</w:t>
            </w:r>
            <w:r w:rsidRPr="00B073F7">
              <w:rPr>
                <w:sz w:val="23"/>
                <w:szCs w:val="23"/>
                <w:lang w:val="ru-RU"/>
              </w:rPr>
              <w:t xml:space="preserve">, </w:t>
            </w:r>
            <w:r w:rsidRPr="00B073F7">
              <w:rPr>
                <w:sz w:val="23"/>
                <w:szCs w:val="23"/>
              </w:rPr>
              <w:t>Euronext</w:t>
            </w:r>
            <w:r w:rsidRPr="00B073F7">
              <w:rPr>
                <w:sz w:val="23"/>
                <w:szCs w:val="23"/>
                <w:lang w:val="ru-RU"/>
              </w:rPr>
              <w:t xml:space="preserve"> </w:t>
            </w:r>
            <w:r w:rsidRPr="00B073F7">
              <w:rPr>
                <w:sz w:val="23"/>
                <w:szCs w:val="23"/>
              </w:rPr>
              <w:t>Lisbon</w:t>
            </w:r>
            <w:r w:rsidRPr="00B073F7">
              <w:rPr>
                <w:sz w:val="23"/>
                <w:szCs w:val="23"/>
                <w:lang w:val="ru-RU"/>
              </w:rPr>
              <w:t xml:space="preserve">, </w:t>
            </w:r>
            <w:r w:rsidRPr="00B073F7">
              <w:rPr>
                <w:sz w:val="23"/>
                <w:szCs w:val="23"/>
              </w:rPr>
              <w:t>Euronext</w:t>
            </w:r>
            <w:r w:rsidRPr="00B073F7">
              <w:rPr>
                <w:sz w:val="23"/>
                <w:szCs w:val="23"/>
                <w:lang w:val="ru-RU"/>
              </w:rPr>
              <w:t xml:space="preserve"> </w:t>
            </w:r>
            <w:r w:rsidRPr="00B073F7">
              <w:rPr>
                <w:sz w:val="23"/>
                <w:szCs w:val="23"/>
              </w:rPr>
              <w:t>Paris</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4) Закрытое акционерное общество «Фондовая биржа ММВБ»;</w:t>
            </w:r>
          </w:p>
          <w:p w:rsidR="00B073F7" w:rsidRPr="00B073F7" w:rsidRDefault="00B073F7" w:rsidP="00B073F7">
            <w:pPr>
              <w:jc w:val="center"/>
              <w:rPr>
                <w:sz w:val="23"/>
                <w:szCs w:val="23"/>
                <w:lang w:val="ru-RU"/>
              </w:rPr>
            </w:pPr>
            <w:r w:rsidRPr="00B073F7">
              <w:rPr>
                <w:sz w:val="23"/>
                <w:szCs w:val="23"/>
                <w:lang w:val="ru-RU"/>
              </w:rPr>
              <w:t>5) Ирландская фондовая биржа (</w:t>
            </w:r>
            <w:r w:rsidRPr="00B073F7">
              <w:rPr>
                <w:sz w:val="23"/>
                <w:szCs w:val="23"/>
              </w:rPr>
              <w:t>Irish</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 xml:space="preserve">6) Испанская фондовая биржа (ВМЕ </w:t>
            </w:r>
            <w:r w:rsidRPr="00B073F7">
              <w:rPr>
                <w:sz w:val="23"/>
                <w:szCs w:val="23"/>
              </w:rPr>
              <w:t>Spanish</w:t>
            </w:r>
            <w:r w:rsidRPr="00B073F7">
              <w:rPr>
                <w:sz w:val="23"/>
                <w:szCs w:val="23"/>
                <w:lang w:val="ru-RU"/>
              </w:rPr>
              <w:t xml:space="preserve"> </w:t>
            </w:r>
            <w:r w:rsidRPr="00B073F7">
              <w:rPr>
                <w:sz w:val="23"/>
                <w:szCs w:val="23"/>
              </w:rPr>
              <w:t>Exchanges</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7) Итальянская фондовая биржа (</w:t>
            </w:r>
            <w:r w:rsidRPr="00B073F7">
              <w:rPr>
                <w:sz w:val="23"/>
                <w:szCs w:val="23"/>
              </w:rPr>
              <w:t>Borsa</w:t>
            </w:r>
            <w:r w:rsidRPr="00B073F7">
              <w:rPr>
                <w:sz w:val="23"/>
                <w:szCs w:val="23"/>
                <w:lang w:val="ru-RU"/>
              </w:rPr>
              <w:t xml:space="preserve"> </w:t>
            </w:r>
            <w:r w:rsidRPr="00B073F7">
              <w:rPr>
                <w:sz w:val="23"/>
                <w:szCs w:val="23"/>
              </w:rPr>
              <w:t>Italiana</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8) Корейская биржа (</w:t>
            </w:r>
            <w:r w:rsidRPr="00B073F7">
              <w:rPr>
                <w:sz w:val="23"/>
                <w:szCs w:val="23"/>
              </w:rPr>
              <w:t>Korea</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9) Лондонская фондовая биржа (</w:t>
            </w:r>
            <w:r w:rsidRPr="00B073F7">
              <w:rPr>
                <w:sz w:val="23"/>
                <w:szCs w:val="23"/>
              </w:rPr>
              <w:t>London</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10) Люксембургская фондовая биржа (</w:t>
            </w:r>
            <w:r w:rsidRPr="00B073F7">
              <w:rPr>
                <w:sz w:val="23"/>
                <w:szCs w:val="23"/>
              </w:rPr>
              <w:t>Luxembourg</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11) Насдак (</w:t>
            </w:r>
            <w:r w:rsidRPr="00B073F7">
              <w:rPr>
                <w:sz w:val="23"/>
                <w:szCs w:val="23"/>
              </w:rPr>
              <w:t>Nasdaq</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12) Немецкая фондовая биржа (</w:t>
            </w:r>
            <w:r w:rsidRPr="00B073F7">
              <w:rPr>
                <w:sz w:val="23"/>
                <w:szCs w:val="23"/>
              </w:rPr>
              <w:t>Deutsche</w:t>
            </w:r>
            <w:r w:rsidRPr="00B073F7">
              <w:rPr>
                <w:sz w:val="23"/>
                <w:szCs w:val="23"/>
                <w:lang w:val="ru-RU"/>
              </w:rPr>
              <w:t xml:space="preserve"> </w:t>
            </w:r>
            <w:r w:rsidRPr="00B073F7">
              <w:rPr>
                <w:sz w:val="23"/>
                <w:szCs w:val="23"/>
              </w:rPr>
              <w:t>Borse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13) Нью-Йоркская фондовая биржа (</w:t>
            </w:r>
            <w:r w:rsidRPr="00B073F7">
              <w:rPr>
                <w:sz w:val="23"/>
                <w:szCs w:val="23"/>
              </w:rPr>
              <w:t>New</w:t>
            </w:r>
            <w:r w:rsidRPr="00B073F7">
              <w:rPr>
                <w:sz w:val="23"/>
                <w:szCs w:val="23"/>
                <w:lang w:val="ru-RU"/>
              </w:rPr>
              <w:t xml:space="preserve"> </w:t>
            </w:r>
            <w:r w:rsidRPr="00B073F7">
              <w:rPr>
                <w:sz w:val="23"/>
                <w:szCs w:val="23"/>
              </w:rPr>
              <w:t>York</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 xml:space="preserve">14) </w:t>
            </w:r>
            <w:r w:rsidRPr="00B073F7">
              <w:rPr>
                <w:b/>
                <w:sz w:val="23"/>
                <w:szCs w:val="23"/>
                <w:lang w:val="ru-RU"/>
              </w:rPr>
              <w:t>Открытое акционерное общество «Фондовая биржа «Российская Торговая Система»</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15) Токийская фондовая биржа (</w:t>
            </w:r>
            <w:r w:rsidRPr="00B073F7">
              <w:rPr>
                <w:sz w:val="23"/>
                <w:szCs w:val="23"/>
              </w:rPr>
              <w:t>Tokyo</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 xml:space="preserve"> </w:t>
            </w:r>
            <w:r w:rsidRPr="00B073F7">
              <w:rPr>
                <w:sz w:val="23"/>
                <w:szCs w:val="23"/>
              </w:rPr>
              <w:t>Group</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16) Фондовая биржа Торонто (</w:t>
            </w:r>
            <w:r w:rsidRPr="00B073F7">
              <w:rPr>
                <w:sz w:val="23"/>
                <w:szCs w:val="23"/>
              </w:rPr>
              <w:t>Toronto</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 xml:space="preserve">, </w:t>
            </w:r>
            <w:r w:rsidRPr="00B073F7">
              <w:rPr>
                <w:sz w:val="23"/>
                <w:szCs w:val="23"/>
              </w:rPr>
              <w:t>TSX</w:t>
            </w:r>
            <w:r w:rsidRPr="00B073F7">
              <w:rPr>
                <w:sz w:val="23"/>
                <w:szCs w:val="23"/>
                <w:lang w:val="ru-RU"/>
              </w:rPr>
              <w:t xml:space="preserve"> </w:t>
            </w:r>
            <w:r w:rsidRPr="00B073F7">
              <w:rPr>
                <w:sz w:val="23"/>
                <w:szCs w:val="23"/>
              </w:rPr>
              <w:t>Group</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17) Фондовая биржа Швейцарии (</w:t>
            </w:r>
            <w:r w:rsidRPr="00B073F7">
              <w:rPr>
                <w:sz w:val="23"/>
                <w:szCs w:val="23"/>
              </w:rPr>
              <w:t>Swiss</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18) Шанхайская фондовая биржа (</w:t>
            </w:r>
            <w:r w:rsidRPr="00B073F7">
              <w:rPr>
                <w:sz w:val="23"/>
                <w:szCs w:val="23"/>
              </w:rPr>
              <w:t>Shanghai</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jc w:val="center"/>
              <w:rPr>
                <w:sz w:val="23"/>
                <w:szCs w:val="23"/>
                <w:lang w:val="ru-RU"/>
              </w:rPr>
            </w:pPr>
            <w:r w:rsidRPr="00B073F7">
              <w:rPr>
                <w:sz w:val="23"/>
                <w:szCs w:val="23"/>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B073F7" w:rsidRPr="00B073F7" w:rsidRDefault="00B073F7" w:rsidP="00B073F7">
            <w:pPr>
              <w:jc w:val="center"/>
              <w:rPr>
                <w:sz w:val="23"/>
                <w:szCs w:val="23"/>
                <w:lang w:val="ru-RU"/>
              </w:rPr>
            </w:pPr>
            <w:r w:rsidRPr="00B073F7">
              <w:rPr>
                <w:b/>
                <w:sz w:val="23"/>
                <w:szCs w:val="23"/>
                <w:lang w:val="ru-RU"/>
              </w:rPr>
              <w:t>23.4.</w:t>
            </w:r>
            <w:r w:rsidRPr="00B073F7">
              <w:rPr>
                <w:sz w:val="23"/>
                <w:szCs w:val="23"/>
                <w:lang w:val="ru-RU"/>
              </w:rPr>
              <w:t xml:space="preserve"> Лица, обязанные по:</w:t>
            </w:r>
          </w:p>
          <w:p w:rsidR="00B073F7" w:rsidRPr="00B073F7" w:rsidRDefault="00B073F7" w:rsidP="00B073F7">
            <w:pPr>
              <w:jc w:val="center"/>
              <w:rPr>
                <w:sz w:val="23"/>
                <w:szCs w:val="23"/>
                <w:lang w:val="ru-RU"/>
              </w:rPr>
            </w:pPr>
            <w:r w:rsidRPr="00B073F7">
              <w:rPr>
                <w:sz w:val="23"/>
                <w:szCs w:val="23"/>
                <w:lang w:val="ru-RU"/>
              </w:rPr>
              <w:t xml:space="preserve">- государственным ценным бумагам Российской </w:t>
            </w:r>
            <w:r w:rsidRPr="00B073F7">
              <w:rPr>
                <w:sz w:val="23"/>
                <w:szCs w:val="23"/>
                <w:lang w:val="ru-RU"/>
              </w:rPr>
              <w:lastRenderedPageBreak/>
              <w:t>Федерации, государственным ценным бумагам субъектов Российской Федерации, муниципальным ценным бумагам, акциям российских хозяйственных обществ,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B073F7" w:rsidRPr="00B073F7" w:rsidRDefault="00B073F7" w:rsidP="00B073F7">
            <w:pPr>
              <w:jc w:val="center"/>
              <w:rPr>
                <w:sz w:val="23"/>
                <w:szCs w:val="23"/>
                <w:lang w:val="ru-RU"/>
              </w:rPr>
            </w:pPr>
            <w:r w:rsidRPr="00B073F7">
              <w:rPr>
                <w:sz w:val="23"/>
                <w:szCs w:val="23"/>
                <w:lang w:val="ru-RU"/>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Имущество, составляющее фонд, может быть инвестировано в облигации, эмитентами которых могут быть:</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российские органы государственной власти;</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иностранные органы государственной власти;</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органы местного самоуправления;</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международные финансовые организации;</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российские юридические лица;</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иностранные юридические лица.</w:t>
            </w:r>
          </w:p>
          <w:p w:rsidR="00B073F7" w:rsidRPr="00B073F7" w:rsidRDefault="00B073F7" w:rsidP="00B073F7">
            <w:pPr>
              <w:jc w:val="center"/>
              <w:rPr>
                <w:sz w:val="23"/>
                <w:szCs w:val="23"/>
                <w:lang w:val="ru-RU"/>
              </w:rPr>
            </w:pPr>
            <w:r w:rsidRPr="00B073F7">
              <w:rPr>
                <w:sz w:val="23"/>
                <w:szCs w:val="23"/>
                <w:lang w:val="ru-RU"/>
              </w:rPr>
              <w:t>Ценные бумаги, составляющие фонд, могут быть, как допущены, так и не допущены к торгам организаторов торговли на рынке ценных бумаг.</w:t>
            </w:r>
          </w:p>
          <w:p w:rsidR="00B073F7" w:rsidRPr="00B073F7" w:rsidRDefault="00B073F7" w:rsidP="00B073F7">
            <w:pPr>
              <w:pStyle w:val="21"/>
              <w:tabs>
                <w:tab w:val="num" w:pos="0"/>
              </w:tabs>
              <w:ind w:left="0"/>
              <w:jc w:val="center"/>
              <w:rPr>
                <w:rFonts w:ascii="Times New Roman" w:hAnsi="Times New Roman" w:cs="Times New Roman"/>
                <w:b w:val="0"/>
                <w:bCs w:val="0"/>
                <w:sz w:val="23"/>
                <w:szCs w:val="23"/>
              </w:rPr>
            </w:pPr>
            <w:r w:rsidRPr="00B073F7">
              <w:rPr>
                <w:rFonts w:ascii="Times New Roman" w:hAnsi="Times New Roman" w:cs="Times New Roman"/>
                <w:b w:val="0"/>
                <w:bCs w:val="0"/>
                <w:sz w:val="23"/>
                <w:szCs w:val="23"/>
              </w:rPr>
              <w:t>Ценные бумаги, в которые инвестируется имущество, составляющее фонд могут быть, как включены, так и не включены в котировальные списки фондовых бирж.</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В состав активов фонда могут входить как обыкновенные, так и привилегированные акции.</w:t>
            </w:r>
          </w:p>
          <w:p w:rsidR="00B073F7" w:rsidRPr="00B073F7" w:rsidRDefault="00B073F7" w:rsidP="00B073F7">
            <w:pPr>
              <w:jc w:val="center"/>
              <w:rPr>
                <w:sz w:val="23"/>
                <w:szCs w:val="23"/>
                <w:lang w:val="ru-RU"/>
              </w:rPr>
            </w:pPr>
            <w:r w:rsidRPr="00B073F7">
              <w:rPr>
                <w:sz w:val="23"/>
                <w:szCs w:val="23"/>
                <w:lang w:val="ru-RU"/>
              </w:rPr>
              <w:t>Под неликвидной ценной бумагой в настоящих Правилах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B073F7" w:rsidRPr="00B073F7" w:rsidRDefault="00B073F7" w:rsidP="00B073F7">
            <w:pPr>
              <w:jc w:val="center"/>
              <w:rPr>
                <w:sz w:val="23"/>
                <w:szCs w:val="23"/>
                <w:lang w:val="ru-RU"/>
              </w:rPr>
            </w:pPr>
            <w:r w:rsidRPr="00B073F7">
              <w:rPr>
                <w:sz w:val="23"/>
                <w:szCs w:val="23"/>
                <w:lang w:val="ru-RU"/>
              </w:rPr>
              <w:t>а) ценная бумага включена в котировальные списки «А» или «Б» российской фондовой биржи;</w:t>
            </w:r>
          </w:p>
          <w:p w:rsidR="00B073F7" w:rsidRPr="00B073F7" w:rsidRDefault="00B073F7" w:rsidP="00B073F7">
            <w:pPr>
              <w:jc w:val="center"/>
              <w:rPr>
                <w:sz w:val="23"/>
                <w:szCs w:val="23"/>
                <w:lang w:val="ru-RU"/>
              </w:rPr>
            </w:pPr>
            <w:r w:rsidRPr="00B073F7">
              <w:rPr>
                <w:sz w:val="23"/>
                <w:szCs w:val="23"/>
                <w:lang w:val="ru-RU"/>
              </w:rPr>
              <w:t xml:space="preserve">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w:t>
            </w:r>
            <w:r w:rsidRPr="00B073F7">
              <w:rPr>
                <w:sz w:val="23"/>
                <w:szCs w:val="23"/>
                <w:lang w:val="ru-RU"/>
              </w:rPr>
              <w:lastRenderedPageBreak/>
              <w:t>инвестиционных фондов, и 1 миллион долларов США для облигаций, акций (паев) иностранных инвестиционных фондов и депозитарных расписок;</w:t>
            </w:r>
          </w:p>
          <w:p w:rsidR="00B073F7" w:rsidRPr="00B073F7" w:rsidRDefault="00B073F7" w:rsidP="00B073F7">
            <w:pPr>
              <w:jc w:val="center"/>
              <w:rPr>
                <w:sz w:val="23"/>
                <w:szCs w:val="23"/>
                <w:lang w:val="ru-RU"/>
              </w:rPr>
            </w:pPr>
            <w:r w:rsidRPr="00B073F7">
              <w:rPr>
                <w:sz w:val="23"/>
                <w:szCs w:val="23"/>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073F7" w:rsidRPr="00B073F7" w:rsidRDefault="00B073F7" w:rsidP="00B073F7">
            <w:pPr>
              <w:jc w:val="center"/>
              <w:rPr>
                <w:b/>
                <w:sz w:val="23"/>
                <w:szCs w:val="23"/>
                <w:lang w:val="ru-RU"/>
              </w:rPr>
            </w:pPr>
            <w:r w:rsidRPr="00B073F7">
              <w:rPr>
                <w:sz w:val="23"/>
                <w:szCs w:val="23"/>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7F1D14" w:rsidRPr="00056626" w:rsidRDefault="007F1D14" w:rsidP="0067645E">
            <w:pPr>
              <w:jc w:val="center"/>
              <w:rPr>
                <w:b/>
                <w:color w:val="000000"/>
                <w:sz w:val="22"/>
                <w:szCs w:val="22"/>
                <w:lang w:val="ru-RU"/>
              </w:rPr>
            </w:pPr>
          </w:p>
        </w:tc>
        <w:tc>
          <w:tcPr>
            <w:tcW w:w="5040" w:type="dxa"/>
          </w:tcPr>
          <w:p w:rsidR="00B073F7" w:rsidRPr="00B073F7" w:rsidRDefault="00B073F7" w:rsidP="00B073F7">
            <w:pPr>
              <w:jc w:val="center"/>
              <w:rPr>
                <w:sz w:val="23"/>
                <w:szCs w:val="23"/>
                <w:lang w:val="ru-RU"/>
              </w:rPr>
            </w:pPr>
            <w:r w:rsidRPr="00B073F7">
              <w:rPr>
                <w:b/>
                <w:sz w:val="23"/>
                <w:szCs w:val="23"/>
                <w:lang w:val="ru-RU"/>
              </w:rPr>
              <w:lastRenderedPageBreak/>
              <w:t>23.</w:t>
            </w:r>
            <w:r w:rsidRPr="00B073F7">
              <w:rPr>
                <w:sz w:val="23"/>
                <w:szCs w:val="23"/>
              </w:rPr>
              <w:t> </w:t>
            </w:r>
            <w:r w:rsidRPr="00B073F7">
              <w:rPr>
                <w:sz w:val="23"/>
                <w:szCs w:val="23"/>
                <w:lang w:val="ru-RU"/>
              </w:rPr>
              <w:t>Объекты инвестирования, их состав и описание.</w:t>
            </w:r>
          </w:p>
          <w:p w:rsidR="007F1D14" w:rsidRPr="00B073F7" w:rsidRDefault="007F1D14" w:rsidP="002B08FC">
            <w:pPr>
              <w:ind w:right="21"/>
              <w:jc w:val="center"/>
              <w:rPr>
                <w:sz w:val="23"/>
                <w:szCs w:val="23"/>
                <w:lang w:val="ru-RU"/>
              </w:rPr>
            </w:pPr>
            <w:r w:rsidRPr="00B073F7">
              <w:rPr>
                <w:b/>
                <w:sz w:val="23"/>
                <w:szCs w:val="23"/>
                <w:lang w:val="ru-RU"/>
              </w:rPr>
              <w:t>23.1.</w:t>
            </w:r>
            <w:r w:rsidRPr="00B073F7">
              <w:rPr>
                <w:sz w:val="23"/>
                <w:szCs w:val="23"/>
                <w:lang w:val="ru-RU"/>
              </w:rPr>
              <w:t xml:space="preserve"> Имущество, составляющее фонд, может быть инвестировано в:</w:t>
            </w:r>
          </w:p>
          <w:p w:rsidR="007F1D14" w:rsidRPr="00B073F7" w:rsidRDefault="007F1D14" w:rsidP="002B08FC">
            <w:pPr>
              <w:ind w:right="21"/>
              <w:jc w:val="center"/>
              <w:rPr>
                <w:sz w:val="23"/>
                <w:szCs w:val="23"/>
                <w:lang w:val="ru-RU"/>
              </w:rPr>
            </w:pPr>
            <w:r w:rsidRPr="00B073F7">
              <w:rPr>
                <w:sz w:val="23"/>
                <w:szCs w:val="23"/>
                <w:lang w:val="ru-RU"/>
              </w:rPr>
              <w:t>1) денежные средства, в том числе иностранную валюту, на счетах и во вкладах в кредитных организациях;</w:t>
            </w:r>
          </w:p>
          <w:p w:rsidR="007F1D14" w:rsidRPr="00B073F7" w:rsidRDefault="007F1D14" w:rsidP="002B08FC">
            <w:pPr>
              <w:ind w:right="21"/>
              <w:jc w:val="center"/>
              <w:rPr>
                <w:sz w:val="23"/>
                <w:szCs w:val="23"/>
                <w:lang w:val="ru-RU"/>
              </w:rPr>
            </w:pPr>
            <w:r w:rsidRPr="00B073F7">
              <w:rPr>
                <w:sz w:val="23"/>
                <w:szCs w:val="23"/>
                <w:lang w:val="ru-RU"/>
              </w:rPr>
              <w:t>2) 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7F1D14" w:rsidRPr="00B073F7" w:rsidRDefault="007F1D14" w:rsidP="002B08FC">
            <w:pPr>
              <w:ind w:right="21"/>
              <w:jc w:val="center"/>
              <w:rPr>
                <w:sz w:val="23"/>
                <w:szCs w:val="23"/>
                <w:lang w:val="ru-RU"/>
              </w:rPr>
            </w:pPr>
            <w:r w:rsidRPr="00B073F7">
              <w:rPr>
                <w:sz w:val="23"/>
                <w:szCs w:val="23"/>
                <w:lang w:val="ru-RU"/>
              </w:rPr>
              <w:t>3) полностью оплаченные акции иностранных акционерных обществ;</w:t>
            </w:r>
          </w:p>
          <w:p w:rsidR="007F1D14" w:rsidRPr="00B073F7" w:rsidRDefault="007F1D14" w:rsidP="002B08FC">
            <w:pPr>
              <w:ind w:right="21"/>
              <w:jc w:val="center"/>
              <w:rPr>
                <w:sz w:val="23"/>
                <w:szCs w:val="23"/>
                <w:lang w:val="ru-RU"/>
              </w:rPr>
            </w:pPr>
            <w:r w:rsidRPr="00B073F7">
              <w:rPr>
                <w:sz w:val="23"/>
                <w:szCs w:val="23"/>
                <w:lang w:val="ru-RU"/>
              </w:rPr>
              <w:t>4) долговые инструменты;</w:t>
            </w:r>
          </w:p>
          <w:p w:rsidR="00B00378" w:rsidRPr="00B00378" w:rsidRDefault="007F1D14" w:rsidP="002B08FC">
            <w:pPr>
              <w:ind w:right="21"/>
              <w:jc w:val="center"/>
              <w:rPr>
                <w:sz w:val="23"/>
                <w:szCs w:val="23"/>
                <w:lang w:val="ru-RU"/>
              </w:rPr>
            </w:pPr>
            <w:r w:rsidRPr="00B073F7">
              <w:rPr>
                <w:sz w:val="23"/>
                <w:szCs w:val="23"/>
                <w:lang w:val="ru-RU"/>
              </w:rPr>
              <w:t>5</w:t>
            </w:r>
            <w:r w:rsidRPr="00B00378">
              <w:rPr>
                <w:sz w:val="23"/>
                <w:szCs w:val="23"/>
                <w:lang w:val="ru-RU"/>
              </w:rPr>
              <w:t xml:space="preserve">) </w:t>
            </w:r>
            <w:r w:rsidR="00B00378" w:rsidRPr="00B00378">
              <w:rPr>
                <w:sz w:val="23"/>
                <w:szCs w:val="23"/>
                <w:lang w:val="ru-RU"/>
              </w:rPr>
              <w:t>акции акционерных инвестиционных фондов и инвестиционные паи открытых, интервальных, закрытых паевых инвестиционных фондов, относящихся к категории фондов акций и индексных фондов, если расчет индекса осуществляется только по акциям;</w:t>
            </w:r>
          </w:p>
          <w:p w:rsidR="007F1D14" w:rsidRPr="00B073F7" w:rsidRDefault="007F1D14" w:rsidP="00B073F7">
            <w:pPr>
              <w:autoSpaceDE w:val="0"/>
              <w:autoSpaceDN w:val="0"/>
              <w:adjustRightInd w:val="0"/>
              <w:jc w:val="center"/>
              <w:outlineLvl w:val="1"/>
              <w:rPr>
                <w:sz w:val="23"/>
                <w:szCs w:val="23"/>
                <w:lang w:val="ru-RU"/>
              </w:rPr>
            </w:pPr>
            <w:r w:rsidRPr="00B073F7">
              <w:rPr>
                <w:sz w:val="23"/>
                <w:szCs w:val="23"/>
                <w:lang w:val="ru-RU"/>
              </w:rPr>
              <w:t>6)</w:t>
            </w:r>
            <w:r w:rsidR="00AF4563" w:rsidRPr="005370D2">
              <w:rPr>
                <w:lang w:val="ru-RU"/>
              </w:rPr>
              <w:t xml:space="preserve"> </w:t>
            </w:r>
            <w:r w:rsidR="00AF4563" w:rsidRPr="00AF4563">
              <w:rPr>
                <w:sz w:val="23"/>
                <w:szCs w:val="23"/>
                <w:lang w:val="ru-RU"/>
              </w:rPr>
              <w:t xml:space="preserve">паи (акции) иностранных инвестиционных </w:t>
            </w:r>
            <w:r w:rsidR="00AF4563" w:rsidRPr="00AF4563">
              <w:rPr>
                <w:sz w:val="23"/>
                <w:szCs w:val="23"/>
                <w:lang w:val="ru-RU"/>
              </w:rPr>
              <w:lastRenderedPageBreak/>
              <w:t xml:space="preserve">фондов, проспектом которых предусмотрено, что не менее 80 процентов активов указанных фондов инвестируется в ценные бумаги, которые в соответствии с личным законом иностранного эмитента относятся к акциям, если присвоенный указанным паям (акциям) код </w:t>
            </w:r>
            <w:r w:rsidR="00AF4563" w:rsidRPr="00AF4563">
              <w:rPr>
                <w:sz w:val="23"/>
                <w:szCs w:val="23"/>
              </w:rPr>
              <w:t>CFI</w:t>
            </w:r>
            <w:r w:rsidR="00AF4563" w:rsidRPr="00AF4563">
              <w:rPr>
                <w:sz w:val="23"/>
                <w:szCs w:val="23"/>
                <w:lang w:val="ru-RU"/>
              </w:rPr>
              <w:t xml:space="preserve"> имеет следующие значения: первая буква - значение «</w:t>
            </w:r>
            <w:r w:rsidR="00AF4563" w:rsidRPr="00AF4563">
              <w:rPr>
                <w:sz w:val="23"/>
                <w:szCs w:val="23"/>
              </w:rPr>
              <w:t>E</w:t>
            </w:r>
            <w:r w:rsidR="00AF4563" w:rsidRPr="00AF4563">
              <w:rPr>
                <w:sz w:val="23"/>
                <w:szCs w:val="23"/>
                <w:lang w:val="ru-RU"/>
              </w:rPr>
              <w:t>», вторая буква - значение «</w:t>
            </w:r>
            <w:r w:rsidR="00AF4563" w:rsidRPr="00AF4563">
              <w:rPr>
                <w:sz w:val="23"/>
                <w:szCs w:val="23"/>
              </w:rPr>
              <w:t>U</w:t>
            </w:r>
            <w:r w:rsidR="00AF4563" w:rsidRPr="00AF4563">
              <w:rPr>
                <w:sz w:val="23"/>
                <w:szCs w:val="23"/>
                <w:lang w:val="ru-RU"/>
              </w:rPr>
              <w:t>», третья буква - значение «</w:t>
            </w:r>
            <w:r w:rsidR="00AF4563" w:rsidRPr="00AF4563">
              <w:rPr>
                <w:sz w:val="23"/>
                <w:szCs w:val="23"/>
              </w:rPr>
              <w:t>O</w:t>
            </w:r>
            <w:r w:rsidR="00AF4563" w:rsidRPr="00AF4563">
              <w:rPr>
                <w:sz w:val="23"/>
                <w:szCs w:val="23"/>
                <w:lang w:val="ru-RU"/>
              </w:rPr>
              <w:t xml:space="preserve">» </w:t>
            </w:r>
            <w:r w:rsidR="00AF4563" w:rsidRPr="00AF4563">
              <w:rPr>
                <w:b/>
                <w:sz w:val="23"/>
                <w:szCs w:val="23"/>
                <w:lang w:val="ru-RU" w:eastAsia="ru-RU"/>
              </w:rPr>
              <w:t>или, если паи (акции) этого фонда прошли процедуру листинга хотя бы на одной из фондовых бирж, указанных в пункте 23.3 настоящих Правил, - значение «C»</w:t>
            </w:r>
            <w:r w:rsidR="00AF4563" w:rsidRPr="00AF4563">
              <w:rPr>
                <w:sz w:val="23"/>
                <w:szCs w:val="23"/>
                <w:lang w:val="ru-RU" w:eastAsia="ru-RU"/>
              </w:rPr>
              <w:t xml:space="preserve">, </w:t>
            </w:r>
            <w:r w:rsidR="00AF4563" w:rsidRPr="00AF4563">
              <w:rPr>
                <w:sz w:val="23"/>
                <w:szCs w:val="23"/>
                <w:lang w:val="ru-RU"/>
              </w:rPr>
              <w:t>пятая буква - значение «</w:t>
            </w:r>
            <w:r w:rsidR="00AF4563" w:rsidRPr="00AF4563">
              <w:rPr>
                <w:sz w:val="23"/>
                <w:szCs w:val="23"/>
              </w:rPr>
              <w:t>S</w:t>
            </w:r>
            <w:r w:rsidR="00AF4563" w:rsidRPr="00AF4563">
              <w:rPr>
                <w:sz w:val="23"/>
                <w:szCs w:val="23"/>
                <w:lang w:val="ru-RU"/>
              </w:rPr>
              <w:t>»</w:t>
            </w:r>
            <w:r w:rsidRPr="00AF4563">
              <w:rPr>
                <w:sz w:val="23"/>
                <w:szCs w:val="23"/>
                <w:lang w:val="ru-RU"/>
              </w:rPr>
              <w:t>;</w:t>
            </w:r>
          </w:p>
          <w:p w:rsidR="007F1D14" w:rsidRPr="00B073F7" w:rsidRDefault="007F1D14" w:rsidP="0067645E">
            <w:pPr>
              <w:jc w:val="center"/>
              <w:rPr>
                <w:sz w:val="23"/>
                <w:szCs w:val="23"/>
                <w:lang w:val="ru-RU"/>
              </w:rPr>
            </w:pPr>
            <w:r w:rsidRPr="00B073F7">
              <w:rPr>
                <w:sz w:val="23"/>
                <w:szCs w:val="23"/>
                <w:lang w:val="ru-RU"/>
              </w:rPr>
              <w:t>7) российские и иностранные депозитарные расписки на ценные бумаги, предусмотренные настоящим пунктом.</w:t>
            </w:r>
          </w:p>
          <w:p w:rsidR="00B073F7" w:rsidRPr="00B073F7" w:rsidRDefault="00B073F7" w:rsidP="00B073F7">
            <w:pPr>
              <w:autoSpaceDE w:val="0"/>
              <w:autoSpaceDN w:val="0"/>
              <w:adjustRightInd w:val="0"/>
              <w:jc w:val="center"/>
              <w:rPr>
                <w:sz w:val="23"/>
                <w:szCs w:val="23"/>
                <w:lang w:val="ru-RU"/>
              </w:rPr>
            </w:pPr>
            <w:r w:rsidRPr="00B073F7">
              <w:rPr>
                <w:b/>
                <w:sz w:val="23"/>
                <w:szCs w:val="23"/>
                <w:lang w:val="ru-RU"/>
              </w:rPr>
              <w:t>23.2.</w:t>
            </w:r>
            <w:r w:rsidRPr="00B073F7">
              <w:rPr>
                <w:sz w:val="23"/>
                <w:szCs w:val="23"/>
                <w:lang w:val="ru-RU"/>
              </w:rPr>
              <w:t xml:space="preserve"> В целях настоящих Правил под долговыми инструментами понимаются:</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б) биржевые облигации российских хозяйственных обществ;</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 xml:space="preserve">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w:t>
            </w:r>
            <w:r w:rsidRPr="00B073F7">
              <w:rPr>
                <w:sz w:val="23"/>
                <w:szCs w:val="23"/>
              </w:rPr>
              <w:t>CFI</w:t>
            </w:r>
            <w:r w:rsidRPr="00B073F7">
              <w:rPr>
                <w:sz w:val="23"/>
                <w:szCs w:val="23"/>
                <w:lang w:val="ru-RU"/>
              </w:rPr>
              <w:t xml:space="preserve"> имеет следующие значения: первая буква - значение «</w:t>
            </w:r>
            <w:r w:rsidRPr="00B073F7">
              <w:rPr>
                <w:sz w:val="23"/>
                <w:szCs w:val="23"/>
              </w:rPr>
              <w:t>D</w:t>
            </w:r>
            <w:r w:rsidRPr="00B073F7">
              <w:rPr>
                <w:sz w:val="23"/>
                <w:szCs w:val="23"/>
                <w:lang w:val="ru-RU"/>
              </w:rPr>
              <w:t>», вторая буква - значение «</w:t>
            </w:r>
            <w:r w:rsidRPr="00B073F7">
              <w:rPr>
                <w:sz w:val="23"/>
                <w:szCs w:val="23"/>
              </w:rPr>
              <w:t>Y</w:t>
            </w:r>
            <w:r w:rsidRPr="00B073F7">
              <w:rPr>
                <w:sz w:val="23"/>
                <w:szCs w:val="23"/>
                <w:lang w:val="ru-RU"/>
              </w:rPr>
              <w:t>», «</w:t>
            </w:r>
            <w:r w:rsidRPr="00B073F7">
              <w:rPr>
                <w:sz w:val="23"/>
                <w:szCs w:val="23"/>
              </w:rPr>
              <w:t>B</w:t>
            </w:r>
            <w:r w:rsidRPr="00B073F7">
              <w:rPr>
                <w:sz w:val="23"/>
                <w:szCs w:val="23"/>
                <w:lang w:val="ru-RU"/>
              </w:rPr>
              <w:t>», «</w:t>
            </w:r>
            <w:r w:rsidRPr="00B073F7">
              <w:rPr>
                <w:sz w:val="23"/>
                <w:szCs w:val="23"/>
              </w:rPr>
              <w:t>C</w:t>
            </w:r>
            <w:r w:rsidRPr="00B073F7">
              <w:rPr>
                <w:sz w:val="23"/>
                <w:szCs w:val="23"/>
                <w:lang w:val="ru-RU"/>
              </w:rPr>
              <w:t>», «</w:t>
            </w:r>
            <w:r w:rsidRPr="00B073F7">
              <w:rPr>
                <w:sz w:val="23"/>
                <w:szCs w:val="23"/>
              </w:rPr>
              <w:t>T</w:t>
            </w:r>
            <w:r w:rsidRPr="00B073F7">
              <w:rPr>
                <w:sz w:val="23"/>
                <w:szCs w:val="23"/>
                <w:lang w:val="ru-RU"/>
              </w:rPr>
              <w:t>»;</w:t>
            </w:r>
          </w:p>
          <w:p w:rsidR="00B073F7" w:rsidRPr="00B00378" w:rsidRDefault="00B073F7" w:rsidP="00B073F7">
            <w:pPr>
              <w:autoSpaceDE w:val="0"/>
              <w:autoSpaceDN w:val="0"/>
              <w:adjustRightInd w:val="0"/>
              <w:jc w:val="center"/>
              <w:rPr>
                <w:sz w:val="23"/>
                <w:szCs w:val="23"/>
                <w:lang w:val="ru-RU"/>
              </w:rPr>
            </w:pPr>
            <w:r w:rsidRPr="00B073F7">
              <w:rPr>
                <w:sz w:val="23"/>
                <w:szCs w:val="23"/>
                <w:lang w:val="ru-RU"/>
              </w:rPr>
              <w:t>д) российские и иностранные депозитарные расписки на ценные бумаги, предусмотренные подпунктами «а», «б», «в» и «г» настоящего пункта.</w:t>
            </w:r>
          </w:p>
          <w:p w:rsidR="00B073F7" w:rsidRPr="00B073F7" w:rsidRDefault="00B073F7" w:rsidP="00B073F7">
            <w:pPr>
              <w:ind w:right="21"/>
              <w:jc w:val="center"/>
              <w:rPr>
                <w:sz w:val="23"/>
                <w:szCs w:val="23"/>
                <w:lang w:val="ru-RU"/>
              </w:rPr>
            </w:pPr>
            <w:r w:rsidRPr="00B073F7">
              <w:rPr>
                <w:b/>
                <w:sz w:val="23"/>
                <w:szCs w:val="23"/>
                <w:lang w:val="ru-RU"/>
              </w:rPr>
              <w:t xml:space="preserve">23.3. </w:t>
            </w:r>
            <w:r w:rsidRPr="00B073F7">
              <w:rPr>
                <w:sz w:val="23"/>
                <w:szCs w:val="23"/>
                <w:lang w:val="ru-RU"/>
              </w:rPr>
              <w:t>Государственные ценные бумаги субъектов Российской Федерации и муниципальные ценные бумаги могут входить в состав активов фондов только, если они допущены к торгам организатора торговли на рынке ценных бумаг.</w:t>
            </w:r>
          </w:p>
          <w:p w:rsidR="00B073F7" w:rsidRPr="00B073F7" w:rsidRDefault="00B073F7" w:rsidP="00B073F7">
            <w:pPr>
              <w:autoSpaceDE w:val="0"/>
              <w:autoSpaceDN w:val="0"/>
              <w:adjustRightInd w:val="0"/>
              <w:jc w:val="center"/>
              <w:outlineLvl w:val="1"/>
              <w:rPr>
                <w:sz w:val="23"/>
                <w:szCs w:val="23"/>
                <w:lang w:val="ru-RU"/>
              </w:rPr>
            </w:pPr>
            <w:r w:rsidRPr="00B073F7">
              <w:rPr>
                <w:sz w:val="23"/>
                <w:szCs w:val="23"/>
                <w:lang w:val="ru-RU"/>
              </w:rPr>
              <w:t xml:space="preserve">Ценные бумаги иностранных государств и ценные бумаги международных финансовых </w:t>
            </w:r>
            <w:r w:rsidRPr="00B073F7">
              <w:rPr>
                <w:sz w:val="23"/>
                <w:szCs w:val="23"/>
                <w:lang w:val="ru-RU"/>
              </w:rPr>
              <w:lastRenderedPageBreak/>
              <w:t xml:space="preserve">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w:t>
            </w:r>
            <w:r w:rsidRPr="00B073F7">
              <w:rPr>
                <w:b/>
                <w:sz w:val="23"/>
                <w:szCs w:val="23"/>
                <w:lang w:val="ru-RU"/>
              </w:rPr>
              <w:t>Блумберг (</w:t>
            </w:r>
            <w:r w:rsidRPr="00B073F7">
              <w:rPr>
                <w:b/>
                <w:sz w:val="23"/>
                <w:szCs w:val="23"/>
              </w:rPr>
              <w:t>Bloomberg</w:t>
            </w:r>
            <w:r w:rsidRPr="00B073F7">
              <w:rPr>
                <w:b/>
                <w:sz w:val="23"/>
                <w:szCs w:val="23"/>
                <w:lang w:val="ru-RU"/>
              </w:rPr>
              <w:t>) или Т</w:t>
            </w:r>
            <w:r w:rsidRPr="00B073F7">
              <w:rPr>
                <w:b/>
                <w:sz w:val="23"/>
                <w:szCs w:val="23"/>
                <w:lang w:val="ru-RU" w:eastAsia="ru-RU"/>
              </w:rPr>
              <w:t>омсон Рейтерс (Thompson Reuters)</w:t>
            </w:r>
            <w:r w:rsidRPr="00B073F7">
              <w:rPr>
                <w:b/>
                <w:sz w:val="23"/>
                <w:szCs w:val="23"/>
                <w:lang w:val="ru-RU"/>
              </w:rPr>
              <w:t>,</w:t>
            </w:r>
            <w:r w:rsidRPr="00B073F7">
              <w:rPr>
                <w:sz w:val="23"/>
                <w:szCs w:val="23"/>
                <w:lang w:val="ru-RU"/>
              </w:rPr>
              <w:t xml:space="preserve"> либо такие ценные бумаги обращаются на организованном рынке ценных бумаг.</w:t>
            </w:r>
          </w:p>
          <w:p w:rsidR="00B073F7" w:rsidRPr="00B073F7" w:rsidRDefault="00B073F7" w:rsidP="00B073F7">
            <w:pPr>
              <w:jc w:val="center"/>
              <w:rPr>
                <w:sz w:val="23"/>
                <w:szCs w:val="23"/>
                <w:lang w:val="ru-RU"/>
              </w:rPr>
            </w:pPr>
            <w:r w:rsidRPr="00B073F7">
              <w:rPr>
                <w:sz w:val="23"/>
                <w:szCs w:val="23"/>
                <w:lang w:val="ru-RU"/>
              </w:rPr>
              <w:t xml:space="preserve">В состав активов фонда, могут входить акции иностранных акционерных обществ, </w:t>
            </w:r>
            <w:r w:rsidRPr="00B073F7">
              <w:rPr>
                <w:b/>
                <w:sz w:val="23"/>
                <w:szCs w:val="23"/>
                <w:lang w:val="ru-RU"/>
              </w:rPr>
              <w:t>паи (акции) иностранных инвестиционных фондов</w:t>
            </w:r>
            <w:r w:rsidRPr="00B073F7">
              <w:rPr>
                <w:sz w:val="23"/>
                <w:szCs w:val="23"/>
                <w:lang w:val="ru-RU"/>
              </w:rPr>
              <w:t>,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B073F7" w:rsidRPr="00B073F7" w:rsidRDefault="00B073F7" w:rsidP="00B073F7">
            <w:pPr>
              <w:ind w:right="21"/>
              <w:jc w:val="center"/>
              <w:rPr>
                <w:sz w:val="23"/>
                <w:szCs w:val="23"/>
                <w:lang w:val="ru-RU"/>
              </w:rPr>
            </w:pPr>
            <w:r w:rsidRPr="00B073F7">
              <w:rPr>
                <w:sz w:val="23"/>
                <w:szCs w:val="23"/>
                <w:lang w:val="ru-RU"/>
              </w:rPr>
              <w:t>1) Американская фондовая биржа (</w:t>
            </w:r>
            <w:r w:rsidRPr="00B073F7">
              <w:rPr>
                <w:sz w:val="23"/>
                <w:szCs w:val="23"/>
              </w:rPr>
              <w:t>American</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2) Гонконгская фондовая биржа (</w:t>
            </w:r>
            <w:r w:rsidRPr="00B073F7">
              <w:rPr>
                <w:sz w:val="23"/>
                <w:szCs w:val="23"/>
              </w:rPr>
              <w:t>Hong</w:t>
            </w:r>
            <w:r w:rsidRPr="00B073F7">
              <w:rPr>
                <w:sz w:val="23"/>
                <w:szCs w:val="23"/>
                <w:lang w:val="ru-RU"/>
              </w:rPr>
              <w:t xml:space="preserve"> </w:t>
            </w:r>
            <w:r w:rsidRPr="00B073F7">
              <w:rPr>
                <w:sz w:val="23"/>
                <w:szCs w:val="23"/>
              </w:rPr>
              <w:t>Kong</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3) Евронекст (</w:t>
            </w:r>
            <w:r w:rsidRPr="00B073F7">
              <w:rPr>
                <w:sz w:val="23"/>
                <w:szCs w:val="23"/>
              </w:rPr>
              <w:t>Euronext</w:t>
            </w:r>
            <w:r w:rsidRPr="00B073F7">
              <w:rPr>
                <w:sz w:val="23"/>
                <w:szCs w:val="23"/>
                <w:lang w:val="ru-RU"/>
              </w:rPr>
              <w:t xml:space="preserve"> </w:t>
            </w:r>
            <w:r w:rsidRPr="00B073F7">
              <w:rPr>
                <w:sz w:val="23"/>
                <w:szCs w:val="23"/>
              </w:rPr>
              <w:t>Amsterdam</w:t>
            </w:r>
            <w:r w:rsidRPr="00B073F7">
              <w:rPr>
                <w:sz w:val="23"/>
                <w:szCs w:val="23"/>
                <w:lang w:val="ru-RU"/>
              </w:rPr>
              <w:t xml:space="preserve">, </w:t>
            </w:r>
            <w:r w:rsidRPr="00B073F7">
              <w:rPr>
                <w:sz w:val="23"/>
                <w:szCs w:val="23"/>
              </w:rPr>
              <w:t>Euronext</w:t>
            </w:r>
            <w:r w:rsidRPr="00B073F7">
              <w:rPr>
                <w:sz w:val="23"/>
                <w:szCs w:val="23"/>
                <w:lang w:val="ru-RU"/>
              </w:rPr>
              <w:t xml:space="preserve"> </w:t>
            </w:r>
            <w:r w:rsidRPr="00B073F7">
              <w:rPr>
                <w:sz w:val="23"/>
                <w:szCs w:val="23"/>
              </w:rPr>
              <w:t>Brussels</w:t>
            </w:r>
            <w:r w:rsidRPr="00B073F7">
              <w:rPr>
                <w:sz w:val="23"/>
                <w:szCs w:val="23"/>
                <w:lang w:val="ru-RU"/>
              </w:rPr>
              <w:t xml:space="preserve">, </w:t>
            </w:r>
            <w:r w:rsidRPr="00B073F7">
              <w:rPr>
                <w:sz w:val="23"/>
                <w:szCs w:val="23"/>
              </w:rPr>
              <w:t>Euronext</w:t>
            </w:r>
            <w:r w:rsidRPr="00B073F7">
              <w:rPr>
                <w:sz w:val="23"/>
                <w:szCs w:val="23"/>
                <w:lang w:val="ru-RU"/>
              </w:rPr>
              <w:t xml:space="preserve"> </w:t>
            </w:r>
            <w:r w:rsidRPr="00B073F7">
              <w:rPr>
                <w:sz w:val="23"/>
                <w:szCs w:val="23"/>
              </w:rPr>
              <w:t>Lisbon</w:t>
            </w:r>
            <w:r w:rsidRPr="00B073F7">
              <w:rPr>
                <w:sz w:val="23"/>
                <w:szCs w:val="23"/>
                <w:lang w:val="ru-RU"/>
              </w:rPr>
              <w:t xml:space="preserve">, </w:t>
            </w:r>
            <w:r w:rsidRPr="00B073F7">
              <w:rPr>
                <w:sz w:val="23"/>
                <w:szCs w:val="23"/>
              </w:rPr>
              <w:t>Euronext</w:t>
            </w:r>
            <w:r w:rsidRPr="00B073F7">
              <w:rPr>
                <w:sz w:val="23"/>
                <w:szCs w:val="23"/>
                <w:lang w:val="ru-RU"/>
              </w:rPr>
              <w:t xml:space="preserve"> </w:t>
            </w:r>
            <w:r w:rsidRPr="00B073F7">
              <w:rPr>
                <w:sz w:val="23"/>
                <w:szCs w:val="23"/>
              </w:rPr>
              <w:t>Paris</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4) Закрытое акционерное общество «Фондовая биржа ММВБ»;</w:t>
            </w:r>
          </w:p>
          <w:p w:rsidR="00B073F7" w:rsidRPr="00B073F7" w:rsidRDefault="00B073F7" w:rsidP="00B073F7">
            <w:pPr>
              <w:ind w:right="21"/>
              <w:jc w:val="center"/>
              <w:rPr>
                <w:sz w:val="23"/>
                <w:szCs w:val="23"/>
                <w:lang w:val="ru-RU"/>
              </w:rPr>
            </w:pPr>
            <w:r w:rsidRPr="00B073F7">
              <w:rPr>
                <w:sz w:val="23"/>
                <w:szCs w:val="23"/>
                <w:lang w:val="ru-RU"/>
              </w:rPr>
              <w:t>5) Ирландская фондовая биржа (</w:t>
            </w:r>
            <w:r w:rsidRPr="00B073F7">
              <w:rPr>
                <w:sz w:val="23"/>
                <w:szCs w:val="23"/>
              </w:rPr>
              <w:t>Irish</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 xml:space="preserve">6) Испанская фондовая биржа (ВМЕ </w:t>
            </w:r>
            <w:r w:rsidRPr="00B073F7">
              <w:rPr>
                <w:sz w:val="23"/>
                <w:szCs w:val="23"/>
              </w:rPr>
              <w:t>Spanish</w:t>
            </w:r>
            <w:r w:rsidRPr="00B073F7">
              <w:rPr>
                <w:sz w:val="23"/>
                <w:szCs w:val="23"/>
                <w:lang w:val="ru-RU"/>
              </w:rPr>
              <w:t xml:space="preserve"> </w:t>
            </w:r>
            <w:r w:rsidRPr="00B073F7">
              <w:rPr>
                <w:sz w:val="23"/>
                <w:szCs w:val="23"/>
              </w:rPr>
              <w:t>Exchanges</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7) Итальянская фондовая биржа (</w:t>
            </w:r>
            <w:r w:rsidRPr="00B073F7">
              <w:rPr>
                <w:sz w:val="23"/>
                <w:szCs w:val="23"/>
              </w:rPr>
              <w:t>Borsa</w:t>
            </w:r>
            <w:r w:rsidRPr="00B073F7">
              <w:rPr>
                <w:sz w:val="23"/>
                <w:szCs w:val="23"/>
                <w:lang w:val="ru-RU"/>
              </w:rPr>
              <w:t xml:space="preserve"> </w:t>
            </w:r>
            <w:r w:rsidRPr="00B073F7">
              <w:rPr>
                <w:sz w:val="23"/>
                <w:szCs w:val="23"/>
              </w:rPr>
              <w:t>Italiana</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8) Корейская биржа (</w:t>
            </w:r>
            <w:r w:rsidRPr="00B073F7">
              <w:rPr>
                <w:sz w:val="23"/>
                <w:szCs w:val="23"/>
              </w:rPr>
              <w:t>Korea</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9) Лондонская фондовая биржа (</w:t>
            </w:r>
            <w:r w:rsidRPr="00B073F7">
              <w:rPr>
                <w:sz w:val="23"/>
                <w:szCs w:val="23"/>
              </w:rPr>
              <w:t>London</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10) Люксембургская фондовая биржа (</w:t>
            </w:r>
            <w:r w:rsidRPr="00B073F7">
              <w:rPr>
                <w:sz w:val="23"/>
                <w:szCs w:val="23"/>
              </w:rPr>
              <w:t>Luxembourg</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11) Насдак (</w:t>
            </w:r>
            <w:r w:rsidRPr="00B073F7">
              <w:rPr>
                <w:sz w:val="23"/>
                <w:szCs w:val="23"/>
              </w:rPr>
              <w:t>Nasdaq</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12) Немецкая фондовая биржа (</w:t>
            </w:r>
            <w:r w:rsidRPr="00B073F7">
              <w:rPr>
                <w:sz w:val="23"/>
                <w:szCs w:val="23"/>
              </w:rPr>
              <w:t>Deutsche</w:t>
            </w:r>
            <w:r w:rsidRPr="00B073F7">
              <w:rPr>
                <w:sz w:val="23"/>
                <w:szCs w:val="23"/>
                <w:lang w:val="ru-RU"/>
              </w:rPr>
              <w:t xml:space="preserve"> </w:t>
            </w:r>
            <w:r w:rsidRPr="00B073F7">
              <w:rPr>
                <w:sz w:val="23"/>
                <w:szCs w:val="23"/>
              </w:rPr>
              <w:t>Borse</w:t>
            </w:r>
            <w:r w:rsidRPr="00B073F7">
              <w:rPr>
                <w:sz w:val="23"/>
                <w:szCs w:val="23"/>
                <w:lang w:val="ru-RU"/>
              </w:rPr>
              <w:t>);</w:t>
            </w:r>
          </w:p>
          <w:p w:rsidR="00B073F7" w:rsidRPr="00B073F7" w:rsidRDefault="00B073F7" w:rsidP="00B073F7">
            <w:pPr>
              <w:ind w:right="21"/>
              <w:jc w:val="center"/>
              <w:rPr>
                <w:sz w:val="23"/>
                <w:szCs w:val="23"/>
                <w:lang w:val="ru-RU"/>
              </w:rPr>
            </w:pPr>
            <w:r w:rsidRPr="00B073F7">
              <w:rPr>
                <w:sz w:val="23"/>
                <w:szCs w:val="23"/>
                <w:lang w:val="ru-RU"/>
              </w:rPr>
              <w:t>13) Нью-Йоркская фондовая биржа (</w:t>
            </w:r>
            <w:r w:rsidRPr="00B073F7">
              <w:rPr>
                <w:sz w:val="23"/>
                <w:szCs w:val="23"/>
              </w:rPr>
              <w:t>New</w:t>
            </w:r>
            <w:r w:rsidRPr="00B073F7">
              <w:rPr>
                <w:sz w:val="23"/>
                <w:szCs w:val="23"/>
                <w:lang w:val="ru-RU"/>
              </w:rPr>
              <w:t xml:space="preserve"> </w:t>
            </w:r>
            <w:r w:rsidRPr="00B073F7">
              <w:rPr>
                <w:sz w:val="23"/>
                <w:szCs w:val="23"/>
              </w:rPr>
              <w:t>York</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b/>
                <w:sz w:val="23"/>
                <w:szCs w:val="23"/>
                <w:lang w:val="ru-RU"/>
              </w:rPr>
              <w:t>14</w:t>
            </w:r>
            <w:r w:rsidRPr="00B073F7">
              <w:rPr>
                <w:sz w:val="23"/>
                <w:szCs w:val="23"/>
                <w:lang w:val="ru-RU"/>
              </w:rPr>
              <w:t>) Токийская фондовая биржа (</w:t>
            </w:r>
            <w:r w:rsidRPr="00B073F7">
              <w:rPr>
                <w:sz w:val="23"/>
                <w:szCs w:val="23"/>
              </w:rPr>
              <w:t>Tokyo</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 xml:space="preserve"> </w:t>
            </w:r>
            <w:r w:rsidRPr="00B073F7">
              <w:rPr>
                <w:sz w:val="23"/>
                <w:szCs w:val="23"/>
              </w:rPr>
              <w:t>Group</w:t>
            </w:r>
            <w:r w:rsidRPr="00B073F7">
              <w:rPr>
                <w:sz w:val="23"/>
                <w:szCs w:val="23"/>
                <w:lang w:val="ru-RU"/>
              </w:rPr>
              <w:t>);</w:t>
            </w:r>
          </w:p>
          <w:p w:rsidR="00B073F7" w:rsidRPr="00B073F7" w:rsidRDefault="00B073F7" w:rsidP="00B073F7">
            <w:pPr>
              <w:ind w:right="21"/>
              <w:jc w:val="center"/>
              <w:rPr>
                <w:sz w:val="23"/>
                <w:szCs w:val="23"/>
                <w:lang w:val="ru-RU"/>
              </w:rPr>
            </w:pPr>
            <w:r w:rsidRPr="00B073F7">
              <w:rPr>
                <w:b/>
                <w:sz w:val="23"/>
                <w:szCs w:val="23"/>
                <w:lang w:val="ru-RU"/>
              </w:rPr>
              <w:t>15</w:t>
            </w:r>
            <w:r w:rsidRPr="00B073F7">
              <w:rPr>
                <w:sz w:val="23"/>
                <w:szCs w:val="23"/>
                <w:lang w:val="ru-RU"/>
              </w:rPr>
              <w:t>) Фондовая биржа Торонто (</w:t>
            </w:r>
            <w:r w:rsidRPr="00B073F7">
              <w:rPr>
                <w:sz w:val="23"/>
                <w:szCs w:val="23"/>
              </w:rPr>
              <w:t>Toronto</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 xml:space="preserve">, </w:t>
            </w:r>
            <w:r w:rsidRPr="00B073F7">
              <w:rPr>
                <w:sz w:val="23"/>
                <w:szCs w:val="23"/>
              </w:rPr>
              <w:t>TSX</w:t>
            </w:r>
            <w:r w:rsidRPr="00B073F7">
              <w:rPr>
                <w:sz w:val="23"/>
                <w:szCs w:val="23"/>
                <w:lang w:val="ru-RU"/>
              </w:rPr>
              <w:t xml:space="preserve"> </w:t>
            </w:r>
            <w:r w:rsidRPr="00B073F7">
              <w:rPr>
                <w:sz w:val="23"/>
                <w:szCs w:val="23"/>
              </w:rPr>
              <w:t>Group</w:t>
            </w:r>
            <w:r w:rsidRPr="00B073F7">
              <w:rPr>
                <w:sz w:val="23"/>
                <w:szCs w:val="23"/>
                <w:lang w:val="ru-RU"/>
              </w:rPr>
              <w:t>);</w:t>
            </w:r>
          </w:p>
          <w:p w:rsidR="00B073F7" w:rsidRPr="00B073F7" w:rsidRDefault="00B073F7" w:rsidP="00B073F7">
            <w:pPr>
              <w:ind w:right="21"/>
              <w:jc w:val="center"/>
              <w:rPr>
                <w:sz w:val="23"/>
                <w:szCs w:val="23"/>
                <w:lang w:val="ru-RU"/>
              </w:rPr>
            </w:pPr>
            <w:r w:rsidRPr="00B073F7">
              <w:rPr>
                <w:b/>
                <w:sz w:val="23"/>
                <w:szCs w:val="23"/>
                <w:lang w:val="ru-RU"/>
              </w:rPr>
              <w:t>16</w:t>
            </w:r>
            <w:r w:rsidRPr="00B073F7">
              <w:rPr>
                <w:sz w:val="23"/>
                <w:szCs w:val="23"/>
                <w:lang w:val="ru-RU"/>
              </w:rPr>
              <w:t>) Фондовая биржа Швейцарии (</w:t>
            </w:r>
            <w:r w:rsidRPr="00B073F7">
              <w:rPr>
                <w:sz w:val="23"/>
                <w:szCs w:val="23"/>
              </w:rPr>
              <w:t>Swiss</w:t>
            </w:r>
            <w:r w:rsidRPr="00B073F7">
              <w:rPr>
                <w:sz w:val="23"/>
                <w:szCs w:val="23"/>
                <w:lang w:val="ru-RU"/>
              </w:rPr>
              <w:t xml:space="preserve"> </w:t>
            </w:r>
            <w:r w:rsidRPr="00B073F7">
              <w:rPr>
                <w:sz w:val="23"/>
                <w:szCs w:val="23"/>
              </w:rPr>
              <w:t>Exchange</w:t>
            </w:r>
            <w:r w:rsidRPr="00B073F7">
              <w:rPr>
                <w:sz w:val="23"/>
                <w:szCs w:val="23"/>
                <w:lang w:val="ru-RU"/>
              </w:rPr>
              <w:t>);</w:t>
            </w:r>
          </w:p>
          <w:p w:rsidR="00B073F7" w:rsidRPr="00B073F7" w:rsidRDefault="00B073F7" w:rsidP="00B073F7">
            <w:pPr>
              <w:ind w:right="21"/>
              <w:jc w:val="center"/>
              <w:rPr>
                <w:sz w:val="23"/>
                <w:szCs w:val="23"/>
                <w:lang w:val="ru-RU"/>
              </w:rPr>
            </w:pPr>
            <w:r w:rsidRPr="00B073F7">
              <w:rPr>
                <w:b/>
                <w:sz w:val="23"/>
                <w:szCs w:val="23"/>
                <w:lang w:val="ru-RU"/>
              </w:rPr>
              <w:t>17</w:t>
            </w:r>
            <w:r w:rsidRPr="00B073F7">
              <w:rPr>
                <w:sz w:val="23"/>
                <w:szCs w:val="23"/>
                <w:lang w:val="ru-RU"/>
              </w:rPr>
              <w:t>) Шанхайская фондовая биржа (</w:t>
            </w:r>
            <w:r w:rsidRPr="00B073F7">
              <w:rPr>
                <w:sz w:val="23"/>
                <w:szCs w:val="23"/>
              </w:rPr>
              <w:t>Shanghai</w:t>
            </w:r>
            <w:r w:rsidRPr="00B073F7">
              <w:rPr>
                <w:sz w:val="23"/>
                <w:szCs w:val="23"/>
                <w:lang w:val="ru-RU"/>
              </w:rPr>
              <w:t xml:space="preserve"> </w:t>
            </w:r>
            <w:r w:rsidRPr="00B073F7">
              <w:rPr>
                <w:sz w:val="23"/>
                <w:szCs w:val="23"/>
              </w:rPr>
              <w:t>Stock</w:t>
            </w:r>
            <w:r w:rsidRPr="00B073F7">
              <w:rPr>
                <w:sz w:val="23"/>
                <w:szCs w:val="23"/>
                <w:lang w:val="ru-RU"/>
              </w:rPr>
              <w:t xml:space="preserve"> </w:t>
            </w:r>
            <w:r w:rsidRPr="00B073F7">
              <w:rPr>
                <w:sz w:val="23"/>
                <w:szCs w:val="23"/>
              </w:rPr>
              <w:t>Exchange</w:t>
            </w:r>
            <w:r w:rsidRPr="00B073F7">
              <w:rPr>
                <w:sz w:val="23"/>
                <w:szCs w:val="23"/>
                <w:lang w:val="ru-RU"/>
              </w:rPr>
              <w:t>).</w:t>
            </w:r>
          </w:p>
          <w:p w:rsidR="00B073F7" w:rsidRDefault="00B073F7" w:rsidP="00B073F7">
            <w:pPr>
              <w:autoSpaceDE w:val="0"/>
              <w:autoSpaceDN w:val="0"/>
              <w:adjustRightInd w:val="0"/>
              <w:jc w:val="center"/>
              <w:rPr>
                <w:sz w:val="23"/>
                <w:szCs w:val="23"/>
                <w:lang w:val="ru-RU"/>
              </w:rPr>
            </w:pPr>
          </w:p>
          <w:p w:rsidR="00B073F7" w:rsidRDefault="00B073F7" w:rsidP="00B073F7">
            <w:pPr>
              <w:autoSpaceDE w:val="0"/>
              <w:autoSpaceDN w:val="0"/>
              <w:adjustRightInd w:val="0"/>
              <w:jc w:val="center"/>
              <w:rPr>
                <w:sz w:val="23"/>
                <w:szCs w:val="23"/>
                <w:lang w:val="ru-RU"/>
              </w:rPr>
            </w:pPr>
          </w:p>
          <w:p w:rsidR="00B073F7" w:rsidRDefault="00B073F7" w:rsidP="00B073F7">
            <w:pPr>
              <w:autoSpaceDE w:val="0"/>
              <w:autoSpaceDN w:val="0"/>
              <w:adjustRightInd w:val="0"/>
              <w:jc w:val="center"/>
              <w:rPr>
                <w:sz w:val="23"/>
                <w:szCs w:val="23"/>
                <w:lang w:val="ru-RU"/>
              </w:rPr>
            </w:pPr>
          </w:p>
          <w:p w:rsidR="00B073F7" w:rsidRPr="00B073F7" w:rsidRDefault="00B073F7" w:rsidP="00B073F7">
            <w:pPr>
              <w:autoSpaceDE w:val="0"/>
              <w:autoSpaceDN w:val="0"/>
              <w:adjustRightInd w:val="0"/>
              <w:jc w:val="center"/>
              <w:rPr>
                <w:sz w:val="23"/>
                <w:szCs w:val="23"/>
                <w:lang w:val="ru-RU"/>
              </w:rPr>
            </w:pPr>
            <w:r w:rsidRPr="00B073F7">
              <w:rPr>
                <w:sz w:val="23"/>
                <w:szCs w:val="23"/>
                <w:lang w:val="ru-RU"/>
              </w:rPr>
              <w:t>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и на паи (акции) иностранных инвестиционных фондов открытого типа.</w:t>
            </w:r>
          </w:p>
          <w:p w:rsidR="00B073F7" w:rsidRPr="00056626" w:rsidRDefault="00B073F7" w:rsidP="00B073F7">
            <w:pPr>
              <w:ind w:right="21"/>
              <w:jc w:val="center"/>
              <w:rPr>
                <w:sz w:val="23"/>
                <w:szCs w:val="23"/>
                <w:lang w:val="ru-RU"/>
              </w:rPr>
            </w:pPr>
            <w:r w:rsidRPr="00056626">
              <w:rPr>
                <w:b/>
                <w:sz w:val="23"/>
                <w:szCs w:val="23"/>
                <w:lang w:val="ru-RU"/>
              </w:rPr>
              <w:t>23.4.</w:t>
            </w:r>
            <w:r w:rsidRPr="00056626">
              <w:rPr>
                <w:sz w:val="23"/>
                <w:szCs w:val="23"/>
                <w:lang w:val="ru-RU"/>
              </w:rPr>
              <w:t xml:space="preserve"> Лица, обязанные по:</w:t>
            </w:r>
          </w:p>
          <w:p w:rsidR="00B073F7" w:rsidRPr="00056626" w:rsidRDefault="00B073F7" w:rsidP="00B073F7">
            <w:pPr>
              <w:ind w:right="21"/>
              <w:jc w:val="center"/>
              <w:rPr>
                <w:sz w:val="23"/>
                <w:szCs w:val="23"/>
                <w:lang w:val="ru-RU"/>
              </w:rPr>
            </w:pPr>
            <w:r w:rsidRPr="00056626">
              <w:rPr>
                <w:sz w:val="23"/>
                <w:szCs w:val="23"/>
                <w:lang w:val="ru-RU"/>
              </w:rPr>
              <w:t xml:space="preserve">- государственным ценным бумагам Российской </w:t>
            </w:r>
            <w:r w:rsidRPr="00056626">
              <w:rPr>
                <w:sz w:val="23"/>
                <w:szCs w:val="23"/>
                <w:lang w:val="ru-RU"/>
              </w:rPr>
              <w:lastRenderedPageBreak/>
              <w:t>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B073F7" w:rsidRPr="00056626" w:rsidRDefault="00B073F7" w:rsidP="00B073F7">
            <w:pPr>
              <w:ind w:right="21"/>
              <w:jc w:val="center"/>
              <w:rPr>
                <w:sz w:val="23"/>
                <w:szCs w:val="23"/>
                <w:lang w:val="ru-RU"/>
              </w:rPr>
            </w:pPr>
            <w:r w:rsidRPr="00056626">
              <w:rPr>
                <w:sz w:val="23"/>
                <w:szCs w:val="23"/>
                <w:lang w:val="ru-RU"/>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Имущество, составляющее фонд, может быть инвестировано в облигации, эмитентами которых могут быть:</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 российские органы государственной власти;</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 иностранные органы государственной власти;</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 органы местного самоуправления;</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 международные финансовые организации;</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 российские юридические лица;</w:t>
            </w:r>
          </w:p>
          <w:p w:rsidR="00B073F7" w:rsidRPr="00056626" w:rsidRDefault="00B073F7" w:rsidP="00B073F7">
            <w:pPr>
              <w:autoSpaceDE w:val="0"/>
              <w:autoSpaceDN w:val="0"/>
              <w:adjustRightInd w:val="0"/>
              <w:jc w:val="center"/>
              <w:rPr>
                <w:sz w:val="23"/>
                <w:szCs w:val="23"/>
                <w:lang w:val="ru-RU"/>
              </w:rPr>
            </w:pPr>
            <w:r w:rsidRPr="00056626">
              <w:rPr>
                <w:sz w:val="23"/>
                <w:szCs w:val="23"/>
                <w:lang w:val="ru-RU"/>
              </w:rPr>
              <w:t>- иностранные юридические лица.</w:t>
            </w:r>
          </w:p>
          <w:p w:rsidR="00B073F7" w:rsidRPr="00056626" w:rsidRDefault="00B073F7" w:rsidP="00B073F7">
            <w:pPr>
              <w:ind w:right="21"/>
              <w:jc w:val="center"/>
              <w:rPr>
                <w:sz w:val="23"/>
                <w:szCs w:val="23"/>
                <w:lang w:val="ru-RU"/>
              </w:rPr>
            </w:pPr>
            <w:r w:rsidRPr="00056626">
              <w:rPr>
                <w:sz w:val="23"/>
                <w:szCs w:val="23"/>
                <w:lang w:val="ru-RU"/>
              </w:rPr>
              <w:t>Ценные бумаги, составляющие фонд, могут быть, как допущены, так и не допущены к торгам организаторов торговли на рынке ценных бумаг.</w:t>
            </w:r>
          </w:p>
          <w:p w:rsidR="00B904E6" w:rsidRPr="00B073F7" w:rsidRDefault="00B904E6" w:rsidP="00B904E6">
            <w:pPr>
              <w:pStyle w:val="21"/>
              <w:tabs>
                <w:tab w:val="num" w:pos="0"/>
              </w:tabs>
              <w:ind w:left="0"/>
              <w:jc w:val="center"/>
              <w:rPr>
                <w:rFonts w:ascii="Times New Roman" w:hAnsi="Times New Roman" w:cs="Times New Roman"/>
                <w:b w:val="0"/>
                <w:bCs w:val="0"/>
                <w:sz w:val="23"/>
                <w:szCs w:val="23"/>
              </w:rPr>
            </w:pPr>
            <w:r w:rsidRPr="00B073F7">
              <w:rPr>
                <w:rFonts w:ascii="Times New Roman" w:hAnsi="Times New Roman" w:cs="Times New Roman"/>
                <w:b w:val="0"/>
                <w:bCs w:val="0"/>
                <w:sz w:val="23"/>
                <w:szCs w:val="23"/>
              </w:rPr>
              <w:t>Ценные бумаги, в которые инвестируется имущество, составляющее фонд могут быть, как включены, так и не включены в котировальные списки фондовых бирж.</w:t>
            </w:r>
          </w:p>
          <w:p w:rsidR="00B904E6" w:rsidRPr="00B073F7" w:rsidRDefault="00B904E6" w:rsidP="00B904E6">
            <w:pPr>
              <w:autoSpaceDE w:val="0"/>
              <w:autoSpaceDN w:val="0"/>
              <w:adjustRightInd w:val="0"/>
              <w:jc w:val="center"/>
              <w:rPr>
                <w:sz w:val="23"/>
                <w:szCs w:val="23"/>
                <w:lang w:val="ru-RU"/>
              </w:rPr>
            </w:pPr>
            <w:r w:rsidRPr="00B073F7">
              <w:rPr>
                <w:sz w:val="23"/>
                <w:szCs w:val="23"/>
                <w:lang w:val="ru-RU"/>
              </w:rPr>
              <w:t>В состав активов фонда могут входить как обыкновенные, так и привилегированные акции.</w:t>
            </w:r>
          </w:p>
          <w:p w:rsidR="00B904E6" w:rsidRPr="00B073F7" w:rsidRDefault="00B904E6" w:rsidP="00B904E6">
            <w:pPr>
              <w:jc w:val="center"/>
              <w:rPr>
                <w:sz w:val="23"/>
                <w:szCs w:val="23"/>
                <w:lang w:val="ru-RU"/>
              </w:rPr>
            </w:pPr>
            <w:r w:rsidRPr="00B073F7">
              <w:rPr>
                <w:sz w:val="23"/>
                <w:szCs w:val="23"/>
                <w:lang w:val="ru-RU"/>
              </w:rPr>
              <w:t>Под неликвидной ценной бумагой в настоящих Правилах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B904E6" w:rsidRPr="00B073F7" w:rsidRDefault="00B904E6" w:rsidP="00B904E6">
            <w:pPr>
              <w:jc w:val="center"/>
              <w:rPr>
                <w:sz w:val="23"/>
                <w:szCs w:val="23"/>
                <w:lang w:val="ru-RU"/>
              </w:rPr>
            </w:pPr>
            <w:r w:rsidRPr="00B073F7">
              <w:rPr>
                <w:sz w:val="23"/>
                <w:szCs w:val="23"/>
                <w:lang w:val="ru-RU"/>
              </w:rPr>
              <w:t>а) ценная бумага включена в котировальные списки «А» или «Б» российской фондовой биржи;</w:t>
            </w:r>
          </w:p>
          <w:p w:rsidR="00B904E6" w:rsidRPr="00B073F7" w:rsidRDefault="00B904E6" w:rsidP="00B904E6">
            <w:pPr>
              <w:jc w:val="center"/>
              <w:rPr>
                <w:sz w:val="23"/>
                <w:szCs w:val="23"/>
                <w:lang w:val="ru-RU"/>
              </w:rPr>
            </w:pPr>
            <w:r w:rsidRPr="00B073F7">
              <w:rPr>
                <w:sz w:val="23"/>
                <w:szCs w:val="23"/>
                <w:lang w:val="ru-RU"/>
              </w:rPr>
              <w:t xml:space="preserve">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w:t>
            </w:r>
            <w:r w:rsidRPr="00B073F7">
              <w:rPr>
                <w:sz w:val="23"/>
                <w:szCs w:val="23"/>
                <w:lang w:val="ru-RU"/>
              </w:rPr>
              <w:lastRenderedPageBreak/>
              <w:t>инвестиционных фондов, и 1 миллион долларов США для облигаций, акций (паев) иностранных инвестиционных фондов и депозитарных расписок;</w:t>
            </w:r>
          </w:p>
          <w:p w:rsidR="00B904E6" w:rsidRPr="00B073F7" w:rsidRDefault="00B904E6" w:rsidP="00B904E6">
            <w:pPr>
              <w:jc w:val="center"/>
              <w:rPr>
                <w:sz w:val="23"/>
                <w:szCs w:val="23"/>
                <w:lang w:val="ru-RU"/>
              </w:rPr>
            </w:pPr>
            <w:r w:rsidRPr="00B073F7">
              <w:rPr>
                <w:sz w:val="23"/>
                <w:szCs w:val="23"/>
                <w:lang w:val="ru-RU"/>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B904E6" w:rsidRPr="00B073F7" w:rsidRDefault="00B904E6" w:rsidP="00B904E6">
            <w:pPr>
              <w:jc w:val="center"/>
              <w:rPr>
                <w:b/>
                <w:sz w:val="23"/>
                <w:szCs w:val="23"/>
                <w:lang w:val="ru-RU"/>
              </w:rPr>
            </w:pPr>
            <w:r w:rsidRPr="00B073F7">
              <w:rPr>
                <w:sz w:val="23"/>
                <w:szCs w:val="23"/>
                <w:lang w:val="ru-RU"/>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r>
              <w:rPr>
                <w:sz w:val="23"/>
                <w:szCs w:val="23"/>
                <w:lang w:val="ru-RU"/>
              </w:rPr>
              <w:t>;</w:t>
            </w:r>
          </w:p>
          <w:p w:rsidR="00B073F7" w:rsidRPr="00056626" w:rsidRDefault="00B073F7" w:rsidP="00B073F7">
            <w:pPr>
              <w:autoSpaceDE w:val="0"/>
              <w:autoSpaceDN w:val="0"/>
              <w:adjustRightInd w:val="0"/>
              <w:jc w:val="center"/>
              <w:outlineLvl w:val="1"/>
              <w:rPr>
                <w:b/>
                <w:bCs/>
                <w:sz w:val="23"/>
                <w:szCs w:val="23"/>
                <w:lang w:val="ru-RU" w:eastAsia="ru-RU"/>
              </w:rPr>
            </w:pPr>
            <w:r w:rsidRPr="00056626">
              <w:rPr>
                <w:b/>
                <w:bCs/>
                <w:sz w:val="23"/>
                <w:szCs w:val="23"/>
                <w:lang w:val="ru-RU" w:eastAsia="ru-RU"/>
              </w:rPr>
              <w:t>д)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B073F7" w:rsidRPr="00B073F7" w:rsidRDefault="00B073F7" w:rsidP="00B073F7">
            <w:pPr>
              <w:jc w:val="center"/>
              <w:rPr>
                <w:b/>
                <w:color w:val="000000"/>
                <w:sz w:val="22"/>
                <w:szCs w:val="22"/>
                <w:lang w:val="ru-RU"/>
              </w:rPr>
            </w:pPr>
            <w:r w:rsidRPr="00056626">
              <w:rPr>
                <w:b/>
                <w:bCs/>
                <w:sz w:val="23"/>
                <w:szCs w:val="23"/>
                <w:lang w:val="ru-RU" w:eastAsia="ru-RU"/>
              </w:rPr>
              <w:t>е)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(Thompson Reuters Composite bid) отклоняется от композитной цены на продажу ценных бумаг (Thompson Reuters Composite ask) не более чем на 5 процентов.</w:t>
            </w:r>
          </w:p>
        </w:tc>
      </w:tr>
      <w:tr w:rsidR="00272B30" w:rsidRPr="00056626" w:rsidTr="002B08FC">
        <w:tblPrEx>
          <w:tblCellMar>
            <w:top w:w="0" w:type="dxa"/>
            <w:bottom w:w="0" w:type="dxa"/>
          </w:tblCellMar>
        </w:tblPrEx>
        <w:tc>
          <w:tcPr>
            <w:tcW w:w="540" w:type="dxa"/>
          </w:tcPr>
          <w:p w:rsidR="00272B30" w:rsidRDefault="00272B30" w:rsidP="002B08FC">
            <w:pPr>
              <w:spacing w:after="60"/>
              <w:jc w:val="center"/>
              <w:rPr>
                <w:b/>
                <w:color w:val="000000"/>
                <w:sz w:val="22"/>
                <w:szCs w:val="22"/>
                <w:lang w:val="ru-RU"/>
              </w:rPr>
            </w:pPr>
            <w:r>
              <w:rPr>
                <w:b/>
                <w:color w:val="000000"/>
                <w:sz w:val="22"/>
                <w:szCs w:val="22"/>
                <w:lang w:val="ru-RU"/>
              </w:rPr>
              <w:lastRenderedPageBreak/>
              <w:t>2</w:t>
            </w:r>
          </w:p>
        </w:tc>
        <w:tc>
          <w:tcPr>
            <w:tcW w:w="5040" w:type="dxa"/>
          </w:tcPr>
          <w:p w:rsidR="00272B30" w:rsidRPr="00056626" w:rsidRDefault="00272B30" w:rsidP="00272B30">
            <w:pPr>
              <w:ind w:right="21"/>
              <w:jc w:val="center"/>
              <w:rPr>
                <w:sz w:val="23"/>
                <w:szCs w:val="23"/>
                <w:lang w:val="ru-RU"/>
              </w:rPr>
            </w:pPr>
            <w:r w:rsidRPr="00056626">
              <w:rPr>
                <w:b/>
                <w:sz w:val="23"/>
                <w:szCs w:val="23"/>
                <w:lang w:val="ru-RU"/>
              </w:rPr>
              <w:t>24.</w:t>
            </w:r>
            <w:r w:rsidRPr="00056626">
              <w:rPr>
                <w:sz w:val="23"/>
                <w:szCs w:val="23"/>
              </w:rPr>
              <w:t> </w:t>
            </w:r>
            <w:r w:rsidRPr="00056626">
              <w:rPr>
                <w:sz w:val="23"/>
                <w:szCs w:val="23"/>
                <w:lang w:val="ru-RU"/>
              </w:rPr>
              <w:t>Структура активов фонда должна соответствовать одновременно следующим требованиям:</w:t>
            </w:r>
          </w:p>
          <w:p w:rsidR="00272B30" w:rsidRDefault="00272B30" w:rsidP="00272B30">
            <w:pPr>
              <w:autoSpaceDE w:val="0"/>
              <w:autoSpaceDN w:val="0"/>
              <w:adjustRightInd w:val="0"/>
              <w:jc w:val="center"/>
              <w:rPr>
                <w:sz w:val="23"/>
                <w:szCs w:val="23"/>
                <w:lang w:val="ru-RU"/>
              </w:rPr>
            </w:pPr>
            <w:r w:rsidRPr="007F1D14">
              <w:rPr>
                <w:sz w:val="23"/>
                <w:szCs w:val="23"/>
                <w:lang w:val="ru-RU"/>
              </w:rPr>
              <w:t xml:space="preserve">1) денежные средства, находящиеся во вкладах в одной кредитной организации, могут составлять не более 25 процентов стоимости </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активов;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2) оценочная стоимость долговых инструментов может составлять не более 40 процентов стоимости активов;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3)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 xml:space="preserve">4) оценочная стоимость ценных бумаг одного </w:t>
            </w:r>
            <w:r w:rsidRPr="007F1D14">
              <w:rPr>
                <w:sz w:val="23"/>
                <w:szCs w:val="23"/>
                <w:lang w:val="ru-RU"/>
              </w:rPr>
              <w:lastRenderedPageBreak/>
              <w:t>эмитента может составлять не более                       15 процентов стоимости активов;</w:t>
            </w: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5)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6)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7) 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w:t>
            </w: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Default="00272B30" w:rsidP="00272B30">
            <w:pPr>
              <w:autoSpaceDE w:val="0"/>
              <w:autoSpaceDN w:val="0"/>
              <w:adjustRightInd w:val="0"/>
              <w:jc w:val="center"/>
              <w:rPr>
                <w:sz w:val="23"/>
                <w:szCs w:val="23"/>
                <w:lang w:val="ru-RU"/>
              </w:rPr>
            </w:pP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8) оценочная стоимость  неликвидных ценных бумаг может составлять не более                           10 процентов стоимости активов;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9)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p>
          <w:p w:rsidR="00272B30" w:rsidRPr="007F1D14" w:rsidRDefault="00272B30" w:rsidP="00272B30">
            <w:pPr>
              <w:autoSpaceDE w:val="0"/>
              <w:autoSpaceDN w:val="0"/>
              <w:adjustRightInd w:val="0"/>
              <w:jc w:val="center"/>
              <w:rPr>
                <w:sz w:val="23"/>
                <w:szCs w:val="23"/>
                <w:lang w:val="ru-RU"/>
              </w:rPr>
            </w:pPr>
            <w:r w:rsidRPr="007F1D14">
              <w:rPr>
                <w:sz w:val="23"/>
                <w:szCs w:val="23"/>
                <w:lang w:val="ru-RU"/>
              </w:rPr>
              <w:t xml:space="preserve">Требование подпункта 4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w:t>
            </w:r>
            <w:r w:rsidRPr="007F1D14">
              <w:rPr>
                <w:sz w:val="23"/>
                <w:szCs w:val="23"/>
                <w:lang w:val="ru-RU"/>
              </w:rPr>
              <w:lastRenderedPageBreak/>
              <w:t>долгосрочной кредитоспособности не ниже уровня «</w:t>
            </w:r>
            <w:r w:rsidRPr="007F1D14">
              <w:rPr>
                <w:sz w:val="23"/>
                <w:szCs w:val="23"/>
              </w:rPr>
              <w:t>BBB</w:t>
            </w:r>
            <w:r w:rsidRPr="007F1D14">
              <w:rPr>
                <w:sz w:val="23"/>
                <w:szCs w:val="23"/>
                <w:lang w:val="ru-RU"/>
              </w:rPr>
              <w:t>-» по классификации рейтинговых агентств «Фитч Рейтингс» (</w:t>
            </w:r>
            <w:r w:rsidRPr="007F1D14">
              <w:rPr>
                <w:sz w:val="23"/>
                <w:szCs w:val="23"/>
              </w:rPr>
              <w:t>Fitch</w:t>
            </w:r>
            <w:r w:rsidRPr="007F1D14">
              <w:rPr>
                <w:sz w:val="23"/>
                <w:szCs w:val="23"/>
                <w:lang w:val="ru-RU"/>
              </w:rPr>
              <w:t>-</w:t>
            </w:r>
            <w:r w:rsidRPr="007F1D14">
              <w:rPr>
                <w:sz w:val="23"/>
                <w:szCs w:val="23"/>
              </w:rPr>
              <w:t>Ratings</w:t>
            </w:r>
            <w:r w:rsidRPr="007F1D14">
              <w:rPr>
                <w:sz w:val="23"/>
                <w:szCs w:val="23"/>
                <w:lang w:val="ru-RU"/>
              </w:rPr>
              <w:t>) или «Стандарт энд Пурс» (</w:t>
            </w:r>
            <w:r w:rsidRPr="007F1D14">
              <w:rPr>
                <w:sz w:val="23"/>
                <w:szCs w:val="23"/>
              </w:rPr>
              <w:t>Standard</w:t>
            </w:r>
            <w:r w:rsidRPr="007F1D14">
              <w:rPr>
                <w:sz w:val="23"/>
                <w:szCs w:val="23"/>
                <w:lang w:val="ru-RU"/>
              </w:rPr>
              <w:t xml:space="preserve"> &amp; </w:t>
            </w:r>
            <w:r w:rsidRPr="007F1D14">
              <w:rPr>
                <w:sz w:val="23"/>
                <w:szCs w:val="23"/>
              </w:rPr>
              <w:t>Poor</w:t>
            </w:r>
            <w:r w:rsidRPr="007F1D14">
              <w:rPr>
                <w:sz w:val="23"/>
                <w:szCs w:val="23"/>
                <w:lang w:val="ru-RU"/>
              </w:rPr>
              <w:t>'</w:t>
            </w:r>
            <w:r w:rsidRPr="007F1D14">
              <w:rPr>
                <w:sz w:val="23"/>
                <w:szCs w:val="23"/>
              </w:rPr>
              <w:t>s</w:t>
            </w:r>
            <w:r w:rsidRPr="007F1D14">
              <w:rPr>
                <w:sz w:val="23"/>
                <w:szCs w:val="23"/>
                <w:lang w:val="ru-RU"/>
              </w:rPr>
              <w:t>) либо не ниже уровня «</w:t>
            </w:r>
            <w:r w:rsidRPr="007F1D14">
              <w:rPr>
                <w:sz w:val="23"/>
                <w:szCs w:val="23"/>
              </w:rPr>
              <w:t>Baa</w:t>
            </w:r>
            <w:r w:rsidRPr="007F1D14">
              <w:rPr>
                <w:sz w:val="23"/>
                <w:szCs w:val="23"/>
                <w:lang w:val="ru-RU"/>
              </w:rPr>
              <w:t>3» по классификации рейтингового агентства «Мудис Инвесторс Сервис» (</w:t>
            </w:r>
            <w:r w:rsidRPr="007F1D14">
              <w:rPr>
                <w:sz w:val="23"/>
                <w:szCs w:val="23"/>
              </w:rPr>
              <w:t>Moody</w:t>
            </w:r>
            <w:r w:rsidRPr="007F1D14">
              <w:rPr>
                <w:sz w:val="23"/>
                <w:szCs w:val="23"/>
                <w:lang w:val="ru-RU"/>
              </w:rPr>
              <w:t>'</w:t>
            </w:r>
            <w:r w:rsidRPr="007F1D14">
              <w:rPr>
                <w:sz w:val="23"/>
                <w:szCs w:val="23"/>
              </w:rPr>
              <w:t>s</w:t>
            </w:r>
            <w:r w:rsidRPr="007F1D14">
              <w:rPr>
                <w:sz w:val="23"/>
                <w:szCs w:val="23"/>
                <w:lang w:val="ru-RU"/>
              </w:rPr>
              <w:t xml:space="preserve"> </w:t>
            </w:r>
            <w:r w:rsidRPr="007F1D14">
              <w:rPr>
                <w:sz w:val="23"/>
                <w:szCs w:val="23"/>
              </w:rPr>
              <w:t>Investors</w:t>
            </w:r>
            <w:r w:rsidRPr="007F1D14">
              <w:rPr>
                <w:sz w:val="23"/>
                <w:szCs w:val="23"/>
                <w:lang w:val="ru-RU"/>
              </w:rPr>
              <w:t xml:space="preserve"> </w:t>
            </w:r>
            <w:r w:rsidRPr="007F1D14">
              <w:rPr>
                <w:sz w:val="23"/>
                <w:szCs w:val="23"/>
              </w:rPr>
              <w:t>Service</w:t>
            </w:r>
            <w:r w:rsidRPr="007F1D14">
              <w:rPr>
                <w:sz w:val="23"/>
                <w:szCs w:val="23"/>
                <w:lang w:val="ru-RU"/>
              </w:rPr>
              <w:t>).</w:t>
            </w:r>
          </w:p>
          <w:p w:rsidR="00272B30" w:rsidRPr="00B073F7" w:rsidRDefault="00272B30" w:rsidP="00272B30">
            <w:pPr>
              <w:jc w:val="center"/>
              <w:rPr>
                <w:b/>
                <w:sz w:val="23"/>
                <w:szCs w:val="23"/>
                <w:lang w:val="ru-RU"/>
              </w:rPr>
            </w:pPr>
            <w:r w:rsidRPr="007F1D14">
              <w:rPr>
                <w:sz w:val="23"/>
                <w:szCs w:val="23"/>
                <w:lang w:val="ru-RU"/>
              </w:rPr>
              <w:t>Требования настоящего пункта применяются до даты возникновения основания прекращения фонда.</w:t>
            </w:r>
          </w:p>
        </w:tc>
        <w:tc>
          <w:tcPr>
            <w:tcW w:w="5040" w:type="dxa"/>
          </w:tcPr>
          <w:p w:rsidR="00272B30" w:rsidRPr="00056626" w:rsidRDefault="00272B30" w:rsidP="00272B30">
            <w:pPr>
              <w:ind w:right="21"/>
              <w:jc w:val="center"/>
              <w:rPr>
                <w:sz w:val="23"/>
                <w:szCs w:val="23"/>
                <w:lang w:val="ru-RU"/>
              </w:rPr>
            </w:pPr>
            <w:r w:rsidRPr="00056626">
              <w:rPr>
                <w:b/>
                <w:sz w:val="23"/>
                <w:szCs w:val="23"/>
                <w:lang w:val="ru-RU"/>
              </w:rPr>
              <w:lastRenderedPageBreak/>
              <w:t>24.</w:t>
            </w:r>
            <w:r w:rsidRPr="00056626">
              <w:rPr>
                <w:sz w:val="23"/>
                <w:szCs w:val="23"/>
              </w:rPr>
              <w:t> </w:t>
            </w:r>
            <w:r w:rsidRPr="00056626">
              <w:rPr>
                <w:sz w:val="23"/>
                <w:szCs w:val="23"/>
                <w:lang w:val="ru-RU"/>
              </w:rPr>
              <w:t>Структура активов фонда должна соответствовать одновременно следующим требованиям:</w:t>
            </w:r>
          </w:p>
          <w:p w:rsidR="00272B30" w:rsidRPr="00056626" w:rsidRDefault="00272B30" w:rsidP="00272B30">
            <w:pPr>
              <w:ind w:right="21"/>
              <w:jc w:val="center"/>
              <w:rPr>
                <w:sz w:val="23"/>
                <w:szCs w:val="23"/>
                <w:lang w:val="ru-RU"/>
              </w:rPr>
            </w:pPr>
            <w:r w:rsidRPr="00056626">
              <w:rPr>
                <w:sz w:val="23"/>
                <w:szCs w:val="23"/>
                <w:lang w:val="ru-RU"/>
              </w:rPr>
              <w:t>1) денежные средства, находящиеся во вкладах в одной кредитной организации, могут составлять не более 25 процентов стоимости активов;</w:t>
            </w:r>
          </w:p>
          <w:p w:rsidR="00272B30" w:rsidRDefault="00272B30" w:rsidP="00272B30">
            <w:pPr>
              <w:ind w:right="21"/>
              <w:jc w:val="center"/>
              <w:rPr>
                <w:sz w:val="23"/>
                <w:szCs w:val="23"/>
                <w:lang w:val="ru-RU"/>
              </w:rPr>
            </w:pPr>
            <w:r>
              <w:rPr>
                <w:sz w:val="23"/>
                <w:szCs w:val="23"/>
                <w:lang w:val="ru-RU"/>
              </w:rPr>
              <w:t>2</w:t>
            </w:r>
            <w:r w:rsidRPr="007F1D14">
              <w:rPr>
                <w:sz w:val="23"/>
                <w:szCs w:val="23"/>
                <w:lang w:val="ru-RU"/>
              </w:rPr>
              <w:t>) оценочная стоимость долговых инструментов может составлять не более 40 процентов стоимости активов;</w:t>
            </w:r>
          </w:p>
          <w:p w:rsidR="00272B30" w:rsidRPr="00056626" w:rsidRDefault="00272B30" w:rsidP="00272B30">
            <w:pPr>
              <w:ind w:right="21"/>
              <w:jc w:val="center"/>
              <w:rPr>
                <w:sz w:val="23"/>
                <w:szCs w:val="23"/>
                <w:lang w:val="ru-RU"/>
              </w:rPr>
            </w:pPr>
            <w:r>
              <w:rPr>
                <w:sz w:val="23"/>
                <w:szCs w:val="23"/>
                <w:lang w:val="ru-RU"/>
              </w:rPr>
              <w:t>3</w:t>
            </w:r>
            <w:r w:rsidRPr="00056626">
              <w:rPr>
                <w:sz w:val="23"/>
                <w:szCs w:val="23"/>
                <w:lang w:val="ru-RU"/>
              </w:rPr>
              <w:t>)</w:t>
            </w:r>
            <w:r w:rsidRPr="007F1D14">
              <w:rPr>
                <w:sz w:val="23"/>
                <w:szCs w:val="23"/>
                <w:lang w:val="ru-RU"/>
              </w:rPr>
              <w:t xml:space="preserve"> не менее двух третей рабочих дней в течение одного календарного квартала оценочная стоимость акций российских акционерных обществ, инвестиционных паев паевых инвестиционных фондов, акций иностранных акционерных обществ, паев (акций) иностранных инвестиционных фондов, а также российских и иностранных депозитарных расписок на акции должна составлять не менее 50 процентов стоимости активов</w:t>
            </w:r>
            <w:r w:rsidRPr="00056626">
              <w:rPr>
                <w:sz w:val="23"/>
                <w:szCs w:val="23"/>
                <w:lang w:val="ru-RU"/>
              </w:rPr>
              <w:t>;</w:t>
            </w:r>
          </w:p>
          <w:p w:rsidR="00272B30" w:rsidRPr="00056626" w:rsidRDefault="00272B30" w:rsidP="00272B30">
            <w:pPr>
              <w:autoSpaceDE w:val="0"/>
              <w:autoSpaceDN w:val="0"/>
              <w:adjustRightInd w:val="0"/>
              <w:jc w:val="center"/>
              <w:outlineLvl w:val="1"/>
              <w:rPr>
                <w:sz w:val="23"/>
                <w:szCs w:val="23"/>
                <w:lang w:val="ru-RU"/>
              </w:rPr>
            </w:pPr>
            <w:r>
              <w:rPr>
                <w:sz w:val="23"/>
                <w:szCs w:val="23"/>
                <w:lang w:val="ru-RU"/>
              </w:rPr>
              <w:t>4</w:t>
            </w:r>
            <w:r w:rsidRPr="00056626">
              <w:rPr>
                <w:sz w:val="23"/>
                <w:szCs w:val="23"/>
                <w:lang w:val="ru-RU"/>
              </w:rPr>
              <w:t xml:space="preserve">) оценочная стоимость ценных бумаг одного </w:t>
            </w:r>
            <w:r w:rsidRPr="00056626">
              <w:rPr>
                <w:sz w:val="23"/>
                <w:szCs w:val="23"/>
                <w:lang w:val="ru-RU"/>
              </w:rPr>
              <w:lastRenderedPageBreak/>
              <w:t xml:space="preserve">эмитента </w:t>
            </w:r>
            <w:r w:rsidRPr="00056626">
              <w:rPr>
                <w:b/>
                <w:bCs/>
                <w:sz w:val="23"/>
                <w:szCs w:val="23"/>
                <w:lang w:val="ru-RU" w:eastAsia="ru-RU"/>
              </w:rPr>
              <w:t xml:space="preserve">и оценочная стоимость российских и иностранных депозитарных расписок на указанные ценные бумаги, </w:t>
            </w:r>
            <w:r w:rsidRPr="00056626">
              <w:rPr>
                <w:sz w:val="23"/>
                <w:szCs w:val="23"/>
                <w:lang w:val="ru-RU"/>
              </w:rPr>
              <w:t xml:space="preserve">может составлять не более 15 процентов стоимости активов фонда. </w:t>
            </w:r>
            <w:r w:rsidRPr="00056626">
              <w:rPr>
                <w:b/>
                <w:sz w:val="23"/>
                <w:szCs w:val="23"/>
                <w:lang w:val="ru-RU" w:eastAsia="ru-RU"/>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r w:rsidRPr="00056626">
              <w:rPr>
                <w:sz w:val="23"/>
                <w:szCs w:val="23"/>
                <w:lang w:val="ru-RU"/>
              </w:rPr>
              <w:t>;</w:t>
            </w:r>
          </w:p>
          <w:p w:rsidR="00272B30" w:rsidRPr="00317815" w:rsidRDefault="00272B30" w:rsidP="00272B30">
            <w:pPr>
              <w:autoSpaceDE w:val="0"/>
              <w:autoSpaceDN w:val="0"/>
              <w:adjustRightInd w:val="0"/>
              <w:jc w:val="center"/>
              <w:outlineLvl w:val="1"/>
              <w:rPr>
                <w:sz w:val="23"/>
                <w:szCs w:val="23"/>
                <w:lang w:val="ru-RU"/>
              </w:rPr>
            </w:pPr>
            <w:r w:rsidRPr="00317815">
              <w:rPr>
                <w:sz w:val="23"/>
                <w:szCs w:val="23"/>
                <w:lang w:val="ru-RU"/>
              </w:rPr>
              <w:t>5)</w:t>
            </w:r>
            <w:r w:rsidRPr="00317815">
              <w:rPr>
                <w:sz w:val="23"/>
                <w:szCs w:val="23"/>
                <w:lang w:val="ru-RU" w:eastAsia="ru-RU"/>
              </w:rPr>
              <w:t xml:space="preserve">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40 процентов стоимости активов</w:t>
            </w:r>
            <w:r w:rsidRPr="00317815">
              <w:rPr>
                <w:sz w:val="23"/>
                <w:szCs w:val="23"/>
                <w:lang w:val="ru-RU"/>
              </w:rPr>
              <w:t>;</w:t>
            </w:r>
          </w:p>
          <w:p w:rsidR="00272B30" w:rsidRPr="00056626" w:rsidRDefault="00272B30" w:rsidP="00272B30">
            <w:pPr>
              <w:ind w:right="21"/>
              <w:jc w:val="center"/>
              <w:rPr>
                <w:sz w:val="23"/>
                <w:szCs w:val="23"/>
                <w:lang w:val="ru-RU"/>
              </w:rPr>
            </w:pPr>
            <w:r>
              <w:rPr>
                <w:sz w:val="23"/>
                <w:szCs w:val="23"/>
                <w:lang w:val="ru-RU"/>
              </w:rPr>
              <w:t>6</w:t>
            </w:r>
            <w:r w:rsidRPr="00056626">
              <w:rPr>
                <w:sz w:val="23"/>
                <w:szCs w:val="23"/>
                <w:lang w:val="ru-RU"/>
              </w:rPr>
              <w:t>)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272B30" w:rsidRDefault="00272B30" w:rsidP="00272B30">
            <w:pPr>
              <w:autoSpaceDE w:val="0"/>
              <w:autoSpaceDN w:val="0"/>
              <w:adjustRightInd w:val="0"/>
              <w:jc w:val="center"/>
              <w:outlineLvl w:val="1"/>
              <w:rPr>
                <w:sz w:val="23"/>
                <w:szCs w:val="23"/>
                <w:lang w:val="ru-RU"/>
              </w:rPr>
            </w:pPr>
            <w:r>
              <w:rPr>
                <w:sz w:val="23"/>
                <w:szCs w:val="23"/>
                <w:lang w:val="ru-RU"/>
              </w:rPr>
              <w:t>7</w:t>
            </w:r>
            <w:r w:rsidRPr="00056626">
              <w:rPr>
                <w:sz w:val="23"/>
                <w:szCs w:val="23"/>
                <w:lang w:val="ru-RU"/>
              </w:rPr>
              <w:t xml:space="preserve">) оценочная стоимость ценных бумаг, </w:t>
            </w:r>
            <w:r w:rsidRPr="00B904E6">
              <w:rPr>
                <w:b/>
                <w:sz w:val="23"/>
                <w:szCs w:val="23"/>
                <w:lang w:val="ru-RU"/>
              </w:rPr>
              <w:t xml:space="preserve">предназначенных </w:t>
            </w:r>
            <w:r w:rsidRPr="00CB53C3">
              <w:rPr>
                <w:b/>
                <w:sz w:val="23"/>
                <w:szCs w:val="23"/>
                <w:lang w:val="ru-RU"/>
              </w:rPr>
              <w:t>для квалифицированных инвесторов, которые выпущены (выданы) в соответствии с законодательным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фонда,</w:t>
            </w:r>
            <w:r w:rsidRPr="00CB53C3">
              <w:rPr>
                <w:b/>
                <w:sz w:val="23"/>
                <w:szCs w:val="23"/>
                <w:lang w:val="ru-RU" w:eastAsia="ru-RU"/>
              </w:rPr>
              <w:t xml:space="preserve"> а в случае если такие ценные бумаги являются неликвидными ценными бумагами - не более 5 процентов стоимости активов </w:t>
            </w:r>
            <w:r w:rsidRPr="00CB53C3">
              <w:rPr>
                <w:b/>
                <w:sz w:val="23"/>
                <w:szCs w:val="23"/>
                <w:lang w:val="ru-RU"/>
              </w:rPr>
              <w:t>фонда. 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пункте 23.3 настоящих Правил</w:t>
            </w:r>
            <w:r w:rsidRPr="00056626">
              <w:rPr>
                <w:sz w:val="23"/>
                <w:szCs w:val="23"/>
                <w:lang w:val="ru-RU"/>
              </w:rPr>
              <w:t>;</w:t>
            </w:r>
          </w:p>
          <w:p w:rsidR="00272B30" w:rsidRPr="00056626" w:rsidRDefault="00272B30" w:rsidP="00272B30">
            <w:pPr>
              <w:ind w:right="21"/>
              <w:jc w:val="center"/>
              <w:rPr>
                <w:sz w:val="23"/>
                <w:szCs w:val="23"/>
                <w:lang w:val="ru-RU"/>
              </w:rPr>
            </w:pPr>
            <w:r>
              <w:rPr>
                <w:sz w:val="23"/>
                <w:szCs w:val="23"/>
                <w:lang w:val="ru-RU"/>
              </w:rPr>
              <w:t>8</w:t>
            </w:r>
            <w:r w:rsidRPr="00056626">
              <w:rPr>
                <w:sz w:val="23"/>
                <w:szCs w:val="23"/>
                <w:lang w:val="ru-RU"/>
              </w:rPr>
              <w:t>) оценочная стоимость неликвидных ценных бумаг может составлять не более                            10 процентов стоимости активов фонда;</w:t>
            </w:r>
          </w:p>
          <w:p w:rsidR="00272B30" w:rsidRPr="00056626" w:rsidRDefault="00272B30" w:rsidP="00272B30">
            <w:pPr>
              <w:ind w:right="21"/>
              <w:jc w:val="center"/>
              <w:rPr>
                <w:sz w:val="23"/>
                <w:szCs w:val="23"/>
                <w:lang w:val="ru-RU"/>
              </w:rPr>
            </w:pPr>
            <w:r>
              <w:rPr>
                <w:sz w:val="23"/>
                <w:szCs w:val="23"/>
                <w:lang w:val="ru-RU"/>
              </w:rPr>
              <w:t>9</w:t>
            </w:r>
            <w:r w:rsidRPr="00056626">
              <w:rPr>
                <w:sz w:val="23"/>
                <w:szCs w:val="23"/>
                <w:lang w:val="ru-RU"/>
              </w:rPr>
              <w:t>)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фонда.</w:t>
            </w:r>
          </w:p>
          <w:p w:rsidR="00272B30" w:rsidRPr="00056626" w:rsidRDefault="00272B30" w:rsidP="00272B30">
            <w:pPr>
              <w:autoSpaceDE w:val="0"/>
              <w:autoSpaceDN w:val="0"/>
              <w:adjustRightInd w:val="0"/>
              <w:jc w:val="center"/>
              <w:rPr>
                <w:sz w:val="23"/>
                <w:szCs w:val="23"/>
                <w:lang w:val="ru-RU"/>
              </w:rPr>
            </w:pPr>
            <w:r>
              <w:rPr>
                <w:sz w:val="23"/>
                <w:szCs w:val="23"/>
                <w:lang w:val="ru-RU"/>
              </w:rPr>
              <w:t>Требование подпункта 4</w:t>
            </w:r>
            <w:r w:rsidRPr="00056626">
              <w:rPr>
                <w:sz w:val="23"/>
                <w:szCs w:val="23"/>
                <w:lang w:val="ru-RU"/>
              </w:rPr>
              <w:t xml:space="preserve"> настоящего пункта не распространяется на государственные ценные бумаги Российской Федерации, а также на ценные бумаги иностранных государств и международных финансовых организаций, если эмитенту таких ценных бумаг присвоен рейтинг </w:t>
            </w:r>
            <w:r w:rsidRPr="00056626">
              <w:rPr>
                <w:sz w:val="23"/>
                <w:szCs w:val="23"/>
                <w:lang w:val="ru-RU"/>
              </w:rPr>
              <w:lastRenderedPageBreak/>
              <w:t>долгосрочной кредитоспособности не ниже уровня «</w:t>
            </w:r>
            <w:r w:rsidRPr="00056626">
              <w:rPr>
                <w:sz w:val="23"/>
                <w:szCs w:val="23"/>
              </w:rPr>
              <w:t>BBB</w:t>
            </w:r>
            <w:r w:rsidRPr="00056626">
              <w:rPr>
                <w:sz w:val="23"/>
                <w:szCs w:val="23"/>
                <w:lang w:val="ru-RU"/>
              </w:rPr>
              <w:t>-» по классификации рейтинговых агентств «Фитч Рейтингс» (</w:t>
            </w:r>
            <w:r w:rsidRPr="00056626">
              <w:rPr>
                <w:sz w:val="23"/>
                <w:szCs w:val="23"/>
              </w:rPr>
              <w:t>Fitch</w:t>
            </w:r>
            <w:r w:rsidRPr="00056626">
              <w:rPr>
                <w:sz w:val="23"/>
                <w:szCs w:val="23"/>
                <w:lang w:val="ru-RU"/>
              </w:rPr>
              <w:t>-</w:t>
            </w:r>
            <w:r w:rsidRPr="00056626">
              <w:rPr>
                <w:sz w:val="23"/>
                <w:szCs w:val="23"/>
              </w:rPr>
              <w:t>Ratings</w:t>
            </w:r>
            <w:r w:rsidRPr="00056626">
              <w:rPr>
                <w:sz w:val="23"/>
                <w:szCs w:val="23"/>
                <w:lang w:val="ru-RU"/>
              </w:rPr>
              <w:t>) или «Стандарт энд Пурс» (</w:t>
            </w:r>
            <w:r w:rsidRPr="00056626">
              <w:rPr>
                <w:sz w:val="23"/>
                <w:szCs w:val="23"/>
              </w:rPr>
              <w:t>Standard</w:t>
            </w:r>
            <w:r w:rsidRPr="00056626">
              <w:rPr>
                <w:sz w:val="23"/>
                <w:szCs w:val="23"/>
                <w:lang w:val="ru-RU"/>
              </w:rPr>
              <w:t xml:space="preserve"> &amp; </w:t>
            </w:r>
            <w:r w:rsidRPr="00056626">
              <w:rPr>
                <w:sz w:val="23"/>
                <w:szCs w:val="23"/>
              </w:rPr>
              <w:t>Poor</w:t>
            </w:r>
            <w:r w:rsidRPr="00056626">
              <w:rPr>
                <w:sz w:val="23"/>
                <w:szCs w:val="23"/>
                <w:lang w:val="ru-RU"/>
              </w:rPr>
              <w:t>'</w:t>
            </w:r>
            <w:r w:rsidRPr="00056626">
              <w:rPr>
                <w:sz w:val="23"/>
                <w:szCs w:val="23"/>
              </w:rPr>
              <w:t>s</w:t>
            </w:r>
            <w:r w:rsidRPr="00056626">
              <w:rPr>
                <w:sz w:val="23"/>
                <w:szCs w:val="23"/>
                <w:lang w:val="ru-RU"/>
              </w:rPr>
              <w:t>) либо не ниже уровня «</w:t>
            </w:r>
            <w:r w:rsidRPr="00056626">
              <w:rPr>
                <w:sz w:val="23"/>
                <w:szCs w:val="23"/>
              </w:rPr>
              <w:t>Baa</w:t>
            </w:r>
            <w:r w:rsidRPr="00056626">
              <w:rPr>
                <w:sz w:val="23"/>
                <w:szCs w:val="23"/>
                <w:lang w:val="ru-RU"/>
              </w:rPr>
              <w:t>3» по классификации рейтингового агентства «Мудис Инвесторс Сервис» (</w:t>
            </w:r>
            <w:r w:rsidRPr="00056626">
              <w:rPr>
                <w:sz w:val="23"/>
                <w:szCs w:val="23"/>
              </w:rPr>
              <w:t>Moody</w:t>
            </w:r>
            <w:r w:rsidRPr="00056626">
              <w:rPr>
                <w:sz w:val="23"/>
                <w:szCs w:val="23"/>
                <w:lang w:val="ru-RU"/>
              </w:rPr>
              <w:t>'</w:t>
            </w:r>
            <w:r w:rsidRPr="00056626">
              <w:rPr>
                <w:sz w:val="23"/>
                <w:szCs w:val="23"/>
              </w:rPr>
              <w:t>s</w:t>
            </w:r>
            <w:r w:rsidRPr="00056626">
              <w:rPr>
                <w:sz w:val="23"/>
                <w:szCs w:val="23"/>
                <w:lang w:val="ru-RU"/>
              </w:rPr>
              <w:t xml:space="preserve"> </w:t>
            </w:r>
            <w:r w:rsidRPr="00056626">
              <w:rPr>
                <w:sz w:val="23"/>
                <w:szCs w:val="23"/>
              </w:rPr>
              <w:t>Investors</w:t>
            </w:r>
            <w:r w:rsidRPr="00056626">
              <w:rPr>
                <w:sz w:val="23"/>
                <w:szCs w:val="23"/>
                <w:lang w:val="ru-RU"/>
              </w:rPr>
              <w:t xml:space="preserve"> </w:t>
            </w:r>
            <w:r w:rsidRPr="00056626">
              <w:rPr>
                <w:sz w:val="23"/>
                <w:szCs w:val="23"/>
              </w:rPr>
              <w:t>Service</w:t>
            </w:r>
            <w:r w:rsidRPr="00056626">
              <w:rPr>
                <w:sz w:val="23"/>
                <w:szCs w:val="23"/>
                <w:lang w:val="ru-RU"/>
              </w:rPr>
              <w:t>).</w:t>
            </w:r>
          </w:p>
          <w:p w:rsidR="00272B30" w:rsidRPr="00B073F7" w:rsidRDefault="00272B30" w:rsidP="00272B30">
            <w:pPr>
              <w:jc w:val="center"/>
              <w:rPr>
                <w:b/>
                <w:sz w:val="23"/>
                <w:szCs w:val="23"/>
                <w:lang w:val="ru-RU"/>
              </w:rPr>
            </w:pPr>
            <w:r w:rsidRPr="00056626">
              <w:rPr>
                <w:sz w:val="23"/>
                <w:szCs w:val="23"/>
                <w:lang w:val="ru-RU"/>
              </w:rPr>
              <w:t>Требования настоящего пункта применяются до даты возникновения основания прекращения фонда.</w:t>
            </w:r>
          </w:p>
        </w:tc>
      </w:tr>
      <w:tr w:rsidR="002E084A" w:rsidRPr="00056626" w:rsidTr="002B08FC">
        <w:tblPrEx>
          <w:tblCellMar>
            <w:top w:w="0" w:type="dxa"/>
            <w:bottom w:w="0" w:type="dxa"/>
          </w:tblCellMar>
        </w:tblPrEx>
        <w:tc>
          <w:tcPr>
            <w:tcW w:w="540" w:type="dxa"/>
          </w:tcPr>
          <w:p w:rsidR="002E084A" w:rsidRDefault="002E084A" w:rsidP="002B08FC">
            <w:pPr>
              <w:spacing w:after="60"/>
              <w:jc w:val="center"/>
              <w:rPr>
                <w:b/>
                <w:color w:val="000000"/>
                <w:sz w:val="22"/>
                <w:szCs w:val="22"/>
                <w:lang w:val="ru-RU"/>
              </w:rPr>
            </w:pPr>
            <w:r>
              <w:rPr>
                <w:b/>
                <w:color w:val="000000"/>
                <w:sz w:val="22"/>
                <w:szCs w:val="22"/>
                <w:lang w:val="ru-RU"/>
              </w:rPr>
              <w:lastRenderedPageBreak/>
              <w:t>3</w:t>
            </w:r>
          </w:p>
        </w:tc>
        <w:tc>
          <w:tcPr>
            <w:tcW w:w="5040" w:type="dxa"/>
          </w:tcPr>
          <w:p w:rsidR="002E084A" w:rsidRPr="002E084A" w:rsidRDefault="002E084A" w:rsidP="002E084A">
            <w:pPr>
              <w:jc w:val="center"/>
              <w:rPr>
                <w:sz w:val="23"/>
                <w:szCs w:val="23"/>
                <w:lang w:val="ru-RU"/>
              </w:rPr>
            </w:pPr>
            <w:r w:rsidRPr="002E084A">
              <w:rPr>
                <w:b/>
                <w:sz w:val="23"/>
                <w:szCs w:val="23"/>
                <w:lang w:val="ru-RU"/>
              </w:rPr>
              <w:t>40.</w:t>
            </w:r>
            <w:r w:rsidRPr="002E084A">
              <w:rPr>
                <w:sz w:val="23"/>
                <w:szCs w:val="23"/>
              </w:rPr>
              <w:t> </w:t>
            </w:r>
            <w:r w:rsidRPr="002E084A">
              <w:rPr>
                <w:sz w:val="23"/>
                <w:szCs w:val="23"/>
                <w:lang w:val="ru-RU"/>
              </w:rPr>
              <w:t>Способы получения выписок из реестра владельцев инвестиционных паев:</w:t>
            </w:r>
          </w:p>
          <w:p w:rsidR="00BD7984" w:rsidRDefault="002E084A" w:rsidP="002E084A">
            <w:pPr>
              <w:ind w:right="21"/>
              <w:jc w:val="center"/>
              <w:rPr>
                <w:sz w:val="23"/>
                <w:szCs w:val="23"/>
                <w:lang w:val="ru-RU"/>
              </w:rPr>
            </w:pPr>
            <w:r w:rsidRPr="002E084A">
              <w:rPr>
                <w:sz w:val="23"/>
                <w:szCs w:val="23"/>
                <w:lang w:val="ru-RU"/>
              </w:rPr>
              <w:t xml:space="preserve">При отсутствии указания в данных счета иного способа предоставления выписки она вручается лично у регистратора заявителю или его представителю, действующему на основании доверенности. </w:t>
            </w:r>
          </w:p>
          <w:p w:rsidR="00BD7984" w:rsidRDefault="00BD7984" w:rsidP="002E084A">
            <w:pPr>
              <w:ind w:right="21"/>
              <w:jc w:val="center"/>
              <w:rPr>
                <w:sz w:val="23"/>
                <w:szCs w:val="23"/>
                <w:lang w:val="ru-RU"/>
              </w:rPr>
            </w:pPr>
          </w:p>
          <w:p w:rsidR="00BD7984" w:rsidRDefault="00BD7984" w:rsidP="002E084A">
            <w:pPr>
              <w:ind w:right="21"/>
              <w:jc w:val="center"/>
              <w:rPr>
                <w:sz w:val="23"/>
                <w:szCs w:val="23"/>
                <w:lang w:val="ru-RU"/>
              </w:rPr>
            </w:pPr>
          </w:p>
          <w:p w:rsidR="00BD7984" w:rsidRDefault="00BD7984" w:rsidP="002E084A">
            <w:pPr>
              <w:ind w:right="21"/>
              <w:jc w:val="center"/>
              <w:rPr>
                <w:sz w:val="23"/>
                <w:szCs w:val="23"/>
                <w:lang w:val="ru-RU"/>
              </w:rPr>
            </w:pPr>
          </w:p>
          <w:p w:rsidR="00BD7984" w:rsidRDefault="00BD7984" w:rsidP="002E084A">
            <w:pPr>
              <w:ind w:right="21"/>
              <w:jc w:val="center"/>
              <w:rPr>
                <w:sz w:val="23"/>
                <w:szCs w:val="23"/>
                <w:lang w:val="ru-RU"/>
              </w:rPr>
            </w:pPr>
          </w:p>
          <w:p w:rsidR="00BD7984" w:rsidRDefault="00BD7984" w:rsidP="002E084A">
            <w:pPr>
              <w:ind w:right="21"/>
              <w:jc w:val="center"/>
              <w:rPr>
                <w:sz w:val="23"/>
                <w:szCs w:val="23"/>
                <w:lang w:val="ru-RU"/>
              </w:rPr>
            </w:pPr>
          </w:p>
          <w:p w:rsidR="00BD7984" w:rsidRDefault="00BD7984" w:rsidP="002E084A">
            <w:pPr>
              <w:ind w:right="21"/>
              <w:jc w:val="center"/>
              <w:rPr>
                <w:sz w:val="23"/>
                <w:szCs w:val="23"/>
                <w:lang w:val="ru-RU"/>
              </w:rPr>
            </w:pPr>
          </w:p>
          <w:p w:rsidR="00BD7984" w:rsidRDefault="00BD7984" w:rsidP="002E084A">
            <w:pPr>
              <w:ind w:right="21"/>
              <w:jc w:val="center"/>
              <w:rPr>
                <w:sz w:val="23"/>
                <w:szCs w:val="23"/>
                <w:lang w:val="ru-RU"/>
              </w:rPr>
            </w:pPr>
          </w:p>
          <w:p w:rsidR="002E084A" w:rsidRPr="00056626" w:rsidRDefault="002E084A" w:rsidP="002E084A">
            <w:pPr>
              <w:ind w:right="21"/>
              <w:jc w:val="center"/>
              <w:rPr>
                <w:b/>
                <w:sz w:val="23"/>
                <w:szCs w:val="23"/>
                <w:lang w:val="ru-RU"/>
              </w:rPr>
            </w:pPr>
            <w:r w:rsidRPr="002E084A">
              <w:rPr>
                <w:sz w:val="23"/>
                <w:szCs w:val="23"/>
                <w:lang w:val="ru-RU"/>
              </w:rPr>
              <w:t>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w:t>
            </w:r>
          </w:p>
        </w:tc>
        <w:tc>
          <w:tcPr>
            <w:tcW w:w="5040" w:type="dxa"/>
          </w:tcPr>
          <w:p w:rsidR="00BD7984" w:rsidRPr="001062CA" w:rsidRDefault="00BD7984" w:rsidP="00BD7984">
            <w:pPr>
              <w:jc w:val="center"/>
              <w:rPr>
                <w:sz w:val="23"/>
                <w:szCs w:val="23"/>
                <w:lang w:val="ru-RU"/>
              </w:rPr>
            </w:pPr>
            <w:r w:rsidRPr="00BD7984">
              <w:rPr>
                <w:b/>
                <w:sz w:val="23"/>
                <w:szCs w:val="23"/>
                <w:lang w:val="ru-RU"/>
              </w:rPr>
              <w:t>40.</w:t>
            </w:r>
            <w:r w:rsidRPr="001062CA">
              <w:rPr>
                <w:sz w:val="23"/>
                <w:szCs w:val="23"/>
                <w:lang w:val="ru-RU"/>
              </w:rPr>
              <w:t xml:space="preserve"> Способы получения выписок из реестра владельцев инвестиционных паев</w:t>
            </w:r>
            <w:r>
              <w:rPr>
                <w:sz w:val="23"/>
                <w:szCs w:val="23"/>
                <w:lang w:val="ru-RU"/>
              </w:rPr>
              <w:t>:</w:t>
            </w:r>
          </w:p>
          <w:p w:rsidR="00BD7984" w:rsidRPr="00BD7984" w:rsidRDefault="00BD7984" w:rsidP="00BD7984">
            <w:pPr>
              <w:ind w:firstLine="540"/>
              <w:jc w:val="center"/>
              <w:rPr>
                <w:b/>
                <w:sz w:val="23"/>
                <w:szCs w:val="23"/>
                <w:lang w:val="ru-RU"/>
              </w:rPr>
            </w:pPr>
            <w:r w:rsidRPr="00BD7984">
              <w:rPr>
                <w:b/>
                <w:sz w:val="23"/>
                <w:szCs w:val="23"/>
                <w:lang w:val="ru-RU"/>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BD7984" w:rsidRPr="00BD7984" w:rsidRDefault="00BD7984" w:rsidP="00BD7984">
            <w:pPr>
              <w:tabs>
                <w:tab w:val="num" w:pos="900"/>
              </w:tabs>
              <w:autoSpaceDE w:val="0"/>
              <w:autoSpaceDN w:val="0"/>
              <w:adjustRightInd w:val="0"/>
              <w:ind w:firstLine="540"/>
              <w:jc w:val="center"/>
              <w:rPr>
                <w:b/>
                <w:sz w:val="23"/>
                <w:szCs w:val="23"/>
                <w:lang w:val="ru-RU"/>
              </w:rPr>
            </w:pPr>
            <w:r w:rsidRPr="00BD7984">
              <w:rPr>
                <w:b/>
                <w:sz w:val="23"/>
                <w:szCs w:val="23"/>
                <w:lang w:val="ru-RU"/>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2E084A" w:rsidRPr="00056626" w:rsidRDefault="00BD7984" w:rsidP="00272B30">
            <w:pPr>
              <w:ind w:right="21"/>
              <w:jc w:val="center"/>
              <w:rPr>
                <w:b/>
                <w:sz w:val="23"/>
                <w:szCs w:val="23"/>
                <w:lang w:val="ru-RU"/>
              </w:rPr>
            </w:pPr>
            <w:r w:rsidRPr="001062CA">
              <w:rPr>
                <w:sz w:val="23"/>
                <w:szCs w:val="23"/>
                <w:lang w:val="ru-RU"/>
              </w:rPr>
              <w:t xml:space="preserve">При представлении выписки по запросу нотариуса или уполномоченного законом государственного органа она направляется </w:t>
            </w:r>
            <w:r w:rsidRPr="00BD7984">
              <w:rPr>
                <w:b/>
                <w:sz w:val="23"/>
                <w:szCs w:val="23"/>
                <w:lang w:val="ru-RU"/>
              </w:rPr>
              <w:t xml:space="preserve">в форме документа на бумажном носителе </w:t>
            </w:r>
            <w:r w:rsidRPr="001062CA">
              <w:rPr>
                <w:sz w:val="23"/>
                <w:szCs w:val="23"/>
                <w:lang w:val="ru-RU"/>
              </w:rPr>
              <w:t>по адресу соответствующего нотариуса или органа, указанному в запросе.</w:t>
            </w:r>
          </w:p>
        </w:tc>
      </w:tr>
      <w:tr w:rsidR="007F1D14" w:rsidRPr="00045B5B" w:rsidTr="007613F0">
        <w:tblPrEx>
          <w:tblCellMar>
            <w:top w:w="0" w:type="dxa"/>
            <w:bottom w:w="0" w:type="dxa"/>
          </w:tblCellMar>
        </w:tblPrEx>
        <w:trPr>
          <w:trHeight w:val="4077"/>
        </w:trPr>
        <w:tc>
          <w:tcPr>
            <w:tcW w:w="540" w:type="dxa"/>
          </w:tcPr>
          <w:p w:rsidR="007F1D14" w:rsidRPr="00166434" w:rsidRDefault="002E084A" w:rsidP="002B08FC">
            <w:pPr>
              <w:spacing w:after="60"/>
              <w:ind w:left="-4"/>
              <w:jc w:val="center"/>
              <w:rPr>
                <w:b/>
                <w:color w:val="000000"/>
                <w:sz w:val="22"/>
                <w:szCs w:val="22"/>
                <w:lang w:val="ru-RU"/>
              </w:rPr>
            </w:pPr>
            <w:r>
              <w:rPr>
                <w:b/>
                <w:color w:val="000000"/>
                <w:sz w:val="22"/>
                <w:szCs w:val="22"/>
                <w:lang w:val="ru-RU"/>
              </w:rPr>
              <w:t>4</w:t>
            </w:r>
          </w:p>
        </w:tc>
        <w:tc>
          <w:tcPr>
            <w:tcW w:w="5040" w:type="dxa"/>
          </w:tcPr>
          <w:p w:rsidR="007F1D14" w:rsidRPr="00056626" w:rsidRDefault="007F1D14" w:rsidP="002B08FC">
            <w:pPr>
              <w:jc w:val="center"/>
              <w:rPr>
                <w:sz w:val="23"/>
                <w:szCs w:val="23"/>
                <w:lang w:val="ru-RU"/>
              </w:rPr>
            </w:pPr>
            <w:r w:rsidRPr="00056626">
              <w:rPr>
                <w:b/>
                <w:sz w:val="23"/>
                <w:szCs w:val="23"/>
                <w:lang w:val="ru-RU"/>
              </w:rPr>
              <w:t>66.</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агентам фонда:</w:t>
            </w:r>
          </w:p>
          <w:p w:rsidR="007F1D14" w:rsidRPr="00056626" w:rsidRDefault="007F1D14" w:rsidP="002B08FC">
            <w:pPr>
              <w:jc w:val="center"/>
              <w:rPr>
                <w:sz w:val="23"/>
                <w:szCs w:val="23"/>
                <w:lang w:val="ru-RU"/>
              </w:rPr>
            </w:pPr>
            <w:r w:rsidRPr="00056626">
              <w:rPr>
                <w:sz w:val="23"/>
                <w:szCs w:val="23"/>
                <w:lang w:val="ru-RU"/>
              </w:rPr>
              <w:t>- ОАО «Консультационно-Трастовая фирма «Кон-Траст»;</w:t>
            </w:r>
          </w:p>
          <w:p w:rsidR="007F1D14" w:rsidRPr="00056626" w:rsidRDefault="007F1D14" w:rsidP="002B08FC">
            <w:pPr>
              <w:jc w:val="center"/>
              <w:rPr>
                <w:b/>
                <w:sz w:val="23"/>
                <w:szCs w:val="23"/>
                <w:lang w:val="ru-RU"/>
              </w:rPr>
            </w:pPr>
            <w:r w:rsidRPr="00056626">
              <w:rPr>
                <w:b/>
                <w:bCs/>
                <w:sz w:val="23"/>
                <w:szCs w:val="23"/>
                <w:lang w:val="ru-RU"/>
              </w:rPr>
              <w:t xml:space="preserve">- </w:t>
            </w:r>
            <w:r w:rsidRPr="00056626">
              <w:rPr>
                <w:b/>
                <w:sz w:val="23"/>
                <w:szCs w:val="23"/>
                <w:lang w:val="ru-RU"/>
              </w:rPr>
              <w:t>ОАО АБ «Южный Торговый Банк»</w:t>
            </w:r>
          </w:p>
          <w:p w:rsidR="007F1D14" w:rsidRPr="00056626" w:rsidRDefault="007F1D14" w:rsidP="002B08FC">
            <w:pPr>
              <w:spacing w:after="120"/>
              <w:jc w:val="center"/>
              <w:rPr>
                <w:b/>
                <w:sz w:val="23"/>
                <w:szCs w:val="23"/>
                <w:lang w:val="ru-RU"/>
              </w:rPr>
            </w:pPr>
            <w:r w:rsidRPr="00056626">
              <w:rPr>
                <w:sz w:val="23"/>
                <w:szCs w:val="23"/>
                <w:lang w:val="ru-RU"/>
              </w:rPr>
              <w:t>составляет 1,5 (одна целая пять десятых) процента с учетом налога на добавленную стоимость от расчетной стоимости инвестиционного пая. Надбавка взимается единовременно при первом поступлении денежных средств в оплату инвестиционных паев по заявке  на приобретение принятой агентом.</w:t>
            </w:r>
          </w:p>
        </w:tc>
        <w:tc>
          <w:tcPr>
            <w:tcW w:w="5040" w:type="dxa"/>
          </w:tcPr>
          <w:p w:rsidR="007F1D14" w:rsidRPr="00056626" w:rsidRDefault="007F1D14" w:rsidP="002B08FC">
            <w:pPr>
              <w:jc w:val="center"/>
              <w:rPr>
                <w:b/>
                <w:sz w:val="23"/>
                <w:szCs w:val="23"/>
                <w:lang w:val="ru-RU"/>
              </w:rPr>
            </w:pPr>
            <w:r w:rsidRPr="00056626">
              <w:rPr>
                <w:b/>
                <w:sz w:val="23"/>
                <w:szCs w:val="23"/>
                <w:lang w:val="ru-RU"/>
              </w:rPr>
              <w:t>66.</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w:t>
            </w:r>
            <w:r w:rsidRPr="00056626">
              <w:rPr>
                <w:b/>
                <w:sz w:val="23"/>
                <w:szCs w:val="23"/>
                <w:lang w:val="ru-RU"/>
              </w:rPr>
              <w:t>агент</w:t>
            </w:r>
            <w:r w:rsidR="00CE48C6">
              <w:rPr>
                <w:b/>
                <w:sz w:val="23"/>
                <w:szCs w:val="23"/>
                <w:lang w:val="ru-RU"/>
              </w:rPr>
              <w:t>у</w:t>
            </w:r>
            <w:r w:rsidRPr="00056626">
              <w:rPr>
                <w:b/>
                <w:sz w:val="23"/>
                <w:szCs w:val="23"/>
                <w:lang w:val="ru-RU"/>
              </w:rPr>
              <w:t xml:space="preserve"> фонда ОАО «Консультационно-Трастовая фирма «Кон-Траст» </w:t>
            </w:r>
            <w:r w:rsidRPr="00056626">
              <w:rPr>
                <w:sz w:val="23"/>
                <w:szCs w:val="23"/>
                <w:lang w:val="ru-RU"/>
              </w:rPr>
              <w:t xml:space="preserve">составляет </w:t>
            </w:r>
            <w:r w:rsidR="007613F0">
              <w:rPr>
                <w:sz w:val="23"/>
                <w:szCs w:val="23"/>
                <w:lang w:val="ru-RU"/>
              </w:rPr>
              <w:t xml:space="preserve">            </w:t>
            </w:r>
            <w:r w:rsidRPr="00056626">
              <w:rPr>
                <w:sz w:val="23"/>
                <w:szCs w:val="23"/>
                <w:lang w:val="ru-RU"/>
              </w:rPr>
              <w:t>1,5 (одна целая пять десятых) процента с учетом налога на добавленную стоимость от расчетной стоимости инвестиционного пая. Надбавка взимается единовременно при первом поступлении денежных средств в оплату инвестиционных паев по заявке  на приобретение принятой агентом.</w:t>
            </w:r>
          </w:p>
        </w:tc>
      </w:tr>
      <w:tr w:rsidR="007F1D14" w:rsidRPr="00045B5B" w:rsidTr="00B00378">
        <w:tblPrEx>
          <w:tblCellMar>
            <w:top w:w="0" w:type="dxa"/>
            <w:bottom w:w="0" w:type="dxa"/>
          </w:tblCellMar>
        </w:tblPrEx>
        <w:trPr>
          <w:trHeight w:val="200"/>
        </w:trPr>
        <w:tc>
          <w:tcPr>
            <w:tcW w:w="540" w:type="dxa"/>
          </w:tcPr>
          <w:p w:rsidR="007F1D14" w:rsidRPr="00166434" w:rsidRDefault="00D73D68" w:rsidP="002B08FC">
            <w:pPr>
              <w:spacing w:after="60"/>
              <w:ind w:left="-4"/>
              <w:jc w:val="center"/>
              <w:rPr>
                <w:b/>
                <w:color w:val="000000"/>
                <w:sz w:val="22"/>
                <w:szCs w:val="22"/>
                <w:lang w:val="ru-RU"/>
              </w:rPr>
            </w:pPr>
            <w:r>
              <w:rPr>
                <w:b/>
                <w:color w:val="000000"/>
                <w:sz w:val="22"/>
                <w:szCs w:val="22"/>
                <w:lang w:val="ru-RU"/>
              </w:rPr>
              <w:t>5</w:t>
            </w:r>
          </w:p>
        </w:tc>
        <w:tc>
          <w:tcPr>
            <w:tcW w:w="5040" w:type="dxa"/>
          </w:tcPr>
          <w:p w:rsidR="007F1D14" w:rsidRPr="00056626" w:rsidRDefault="007F1D14" w:rsidP="002B08FC">
            <w:pPr>
              <w:spacing w:after="120"/>
              <w:jc w:val="center"/>
              <w:rPr>
                <w:b/>
                <w:sz w:val="23"/>
                <w:szCs w:val="23"/>
                <w:lang w:val="ru-RU"/>
              </w:rPr>
            </w:pPr>
            <w:r w:rsidRPr="00056626">
              <w:rPr>
                <w:b/>
                <w:sz w:val="23"/>
                <w:szCs w:val="23"/>
                <w:lang w:val="ru-RU"/>
              </w:rPr>
              <w:t>67.</w:t>
            </w:r>
            <w:r w:rsidRPr="00056626">
              <w:rPr>
                <w:sz w:val="23"/>
                <w:szCs w:val="23"/>
                <w:lang w:val="ru-RU"/>
              </w:rPr>
              <w:t xml:space="preserve"> </w:t>
            </w:r>
            <w:r w:rsidRPr="00D73D68">
              <w:rPr>
                <w:sz w:val="23"/>
                <w:szCs w:val="23"/>
                <w:lang w:val="ru-RU"/>
              </w:rPr>
              <w:t xml:space="preserve">После завершения формирования фонда </w:t>
            </w:r>
            <w:r w:rsidRPr="00D73D68">
              <w:rPr>
                <w:rFonts w:eastAsia="MS Mincho"/>
                <w:sz w:val="23"/>
                <w:szCs w:val="23"/>
                <w:lang w:val="ru-RU"/>
              </w:rPr>
              <w:t>надбавка, на которую увеличивается расчетная стоимость инвестиционного пая,</w:t>
            </w:r>
            <w:r w:rsidRPr="00D73D68">
              <w:rPr>
                <w:sz w:val="23"/>
                <w:szCs w:val="23"/>
                <w:lang w:val="ru-RU"/>
              </w:rPr>
              <w:t xml:space="preserve"> при подаче заявки на выдачу инвестиционных паев фонда агенту фонда </w:t>
            </w:r>
            <w:r w:rsidRPr="00D73D68">
              <w:rPr>
                <w:bCs/>
                <w:sz w:val="23"/>
                <w:szCs w:val="23"/>
                <w:lang w:val="ru-RU"/>
              </w:rPr>
              <w:t xml:space="preserve">ОАО «Промсвязьбанк», составляет                  0,5 (Ноль целых пять десятых) процента с учетом налога на добавленную стоимость от расчетной стоимости инвестиционного пая. Надбавка взимается при каждом поступлении денежных средств в оплату инвестиционных </w:t>
            </w:r>
            <w:r w:rsidRPr="00D73D68">
              <w:rPr>
                <w:bCs/>
                <w:sz w:val="23"/>
                <w:szCs w:val="23"/>
                <w:lang w:val="ru-RU"/>
              </w:rPr>
              <w:lastRenderedPageBreak/>
              <w:t>паев по заявке на приобретение принятой агентом.</w:t>
            </w:r>
          </w:p>
        </w:tc>
        <w:tc>
          <w:tcPr>
            <w:tcW w:w="5040" w:type="dxa"/>
          </w:tcPr>
          <w:p w:rsidR="007F1D14" w:rsidRPr="00056626" w:rsidRDefault="00D73D68" w:rsidP="002B08FC">
            <w:pPr>
              <w:jc w:val="center"/>
              <w:rPr>
                <w:b/>
                <w:sz w:val="23"/>
                <w:szCs w:val="23"/>
                <w:lang w:val="ru-RU"/>
              </w:rPr>
            </w:pPr>
            <w:r w:rsidRPr="00B00378">
              <w:rPr>
                <w:b/>
                <w:sz w:val="23"/>
                <w:szCs w:val="23"/>
                <w:lang w:val="ru-RU"/>
              </w:rPr>
              <w:lastRenderedPageBreak/>
              <w:t>67.</w:t>
            </w:r>
            <w:r w:rsidRPr="00B00378">
              <w:rPr>
                <w:sz w:val="23"/>
                <w:szCs w:val="23"/>
                <w:lang w:val="ru-RU"/>
              </w:rPr>
              <w:t xml:space="preserve"> </w:t>
            </w:r>
            <w:r w:rsidRPr="00B00378">
              <w:rPr>
                <w:b/>
                <w:sz w:val="23"/>
                <w:szCs w:val="23"/>
                <w:lang w:val="ru-RU"/>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пая, увеличенной на надбавку, предусмотренную при подаче заявки на приобретение инвестиционных паев управляющей компании.</w:t>
            </w:r>
          </w:p>
        </w:tc>
      </w:tr>
      <w:tr w:rsidR="007F1D14" w:rsidRPr="00045B5B" w:rsidTr="0067645E">
        <w:tblPrEx>
          <w:tblCellMar>
            <w:top w:w="0" w:type="dxa"/>
            <w:bottom w:w="0" w:type="dxa"/>
          </w:tblCellMar>
        </w:tblPrEx>
        <w:trPr>
          <w:trHeight w:val="4169"/>
        </w:trPr>
        <w:tc>
          <w:tcPr>
            <w:tcW w:w="540" w:type="dxa"/>
          </w:tcPr>
          <w:p w:rsidR="007F1D14" w:rsidRPr="00045B5B" w:rsidRDefault="00D73D68" w:rsidP="002B08FC">
            <w:pPr>
              <w:spacing w:after="60"/>
              <w:ind w:left="-4"/>
              <w:jc w:val="center"/>
              <w:rPr>
                <w:b/>
                <w:color w:val="000000"/>
                <w:sz w:val="22"/>
                <w:szCs w:val="22"/>
                <w:lang w:val="ru-RU"/>
              </w:rPr>
            </w:pPr>
            <w:r>
              <w:rPr>
                <w:b/>
                <w:color w:val="000000"/>
                <w:sz w:val="22"/>
                <w:szCs w:val="22"/>
                <w:lang w:val="ru-RU"/>
              </w:rPr>
              <w:lastRenderedPageBreak/>
              <w:t>6</w:t>
            </w:r>
          </w:p>
        </w:tc>
        <w:tc>
          <w:tcPr>
            <w:tcW w:w="5040" w:type="dxa"/>
          </w:tcPr>
          <w:p w:rsidR="007F1D14" w:rsidRPr="00056626" w:rsidRDefault="007F1D14" w:rsidP="002B08FC">
            <w:pPr>
              <w:jc w:val="center"/>
              <w:rPr>
                <w:sz w:val="23"/>
                <w:szCs w:val="23"/>
                <w:lang w:val="ru-RU"/>
              </w:rPr>
            </w:pPr>
            <w:r w:rsidRPr="00056626">
              <w:rPr>
                <w:b/>
                <w:sz w:val="23"/>
                <w:szCs w:val="23"/>
                <w:lang w:val="ru-RU"/>
              </w:rPr>
              <w:t>68.</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агентам фонда:</w:t>
            </w:r>
          </w:p>
          <w:p w:rsidR="007F1D14" w:rsidRPr="00056626" w:rsidRDefault="007F1D14" w:rsidP="002B08FC">
            <w:pPr>
              <w:jc w:val="center"/>
              <w:rPr>
                <w:bCs/>
                <w:spacing w:val="2"/>
                <w:sz w:val="23"/>
                <w:szCs w:val="23"/>
                <w:lang w:val="ru-RU"/>
              </w:rPr>
            </w:pPr>
            <w:r w:rsidRPr="00056626">
              <w:rPr>
                <w:bCs/>
                <w:sz w:val="23"/>
                <w:szCs w:val="23"/>
                <w:lang w:val="ru-RU"/>
              </w:rPr>
              <w:t xml:space="preserve">-  </w:t>
            </w:r>
            <w:r w:rsidRPr="00056626">
              <w:rPr>
                <w:bCs/>
                <w:spacing w:val="2"/>
                <w:sz w:val="23"/>
                <w:szCs w:val="23"/>
                <w:lang w:val="ru-RU"/>
              </w:rPr>
              <w:t>ОАО «ЧЕЛЯБИНВЕСТБАНК»;</w:t>
            </w:r>
          </w:p>
          <w:p w:rsidR="007F1D14" w:rsidRPr="00056626" w:rsidRDefault="007F1D14" w:rsidP="002B08FC">
            <w:pPr>
              <w:jc w:val="center"/>
              <w:rPr>
                <w:b/>
                <w:bCs/>
                <w:spacing w:val="2"/>
                <w:sz w:val="23"/>
                <w:szCs w:val="23"/>
                <w:lang w:val="ru-RU"/>
              </w:rPr>
            </w:pPr>
            <w:r w:rsidRPr="00056626">
              <w:rPr>
                <w:b/>
                <w:bCs/>
                <w:spacing w:val="2"/>
                <w:sz w:val="23"/>
                <w:szCs w:val="23"/>
                <w:lang w:val="ru-RU"/>
              </w:rPr>
              <w:t>- ЗАО КБ «КЕДР»;</w:t>
            </w:r>
          </w:p>
          <w:p w:rsidR="007F1D14" w:rsidRPr="00056626" w:rsidRDefault="007F1D14" w:rsidP="002B08FC">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7F1D14" w:rsidRPr="00056626" w:rsidRDefault="007F1D14" w:rsidP="002B08FC">
            <w:pPr>
              <w:jc w:val="center"/>
              <w:rPr>
                <w:sz w:val="23"/>
                <w:szCs w:val="23"/>
                <w:lang w:val="ru-RU"/>
              </w:rPr>
            </w:pPr>
            <w:r w:rsidRPr="00056626">
              <w:rPr>
                <w:sz w:val="23"/>
                <w:szCs w:val="23"/>
                <w:lang w:val="ru-RU"/>
              </w:rPr>
              <w:t>- ООО «Универсальный брокер»,</w:t>
            </w:r>
          </w:p>
          <w:p w:rsidR="007F1D14" w:rsidRPr="00056626" w:rsidRDefault="007F1D14" w:rsidP="002B08FC">
            <w:pPr>
              <w:spacing w:after="120"/>
              <w:jc w:val="center"/>
              <w:rPr>
                <w:b/>
                <w:sz w:val="23"/>
                <w:szCs w:val="23"/>
                <w:lang w:val="ru-RU"/>
              </w:rPr>
            </w:pPr>
            <w:r w:rsidRPr="00056626">
              <w:rPr>
                <w:bCs/>
                <w:sz w:val="23"/>
                <w:szCs w:val="23"/>
                <w:lang w:val="ru-RU"/>
              </w:rPr>
              <w:t>составляет 0,75 (Ноль целых семьдесят пять сотых) процента с учетом налога на добавленную стоимость от расчетной стоимости инвестиционного пая. Надбавка взимается при каждом поступлении денежных средств в оплату инвестиционных паев по заявке на приобретение принятой агентом.</w:t>
            </w:r>
          </w:p>
        </w:tc>
        <w:tc>
          <w:tcPr>
            <w:tcW w:w="5040" w:type="dxa"/>
          </w:tcPr>
          <w:p w:rsidR="007F1D14" w:rsidRPr="00056626" w:rsidRDefault="007F1D14" w:rsidP="002B08FC">
            <w:pPr>
              <w:jc w:val="center"/>
              <w:rPr>
                <w:sz w:val="23"/>
                <w:szCs w:val="23"/>
                <w:lang w:val="ru-RU"/>
              </w:rPr>
            </w:pPr>
            <w:r w:rsidRPr="00056626">
              <w:rPr>
                <w:b/>
                <w:sz w:val="23"/>
                <w:szCs w:val="23"/>
                <w:lang w:val="ru-RU"/>
              </w:rPr>
              <w:t>6</w:t>
            </w:r>
            <w:r w:rsidR="00D73D68">
              <w:rPr>
                <w:b/>
                <w:sz w:val="23"/>
                <w:szCs w:val="23"/>
                <w:lang w:val="ru-RU"/>
              </w:rPr>
              <w:t>8</w:t>
            </w:r>
            <w:r w:rsidRPr="00056626">
              <w:rPr>
                <w:b/>
                <w:sz w:val="23"/>
                <w:szCs w:val="23"/>
                <w:lang w:val="ru-RU"/>
              </w:rPr>
              <w:t>.</w:t>
            </w:r>
            <w:r w:rsidRPr="00056626">
              <w:rPr>
                <w:sz w:val="23"/>
                <w:szCs w:val="23"/>
                <w:lang w:val="ru-RU"/>
              </w:rPr>
              <w:t xml:space="preserve"> После завершения формирования фонда </w:t>
            </w:r>
            <w:r w:rsidRPr="00056626">
              <w:rPr>
                <w:rFonts w:eastAsia="MS Mincho"/>
                <w:sz w:val="23"/>
                <w:szCs w:val="23"/>
                <w:lang w:val="ru-RU"/>
              </w:rPr>
              <w:t>надбавка, на которую увеличивается расчетная стоимость инвестиционного пая,</w:t>
            </w:r>
            <w:r w:rsidRPr="00056626">
              <w:rPr>
                <w:sz w:val="23"/>
                <w:szCs w:val="23"/>
                <w:lang w:val="ru-RU"/>
              </w:rPr>
              <w:t xml:space="preserve"> при подаче заявки на выдачу инвестиционных паев фонда агентам фонда:</w:t>
            </w:r>
          </w:p>
          <w:p w:rsidR="007F1D14" w:rsidRPr="00056626" w:rsidRDefault="007F1D14" w:rsidP="002B08FC">
            <w:pPr>
              <w:jc w:val="center"/>
              <w:rPr>
                <w:bCs/>
                <w:spacing w:val="2"/>
                <w:sz w:val="23"/>
                <w:szCs w:val="23"/>
                <w:lang w:val="ru-RU"/>
              </w:rPr>
            </w:pPr>
            <w:r w:rsidRPr="00056626">
              <w:rPr>
                <w:bCs/>
                <w:sz w:val="23"/>
                <w:szCs w:val="23"/>
                <w:lang w:val="ru-RU"/>
              </w:rPr>
              <w:t xml:space="preserve">-  </w:t>
            </w:r>
            <w:r w:rsidRPr="00056626">
              <w:rPr>
                <w:bCs/>
                <w:spacing w:val="2"/>
                <w:sz w:val="23"/>
                <w:szCs w:val="23"/>
                <w:lang w:val="ru-RU"/>
              </w:rPr>
              <w:t>ОАО «ЧЕЛЯБИНВЕСТБАНК»;</w:t>
            </w:r>
          </w:p>
          <w:p w:rsidR="007F1D14" w:rsidRPr="00056626" w:rsidRDefault="007F1D14" w:rsidP="002B08FC">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7F1D14" w:rsidRPr="00056626" w:rsidRDefault="007F1D14" w:rsidP="002B08FC">
            <w:pPr>
              <w:jc w:val="center"/>
              <w:rPr>
                <w:sz w:val="23"/>
                <w:szCs w:val="23"/>
                <w:lang w:val="ru-RU"/>
              </w:rPr>
            </w:pPr>
            <w:r w:rsidRPr="00056626">
              <w:rPr>
                <w:sz w:val="23"/>
                <w:szCs w:val="23"/>
                <w:lang w:val="ru-RU"/>
              </w:rPr>
              <w:t>- ООО «Универсальный брокер»,</w:t>
            </w:r>
          </w:p>
          <w:p w:rsidR="007F1D14" w:rsidRPr="00056626" w:rsidRDefault="007F1D14" w:rsidP="002B08FC">
            <w:pPr>
              <w:jc w:val="center"/>
              <w:rPr>
                <w:sz w:val="23"/>
                <w:szCs w:val="23"/>
                <w:lang w:val="ru-RU"/>
              </w:rPr>
            </w:pPr>
            <w:r w:rsidRPr="00056626">
              <w:rPr>
                <w:bCs/>
                <w:sz w:val="23"/>
                <w:szCs w:val="23"/>
                <w:lang w:val="ru-RU"/>
              </w:rPr>
              <w:t>составляет 0,75 (Ноль целых семьдесят пять сотых) процента с учетом налога на добавленную стоимость от расчетной стоимости инвестиционного пая. Надбавка взимается при каждом поступлении денежных средств в оплату инвестиционных паев по заявке на приобретение принятой агентом.</w:t>
            </w:r>
          </w:p>
          <w:p w:rsidR="007F1D14" w:rsidRPr="00056626" w:rsidRDefault="007F1D14" w:rsidP="002B08FC">
            <w:pPr>
              <w:jc w:val="center"/>
              <w:rPr>
                <w:b/>
                <w:sz w:val="23"/>
                <w:szCs w:val="23"/>
                <w:lang w:val="ru-RU"/>
              </w:rPr>
            </w:pPr>
          </w:p>
        </w:tc>
      </w:tr>
      <w:tr w:rsidR="007F1D14" w:rsidRPr="00045B5B" w:rsidTr="002B08FC">
        <w:tblPrEx>
          <w:tblCellMar>
            <w:top w:w="0" w:type="dxa"/>
            <w:bottom w:w="0" w:type="dxa"/>
          </w:tblCellMar>
        </w:tblPrEx>
        <w:trPr>
          <w:trHeight w:val="1693"/>
        </w:trPr>
        <w:tc>
          <w:tcPr>
            <w:tcW w:w="540" w:type="dxa"/>
          </w:tcPr>
          <w:p w:rsidR="007F1D14" w:rsidRDefault="00D73D68" w:rsidP="002B08FC">
            <w:pPr>
              <w:spacing w:after="60"/>
              <w:ind w:left="-4"/>
              <w:jc w:val="center"/>
              <w:rPr>
                <w:b/>
                <w:color w:val="000000"/>
                <w:sz w:val="22"/>
                <w:szCs w:val="22"/>
                <w:lang w:val="ru-RU"/>
              </w:rPr>
            </w:pPr>
            <w:r>
              <w:rPr>
                <w:b/>
                <w:color w:val="000000"/>
                <w:sz w:val="22"/>
                <w:szCs w:val="22"/>
                <w:lang w:val="ru-RU"/>
              </w:rPr>
              <w:t>7</w:t>
            </w:r>
          </w:p>
        </w:tc>
        <w:tc>
          <w:tcPr>
            <w:tcW w:w="5040" w:type="dxa"/>
          </w:tcPr>
          <w:p w:rsidR="007F1D14" w:rsidRPr="00056626" w:rsidRDefault="007F1D14" w:rsidP="002B08FC">
            <w:pPr>
              <w:jc w:val="center"/>
              <w:rPr>
                <w:sz w:val="23"/>
                <w:szCs w:val="23"/>
                <w:lang w:val="ru-RU"/>
              </w:rPr>
            </w:pPr>
            <w:r w:rsidRPr="00056626">
              <w:rPr>
                <w:b/>
                <w:sz w:val="23"/>
                <w:szCs w:val="23"/>
                <w:lang w:val="ru-RU"/>
              </w:rPr>
              <w:t>84.</w:t>
            </w:r>
            <w:r w:rsidRPr="00056626">
              <w:rPr>
                <w:sz w:val="23"/>
                <w:szCs w:val="23"/>
                <w:lang w:val="ru-RU"/>
              </w:rPr>
              <w:t xml:space="preserve"> При подаче заявки на погашение инвестиционных паев фонда </w:t>
            </w:r>
            <w:r w:rsidRPr="00056626">
              <w:rPr>
                <w:bCs/>
                <w:sz w:val="23"/>
                <w:szCs w:val="23"/>
                <w:lang w:val="ru-RU"/>
              </w:rPr>
              <w:t xml:space="preserve">агентам </w:t>
            </w:r>
            <w:r w:rsidRPr="00056626">
              <w:rPr>
                <w:sz w:val="23"/>
                <w:szCs w:val="23"/>
                <w:lang w:val="ru-RU"/>
              </w:rPr>
              <w:t>фонда:</w:t>
            </w:r>
          </w:p>
          <w:p w:rsidR="007F1D14" w:rsidRPr="00056626" w:rsidRDefault="007F1D14" w:rsidP="002B08FC">
            <w:pPr>
              <w:jc w:val="center"/>
              <w:rPr>
                <w:b/>
                <w:sz w:val="23"/>
                <w:szCs w:val="23"/>
                <w:lang w:val="ru-RU"/>
              </w:rPr>
            </w:pPr>
            <w:r w:rsidRPr="00056626">
              <w:rPr>
                <w:b/>
                <w:sz w:val="23"/>
                <w:szCs w:val="23"/>
                <w:lang w:val="ru-RU"/>
              </w:rPr>
              <w:t>- ОАО «Промсвязьбанк»;</w:t>
            </w:r>
          </w:p>
          <w:p w:rsidR="007F1D14" w:rsidRPr="00056626" w:rsidRDefault="007F1D14" w:rsidP="002B08FC">
            <w:pPr>
              <w:jc w:val="center"/>
              <w:rPr>
                <w:b/>
                <w:sz w:val="23"/>
                <w:szCs w:val="23"/>
                <w:lang w:val="ru-RU"/>
              </w:rPr>
            </w:pPr>
            <w:r w:rsidRPr="00056626">
              <w:rPr>
                <w:b/>
                <w:bCs/>
                <w:sz w:val="23"/>
                <w:szCs w:val="23"/>
                <w:lang w:val="ru-RU"/>
              </w:rPr>
              <w:t xml:space="preserve">- </w:t>
            </w:r>
            <w:r w:rsidRPr="00056626">
              <w:rPr>
                <w:b/>
                <w:sz w:val="23"/>
                <w:szCs w:val="23"/>
                <w:lang w:val="ru-RU"/>
              </w:rPr>
              <w:t>ОАО АБ «Южный Торговый Банк»;</w:t>
            </w:r>
          </w:p>
          <w:p w:rsidR="007F1D14" w:rsidRPr="00056626" w:rsidRDefault="007F1D14" w:rsidP="002B08FC">
            <w:pPr>
              <w:jc w:val="center"/>
              <w:rPr>
                <w:bCs/>
                <w:spacing w:val="2"/>
                <w:sz w:val="23"/>
                <w:szCs w:val="23"/>
                <w:lang w:val="ru-RU"/>
              </w:rPr>
            </w:pPr>
            <w:r w:rsidRPr="00056626">
              <w:rPr>
                <w:bCs/>
                <w:spacing w:val="2"/>
                <w:sz w:val="23"/>
                <w:szCs w:val="23"/>
                <w:lang w:val="ru-RU"/>
              </w:rPr>
              <w:t>- ОАО  «ЧЕЛЯБИНВЕСТБАНК»;</w:t>
            </w:r>
          </w:p>
          <w:p w:rsidR="007F1D14" w:rsidRPr="00056626" w:rsidRDefault="007F1D14" w:rsidP="002B08FC">
            <w:pPr>
              <w:jc w:val="center"/>
              <w:rPr>
                <w:b/>
                <w:bCs/>
                <w:spacing w:val="2"/>
                <w:sz w:val="23"/>
                <w:szCs w:val="23"/>
                <w:lang w:val="ru-RU"/>
              </w:rPr>
            </w:pPr>
            <w:r w:rsidRPr="00056626">
              <w:rPr>
                <w:b/>
                <w:bCs/>
                <w:spacing w:val="2"/>
                <w:sz w:val="23"/>
                <w:szCs w:val="23"/>
                <w:lang w:val="ru-RU"/>
              </w:rPr>
              <w:t>- ЗАО КБ «КЕДР»</w:t>
            </w:r>
            <w:r w:rsidRPr="00056626">
              <w:rPr>
                <w:bCs/>
                <w:spacing w:val="2"/>
                <w:sz w:val="23"/>
                <w:szCs w:val="23"/>
                <w:lang w:val="ru-RU"/>
              </w:rPr>
              <w:t>;</w:t>
            </w:r>
          </w:p>
          <w:p w:rsidR="007F1D14" w:rsidRPr="00056626" w:rsidRDefault="007F1D14" w:rsidP="002B08FC">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7F1D14" w:rsidRPr="00056626" w:rsidRDefault="007F1D14" w:rsidP="002B08FC">
            <w:pPr>
              <w:jc w:val="center"/>
              <w:rPr>
                <w:bCs/>
                <w:spacing w:val="2"/>
                <w:sz w:val="23"/>
                <w:szCs w:val="23"/>
                <w:lang w:val="ru-RU"/>
              </w:rPr>
            </w:pPr>
            <w:r w:rsidRPr="00056626">
              <w:rPr>
                <w:sz w:val="23"/>
                <w:szCs w:val="23"/>
                <w:lang w:val="ru-RU"/>
              </w:rPr>
              <w:t>- ООО «Универсальный брокер»</w:t>
            </w:r>
          </w:p>
          <w:p w:rsidR="007F1D14" w:rsidRPr="00056626" w:rsidRDefault="007F1D14" w:rsidP="002B08FC">
            <w:pPr>
              <w:jc w:val="center"/>
              <w:rPr>
                <w:b/>
                <w:sz w:val="23"/>
                <w:szCs w:val="23"/>
                <w:lang w:val="ru-RU"/>
              </w:rPr>
            </w:pPr>
            <w:r w:rsidRPr="00056626">
              <w:rPr>
                <w:sz w:val="23"/>
                <w:szCs w:val="23"/>
                <w:lang w:val="ru-RU"/>
              </w:rPr>
              <w:t>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 пая.</w:t>
            </w:r>
          </w:p>
        </w:tc>
        <w:tc>
          <w:tcPr>
            <w:tcW w:w="5040" w:type="dxa"/>
          </w:tcPr>
          <w:p w:rsidR="007F1D14" w:rsidRPr="00056626" w:rsidRDefault="007F1D14" w:rsidP="002B08FC">
            <w:pPr>
              <w:jc w:val="center"/>
              <w:rPr>
                <w:sz w:val="23"/>
                <w:szCs w:val="23"/>
                <w:lang w:val="ru-RU"/>
              </w:rPr>
            </w:pPr>
            <w:r w:rsidRPr="00056626">
              <w:rPr>
                <w:b/>
                <w:sz w:val="23"/>
                <w:szCs w:val="23"/>
                <w:lang w:val="ru-RU"/>
              </w:rPr>
              <w:t>8</w:t>
            </w:r>
            <w:r w:rsidR="00D73D68">
              <w:rPr>
                <w:b/>
                <w:sz w:val="23"/>
                <w:szCs w:val="23"/>
                <w:lang w:val="ru-RU"/>
              </w:rPr>
              <w:t>4</w:t>
            </w:r>
            <w:r w:rsidRPr="00056626">
              <w:rPr>
                <w:b/>
                <w:sz w:val="23"/>
                <w:szCs w:val="23"/>
                <w:lang w:val="ru-RU"/>
              </w:rPr>
              <w:t>.</w:t>
            </w:r>
            <w:r w:rsidRPr="00056626">
              <w:rPr>
                <w:sz w:val="23"/>
                <w:szCs w:val="23"/>
                <w:lang w:val="ru-RU"/>
              </w:rPr>
              <w:t xml:space="preserve"> При подаче заявки на погашение инвестиционных паев фонда </w:t>
            </w:r>
            <w:r w:rsidRPr="00056626">
              <w:rPr>
                <w:bCs/>
                <w:sz w:val="23"/>
                <w:szCs w:val="23"/>
                <w:lang w:val="ru-RU"/>
              </w:rPr>
              <w:t xml:space="preserve">агентам </w:t>
            </w:r>
            <w:r w:rsidRPr="00056626">
              <w:rPr>
                <w:sz w:val="23"/>
                <w:szCs w:val="23"/>
                <w:lang w:val="ru-RU"/>
              </w:rPr>
              <w:t>фонда:</w:t>
            </w:r>
          </w:p>
          <w:p w:rsidR="007F1D14" w:rsidRPr="00056626" w:rsidRDefault="007F1D14" w:rsidP="002B08FC">
            <w:pPr>
              <w:jc w:val="center"/>
              <w:rPr>
                <w:bCs/>
                <w:spacing w:val="2"/>
                <w:sz w:val="23"/>
                <w:szCs w:val="23"/>
                <w:lang w:val="ru-RU"/>
              </w:rPr>
            </w:pPr>
            <w:r w:rsidRPr="00056626">
              <w:rPr>
                <w:bCs/>
                <w:spacing w:val="2"/>
                <w:sz w:val="23"/>
                <w:szCs w:val="23"/>
                <w:lang w:val="ru-RU"/>
              </w:rPr>
              <w:t>- ОАО  «ЧЕЛЯБИНВЕСТБАНК»;</w:t>
            </w:r>
          </w:p>
          <w:p w:rsidR="007F1D14" w:rsidRPr="00056626" w:rsidRDefault="007F1D14" w:rsidP="002B08FC">
            <w:pPr>
              <w:jc w:val="center"/>
              <w:rPr>
                <w:sz w:val="23"/>
                <w:szCs w:val="23"/>
                <w:lang w:val="ru-RU"/>
              </w:rPr>
            </w:pPr>
            <w:r w:rsidRPr="00056626">
              <w:rPr>
                <w:bCs/>
                <w:spacing w:val="2"/>
                <w:sz w:val="23"/>
                <w:szCs w:val="23"/>
                <w:lang w:val="ru-RU"/>
              </w:rPr>
              <w:t xml:space="preserve">- </w:t>
            </w:r>
            <w:r w:rsidRPr="00056626">
              <w:rPr>
                <w:sz w:val="23"/>
                <w:szCs w:val="23"/>
                <w:lang w:val="ru-RU"/>
              </w:rPr>
              <w:t>ОАО «Забайкалинвестсервис»;</w:t>
            </w:r>
          </w:p>
          <w:p w:rsidR="007F1D14" w:rsidRPr="00056626" w:rsidRDefault="007F1D14" w:rsidP="002B08FC">
            <w:pPr>
              <w:jc w:val="center"/>
              <w:rPr>
                <w:bCs/>
                <w:spacing w:val="2"/>
                <w:sz w:val="23"/>
                <w:szCs w:val="23"/>
                <w:lang w:val="ru-RU"/>
              </w:rPr>
            </w:pPr>
            <w:r w:rsidRPr="00056626">
              <w:rPr>
                <w:sz w:val="23"/>
                <w:szCs w:val="23"/>
                <w:lang w:val="ru-RU"/>
              </w:rPr>
              <w:t>- ООО «Универсальный брокер»</w:t>
            </w:r>
          </w:p>
          <w:p w:rsidR="007F1D14" w:rsidRPr="00056626" w:rsidRDefault="007F1D14" w:rsidP="002B08FC">
            <w:pPr>
              <w:jc w:val="center"/>
              <w:rPr>
                <w:b/>
                <w:sz w:val="23"/>
                <w:szCs w:val="23"/>
                <w:lang w:val="ru-RU"/>
              </w:rPr>
            </w:pPr>
            <w:r w:rsidRPr="00056626">
              <w:rPr>
                <w:sz w:val="23"/>
                <w:szCs w:val="23"/>
                <w:lang w:val="ru-RU"/>
              </w:rPr>
              <w:t>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w:t>
            </w:r>
            <w:r w:rsidR="00D73D68">
              <w:rPr>
                <w:sz w:val="23"/>
                <w:szCs w:val="23"/>
                <w:lang w:val="ru-RU"/>
              </w:rPr>
              <w:t xml:space="preserve"> пая.</w:t>
            </w:r>
          </w:p>
        </w:tc>
      </w:tr>
    </w:tbl>
    <w:p w:rsidR="007F1D14" w:rsidRPr="006D6930" w:rsidRDefault="007F1D14" w:rsidP="007F1D14">
      <w:pPr>
        <w:spacing w:line="240" w:lineRule="atLeast"/>
        <w:rPr>
          <w:lang w:val="ru-RU"/>
        </w:rPr>
      </w:pPr>
    </w:p>
    <w:p w:rsidR="007F1D14" w:rsidRDefault="007F1D14" w:rsidP="00CE4067">
      <w:pPr>
        <w:ind w:right="1" w:firstLine="567"/>
        <w:jc w:val="both"/>
        <w:rPr>
          <w:lang w:val="ru-RU"/>
        </w:rPr>
      </w:pPr>
    </w:p>
    <w:p w:rsidR="007F1D14" w:rsidRDefault="007F1D14" w:rsidP="00CE4067">
      <w:pPr>
        <w:ind w:right="1" w:firstLine="567"/>
        <w:jc w:val="both"/>
        <w:rPr>
          <w:lang w:val="ru-RU"/>
        </w:rPr>
      </w:pPr>
    </w:p>
    <w:p w:rsidR="00911754" w:rsidRPr="005370D2" w:rsidRDefault="00911754" w:rsidP="004042E5">
      <w:pPr>
        <w:rPr>
          <w:b/>
          <w:lang w:val="ru-RU"/>
        </w:rPr>
      </w:pPr>
      <w:r w:rsidRPr="005370D2">
        <w:rPr>
          <w:b/>
          <w:lang w:val="ru-RU"/>
        </w:rPr>
        <w:t>Генеральн</w:t>
      </w:r>
      <w:r w:rsidR="00FE35DF" w:rsidRPr="005370D2">
        <w:rPr>
          <w:b/>
          <w:lang w:val="ru-RU"/>
        </w:rPr>
        <w:t>ый</w:t>
      </w:r>
      <w:r w:rsidRPr="005370D2">
        <w:rPr>
          <w:b/>
          <w:lang w:val="ru-RU"/>
        </w:rPr>
        <w:t xml:space="preserve"> директор</w:t>
      </w:r>
    </w:p>
    <w:p w:rsidR="00911754" w:rsidRPr="00E536B2" w:rsidRDefault="00690291" w:rsidP="00E536B2">
      <w:pPr>
        <w:rPr>
          <w:b/>
          <w:lang w:val="ru-RU"/>
        </w:rPr>
      </w:pPr>
      <w:r w:rsidRPr="00E536B2">
        <w:rPr>
          <w:b/>
          <w:lang w:val="ru-RU"/>
        </w:rPr>
        <w:t>ЗА</w:t>
      </w:r>
      <w:r w:rsidR="00911754" w:rsidRPr="00E536B2">
        <w:rPr>
          <w:b/>
          <w:lang w:val="ru-RU"/>
        </w:rPr>
        <w:t>О «У</w:t>
      </w:r>
      <w:r w:rsidRPr="00E536B2">
        <w:rPr>
          <w:b/>
          <w:lang w:val="ru-RU"/>
        </w:rPr>
        <w:t xml:space="preserve">К </w:t>
      </w:r>
      <w:r w:rsidR="00911754" w:rsidRPr="00E536B2">
        <w:rPr>
          <w:b/>
          <w:lang w:val="ru-RU"/>
        </w:rPr>
        <w:t xml:space="preserve">Мономах»                                     </w:t>
      </w:r>
      <w:r w:rsidR="004042E5" w:rsidRPr="00E536B2">
        <w:rPr>
          <w:b/>
          <w:lang w:val="ru-RU"/>
        </w:rPr>
        <w:t xml:space="preserve">                        </w:t>
      </w:r>
      <w:r w:rsidR="00911754" w:rsidRPr="00E536B2">
        <w:rPr>
          <w:b/>
          <w:lang w:val="ru-RU"/>
        </w:rPr>
        <w:t xml:space="preserve">  </w:t>
      </w:r>
      <w:r w:rsidRPr="00E536B2">
        <w:rPr>
          <w:b/>
          <w:lang w:val="ru-RU"/>
        </w:rPr>
        <w:t xml:space="preserve">              </w:t>
      </w:r>
      <w:r w:rsidR="009961D3" w:rsidRPr="00E536B2">
        <w:rPr>
          <w:b/>
          <w:lang w:val="ru-RU"/>
        </w:rPr>
        <w:t xml:space="preserve">                        </w:t>
      </w:r>
      <w:r w:rsidR="00911754" w:rsidRPr="00E536B2">
        <w:rPr>
          <w:b/>
          <w:lang w:val="ru-RU"/>
        </w:rPr>
        <w:t xml:space="preserve"> </w:t>
      </w:r>
      <w:r w:rsidR="00E536B2" w:rsidRPr="00E536B2">
        <w:rPr>
          <w:b/>
          <w:lang w:val="ru-RU"/>
        </w:rPr>
        <w:t>Д</w:t>
      </w:r>
      <w:r w:rsidR="00FE35DF" w:rsidRPr="00E536B2">
        <w:rPr>
          <w:b/>
          <w:lang w:val="ru-RU"/>
        </w:rPr>
        <w:t>.</w:t>
      </w:r>
      <w:r w:rsidR="00E617CA" w:rsidRPr="00E536B2">
        <w:rPr>
          <w:b/>
          <w:lang w:val="ru-RU"/>
        </w:rPr>
        <w:t xml:space="preserve"> </w:t>
      </w:r>
      <w:r w:rsidR="00E536B2" w:rsidRPr="00E536B2">
        <w:rPr>
          <w:b/>
          <w:lang w:val="ru-RU"/>
        </w:rPr>
        <w:t>О</w:t>
      </w:r>
      <w:r w:rsidR="00FE35DF" w:rsidRPr="00E536B2">
        <w:rPr>
          <w:b/>
          <w:lang w:val="ru-RU"/>
        </w:rPr>
        <w:t>.</w:t>
      </w:r>
      <w:r w:rsidR="00E617CA" w:rsidRPr="00E536B2">
        <w:rPr>
          <w:b/>
          <w:lang w:val="ru-RU"/>
        </w:rPr>
        <w:t xml:space="preserve"> </w:t>
      </w:r>
      <w:r w:rsidR="00E536B2" w:rsidRPr="00E536B2">
        <w:rPr>
          <w:b/>
          <w:lang w:val="ru-RU"/>
        </w:rPr>
        <w:t>Жеребцов</w:t>
      </w:r>
    </w:p>
    <w:sectPr w:rsidR="00911754" w:rsidRPr="00E536B2" w:rsidSect="008E5F59">
      <w:headerReference w:type="default" r:id="rId10"/>
      <w:pgSz w:w="11906" w:h="16838" w:code="9"/>
      <w:pgMar w:top="737" w:right="851" w:bottom="737"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D2C" w:rsidRDefault="00C95D2C">
      <w:r>
        <w:separator/>
      </w:r>
    </w:p>
  </w:endnote>
  <w:endnote w:type="continuationSeparator" w:id="0">
    <w:p w:rsidR="00C95D2C" w:rsidRDefault="00C95D2C">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Letter Gothic"/>
    <w:panose1 w:val="02070309020205020404"/>
    <w:charset w:val="CC"/>
    <w:family w:val="modern"/>
    <w:pitch w:val="fixed"/>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S Mincho">
    <w:altName w:val="Arial Unicode MS"/>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D2C" w:rsidRDefault="00C95D2C">
      <w:r>
        <w:separator/>
      </w:r>
    </w:p>
  </w:footnote>
  <w:footnote w:type="continuationSeparator" w:id="0">
    <w:p w:rsidR="00C95D2C" w:rsidRDefault="00C95D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2C" w:rsidRPr="00CE4067" w:rsidRDefault="00C95D2C">
    <w:pPr>
      <w:pStyle w:val="a6"/>
      <w:jc w:val="center"/>
      <w:rPr>
        <w:sz w:val="16"/>
        <w:szCs w:val="16"/>
      </w:rPr>
    </w:pPr>
    <w:r w:rsidRPr="00CE4067">
      <w:rPr>
        <w:rStyle w:val="aa"/>
        <w:sz w:val="16"/>
        <w:szCs w:val="16"/>
      </w:rPr>
      <w:fldChar w:fldCharType="begin"/>
    </w:r>
    <w:r w:rsidRPr="00CE4067">
      <w:rPr>
        <w:rStyle w:val="aa"/>
        <w:sz w:val="16"/>
        <w:szCs w:val="16"/>
      </w:rPr>
      <w:instrText xml:space="preserve"> PAGE </w:instrText>
    </w:r>
    <w:r w:rsidRPr="00CE4067">
      <w:rPr>
        <w:rStyle w:val="aa"/>
        <w:sz w:val="16"/>
        <w:szCs w:val="16"/>
      </w:rPr>
      <w:fldChar w:fldCharType="separate"/>
    </w:r>
    <w:r w:rsidR="007B7F55">
      <w:rPr>
        <w:rStyle w:val="aa"/>
        <w:noProof/>
        <w:sz w:val="16"/>
        <w:szCs w:val="16"/>
      </w:rPr>
      <w:t>2</w:t>
    </w:r>
    <w:r w:rsidRPr="00CE4067">
      <w:rPr>
        <w:rStyle w:val="aa"/>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
    <w:nsid w:val="24AD48F0"/>
    <w:multiLevelType w:val="hybridMultilevel"/>
    <w:tmpl w:val="E800E0E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E9A0E79"/>
    <w:multiLevelType w:val="hybridMultilevel"/>
    <w:tmpl w:val="C2C6E02C"/>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FB275F8"/>
    <w:multiLevelType w:val="hybridMultilevel"/>
    <w:tmpl w:val="D59A104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
    <w:nsid w:val="36117AA7"/>
    <w:multiLevelType w:val="hybridMultilevel"/>
    <w:tmpl w:val="3CF2594C"/>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37416845"/>
    <w:multiLevelType w:val="hybridMultilevel"/>
    <w:tmpl w:val="BB089312"/>
    <w:lvl w:ilvl="0" w:tplc="0E3C673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C52350"/>
    <w:multiLevelType w:val="hybridMultilevel"/>
    <w:tmpl w:val="B4E652C8"/>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
    <w:nsid w:val="4BEB4C69"/>
    <w:multiLevelType w:val="hybridMultilevel"/>
    <w:tmpl w:val="54DE4B42"/>
    <w:lvl w:ilvl="0" w:tplc="FFFFFFFF">
      <w:start w:val="1"/>
      <w:numFmt w:val="bullet"/>
      <w:lvlText w:val=""/>
      <w:lvlJc w:val="left"/>
      <w:pPr>
        <w:tabs>
          <w:tab w:val="num" w:pos="0"/>
        </w:tabs>
        <w:ind w:hanging="360"/>
      </w:pPr>
      <w:rPr>
        <w:rFonts w:ascii="Symbol" w:hAnsi="Symbol"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start w:val="1"/>
      <w:numFmt w:val="bullet"/>
      <w:lvlText w:val=""/>
      <w:lvlJc w:val="left"/>
      <w:pPr>
        <w:tabs>
          <w:tab w:val="num" w:pos="2160"/>
        </w:tabs>
        <w:ind w:left="2160" w:hanging="360"/>
      </w:pPr>
      <w:rPr>
        <w:rFonts w:ascii="Symbol" w:hAnsi="Symbol" w:hint="default"/>
      </w:rPr>
    </w:lvl>
    <w:lvl w:ilvl="4" w:tplc="FFFFFFFF">
      <w:start w:val="1"/>
      <w:numFmt w:val="bullet"/>
      <w:lvlText w:val="o"/>
      <w:lvlJc w:val="left"/>
      <w:pPr>
        <w:tabs>
          <w:tab w:val="num" w:pos="2880"/>
        </w:tabs>
        <w:ind w:left="2880" w:hanging="360"/>
      </w:pPr>
      <w:rPr>
        <w:rFonts w:ascii="Courier New" w:hAnsi="Courier New" w:hint="default"/>
      </w:rPr>
    </w:lvl>
    <w:lvl w:ilvl="5" w:tplc="FFFFFFFF">
      <w:start w:val="1"/>
      <w:numFmt w:val="bullet"/>
      <w:lvlText w:val=""/>
      <w:lvlJc w:val="left"/>
      <w:pPr>
        <w:tabs>
          <w:tab w:val="num" w:pos="3600"/>
        </w:tabs>
        <w:ind w:left="3600" w:hanging="360"/>
      </w:pPr>
      <w:rPr>
        <w:rFonts w:ascii="Wingdings" w:hAnsi="Wingdings" w:hint="default"/>
      </w:rPr>
    </w:lvl>
    <w:lvl w:ilvl="6" w:tplc="FFFFFFFF">
      <w:start w:val="1"/>
      <w:numFmt w:val="bullet"/>
      <w:lvlText w:val=""/>
      <w:lvlJc w:val="left"/>
      <w:pPr>
        <w:tabs>
          <w:tab w:val="num" w:pos="4320"/>
        </w:tabs>
        <w:ind w:left="4320" w:hanging="360"/>
      </w:pPr>
      <w:rPr>
        <w:rFonts w:ascii="Symbol" w:hAnsi="Symbol" w:hint="default"/>
      </w:rPr>
    </w:lvl>
    <w:lvl w:ilvl="7" w:tplc="FFFFFFFF">
      <w:start w:val="1"/>
      <w:numFmt w:val="bullet"/>
      <w:lvlText w:val="o"/>
      <w:lvlJc w:val="left"/>
      <w:pPr>
        <w:tabs>
          <w:tab w:val="num" w:pos="5040"/>
        </w:tabs>
        <w:ind w:left="5040" w:hanging="360"/>
      </w:pPr>
      <w:rPr>
        <w:rFonts w:ascii="Courier New" w:hAnsi="Courier New" w:hint="default"/>
      </w:rPr>
    </w:lvl>
    <w:lvl w:ilvl="8" w:tplc="FFFFFFFF">
      <w:start w:val="1"/>
      <w:numFmt w:val="bullet"/>
      <w:lvlText w:val=""/>
      <w:lvlJc w:val="left"/>
      <w:pPr>
        <w:tabs>
          <w:tab w:val="num" w:pos="5760"/>
        </w:tabs>
        <w:ind w:left="5760" w:hanging="360"/>
      </w:pPr>
      <w:rPr>
        <w:rFonts w:ascii="Wingdings" w:hAnsi="Wingdings" w:hint="default"/>
      </w:rPr>
    </w:lvl>
  </w:abstractNum>
  <w:abstractNum w:abstractNumId="9">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6159F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1">
    <w:nsid w:val="5A3906F6"/>
    <w:multiLevelType w:val="hybridMultilevel"/>
    <w:tmpl w:val="525AE164"/>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D0B4824"/>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3">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14">
    <w:nsid w:val="61E6053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5">
    <w:nsid w:val="656650C9"/>
    <w:multiLevelType w:val="hybridMultilevel"/>
    <w:tmpl w:val="C95EAA28"/>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F416DF2"/>
    <w:multiLevelType w:val="hybridMultilevel"/>
    <w:tmpl w:val="7DB65726"/>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70276113"/>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8">
    <w:nsid w:val="74552FD2"/>
    <w:multiLevelType w:val="singleLevel"/>
    <w:tmpl w:val="E964695C"/>
    <w:lvl w:ilvl="0">
      <w:start w:val="1"/>
      <w:numFmt w:val="bullet"/>
      <w:lvlText w:val=""/>
      <w:lvlJc w:val="left"/>
      <w:pPr>
        <w:tabs>
          <w:tab w:val="num" w:pos="360"/>
        </w:tabs>
        <w:ind w:left="360" w:hanging="360"/>
      </w:pPr>
      <w:rPr>
        <w:rFonts w:ascii="Symbol" w:hAnsi="Symbol" w:hint="default"/>
      </w:rPr>
    </w:lvl>
  </w:abstractNum>
  <w:abstractNum w:abstractNumId="19">
    <w:nsid w:val="78ED6859"/>
    <w:multiLevelType w:val="singleLevel"/>
    <w:tmpl w:val="E964695C"/>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4"/>
  </w:num>
  <w:num w:numId="3">
    <w:abstractNumId w:val="18"/>
  </w:num>
  <w:num w:numId="4">
    <w:abstractNumId w:val="10"/>
  </w:num>
  <w:num w:numId="5">
    <w:abstractNumId w:val="19"/>
  </w:num>
  <w:num w:numId="6">
    <w:abstractNumId w:val="17"/>
  </w:num>
  <w:num w:numId="7">
    <w:abstractNumId w:val="12"/>
  </w:num>
  <w:num w:numId="8">
    <w:abstractNumId w:val="0"/>
  </w:num>
  <w:num w:numId="9">
    <w:abstractNumId w:val="6"/>
  </w:num>
  <w:num w:numId="10">
    <w:abstractNumId w:val="4"/>
  </w:num>
  <w:num w:numId="11">
    <w:abstractNumId w:val="7"/>
  </w:num>
  <w:num w:numId="12">
    <w:abstractNumId w:val="3"/>
  </w:num>
  <w:num w:numId="13">
    <w:abstractNumId w:val="11"/>
  </w:num>
  <w:num w:numId="14">
    <w:abstractNumId w:val="2"/>
  </w:num>
  <w:num w:numId="15">
    <w:abstractNumId w:val="16"/>
  </w:num>
  <w:num w:numId="16">
    <w:abstractNumId w:val="15"/>
  </w:num>
  <w:num w:numId="17">
    <w:abstractNumId w:val="5"/>
  </w:num>
  <w:num w:numId="18">
    <w:abstractNumId w:val="1"/>
  </w:num>
  <w:num w:numId="19">
    <w:abstractNumId w:val="1"/>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C77677"/>
    <w:rsid w:val="00007035"/>
    <w:rsid w:val="00031432"/>
    <w:rsid w:val="00045B5B"/>
    <w:rsid w:val="00056626"/>
    <w:rsid w:val="00062B7B"/>
    <w:rsid w:val="00072D90"/>
    <w:rsid w:val="00084682"/>
    <w:rsid w:val="000A6284"/>
    <w:rsid w:val="000B2254"/>
    <w:rsid w:val="000E056F"/>
    <w:rsid w:val="000E7002"/>
    <w:rsid w:val="000F3287"/>
    <w:rsid w:val="00104498"/>
    <w:rsid w:val="001062CA"/>
    <w:rsid w:val="00107B9D"/>
    <w:rsid w:val="00113526"/>
    <w:rsid w:val="001305A0"/>
    <w:rsid w:val="001645FA"/>
    <w:rsid w:val="00165647"/>
    <w:rsid w:val="00166434"/>
    <w:rsid w:val="00170C47"/>
    <w:rsid w:val="001825E8"/>
    <w:rsid w:val="001B1E8C"/>
    <w:rsid w:val="001B36F4"/>
    <w:rsid w:val="001B73BA"/>
    <w:rsid w:val="001C6FA1"/>
    <w:rsid w:val="001C768C"/>
    <w:rsid w:val="001D0BDF"/>
    <w:rsid w:val="001F55D6"/>
    <w:rsid w:val="002077B3"/>
    <w:rsid w:val="00212D9C"/>
    <w:rsid w:val="002134BB"/>
    <w:rsid w:val="00216B38"/>
    <w:rsid w:val="00216D80"/>
    <w:rsid w:val="00220C77"/>
    <w:rsid w:val="00223522"/>
    <w:rsid w:val="00245841"/>
    <w:rsid w:val="00254194"/>
    <w:rsid w:val="00266E2C"/>
    <w:rsid w:val="00267DB5"/>
    <w:rsid w:val="002728A6"/>
    <w:rsid w:val="00272B30"/>
    <w:rsid w:val="00274053"/>
    <w:rsid w:val="00280673"/>
    <w:rsid w:val="00282AE4"/>
    <w:rsid w:val="00285274"/>
    <w:rsid w:val="0029663F"/>
    <w:rsid w:val="002B08FC"/>
    <w:rsid w:val="002B2F72"/>
    <w:rsid w:val="002C28DD"/>
    <w:rsid w:val="002C3873"/>
    <w:rsid w:val="002D4785"/>
    <w:rsid w:val="002D7163"/>
    <w:rsid w:val="002E084A"/>
    <w:rsid w:val="002F039E"/>
    <w:rsid w:val="002F5581"/>
    <w:rsid w:val="00312893"/>
    <w:rsid w:val="00317815"/>
    <w:rsid w:val="0034243B"/>
    <w:rsid w:val="0034560A"/>
    <w:rsid w:val="00350892"/>
    <w:rsid w:val="00370DEF"/>
    <w:rsid w:val="00387313"/>
    <w:rsid w:val="00390F37"/>
    <w:rsid w:val="00392A0F"/>
    <w:rsid w:val="003A0952"/>
    <w:rsid w:val="003A2162"/>
    <w:rsid w:val="003A422F"/>
    <w:rsid w:val="003C07CC"/>
    <w:rsid w:val="003D5AE9"/>
    <w:rsid w:val="003E33ED"/>
    <w:rsid w:val="003E7DEC"/>
    <w:rsid w:val="003F001F"/>
    <w:rsid w:val="004042E5"/>
    <w:rsid w:val="0040503B"/>
    <w:rsid w:val="0042106D"/>
    <w:rsid w:val="00427D4C"/>
    <w:rsid w:val="00436F71"/>
    <w:rsid w:val="00444656"/>
    <w:rsid w:val="00444A5F"/>
    <w:rsid w:val="00480068"/>
    <w:rsid w:val="00493EF3"/>
    <w:rsid w:val="00495375"/>
    <w:rsid w:val="004B12ED"/>
    <w:rsid w:val="004B433E"/>
    <w:rsid w:val="004D0237"/>
    <w:rsid w:val="004E1B7B"/>
    <w:rsid w:val="004E2037"/>
    <w:rsid w:val="004F4C16"/>
    <w:rsid w:val="00506794"/>
    <w:rsid w:val="005117E9"/>
    <w:rsid w:val="00527B16"/>
    <w:rsid w:val="00530618"/>
    <w:rsid w:val="005370D2"/>
    <w:rsid w:val="00545285"/>
    <w:rsid w:val="00557C9D"/>
    <w:rsid w:val="0056795E"/>
    <w:rsid w:val="00581BE7"/>
    <w:rsid w:val="00594186"/>
    <w:rsid w:val="005A475C"/>
    <w:rsid w:val="005B46DD"/>
    <w:rsid w:val="005C2433"/>
    <w:rsid w:val="005D60D2"/>
    <w:rsid w:val="005D6EEB"/>
    <w:rsid w:val="0060291F"/>
    <w:rsid w:val="006145A6"/>
    <w:rsid w:val="00616274"/>
    <w:rsid w:val="006327D0"/>
    <w:rsid w:val="00636E1B"/>
    <w:rsid w:val="0064546D"/>
    <w:rsid w:val="0067386F"/>
    <w:rsid w:val="00673C6D"/>
    <w:rsid w:val="0067645E"/>
    <w:rsid w:val="00677DC8"/>
    <w:rsid w:val="006813A9"/>
    <w:rsid w:val="00690291"/>
    <w:rsid w:val="0069758E"/>
    <w:rsid w:val="006B79E2"/>
    <w:rsid w:val="006C3E33"/>
    <w:rsid w:val="006D6930"/>
    <w:rsid w:val="006D7037"/>
    <w:rsid w:val="006E523D"/>
    <w:rsid w:val="00706138"/>
    <w:rsid w:val="00717EAA"/>
    <w:rsid w:val="00731205"/>
    <w:rsid w:val="007369F3"/>
    <w:rsid w:val="00744811"/>
    <w:rsid w:val="00745D4C"/>
    <w:rsid w:val="00746C80"/>
    <w:rsid w:val="007531B2"/>
    <w:rsid w:val="007613F0"/>
    <w:rsid w:val="00763BC4"/>
    <w:rsid w:val="00795773"/>
    <w:rsid w:val="00797717"/>
    <w:rsid w:val="007B4A94"/>
    <w:rsid w:val="007B7F55"/>
    <w:rsid w:val="007E0BB4"/>
    <w:rsid w:val="007E10D1"/>
    <w:rsid w:val="007E2051"/>
    <w:rsid w:val="007F1D14"/>
    <w:rsid w:val="007F3EEC"/>
    <w:rsid w:val="00805A9D"/>
    <w:rsid w:val="00811F47"/>
    <w:rsid w:val="00824B69"/>
    <w:rsid w:val="00854760"/>
    <w:rsid w:val="00860D7E"/>
    <w:rsid w:val="00870EF7"/>
    <w:rsid w:val="00872B05"/>
    <w:rsid w:val="008756D4"/>
    <w:rsid w:val="00895B4A"/>
    <w:rsid w:val="008A7C25"/>
    <w:rsid w:val="008C36C8"/>
    <w:rsid w:val="008E3D78"/>
    <w:rsid w:val="008E5F59"/>
    <w:rsid w:val="008F6D0D"/>
    <w:rsid w:val="00911754"/>
    <w:rsid w:val="00914AE5"/>
    <w:rsid w:val="00960F94"/>
    <w:rsid w:val="00962483"/>
    <w:rsid w:val="00963148"/>
    <w:rsid w:val="009675E6"/>
    <w:rsid w:val="009914E3"/>
    <w:rsid w:val="009961D3"/>
    <w:rsid w:val="009B2B44"/>
    <w:rsid w:val="009C2DD3"/>
    <w:rsid w:val="009C4564"/>
    <w:rsid w:val="009E3C3A"/>
    <w:rsid w:val="009F38CE"/>
    <w:rsid w:val="009F39F4"/>
    <w:rsid w:val="009F630A"/>
    <w:rsid w:val="00A103AA"/>
    <w:rsid w:val="00A11E37"/>
    <w:rsid w:val="00A36D8F"/>
    <w:rsid w:val="00A41FED"/>
    <w:rsid w:val="00A4532D"/>
    <w:rsid w:val="00A468C1"/>
    <w:rsid w:val="00A52B28"/>
    <w:rsid w:val="00A60F98"/>
    <w:rsid w:val="00A6366C"/>
    <w:rsid w:val="00A74528"/>
    <w:rsid w:val="00A81E72"/>
    <w:rsid w:val="00A82285"/>
    <w:rsid w:val="00AA3EC5"/>
    <w:rsid w:val="00AA4A96"/>
    <w:rsid w:val="00AC2FA1"/>
    <w:rsid w:val="00AC614B"/>
    <w:rsid w:val="00AD1B2B"/>
    <w:rsid w:val="00AF2D4B"/>
    <w:rsid w:val="00AF4563"/>
    <w:rsid w:val="00B00378"/>
    <w:rsid w:val="00B073F7"/>
    <w:rsid w:val="00B44577"/>
    <w:rsid w:val="00B5586D"/>
    <w:rsid w:val="00B576EA"/>
    <w:rsid w:val="00B82610"/>
    <w:rsid w:val="00B83BED"/>
    <w:rsid w:val="00B84303"/>
    <w:rsid w:val="00B85EEE"/>
    <w:rsid w:val="00B87949"/>
    <w:rsid w:val="00B904E6"/>
    <w:rsid w:val="00B96B4F"/>
    <w:rsid w:val="00BA0D61"/>
    <w:rsid w:val="00BA3EA1"/>
    <w:rsid w:val="00BA6A6E"/>
    <w:rsid w:val="00BB5272"/>
    <w:rsid w:val="00BC360E"/>
    <w:rsid w:val="00BC7486"/>
    <w:rsid w:val="00BC7E43"/>
    <w:rsid w:val="00BD7739"/>
    <w:rsid w:val="00BD7984"/>
    <w:rsid w:val="00BF0F19"/>
    <w:rsid w:val="00BF4AD2"/>
    <w:rsid w:val="00C14B3F"/>
    <w:rsid w:val="00C30F56"/>
    <w:rsid w:val="00C42487"/>
    <w:rsid w:val="00C4273F"/>
    <w:rsid w:val="00C46009"/>
    <w:rsid w:val="00C56469"/>
    <w:rsid w:val="00C6316F"/>
    <w:rsid w:val="00C67631"/>
    <w:rsid w:val="00C72C3D"/>
    <w:rsid w:val="00C77677"/>
    <w:rsid w:val="00C869E9"/>
    <w:rsid w:val="00C95D2C"/>
    <w:rsid w:val="00CA0A58"/>
    <w:rsid w:val="00CB3CB0"/>
    <w:rsid w:val="00CB53C3"/>
    <w:rsid w:val="00CC3B04"/>
    <w:rsid w:val="00CE4067"/>
    <w:rsid w:val="00CE48C6"/>
    <w:rsid w:val="00CE6FE1"/>
    <w:rsid w:val="00CF5ADE"/>
    <w:rsid w:val="00D05FBB"/>
    <w:rsid w:val="00D10AEC"/>
    <w:rsid w:val="00D2287C"/>
    <w:rsid w:val="00D31D13"/>
    <w:rsid w:val="00D34CBE"/>
    <w:rsid w:val="00D36A8F"/>
    <w:rsid w:val="00D405D1"/>
    <w:rsid w:val="00D4148D"/>
    <w:rsid w:val="00D50ADB"/>
    <w:rsid w:val="00D5699F"/>
    <w:rsid w:val="00D62474"/>
    <w:rsid w:val="00D7363E"/>
    <w:rsid w:val="00D73D68"/>
    <w:rsid w:val="00D81861"/>
    <w:rsid w:val="00DA4BD2"/>
    <w:rsid w:val="00DB7941"/>
    <w:rsid w:val="00DC3E9E"/>
    <w:rsid w:val="00DC452A"/>
    <w:rsid w:val="00DC5264"/>
    <w:rsid w:val="00DD0451"/>
    <w:rsid w:val="00DD4192"/>
    <w:rsid w:val="00E02BB7"/>
    <w:rsid w:val="00E16E94"/>
    <w:rsid w:val="00E315B1"/>
    <w:rsid w:val="00E353CE"/>
    <w:rsid w:val="00E4026F"/>
    <w:rsid w:val="00E4039A"/>
    <w:rsid w:val="00E41C19"/>
    <w:rsid w:val="00E52954"/>
    <w:rsid w:val="00E536B2"/>
    <w:rsid w:val="00E617CA"/>
    <w:rsid w:val="00E6367C"/>
    <w:rsid w:val="00E67D0F"/>
    <w:rsid w:val="00E726C4"/>
    <w:rsid w:val="00E73D16"/>
    <w:rsid w:val="00E97C57"/>
    <w:rsid w:val="00EA354E"/>
    <w:rsid w:val="00EC31CF"/>
    <w:rsid w:val="00EC5C7A"/>
    <w:rsid w:val="00ED1A56"/>
    <w:rsid w:val="00ED4143"/>
    <w:rsid w:val="00ED63B6"/>
    <w:rsid w:val="00EF28D0"/>
    <w:rsid w:val="00EF76CB"/>
    <w:rsid w:val="00F12089"/>
    <w:rsid w:val="00F20B9C"/>
    <w:rsid w:val="00F26655"/>
    <w:rsid w:val="00F34EAB"/>
    <w:rsid w:val="00F37141"/>
    <w:rsid w:val="00F71BC4"/>
    <w:rsid w:val="00F71CDF"/>
    <w:rsid w:val="00F90838"/>
    <w:rsid w:val="00F925B3"/>
    <w:rsid w:val="00F95CD9"/>
    <w:rsid w:val="00FA5CED"/>
    <w:rsid w:val="00FC30AA"/>
    <w:rsid w:val="00FD06FD"/>
    <w:rsid w:val="00FD2496"/>
    <w:rsid w:val="00FE1891"/>
    <w:rsid w:val="00FE35DF"/>
    <w:rsid w:val="00FE5674"/>
    <w:rsid w:val="00FF217D"/>
    <w:rsid w:val="00FF3501"/>
    <w:rsid w:val="00FF3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sz w:val="24"/>
      <w:szCs w:val="24"/>
      <w:lang w:val="en-US" w:eastAsia="en-US"/>
    </w:rPr>
  </w:style>
  <w:style w:type="paragraph" w:styleId="1">
    <w:name w:val="heading 1"/>
    <w:basedOn w:val="a0"/>
    <w:next w:val="a0"/>
    <w:link w:val="10"/>
    <w:uiPriority w:val="99"/>
    <w:qFormat/>
    <w:pPr>
      <w:keepNext/>
      <w:jc w:val="center"/>
      <w:outlineLvl w:val="0"/>
    </w:pPr>
    <w:rPr>
      <w:rFonts w:ascii="Arial" w:hAnsi="Arial" w:cs="Arial"/>
      <w:b/>
      <w:bCs/>
      <w:lang w:val="ru-RU"/>
    </w:rPr>
  </w:style>
  <w:style w:type="paragraph" w:styleId="2">
    <w:name w:val="heading 2"/>
    <w:basedOn w:val="a0"/>
    <w:next w:val="a0"/>
    <w:link w:val="20"/>
    <w:uiPriority w:val="99"/>
    <w:qFormat/>
    <w:pPr>
      <w:keepNext/>
      <w:ind w:left="-720"/>
      <w:outlineLvl w:val="1"/>
    </w:pPr>
    <w:rPr>
      <w:rFonts w:ascii="Arial" w:hAnsi="Arial" w:cs="Arial"/>
      <w:b/>
      <w:bCs/>
      <w:sz w:val="20"/>
      <w:szCs w:val="20"/>
      <w:lang w:val="ru-RU"/>
    </w:rPr>
  </w:style>
  <w:style w:type="paragraph" w:styleId="3">
    <w:name w:val="heading 3"/>
    <w:basedOn w:val="a0"/>
    <w:next w:val="a0"/>
    <w:link w:val="30"/>
    <w:uiPriority w:val="99"/>
    <w:qFormat/>
    <w:pPr>
      <w:keepNext/>
      <w:ind w:left="-720"/>
      <w:jc w:val="center"/>
      <w:outlineLvl w:val="2"/>
    </w:pPr>
    <w:rPr>
      <w:rFonts w:ascii="Arial" w:hAnsi="Arial" w:cs="Arial"/>
      <w:b/>
      <w:bCs/>
      <w:sz w:val="16"/>
      <w:szCs w:val="16"/>
      <w:lang w:val="ru-RU"/>
    </w:rPr>
  </w:style>
  <w:style w:type="paragraph" w:styleId="4">
    <w:name w:val="heading 4"/>
    <w:basedOn w:val="a0"/>
    <w:next w:val="a0"/>
    <w:link w:val="40"/>
    <w:uiPriority w:val="99"/>
    <w:qFormat/>
    <w:pPr>
      <w:keepNext/>
      <w:ind w:left="-720"/>
      <w:jc w:val="center"/>
      <w:outlineLvl w:val="3"/>
    </w:pPr>
    <w:rPr>
      <w:rFonts w:ascii="Arial" w:hAnsi="Arial" w:cs="Arial"/>
      <w:b/>
      <w:bCs/>
      <w:sz w:val="18"/>
      <w:szCs w:val="18"/>
      <w:lang w:val="ru-RU"/>
    </w:rPr>
  </w:style>
  <w:style w:type="paragraph" w:styleId="5">
    <w:name w:val="heading 5"/>
    <w:basedOn w:val="a0"/>
    <w:next w:val="a0"/>
    <w:link w:val="50"/>
    <w:uiPriority w:val="99"/>
    <w:qFormat/>
    <w:pPr>
      <w:keepNext/>
      <w:jc w:val="center"/>
      <w:outlineLvl w:val="4"/>
    </w:pPr>
    <w:rPr>
      <w:rFonts w:ascii="Arial" w:hAnsi="Arial" w:cs="Arial"/>
      <w:b/>
      <w:bCs/>
      <w:sz w:val="20"/>
      <w:szCs w:val="20"/>
      <w:lang w:val="ru-RU"/>
    </w:rPr>
  </w:style>
  <w:style w:type="paragraph" w:styleId="6">
    <w:name w:val="heading 6"/>
    <w:basedOn w:val="a0"/>
    <w:next w:val="a0"/>
    <w:link w:val="60"/>
    <w:uiPriority w:val="99"/>
    <w:qFormat/>
    <w:pPr>
      <w:keepNext/>
      <w:jc w:val="center"/>
      <w:outlineLvl w:val="5"/>
    </w:pPr>
    <w:rPr>
      <w:rFonts w:ascii="Arial" w:hAnsi="Arial" w:cs="Arial"/>
      <w:b/>
      <w:bCs/>
      <w:sz w:val="18"/>
      <w:szCs w:val="18"/>
      <w:lang w:val="ru-RU"/>
    </w:rPr>
  </w:style>
  <w:style w:type="paragraph" w:styleId="7">
    <w:name w:val="heading 7"/>
    <w:basedOn w:val="a0"/>
    <w:next w:val="a0"/>
    <w:link w:val="70"/>
    <w:uiPriority w:val="99"/>
    <w:qFormat/>
    <w:pPr>
      <w:keepNext/>
      <w:ind w:left="-720"/>
      <w:outlineLvl w:val="6"/>
    </w:pPr>
    <w:rPr>
      <w:rFonts w:ascii="Arial" w:hAnsi="Arial" w:cs="Arial"/>
      <w:b/>
      <w:bCs/>
      <w:sz w:val="18"/>
      <w:szCs w:val="18"/>
      <w:lang w:val="ru-RU"/>
    </w:rPr>
  </w:style>
  <w:style w:type="paragraph" w:styleId="8">
    <w:name w:val="heading 8"/>
    <w:basedOn w:val="a0"/>
    <w:next w:val="a0"/>
    <w:link w:val="80"/>
    <w:uiPriority w:val="99"/>
    <w:qFormat/>
    <w:pPr>
      <w:keepNext/>
      <w:ind w:left="-360"/>
      <w:outlineLvl w:val="7"/>
    </w:pPr>
    <w:rPr>
      <w:rFonts w:ascii="Arial" w:hAnsi="Arial" w:cs="Arial"/>
      <w:b/>
      <w:bCs/>
      <w:sz w:val="16"/>
      <w:szCs w:val="16"/>
      <w:lang w:val="ru-RU"/>
    </w:rPr>
  </w:style>
  <w:style w:type="paragraph" w:styleId="9">
    <w:name w:val="heading 9"/>
    <w:basedOn w:val="a0"/>
    <w:next w:val="a0"/>
    <w:link w:val="90"/>
    <w:uiPriority w:val="99"/>
    <w:qFormat/>
    <w:pPr>
      <w:keepNext/>
      <w:jc w:val="center"/>
      <w:outlineLvl w:val="8"/>
    </w:pPr>
    <w:rPr>
      <w:rFonts w:ascii="Arial" w:hAnsi="Arial" w:cs="Arial"/>
      <w:b/>
      <w:bCs/>
      <w:sz w:val="16"/>
      <w:szCs w:val="16"/>
      <w:lang w:val="ru-RU"/>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Pr>
      <w:rFonts w:asciiTheme="majorHAnsi" w:eastAsiaTheme="majorEastAsia" w:hAnsiTheme="majorHAnsi" w:cstheme="majorBidi"/>
      <w:b/>
      <w:bCs/>
      <w:kern w:val="32"/>
      <w:sz w:val="32"/>
      <w:szCs w:val="32"/>
      <w:lang w:val="en-US" w:eastAsia="en-US"/>
    </w:rPr>
  </w:style>
  <w:style w:type="character" w:customStyle="1" w:styleId="20">
    <w:name w:val="Заголовок 2 Знак"/>
    <w:basedOn w:val="a1"/>
    <w:link w:val="2"/>
    <w:uiPriority w:val="9"/>
    <w:semiHidden/>
    <w:rPr>
      <w:rFonts w:asciiTheme="majorHAnsi" w:eastAsiaTheme="majorEastAsia" w:hAnsiTheme="majorHAnsi" w:cstheme="majorBidi"/>
      <w:b/>
      <w:bCs/>
      <w:i/>
      <w:iCs/>
      <w:sz w:val="28"/>
      <w:szCs w:val="28"/>
      <w:lang w:val="en-US" w:eastAsia="en-US"/>
    </w:rPr>
  </w:style>
  <w:style w:type="character" w:customStyle="1" w:styleId="30">
    <w:name w:val="Заголовок 3 Знак"/>
    <w:basedOn w:val="a1"/>
    <w:link w:val="3"/>
    <w:uiPriority w:val="9"/>
    <w:semiHidden/>
    <w:rPr>
      <w:rFonts w:asciiTheme="majorHAnsi" w:eastAsiaTheme="majorEastAsia" w:hAnsiTheme="majorHAnsi" w:cstheme="majorBidi"/>
      <w:b/>
      <w:bCs/>
      <w:sz w:val="26"/>
      <w:szCs w:val="26"/>
      <w:lang w:val="en-US" w:eastAsia="en-US"/>
    </w:rPr>
  </w:style>
  <w:style w:type="character" w:customStyle="1" w:styleId="40">
    <w:name w:val="Заголовок 4 Знак"/>
    <w:basedOn w:val="a1"/>
    <w:link w:val="4"/>
    <w:uiPriority w:val="9"/>
    <w:semiHidden/>
    <w:rPr>
      <w:rFonts w:asciiTheme="minorHAnsi" w:eastAsiaTheme="minorEastAsia" w:hAnsiTheme="minorHAnsi" w:cstheme="minorBidi"/>
      <w:b/>
      <w:bCs/>
      <w:sz w:val="28"/>
      <w:szCs w:val="28"/>
      <w:lang w:val="en-US" w:eastAsia="en-US"/>
    </w:rPr>
  </w:style>
  <w:style w:type="character" w:customStyle="1" w:styleId="50">
    <w:name w:val="Заголовок 5 Знак"/>
    <w:basedOn w:val="a1"/>
    <w:link w:val="5"/>
    <w:uiPriority w:val="9"/>
    <w:semiHidden/>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1"/>
    <w:link w:val="6"/>
    <w:uiPriority w:val="9"/>
    <w:semiHidden/>
    <w:rPr>
      <w:rFonts w:asciiTheme="minorHAnsi" w:eastAsiaTheme="minorEastAsia" w:hAnsiTheme="minorHAnsi" w:cstheme="minorBidi"/>
      <w:b/>
      <w:bCs/>
      <w:lang w:val="en-US" w:eastAsia="en-US"/>
    </w:rPr>
  </w:style>
  <w:style w:type="character" w:customStyle="1" w:styleId="70">
    <w:name w:val="Заголовок 7 Знак"/>
    <w:basedOn w:val="a1"/>
    <w:link w:val="7"/>
    <w:uiPriority w:val="9"/>
    <w:semiHidden/>
    <w:rPr>
      <w:rFonts w:asciiTheme="minorHAnsi" w:eastAsiaTheme="minorEastAsia" w:hAnsiTheme="minorHAnsi" w:cstheme="minorBidi"/>
      <w:sz w:val="24"/>
      <w:szCs w:val="24"/>
      <w:lang w:val="en-US" w:eastAsia="en-US"/>
    </w:rPr>
  </w:style>
  <w:style w:type="character" w:customStyle="1" w:styleId="80">
    <w:name w:val="Заголовок 8 Знак"/>
    <w:basedOn w:val="a1"/>
    <w:link w:val="8"/>
    <w:uiPriority w:val="9"/>
    <w:semiHidden/>
    <w:rPr>
      <w:rFonts w:asciiTheme="minorHAnsi" w:eastAsiaTheme="minorEastAsia" w:hAnsiTheme="minorHAnsi" w:cstheme="minorBidi"/>
      <w:i/>
      <w:iCs/>
      <w:sz w:val="24"/>
      <w:szCs w:val="24"/>
      <w:lang w:val="en-US" w:eastAsia="en-US"/>
    </w:rPr>
  </w:style>
  <w:style w:type="character" w:customStyle="1" w:styleId="90">
    <w:name w:val="Заголовок 9 Знак"/>
    <w:basedOn w:val="a1"/>
    <w:link w:val="9"/>
    <w:uiPriority w:val="9"/>
    <w:semiHidden/>
    <w:rPr>
      <w:rFonts w:asciiTheme="majorHAnsi" w:eastAsiaTheme="majorEastAsia" w:hAnsiTheme="majorHAnsi" w:cstheme="majorBidi"/>
      <w:lang w:val="en-US" w:eastAsia="en-US"/>
    </w:rPr>
  </w:style>
  <w:style w:type="paragraph" w:styleId="a4">
    <w:name w:val="Body Text Indent"/>
    <w:basedOn w:val="a0"/>
    <w:link w:val="a5"/>
    <w:uiPriority w:val="99"/>
    <w:pPr>
      <w:spacing w:after="120"/>
      <w:ind w:left="283"/>
    </w:pPr>
  </w:style>
  <w:style w:type="character" w:customStyle="1" w:styleId="a5">
    <w:name w:val="Основной текст с отступом Знак"/>
    <w:basedOn w:val="a1"/>
    <w:link w:val="a4"/>
    <w:uiPriority w:val="99"/>
    <w:semiHidden/>
    <w:rPr>
      <w:sz w:val="24"/>
      <w:szCs w:val="24"/>
      <w:lang w:val="en-US" w:eastAsia="en-US"/>
    </w:rPr>
  </w:style>
  <w:style w:type="paragraph" w:styleId="21">
    <w:name w:val="Body Text Indent 2"/>
    <w:basedOn w:val="a0"/>
    <w:link w:val="22"/>
    <w:uiPriority w:val="99"/>
    <w:pPr>
      <w:ind w:left="-360"/>
    </w:pPr>
    <w:rPr>
      <w:rFonts w:ascii="Arial" w:hAnsi="Arial" w:cs="Arial"/>
      <w:b/>
      <w:bCs/>
      <w:sz w:val="16"/>
      <w:szCs w:val="16"/>
      <w:lang w:val="ru-RU"/>
    </w:rPr>
  </w:style>
  <w:style w:type="character" w:customStyle="1" w:styleId="22">
    <w:name w:val="Основной текст с отступом 2 Знак"/>
    <w:basedOn w:val="a1"/>
    <w:link w:val="21"/>
    <w:uiPriority w:val="99"/>
    <w:semiHidden/>
    <w:rPr>
      <w:sz w:val="24"/>
      <w:szCs w:val="24"/>
      <w:lang w:val="en-US" w:eastAsia="en-US"/>
    </w:rPr>
  </w:style>
  <w:style w:type="paragraph" w:styleId="a6">
    <w:name w:val="header"/>
    <w:basedOn w:val="a0"/>
    <w:link w:val="a7"/>
    <w:uiPriority w:val="99"/>
    <w:pPr>
      <w:tabs>
        <w:tab w:val="center" w:pos="4677"/>
        <w:tab w:val="right" w:pos="9355"/>
      </w:tabs>
    </w:pPr>
  </w:style>
  <w:style w:type="character" w:customStyle="1" w:styleId="a7">
    <w:name w:val="Верхний колонтитул Знак"/>
    <w:basedOn w:val="a1"/>
    <w:link w:val="a6"/>
    <w:uiPriority w:val="99"/>
    <w:semiHidden/>
    <w:rPr>
      <w:sz w:val="24"/>
      <w:szCs w:val="24"/>
      <w:lang w:val="en-US" w:eastAsia="en-US"/>
    </w:rPr>
  </w:style>
  <w:style w:type="paragraph" w:styleId="a8">
    <w:name w:val="footer"/>
    <w:basedOn w:val="a0"/>
    <w:link w:val="a9"/>
    <w:uiPriority w:val="99"/>
    <w:pPr>
      <w:tabs>
        <w:tab w:val="center" w:pos="4677"/>
        <w:tab w:val="right" w:pos="9355"/>
      </w:tabs>
    </w:pPr>
  </w:style>
  <w:style w:type="character" w:customStyle="1" w:styleId="a9">
    <w:name w:val="Нижний колонтитул Знак"/>
    <w:basedOn w:val="a1"/>
    <w:link w:val="a8"/>
    <w:uiPriority w:val="99"/>
    <w:semiHidden/>
    <w:rPr>
      <w:sz w:val="24"/>
      <w:szCs w:val="24"/>
      <w:lang w:val="en-US" w:eastAsia="en-US"/>
    </w:rPr>
  </w:style>
  <w:style w:type="character" w:styleId="aa">
    <w:name w:val="page number"/>
    <w:basedOn w:val="a1"/>
    <w:uiPriority w:val="99"/>
    <w:rPr>
      <w:rFonts w:cs="Times New Roman"/>
    </w:rPr>
  </w:style>
  <w:style w:type="paragraph" w:customStyle="1" w:styleId="ab">
    <w:name w:val="Âåðòèêàëüíûé îòñòóï"/>
    <w:basedOn w:val="a0"/>
    <w:uiPriority w:val="99"/>
    <w:pPr>
      <w:jc w:val="center"/>
    </w:pPr>
    <w:rPr>
      <w:sz w:val="28"/>
      <w:szCs w:val="28"/>
      <w:lang w:eastAsia="ru-RU"/>
    </w:rPr>
  </w:style>
  <w:style w:type="paragraph" w:customStyle="1" w:styleId="ConsNonformat">
    <w:name w:val="ConsNonformat"/>
    <w:uiPriority w:val="99"/>
    <w:pPr>
      <w:widowControl w:val="0"/>
      <w:spacing w:after="0" w:line="240" w:lineRule="auto"/>
    </w:pPr>
    <w:rPr>
      <w:rFonts w:ascii="Courier New" w:hAnsi="Courier New" w:cs="Courier New"/>
      <w:sz w:val="20"/>
      <w:szCs w:val="20"/>
    </w:rPr>
  </w:style>
  <w:style w:type="paragraph" w:customStyle="1" w:styleId="BodyBul">
    <w:name w:val="Body Bul"/>
    <w:basedOn w:val="a0"/>
    <w:uiPriority w:val="99"/>
    <w:pPr>
      <w:tabs>
        <w:tab w:val="left" w:pos="360"/>
      </w:tabs>
      <w:spacing w:after="120"/>
      <w:ind w:left="360" w:hanging="360"/>
      <w:jc w:val="both"/>
    </w:pPr>
    <w:rPr>
      <w:lang w:val="ru-RU"/>
    </w:rPr>
  </w:style>
  <w:style w:type="paragraph" w:customStyle="1" w:styleId="BodyNum">
    <w:name w:val="Body Num"/>
    <w:basedOn w:val="a0"/>
    <w:uiPriority w:val="99"/>
    <w:pPr>
      <w:spacing w:after="120"/>
      <w:jc w:val="both"/>
    </w:pPr>
    <w:rPr>
      <w:lang w:val="ru-RU"/>
    </w:rPr>
  </w:style>
  <w:style w:type="paragraph" w:customStyle="1" w:styleId="ConsNormal">
    <w:name w:val="ConsNormal"/>
    <w:uiPriority w:val="99"/>
    <w:pPr>
      <w:spacing w:after="0" w:line="240" w:lineRule="auto"/>
      <w:ind w:firstLine="720"/>
    </w:pPr>
    <w:rPr>
      <w:rFonts w:ascii="Courier New" w:hAnsi="Courier New" w:cs="Courier New"/>
      <w:sz w:val="20"/>
      <w:szCs w:val="20"/>
    </w:rPr>
  </w:style>
  <w:style w:type="paragraph" w:customStyle="1" w:styleId="prg3">
    <w:name w:val="prg3"/>
    <w:basedOn w:val="a0"/>
    <w:uiPriority w:val="99"/>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sz w:val="20"/>
      <w:szCs w:val="20"/>
      <w:lang w:val="ru-RU"/>
    </w:rPr>
  </w:style>
  <w:style w:type="paragraph" w:styleId="a">
    <w:name w:val="Normal Indent"/>
    <w:basedOn w:val="a0"/>
    <w:uiPriority w:val="99"/>
    <w:pPr>
      <w:numPr>
        <w:ilvl w:val="4"/>
        <w:numId w:val="18"/>
      </w:numPr>
    </w:pPr>
    <w:rPr>
      <w:sz w:val="20"/>
      <w:szCs w:val="20"/>
    </w:rPr>
  </w:style>
  <w:style w:type="paragraph" w:styleId="ac">
    <w:name w:val="Balloon Text"/>
    <w:basedOn w:val="a0"/>
    <w:link w:val="ad"/>
    <w:uiPriority w:val="99"/>
    <w:semiHidden/>
    <w:rPr>
      <w:rFonts w:ascii="Tahoma" w:hAnsi="Tahoma" w:cs="Tahoma"/>
      <w:sz w:val="16"/>
      <w:szCs w:val="16"/>
    </w:rPr>
  </w:style>
  <w:style w:type="character" w:customStyle="1" w:styleId="ad">
    <w:name w:val="Текст выноски Знак"/>
    <w:basedOn w:val="a1"/>
    <w:link w:val="ac"/>
    <w:uiPriority w:val="99"/>
    <w:semiHidden/>
    <w:rPr>
      <w:rFonts w:ascii="Tahoma" w:hAnsi="Tahoma" w:cs="Tahoma"/>
      <w:sz w:val="16"/>
      <w:szCs w:val="16"/>
      <w:lang w:val="en-US" w:eastAsia="en-US"/>
    </w:rPr>
  </w:style>
  <w:style w:type="paragraph" w:styleId="ae">
    <w:name w:val="Normal (Web)"/>
    <w:basedOn w:val="a0"/>
    <w:uiPriority w:val="99"/>
    <w:pPr>
      <w:spacing w:before="100" w:beforeAutospacing="1" w:after="100" w:afterAutospacing="1"/>
    </w:pPr>
    <w:rPr>
      <w:color w:val="000000"/>
      <w:lang w:val="ru-RU" w:eastAsia="ru-RU"/>
    </w:rPr>
  </w:style>
  <w:style w:type="paragraph" w:customStyle="1" w:styleId="af">
    <w:name w:val="Стиль"/>
    <w:basedOn w:val="a0"/>
    <w:next w:val="ae"/>
    <w:uiPriority w:val="99"/>
    <w:pPr>
      <w:spacing w:before="45" w:after="45"/>
    </w:pPr>
    <w:rPr>
      <w:rFonts w:ascii="Arial" w:hAnsi="Arial" w:cs="Arial"/>
      <w:sz w:val="16"/>
      <w:szCs w:val="16"/>
    </w:rPr>
  </w:style>
  <w:style w:type="paragraph" w:customStyle="1" w:styleId="fieldcomment">
    <w:name w:val="field_comment"/>
    <w:basedOn w:val="a0"/>
    <w:uiPriority w:val="99"/>
    <w:pPr>
      <w:spacing w:before="45" w:after="45"/>
    </w:pPr>
    <w:rPr>
      <w:rFonts w:ascii="Arial" w:hAnsi="Arial" w:cs="Arial"/>
      <w:sz w:val="9"/>
      <w:szCs w:val="9"/>
    </w:rPr>
  </w:style>
  <w:style w:type="paragraph" w:customStyle="1" w:styleId="fieldname">
    <w:name w:val="field_name"/>
    <w:basedOn w:val="a0"/>
    <w:uiPriority w:val="99"/>
    <w:pPr>
      <w:spacing w:before="45" w:after="45"/>
      <w:jc w:val="right"/>
    </w:pPr>
    <w:rPr>
      <w:rFonts w:ascii="Arial" w:hAnsi="Arial" w:cs="Arial"/>
      <w:b/>
      <w:bCs/>
      <w:sz w:val="16"/>
      <w:szCs w:val="16"/>
    </w:rPr>
  </w:style>
  <w:style w:type="paragraph" w:customStyle="1" w:styleId="signfield">
    <w:name w:val="sign_field"/>
    <w:basedOn w:val="a0"/>
    <w:uiPriority w:val="99"/>
    <w:pPr>
      <w:pBdr>
        <w:bottom w:val="single" w:sz="8" w:space="0" w:color="000000"/>
      </w:pBdr>
      <w:spacing w:before="375" w:after="150"/>
      <w:textAlignment w:val="top"/>
    </w:pPr>
    <w:rPr>
      <w:rFonts w:ascii="Arial" w:hAnsi="Arial" w:cs="Arial"/>
      <w:sz w:val="16"/>
      <w:szCs w:val="16"/>
    </w:rPr>
  </w:style>
  <w:style w:type="paragraph" w:customStyle="1" w:styleId="stampfield">
    <w:name w:val="stamp_field"/>
    <w:basedOn w:val="a0"/>
    <w:uiPriority w:val="99"/>
    <w:pPr>
      <w:spacing w:after="150"/>
      <w:ind w:left="6120"/>
      <w:jc w:val="center"/>
      <w:textAlignment w:val="top"/>
    </w:pPr>
    <w:rPr>
      <w:rFonts w:ascii="Arial" w:hAnsi="Arial" w:cs="Arial"/>
      <w:sz w:val="20"/>
      <w:szCs w:val="20"/>
    </w:rPr>
  </w:style>
  <w:style w:type="paragraph" w:customStyle="1" w:styleId="fielddata">
    <w:name w:val="field_data"/>
    <w:basedOn w:val="a0"/>
    <w:uiPriority w:val="99"/>
    <w:pPr>
      <w:spacing w:before="45" w:after="45"/>
    </w:pPr>
    <w:rPr>
      <w:rFonts w:ascii="Arial" w:hAnsi="Arial" w:cs="Arial"/>
      <w:sz w:val="16"/>
      <w:szCs w:val="16"/>
    </w:rPr>
  </w:style>
  <w:style w:type="character" w:customStyle="1" w:styleId="fieldcomment1">
    <w:name w:val="field_comment1"/>
    <w:basedOn w:val="a1"/>
    <w:uiPriority w:val="99"/>
    <w:rPr>
      <w:rFonts w:cs="Times New Roman"/>
      <w:sz w:val="9"/>
      <w:szCs w:val="9"/>
    </w:rPr>
  </w:style>
  <w:style w:type="paragraph" w:customStyle="1" w:styleId="11">
    <w:name w:val="Стиль1"/>
    <w:basedOn w:val="a0"/>
    <w:next w:val="ae"/>
    <w:uiPriority w:val="99"/>
    <w:pPr>
      <w:spacing w:before="45" w:after="45"/>
    </w:pPr>
    <w:rPr>
      <w:rFonts w:ascii="Arial" w:hAnsi="Arial" w:cs="Arial"/>
      <w:sz w:val="16"/>
      <w:szCs w:val="16"/>
    </w:rPr>
  </w:style>
  <w:style w:type="paragraph" w:styleId="31">
    <w:name w:val="Body Text Indent 3"/>
    <w:basedOn w:val="a0"/>
    <w:link w:val="32"/>
    <w:uiPriority w:val="99"/>
    <w:pPr>
      <w:ind w:firstLine="709"/>
      <w:jc w:val="both"/>
    </w:pPr>
    <w:rPr>
      <w:lang w:val="ru-RU"/>
    </w:rPr>
  </w:style>
  <w:style w:type="character" w:customStyle="1" w:styleId="32">
    <w:name w:val="Основной текст с отступом 3 Знак"/>
    <w:basedOn w:val="a1"/>
    <w:link w:val="31"/>
    <w:uiPriority w:val="99"/>
    <w:semiHidden/>
    <w:rPr>
      <w:sz w:val="16"/>
      <w:szCs w:val="16"/>
      <w:lang w:val="en-US" w:eastAsia="en-US"/>
    </w:rPr>
  </w:style>
  <w:style w:type="character" w:styleId="af0">
    <w:name w:val="Hyperlink"/>
    <w:basedOn w:val="a1"/>
    <w:uiPriority w:val="99"/>
    <w:rPr>
      <w:rFonts w:cs="Times New Roman"/>
      <w:color w:val="0000FF"/>
      <w:u w:val="single"/>
    </w:rPr>
  </w:style>
  <w:style w:type="paragraph" w:customStyle="1" w:styleId="ConsPlusNormal">
    <w:name w:val="ConsPlusNormal"/>
    <w:uiPriority w:val="99"/>
    <w:rsid w:val="003D5AE9"/>
    <w:pPr>
      <w:widowControl w:val="0"/>
      <w:autoSpaceDE w:val="0"/>
      <w:autoSpaceDN w:val="0"/>
      <w:adjustRightInd w:val="0"/>
      <w:spacing w:after="0" w:line="240" w:lineRule="auto"/>
      <w:ind w:firstLine="720"/>
    </w:pPr>
    <w:rPr>
      <w:rFonts w:ascii="Arial" w:hAnsi="Arial" w:cs="Arial"/>
      <w:sz w:val="20"/>
      <w:szCs w:val="20"/>
    </w:rPr>
  </w:style>
  <w:style w:type="paragraph" w:styleId="af1">
    <w:name w:val="Body Text"/>
    <w:basedOn w:val="a0"/>
    <w:link w:val="af2"/>
    <w:uiPriority w:val="99"/>
    <w:rsid w:val="00690291"/>
    <w:pPr>
      <w:spacing w:after="120"/>
    </w:pPr>
  </w:style>
  <w:style w:type="character" w:customStyle="1" w:styleId="af2">
    <w:name w:val="Основной текст Знак"/>
    <w:basedOn w:val="a1"/>
    <w:link w:val="af1"/>
    <w:uiPriority w:val="99"/>
    <w:semiHidden/>
    <w:rPr>
      <w:sz w:val="24"/>
      <w:szCs w:val="24"/>
      <w:lang w:val="en-US" w:eastAsia="en-US"/>
    </w:rPr>
  </w:style>
  <w:style w:type="paragraph" w:styleId="af3">
    <w:name w:val="Title"/>
    <w:basedOn w:val="a0"/>
    <w:link w:val="af4"/>
    <w:uiPriority w:val="99"/>
    <w:qFormat/>
    <w:rsid w:val="0034243B"/>
    <w:pPr>
      <w:widowControl w:val="0"/>
      <w:ind w:right="-58"/>
      <w:jc w:val="center"/>
    </w:pPr>
    <w:rPr>
      <w:b/>
      <w:bCs/>
      <w:sz w:val="28"/>
      <w:szCs w:val="28"/>
      <w:lang w:val="ru-RU" w:eastAsia="ru-RU"/>
    </w:rPr>
  </w:style>
  <w:style w:type="character" w:customStyle="1" w:styleId="af4">
    <w:name w:val="Название Знак"/>
    <w:basedOn w:val="a1"/>
    <w:link w:val="af3"/>
    <w:uiPriority w:val="10"/>
    <w:rPr>
      <w:rFonts w:asciiTheme="majorHAnsi" w:eastAsiaTheme="majorEastAsia" w:hAnsiTheme="majorHAnsi" w:cstheme="majorBidi"/>
      <w:b/>
      <w:bCs/>
      <w:kern w:val="28"/>
      <w:sz w:val="32"/>
      <w:szCs w:val="32"/>
      <w:lang w:val="en-US" w:eastAsia="en-US"/>
    </w:rPr>
  </w:style>
  <w:style w:type="paragraph" w:customStyle="1" w:styleId="ttext">
    <w:name w:val="ttext"/>
    <w:basedOn w:val="a0"/>
    <w:uiPriority w:val="99"/>
    <w:rsid w:val="0034243B"/>
    <w:pPr>
      <w:spacing w:before="50" w:after="50"/>
      <w:ind w:left="150" w:right="150"/>
    </w:pPr>
    <w:rPr>
      <w:rFonts w:ascii="Tahoma" w:hAnsi="Tahoma" w:cs="Tahoma"/>
      <w:color w:val="4F4F4F"/>
      <w:sz w:val="14"/>
      <w:szCs w:val="14"/>
      <w:lang w:val="ru-RU" w:eastAsia="ru-RU"/>
    </w:rPr>
  </w:style>
  <w:style w:type="character" w:styleId="af5">
    <w:name w:val="annotation reference"/>
    <w:basedOn w:val="a1"/>
    <w:uiPriority w:val="99"/>
    <w:semiHidden/>
    <w:rsid w:val="0060291F"/>
    <w:rPr>
      <w:rFonts w:cs="Times New Roman"/>
      <w:sz w:val="16"/>
      <w:szCs w:val="16"/>
    </w:rPr>
  </w:style>
  <w:style w:type="paragraph" w:styleId="af6">
    <w:name w:val="annotation text"/>
    <w:basedOn w:val="a0"/>
    <w:link w:val="af7"/>
    <w:uiPriority w:val="99"/>
    <w:semiHidden/>
    <w:rsid w:val="0060291F"/>
    <w:pPr>
      <w:ind w:firstLine="720"/>
    </w:pPr>
    <w:rPr>
      <w:sz w:val="20"/>
      <w:szCs w:val="20"/>
      <w:lang w:val="ru-RU" w:eastAsia="ru-RU"/>
    </w:rPr>
  </w:style>
  <w:style w:type="character" w:customStyle="1" w:styleId="af7">
    <w:name w:val="Текст примечания Знак"/>
    <w:basedOn w:val="a1"/>
    <w:link w:val="af6"/>
    <w:uiPriority w:val="99"/>
    <w:semiHidden/>
    <w:rPr>
      <w:sz w:val="20"/>
      <w:szCs w:val="20"/>
      <w:lang w:val="en-US" w:eastAsia="en-US"/>
    </w:rPr>
  </w:style>
  <w:style w:type="paragraph" w:customStyle="1" w:styleId="footnote">
    <w:name w:val="footnote"/>
    <w:basedOn w:val="a0"/>
    <w:uiPriority w:val="99"/>
    <w:rsid w:val="00805A9D"/>
    <w:pPr>
      <w:spacing w:after="105"/>
      <w:ind w:left="367"/>
    </w:pPr>
    <w:rPr>
      <w:rFonts w:ascii="Arial" w:hAnsi="Arial" w:cs="Arial"/>
      <w:sz w:val="9"/>
      <w:szCs w:val="9"/>
    </w:rPr>
  </w:style>
</w:styles>
</file>

<file path=word/webSettings.xml><?xml version="1.0" encoding="utf-8"?>
<w:webSettings xmlns:r="http://schemas.openxmlformats.org/officeDocument/2006/relationships" xmlns:w="http://schemas.openxmlformats.org/wordprocessingml/2006/main">
  <w:divs>
    <w:div w:id="321550360">
      <w:marLeft w:val="0"/>
      <w:marRight w:val="0"/>
      <w:marTop w:val="0"/>
      <w:marBottom w:val="0"/>
      <w:divBdr>
        <w:top w:val="none" w:sz="0" w:space="0" w:color="auto"/>
        <w:left w:val="none" w:sz="0" w:space="0" w:color="auto"/>
        <w:bottom w:val="none" w:sz="0" w:space="0" w:color="auto"/>
        <w:right w:val="none" w:sz="0" w:space="0" w:color="auto"/>
      </w:divBdr>
    </w:div>
    <w:div w:id="321550361">
      <w:marLeft w:val="0"/>
      <w:marRight w:val="0"/>
      <w:marTop w:val="0"/>
      <w:marBottom w:val="0"/>
      <w:divBdr>
        <w:top w:val="none" w:sz="0" w:space="0" w:color="auto"/>
        <w:left w:val="none" w:sz="0" w:space="0" w:color="auto"/>
        <w:bottom w:val="none" w:sz="0" w:space="0" w:color="auto"/>
        <w:right w:val="none" w:sz="0" w:space="0" w:color="auto"/>
      </w:divBdr>
    </w:div>
    <w:div w:id="321550362">
      <w:marLeft w:val="0"/>
      <w:marRight w:val="0"/>
      <w:marTop w:val="0"/>
      <w:marBottom w:val="0"/>
      <w:divBdr>
        <w:top w:val="none" w:sz="0" w:space="0" w:color="auto"/>
        <w:left w:val="none" w:sz="0" w:space="0" w:color="auto"/>
        <w:bottom w:val="none" w:sz="0" w:space="0" w:color="auto"/>
        <w:right w:val="none" w:sz="0" w:space="0" w:color="auto"/>
      </w:divBdr>
    </w:div>
    <w:div w:id="3215503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305431066aaa36f883dc910dea92836d">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385f2ffe7be2579785f066f4be229a3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minOccurs="0"/>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nillable="true" ma:displayName="Статус" ma:default="Без статуса" ma:description="Статус папки, документа фонда" ma:format="Dropdown"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019_не вступили в силу.Ждем публикацию</Статус_x0020_документа>
    <_EndDate xmlns="http://schemas.microsoft.com/sharepoint/v3/fields">2012-05-10T20:00:00+00:00</_EndDate>
  </documentManagement>
</p:properties>
</file>

<file path=customXml/itemProps1.xml><?xml version="1.0" encoding="utf-8"?>
<ds:datastoreItem xmlns:ds="http://schemas.openxmlformats.org/officeDocument/2006/customXml" ds:itemID="{A71863C6-BC88-41F7-8BB3-A27C2C1812B0}"/>
</file>

<file path=customXml/itemProps2.xml><?xml version="1.0" encoding="utf-8"?>
<ds:datastoreItem xmlns:ds="http://schemas.openxmlformats.org/officeDocument/2006/customXml" ds:itemID="{26423191-CCAB-49B9-B14F-43C0C18CBCA1}"/>
</file>

<file path=customXml/itemProps3.xml><?xml version="1.0" encoding="utf-8"?>
<ds:datastoreItem xmlns:ds="http://schemas.openxmlformats.org/officeDocument/2006/customXml" ds:itemID="{7D3810C3-CC3D-44CA-A3A6-33E8216DAB1F}"/>
</file>

<file path=docProps/app.xml><?xml version="1.0" encoding="utf-8"?>
<Properties xmlns="http://schemas.openxmlformats.org/officeDocument/2006/extended-properties" xmlns:vt="http://schemas.openxmlformats.org/officeDocument/2006/docPropsVTypes">
  <Template>Normal</Template>
  <TotalTime>1</TotalTime>
  <Pages>8</Pages>
  <Words>4031</Words>
  <Characters>22979</Characters>
  <Application>Microsoft Office Word</Application>
  <DocSecurity>4</DocSecurity>
  <Lines>191</Lines>
  <Paragraphs>53</Paragraphs>
  <ScaleCrop>false</ScaleCrop>
  <Company>FRSD</Company>
  <LinksUpToDate>false</LinksUpToDate>
  <CharactersWithSpaces>26957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Приложение №1 к Прави</dc:title>
  <dc:subject/>
  <dc:creator>malikov</dc:creator>
  <cp:keywords/>
  <dc:description/>
  <cp:lastModifiedBy>malyhina</cp:lastModifiedBy>
  <cp:revision>2</cp:revision>
  <cp:lastPrinted>2009-02-26T12:06:00Z</cp:lastPrinted>
  <dcterms:created xsi:type="dcterms:W3CDTF">2012-05-12T07:20:00Z</dcterms:created>
  <dcterms:modified xsi:type="dcterms:W3CDTF">2012-05-12T07:20:00Z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ContentTypeId">
    <vt:lpwstr>0x0101000A208CA240C4E143B0AB8415F7D7A4C9</vt:lpwstr>
  </property>
</Properties>
</file>