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368" w:type="dxa"/>
        <w:tblInd w:w="6845" w:type="dxa"/>
        <w:tblLayout w:type="fixed"/>
        <w:tblLook w:val="04A0"/>
      </w:tblPr>
      <w:tblGrid>
        <w:gridCol w:w="3368"/>
      </w:tblGrid>
      <w:tr w:rsidR="009B779A" w:rsidTr="00C709B5">
        <w:trPr>
          <w:trHeight w:val="280"/>
        </w:trPr>
        <w:tc>
          <w:tcPr>
            <w:tcW w:w="3368" w:type="dxa"/>
            <w:hideMark/>
          </w:tcPr>
          <w:p w:rsidR="009B779A" w:rsidRDefault="009B779A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УТВЕРЖДЕНЫ</w:t>
            </w:r>
          </w:p>
        </w:tc>
      </w:tr>
      <w:tr w:rsidR="009B779A" w:rsidTr="00C709B5">
        <w:trPr>
          <w:trHeight w:val="861"/>
        </w:trPr>
        <w:tc>
          <w:tcPr>
            <w:tcW w:w="3368" w:type="dxa"/>
            <w:hideMark/>
          </w:tcPr>
          <w:p w:rsidR="009B779A" w:rsidRDefault="009B779A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 xml:space="preserve">Приказом  Генерального директора </w:t>
            </w:r>
          </w:p>
          <w:p w:rsidR="009B779A" w:rsidRDefault="009B779A" w:rsidP="00C709B5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ООО УК «Надежное управление»</w:t>
            </w:r>
          </w:p>
          <w:p w:rsidR="009B779A" w:rsidRDefault="009B779A" w:rsidP="009B779A">
            <w:pPr>
              <w:keepNext/>
              <w:widowControl w:val="0"/>
              <w:suppressLineNumbers/>
              <w:suppressAutoHyphens/>
              <w:autoSpaceDE w:val="0"/>
              <w:autoSpaceDN w:val="0"/>
              <w:adjustRightInd w:val="0"/>
              <w:spacing w:line="276" w:lineRule="auto"/>
            </w:pPr>
            <w:r>
              <w:t>от «</w:t>
            </w:r>
            <w:r>
              <w:rPr>
                <w:lang w:val="en-US"/>
              </w:rPr>
              <w:t>10</w:t>
            </w:r>
            <w:r>
              <w:t>» декабря 2012  № 21/12-ОД</w:t>
            </w:r>
          </w:p>
        </w:tc>
      </w:tr>
    </w:tbl>
    <w:p w:rsidR="0025607A" w:rsidRDefault="0025607A">
      <w:pPr>
        <w:widowControl w:val="0"/>
        <w:spacing w:line="240" w:lineRule="atLeast"/>
        <w:jc w:val="center"/>
        <w:rPr>
          <w:rFonts w:ascii="Verdana" w:hAnsi="Verdana" w:cs="Verdana"/>
          <w:b/>
          <w:bCs/>
          <w:sz w:val="18"/>
          <w:szCs w:val="18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E41FFC" w:rsidRDefault="00E41FFC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E41FFC" w:rsidRDefault="00E41FFC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E41FFC" w:rsidRDefault="00E41FFC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95BBE" w:rsidRDefault="00295BBE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</w:p>
    <w:p w:rsidR="0025607A" w:rsidRPr="00C23136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ИЗМЕНЕНИЯ И ДОПОЛНЕНИЯ</w:t>
      </w:r>
      <w:r w:rsidR="00F90EE7" w:rsidRPr="00D4214D">
        <w:rPr>
          <w:b/>
          <w:bCs/>
          <w:sz w:val="24"/>
          <w:szCs w:val="24"/>
        </w:rPr>
        <w:t xml:space="preserve"> № </w:t>
      </w:r>
      <w:r w:rsidR="00C23136" w:rsidRPr="00C23136">
        <w:rPr>
          <w:b/>
          <w:bCs/>
          <w:sz w:val="24"/>
          <w:szCs w:val="24"/>
        </w:rPr>
        <w:t>5</w:t>
      </w:r>
    </w:p>
    <w:p w:rsidR="0025607A" w:rsidRPr="00D4214D" w:rsidRDefault="0025607A" w:rsidP="00492F9D">
      <w:pPr>
        <w:widowControl w:val="0"/>
        <w:spacing w:line="240" w:lineRule="atLeast"/>
        <w:jc w:val="center"/>
        <w:rPr>
          <w:b/>
          <w:bCs/>
          <w:sz w:val="24"/>
          <w:szCs w:val="24"/>
        </w:rPr>
      </w:pPr>
      <w:r w:rsidRPr="00D4214D">
        <w:rPr>
          <w:b/>
          <w:bCs/>
          <w:sz w:val="24"/>
          <w:szCs w:val="24"/>
        </w:rPr>
        <w:t>в Правила доверительного управления</w:t>
      </w:r>
    </w:p>
    <w:p w:rsidR="00492F9D" w:rsidRPr="00D4214D" w:rsidRDefault="00492F9D" w:rsidP="00492F9D">
      <w:pPr>
        <w:pStyle w:val="Heading"/>
        <w:shd w:val="clear" w:color="auto" w:fill="FFFFFF"/>
        <w:jc w:val="center"/>
        <w:rPr>
          <w:rFonts w:ascii="Times New Roman" w:hAnsi="Times New Roman" w:cs="Times New Roman"/>
          <w:sz w:val="24"/>
          <w:szCs w:val="24"/>
        </w:rPr>
      </w:pPr>
      <w:r w:rsidRPr="00D4214D">
        <w:rPr>
          <w:rFonts w:ascii="Times New Roman" w:hAnsi="Times New Roman" w:cs="Times New Roman"/>
          <w:sz w:val="24"/>
          <w:szCs w:val="24"/>
        </w:rPr>
        <w:t xml:space="preserve">Закрытым паевым инвестиционным </w:t>
      </w:r>
      <w:r w:rsidR="0037101E">
        <w:rPr>
          <w:rFonts w:ascii="Times New Roman" w:hAnsi="Times New Roman" w:cs="Times New Roman"/>
          <w:sz w:val="24"/>
          <w:szCs w:val="24"/>
        </w:rPr>
        <w:t>рентным</w:t>
      </w:r>
      <w:r w:rsidR="006D40A7">
        <w:rPr>
          <w:rFonts w:ascii="Times New Roman" w:hAnsi="Times New Roman" w:cs="Times New Roman"/>
          <w:sz w:val="24"/>
          <w:szCs w:val="24"/>
        </w:rPr>
        <w:t xml:space="preserve"> </w:t>
      </w:r>
      <w:r w:rsidRPr="00D4214D">
        <w:rPr>
          <w:rFonts w:ascii="Times New Roman" w:hAnsi="Times New Roman" w:cs="Times New Roman"/>
          <w:sz w:val="24"/>
          <w:szCs w:val="24"/>
        </w:rPr>
        <w:t>фондом «</w:t>
      </w:r>
      <w:r w:rsidR="0037101E">
        <w:rPr>
          <w:rFonts w:ascii="Times New Roman" w:hAnsi="Times New Roman" w:cs="Times New Roman"/>
          <w:sz w:val="24"/>
          <w:szCs w:val="24"/>
        </w:rPr>
        <w:t xml:space="preserve">Рентный </w:t>
      </w:r>
      <w:r w:rsidR="008C47A2" w:rsidRPr="008C47A2">
        <w:rPr>
          <w:rFonts w:ascii="Times New Roman" w:hAnsi="Times New Roman" w:cs="Times New Roman"/>
          <w:sz w:val="24"/>
          <w:szCs w:val="24"/>
        </w:rPr>
        <w:t>2</w:t>
      </w:r>
      <w:r w:rsidRPr="00D4214D">
        <w:rPr>
          <w:rFonts w:ascii="Times New Roman" w:hAnsi="Times New Roman" w:cs="Times New Roman"/>
          <w:sz w:val="24"/>
          <w:szCs w:val="24"/>
        </w:rPr>
        <w:t>»</w:t>
      </w:r>
      <w:r w:rsidR="00872127" w:rsidRPr="00D4214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92F9D" w:rsidRPr="008E2C7E" w:rsidRDefault="00492F9D" w:rsidP="00492F9D">
      <w:pPr>
        <w:jc w:val="center"/>
        <w:rPr>
          <w:sz w:val="24"/>
          <w:szCs w:val="24"/>
        </w:rPr>
      </w:pPr>
    </w:p>
    <w:p w:rsidR="00F90E28" w:rsidRPr="008E2C7E" w:rsidRDefault="00F90E28" w:rsidP="00492F9D">
      <w:pPr>
        <w:jc w:val="center"/>
        <w:rPr>
          <w:sz w:val="24"/>
          <w:szCs w:val="24"/>
        </w:rPr>
      </w:pPr>
    </w:p>
    <w:tbl>
      <w:tblPr>
        <w:tblW w:w="10916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529"/>
        <w:gridCol w:w="5387"/>
      </w:tblGrid>
      <w:tr w:rsidR="00F90E28" w:rsidRPr="007C11A2" w:rsidTr="00B555CC">
        <w:trPr>
          <w:trHeight w:val="493"/>
        </w:trPr>
        <w:tc>
          <w:tcPr>
            <w:tcW w:w="5529" w:type="dxa"/>
            <w:vAlign w:val="center"/>
          </w:tcPr>
          <w:p w:rsidR="00F90E28" w:rsidRPr="007C11A2" w:rsidRDefault="00F90E28" w:rsidP="001C1FBD">
            <w:pPr>
              <w:pStyle w:val="a3"/>
              <w:spacing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7C11A2">
              <w:rPr>
                <w:b/>
                <w:bCs/>
                <w:sz w:val="24"/>
                <w:szCs w:val="24"/>
              </w:rPr>
              <w:t>Старая редакция</w:t>
            </w:r>
          </w:p>
        </w:tc>
        <w:tc>
          <w:tcPr>
            <w:tcW w:w="5387" w:type="dxa"/>
            <w:vAlign w:val="center"/>
          </w:tcPr>
          <w:p w:rsidR="00F90E28" w:rsidRPr="007C11A2" w:rsidRDefault="00F90E28" w:rsidP="001C1FBD">
            <w:pPr>
              <w:pStyle w:val="1"/>
              <w:spacing w:line="240" w:lineRule="auto"/>
              <w:ind w:right="141"/>
              <w:rPr>
                <w:sz w:val="24"/>
                <w:szCs w:val="24"/>
              </w:rPr>
            </w:pPr>
            <w:r w:rsidRPr="007C11A2">
              <w:rPr>
                <w:sz w:val="24"/>
                <w:szCs w:val="24"/>
              </w:rPr>
              <w:t>Новая редакция</w:t>
            </w:r>
          </w:p>
        </w:tc>
      </w:tr>
      <w:tr w:rsidR="0037101E" w:rsidRPr="007C11A2" w:rsidTr="00B555CC">
        <w:trPr>
          <w:trHeight w:val="834"/>
        </w:trPr>
        <w:tc>
          <w:tcPr>
            <w:tcW w:w="5529" w:type="dxa"/>
          </w:tcPr>
          <w:p w:rsidR="0037101E" w:rsidRPr="00524268" w:rsidRDefault="00C23136" w:rsidP="009F6267">
            <w:pPr>
              <w:jc w:val="both"/>
              <w:rPr>
                <w:sz w:val="24"/>
                <w:szCs w:val="24"/>
              </w:rPr>
            </w:pPr>
            <w:r w:rsidRPr="00547E21">
              <w:t>6. Лицензия управляющей компании от «20» декабря 2007 года № 21-000-1-00535, предоставленная Федеральной службой по финансовым рынкам.</w:t>
            </w:r>
          </w:p>
        </w:tc>
        <w:tc>
          <w:tcPr>
            <w:tcW w:w="5387" w:type="dxa"/>
          </w:tcPr>
          <w:p w:rsidR="0037101E" w:rsidRPr="00524268" w:rsidRDefault="00C23136" w:rsidP="009F6267">
            <w:pPr>
              <w:jc w:val="both"/>
              <w:rPr>
                <w:sz w:val="24"/>
                <w:szCs w:val="24"/>
              </w:rPr>
            </w:pPr>
            <w:r w:rsidRPr="00547E21">
              <w:t>6. Лицензия управляющей компании от «</w:t>
            </w:r>
            <w:r>
              <w:t>21</w:t>
            </w:r>
            <w:r w:rsidRPr="00547E21">
              <w:t>» декабря 20</w:t>
            </w:r>
            <w:r>
              <w:t>12</w:t>
            </w:r>
            <w:r w:rsidRPr="00547E21">
              <w:t xml:space="preserve"> года № 21-000-1-00</w:t>
            </w:r>
            <w:r>
              <w:t>932</w:t>
            </w:r>
            <w:r w:rsidRPr="00547E21">
              <w:t>, предоставленная Федеральной службой по финансовым рынкам.</w:t>
            </w:r>
          </w:p>
        </w:tc>
      </w:tr>
      <w:tr w:rsidR="0037101E" w:rsidRPr="007C11A2" w:rsidTr="00B555CC">
        <w:trPr>
          <w:trHeight w:val="285"/>
        </w:trPr>
        <w:tc>
          <w:tcPr>
            <w:tcW w:w="5529" w:type="dxa"/>
          </w:tcPr>
          <w:p w:rsidR="0037101E" w:rsidRPr="00524268" w:rsidRDefault="00C23136" w:rsidP="008C47A2">
            <w:pPr>
              <w:jc w:val="both"/>
              <w:rPr>
                <w:sz w:val="24"/>
                <w:szCs w:val="24"/>
              </w:rPr>
            </w:pPr>
            <w:r w:rsidRPr="00175F3F">
              <w:t xml:space="preserve">47. В случае принятия </w:t>
            </w:r>
            <w:r>
              <w:t>о</w:t>
            </w:r>
            <w:r w:rsidRPr="00175F3F">
              <w:t xml:space="preserve">бщим собранием решения об утверждении изменений, которые вносятся в настоящие Правила, или о передаче прав и обязанностей по договору доверительного управления </w:t>
            </w:r>
            <w:r>
              <w:t>ф</w:t>
            </w:r>
            <w:r w:rsidRPr="00175F3F">
              <w:t xml:space="preserve">ондом другой управляющей компании, </w:t>
            </w:r>
            <w:r>
              <w:t>у</w:t>
            </w:r>
            <w:r w:rsidRPr="00175F3F">
              <w:t>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в течение 3 месяцев.</w:t>
            </w:r>
          </w:p>
        </w:tc>
        <w:tc>
          <w:tcPr>
            <w:tcW w:w="5387" w:type="dxa"/>
          </w:tcPr>
          <w:p w:rsidR="00524268" w:rsidRPr="00C23136" w:rsidRDefault="00C23136" w:rsidP="009B779A">
            <w:pPr>
              <w:widowControl w:val="0"/>
              <w:autoSpaceDE w:val="0"/>
              <w:autoSpaceDN w:val="0"/>
              <w:adjustRightInd w:val="0"/>
              <w:spacing w:before="20" w:line="228" w:lineRule="auto"/>
              <w:jc w:val="both"/>
            </w:pPr>
            <w:r w:rsidRPr="00175F3F">
              <w:t xml:space="preserve">47. В случае принятия </w:t>
            </w:r>
            <w:r>
              <w:t>о</w:t>
            </w:r>
            <w:r w:rsidRPr="00175F3F">
              <w:t xml:space="preserve">бщим собранием решения об утверждении изменений, которые вносятся в настоящие Правила, или о передаче прав и обязанностей по договору доверительного управления </w:t>
            </w:r>
            <w:r>
              <w:t>ф</w:t>
            </w:r>
            <w:r w:rsidRPr="00175F3F">
              <w:t xml:space="preserve">ондом другой управляющей компании, </w:t>
            </w:r>
            <w:r>
              <w:t>у</w:t>
            </w:r>
            <w:r w:rsidRPr="00175F3F">
              <w:t xml:space="preserve">правляющая компания подает на регистрацию в федеральный орган исполнительной власти по рынку ценных бумаг соответствующие изменения в настоящие Правила </w:t>
            </w:r>
            <w:r w:rsidR="009B779A">
              <w:t>в течение</w:t>
            </w:r>
            <w:r w:rsidRPr="005B5B0A">
              <w:t xml:space="preserve"> 15 рабочих дней</w:t>
            </w:r>
            <w:r w:rsidRPr="00175F3F">
              <w:t>.</w:t>
            </w:r>
          </w:p>
        </w:tc>
      </w:tr>
      <w:tr w:rsidR="00C23136" w:rsidRPr="007C11A2" w:rsidTr="00B555CC">
        <w:trPr>
          <w:trHeight w:val="285"/>
        </w:trPr>
        <w:tc>
          <w:tcPr>
            <w:tcW w:w="5529" w:type="dxa"/>
          </w:tcPr>
          <w:p w:rsidR="00C23136" w:rsidRPr="00175F3F" w:rsidRDefault="00C23136" w:rsidP="008C47A2">
            <w:pPr>
              <w:jc w:val="both"/>
            </w:pPr>
            <w:r w:rsidRPr="00615F9A">
              <w:t xml:space="preserve">115. За счет имущества, составляющего фонд, выплачиваются вознаграждения управляющей компании в размере </w:t>
            </w:r>
            <w:r w:rsidRPr="00615F9A">
              <w:rPr>
                <w:b/>
                <w:bCs/>
              </w:rPr>
              <w:t>0,5 (Ноль целых и пять</w:t>
            </w:r>
            <w:r>
              <w:rPr>
                <w:b/>
                <w:bCs/>
              </w:rPr>
              <w:t xml:space="preserve"> десятых</w:t>
            </w:r>
            <w:r w:rsidRPr="00615F9A">
              <w:rPr>
                <w:b/>
                <w:bCs/>
              </w:rPr>
              <w:t>) процента</w:t>
            </w:r>
            <w:r w:rsidRPr="00615F9A">
              <w:t xml:space="preserve"> с учетом НДС среднегодовой стоимости чистых активов фонда, а также специализированному депозитарию, регистратору, аудитору и оценщикам в размере не более </w:t>
            </w:r>
            <w:r w:rsidRPr="00615F9A">
              <w:rPr>
                <w:b/>
                <w:bCs/>
              </w:rPr>
              <w:t>0,6 (</w:t>
            </w:r>
            <w:r>
              <w:rPr>
                <w:b/>
                <w:bCs/>
              </w:rPr>
              <w:t>Ноль целых и шесть десятых</w:t>
            </w:r>
            <w:r w:rsidRPr="00615F9A">
              <w:rPr>
                <w:b/>
                <w:bCs/>
              </w:rPr>
              <w:t>) процента</w:t>
            </w:r>
            <w:r w:rsidRPr="00615F9A">
              <w:t xml:space="preserve"> с учетом НДС среднегодовой стоимости чистых активов фонда.</w:t>
            </w:r>
          </w:p>
        </w:tc>
        <w:tc>
          <w:tcPr>
            <w:tcW w:w="5387" w:type="dxa"/>
          </w:tcPr>
          <w:p w:rsidR="00C23136" w:rsidRPr="00524268" w:rsidRDefault="00FA0BF8" w:rsidP="008C47A2">
            <w:pPr>
              <w:jc w:val="both"/>
              <w:rPr>
                <w:sz w:val="24"/>
                <w:szCs w:val="24"/>
              </w:rPr>
            </w:pPr>
            <w:r w:rsidRPr="00615F9A">
              <w:t xml:space="preserve">115. За счет имущества, составляющего фонд, выплачиваются вознаграждения управляющей компании в размере </w:t>
            </w:r>
            <w:r w:rsidRPr="00615F9A">
              <w:rPr>
                <w:b/>
                <w:bCs/>
              </w:rPr>
              <w:t>0,5 (Ноль целых и пять</w:t>
            </w:r>
            <w:r>
              <w:rPr>
                <w:b/>
                <w:bCs/>
              </w:rPr>
              <w:t xml:space="preserve"> десятых</w:t>
            </w:r>
            <w:r w:rsidRPr="00615F9A">
              <w:rPr>
                <w:b/>
                <w:bCs/>
              </w:rPr>
              <w:t>) процента</w:t>
            </w:r>
            <w:r w:rsidRPr="00615F9A">
              <w:t xml:space="preserve"> среднегодовой стоимости чистых активов фонда, а также специализированному депозитарию, регистратору, аудитору и оценщикам в размере не более </w:t>
            </w:r>
            <w:r w:rsidRPr="00615F9A">
              <w:rPr>
                <w:b/>
                <w:bCs/>
              </w:rPr>
              <w:t>0,6 (</w:t>
            </w:r>
            <w:r>
              <w:rPr>
                <w:b/>
                <w:bCs/>
              </w:rPr>
              <w:t>Ноль целых и шесть десятых</w:t>
            </w:r>
            <w:r w:rsidRPr="00615F9A">
              <w:rPr>
                <w:b/>
                <w:bCs/>
              </w:rPr>
              <w:t>) процента</w:t>
            </w:r>
            <w:r w:rsidRPr="00615F9A">
              <w:t xml:space="preserve"> </w:t>
            </w:r>
            <w:r w:rsidR="009B779A" w:rsidRPr="00615F9A">
              <w:t xml:space="preserve">с учетом НДС </w:t>
            </w:r>
            <w:r w:rsidRPr="00615F9A">
              <w:t>среднегодовой стоимости чистых активов фонда.</w:t>
            </w:r>
          </w:p>
        </w:tc>
      </w:tr>
      <w:tr w:rsidR="00C23136" w:rsidRPr="007C11A2" w:rsidTr="00B555CC">
        <w:trPr>
          <w:trHeight w:val="285"/>
        </w:trPr>
        <w:tc>
          <w:tcPr>
            <w:tcW w:w="5529" w:type="dxa"/>
          </w:tcPr>
          <w:p w:rsidR="00C23136" w:rsidRPr="00175F3F" w:rsidRDefault="00C23136" w:rsidP="008C47A2">
            <w:pPr>
              <w:jc w:val="both"/>
            </w:pPr>
            <w:r w:rsidRPr="00175F3F">
              <w:t>1</w:t>
            </w:r>
            <w:r>
              <w:t>16</w:t>
            </w:r>
            <w:r w:rsidRPr="00175F3F">
              <w:t xml:space="preserve">. </w:t>
            </w:r>
            <w:r w:rsidR="00FA0BF8">
              <w:t xml:space="preserve"> </w:t>
            </w:r>
            <w:r w:rsidRPr="00175F3F">
              <w:t xml:space="preserve">Вознаграждение </w:t>
            </w:r>
            <w:r>
              <w:t>у</w:t>
            </w:r>
            <w:r w:rsidRPr="00175F3F">
              <w:t xml:space="preserve">правляющей компании выплачивается </w:t>
            </w:r>
            <w:r w:rsidRPr="00822251">
              <w:t xml:space="preserve">ежемесячно в течение </w:t>
            </w:r>
            <w:r>
              <w:t>5 (Пяти) рабочих</w:t>
            </w:r>
            <w:r w:rsidRPr="00822251">
              <w:t xml:space="preserve"> дней с момента окончания месяца</w:t>
            </w:r>
            <w:r w:rsidRPr="00175F3F">
              <w:t>.</w:t>
            </w:r>
          </w:p>
        </w:tc>
        <w:tc>
          <w:tcPr>
            <w:tcW w:w="5387" w:type="dxa"/>
          </w:tcPr>
          <w:p w:rsidR="00C23136" w:rsidRPr="00524268" w:rsidRDefault="00FA0BF8" w:rsidP="008C47A2">
            <w:pPr>
              <w:jc w:val="both"/>
              <w:rPr>
                <w:sz w:val="24"/>
                <w:szCs w:val="24"/>
              </w:rPr>
            </w:pPr>
            <w:r w:rsidRPr="00175F3F">
              <w:t>1</w:t>
            </w:r>
            <w:r>
              <w:t xml:space="preserve">16. </w:t>
            </w:r>
            <w:r w:rsidRPr="00175F3F">
              <w:t xml:space="preserve">Вознаграждение </w:t>
            </w:r>
            <w:r>
              <w:t>у</w:t>
            </w:r>
            <w:r w:rsidRPr="00175F3F">
              <w:t xml:space="preserve">правляющей компании выплачивается </w:t>
            </w:r>
            <w:r w:rsidRPr="00822251">
              <w:t xml:space="preserve">ежемесячно в течение </w:t>
            </w:r>
            <w:r>
              <w:t>10 (Десяти) рабочих</w:t>
            </w:r>
            <w:r w:rsidRPr="00822251">
              <w:t xml:space="preserve"> дней с момента окончания месяца</w:t>
            </w:r>
            <w:r w:rsidRPr="00175F3F">
              <w:t>.</w:t>
            </w:r>
          </w:p>
        </w:tc>
      </w:tr>
    </w:tbl>
    <w:p w:rsidR="00F90E28" w:rsidRDefault="00F90E28" w:rsidP="00F90E28">
      <w:pPr>
        <w:jc w:val="both"/>
        <w:rPr>
          <w:sz w:val="24"/>
          <w:szCs w:val="24"/>
        </w:rPr>
      </w:pPr>
    </w:p>
    <w:p w:rsidR="00872127" w:rsidRDefault="00872127" w:rsidP="00F90E28">
      <w:pPr>
        <w:jc w:val="both"/>
        <w:rPr>
          <w:sz w:val="24"/>
          <w:szCs w:val="24"/>
        </w:rPr>
      </w:pPr>
    </w:p>
    <w:p w:rsidR="00985034" w:rsidRPr="008E2C7E" w:rsidRDefault="00985034" w:rsidP="003B4881">
      <w:pPr>
        <w:rPr>
          <w:sz w:val="24"/>
          <w:szCs w:val="24"/>
        </w:rPr>
      </w:pPr>
    </w:p>
    <w:p w:rsidR="003B4881" w:rsidRPr="007C11A2" w:rsidRDefault="003B4881" w:rsidP="003B4881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Генеральный директор</w:t>
      </w:r>
    </w:p>
    <w:p w:rsidR="00F90EE7" w:rsidRPr="007C11A2" w:rsidRDefault="008A0B9C" w:rsidP="001A5005">
      <w:pPr>
        <w:spacing w:line="240" w:lineRule="atLeast"/>
        <w:rPr>
          <w:sz w:val="24"/>
          <w:szCs w:val="24"/>
        </w:rPr>
      </w:pPr>
      <w:r w:rsidRPr="007C11A2">
        <w:rPr>
          <w:sz w:val="24"/>
          <w:szCs w:val="24"/>
        </w:rPr>
        <w:t>ООО</w:t>
      </w:r>
      <w:r w:rsidR="00F90EE7" w:rsidRPr="007C11A2">
        <w:rPr>
          <w:sz w:val="24"/>
          <w:szCs w:val="24"/>
        </w:rPr>
        <w:t xml:space="preserve"> УК «</w:t>
      </w:r>
      <w:r w:rsidR="006D40A7">
        <w:rPr>
          <w:sz w:val="24"/>
          <w:szCs w:val="24"/>
        </w:rPr>
        <w:t>Надежное управление</w:t>
      </w:r>
      <w:r w:rsidR="00F90EE7" w:rsidRPr="007C11A2">
        <w:rPr>
          <w:sz w:val="24"/>
          <w:szCs w:val="24"/>
        </w:rPr>
        <w:t>»</w:t>
      </w:r>
      <w:r w:rsidR="00F90EE7" w:rsidRPr="007C11A2">
        <w:rPr>
          <w:sz w:val="24"/>
          <w:szCs w:val="24"/>
        </w:rPr>
        <w:tab/>
      </w:r>
      <w:r w:rsidR="00F90EE7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7C11A2">
        <w:rPr>
          <w:sz w:val="24"/>
          <w:szCs w:val="24"/>
        </w:rPr>
        <w:tab/>
      </w:r>
      <w:r w:rsidR="007C11A2" w:rsidRPr="007C11A2">
        <w:rPr>
          <w:sz w:val="24"/>
          <w:szCs w:val="24"/>
        </w:rPr>
        <w:tab/>
      </w:r>
      <w:r w:rsidR="006D40A7">
        <w:rPr>
          <w:sz w:val="24"/>
          <w:szCs w:val="24"/>
        </w:rPr>
        <w:t>Н.Г. Савина</w:t>
      </w:r>
    </w:p>
    <w:p w:rsidR="00F90EE7" w:rsidRPr="007C11A2" w:rsidRDefault="00F90EE7" w:rsidP="001A5005">
      <w:pPr>
        <w:spacing w:line="240" w:lineRule="atLeast"/>
        <w:rPr>
          <w:sz w:val="24"/>
          <w:szCs w:val="24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Pr="007C11A2" w:rsidRDefault="00D933EF" w:rsidP="001A5005">
      <w:pPr>
        <w:spacing w:line="240" w:lineRule="atLeast"/>
        <w:rPr>
          <w:rFonts w:ascii="Verdana" w:hAnsi="Verdana" w:cs="Verdana"/>
          <w:sz w:val="18"/>
          <w:szCs w:val="18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p w:rsidR="00D933EF" w:rsidRDefault="00D933EF" w:rsidP="001A5005">
      <w:pPr>
        <w:spacing w:line="240" w:lineRule="atLeast"/>
        <w:rPr>
          <w:rFonts w:ascii="Verdana" w:hAnsi="Verdana" w:cs="Verdana"/>
          <w:b/>
          <w:bCs/>
          <w:sz w:val="18"/>
          <w:szCs w:val="18"/>
        </w:rPr>
      </w:pPr>
    </w:p>
    <w:sectPr w:rsidR="00D933EF" w:rsidSect="00C62CB3">
      <w:footerReference w:type="default" r:id="rId10"/>
      <w:pgSz w:w="11906" w:h="16838"/>
      <w:pgMar w:top="709" w:right="849" w:bottom="709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22EC" w:rsidRDefault="00A422EC">
      <w:r>
        <w:separator/>
      </w:r>
    </w:p>
  </w:endnote>
  <w:endnote w:type="continuationSeparator" w:id="0">
    <w:p w:rsidR="00A422EC" w:rsidRDefault="00A422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altName w:val=" Arial"/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559FF" w:rsidRPr="009544CD" w:rsidRDefault="00F559FF">
    <w:pPr>
      <w:pStyle w:val="a5"/>
      <w:framePr w:wrap="auto" w:vAnchor="text" w:hAnchor="margin" w:xAlign="right" w:y="1"/>
      <w:rPr>
        <w:rStyle w:val="a7"/>
        <w:rFonts w:ascii="Verdana" w:hAnsi="Verdana" w:cs="Verdana"/>
      </w:rPr>
    </w:pPr>
    <w:r w:rsidRPr="009544CD">
      <w:rPr>
        <w:rStyle w:val="a7"/>
        <w:rFonts w:ascii="Verdana" w:hAnsi="Verdana" w:cs="Verdana"/>
      </w:rPr>
      <w:fldChar w:fldCharType="begin"/>
    </w:r>
    <w:r w:rsidRPr="009544CD">
      <w:rPr>
        <w:rStyle w:val="a7"/>
        <w:rFonts w:ascii="Verdana" w:hAnsi="Verdana" w:cs="Verdana"/>
      </w:rPr>
      <w:instrText xml:space="preserve">PAGE  </w:instrText>
    </w:r>
    <w:r w:rsidRPr="009544CD">
      <w:rPr>
        <w:rStyle w:val="a7"/>
        <w:rFonts w:ascii="Verdana" w:hAnsi="Verdana" w:cs="Verdana"/>
      </w:rPr>
      <w:fldChar w:fldCharType="separate"/>
    </w:r>
    <w:r w:rsidR="00EF3AC8">
      <w:rPr>
        <w:rStyle w:val="a7"/>
        <w:rFonts w:ascii="Verdana" w:hAnsi="Verdana" w:cs="Verdana"/>
        <w:noProof/>
      </w:rPr>
      <w:t>1</w:t>
    </w:r>
    <w:r w:rsidRPr="009544CD">
      <w:rPr>
        <w:rStyle w:val="a7"/>
        <w:rFonts w:ascii="Verdana" w:hAnsi="Verdana" w:cs="Verdana"/>
      </w:rPr>
      <w:fldChar w:fldCharType="end"/>
    </w:r>
  </w:p>
  <w:p w:rsidR="00F559FF" w:rsidRDefault="00F559F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22EC" w:rsidRDefault="00A422EC">
      <w:r>
        <w:separator/>
      </w:r>
    </w:p>
  </w:footnote>
  <w:footnote w:type="continuationSeparator" w:id="0">
    <w:p w:rsidR="00A422EC" w:rsidRDefault="00A422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06F41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2674C4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29F488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>
    <w:nsid w:val="04F854B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052E5A39"/>
    <w:multiLevelType w:val="hybridMultilevel"/>
    <w:tmpl w:val="F648C0D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6">
    <w:nsid w:val="06C55966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>
    <w:nsid w:val="0A2F5FBF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0B487E6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21C5FF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9139D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E362E3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218F30F5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23523AE2"/>
    <w:multiLevelType w:val="singleLevel"/>
    <w:tmpl w:val="31445E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4">
    <w:nsid w:val="263042C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28E17E4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305B3CD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1E3137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>
    <w:nsid w:val="3F0D17D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11A44E7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45F87EF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4AA26A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4DAC03EA"/>
    <w:multiLevelType w:val="hybridMultilevel"/>
    <w:tmpl w:val="9020C83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E3228A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5058075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18B1899"/>
    <w:multiLevelType w:val="hybridMultilevel"/>
    <w:tmpl w:val="A092AEA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31333FB"/>
    <w:multiLevelType w:val="singleLevel"/>
    <w:tmpl w:val="A09AAE8C"/>
    <w:lvl w:ilvl="0">
      <w:start w:val="47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cs="Times New Roman" w:hint="default"/>
        <w:b/>
        <w:bCs/>
        <w:color w:val="auto"/>
      </w:rPr>
    </w:lvl>
  </w:abstractNum>
  <w:abstractNum w:abstractNumId="27">
    <w:nsid w:val="61967C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8">
    <w:nsid w:val="68CF26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9C2060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AD35D63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>
    <w:nsid w:val="6DC2727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ED70D0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6F8932B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4">
    <w:nsid w:val="6FA1540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1EF39A1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6">
    <w:nsid w:val="73C6480C"/>
    <w:multiLevelType w:val="hybridMultilevel"/>
    <w:tmpl w:val="31F632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48C70A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8">
    <w:nsid w:val="74C747C0"/>
    <w:multiLevelType w:val="singleLevel"/>
    <w:tmpl w:val="041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9">
    <w:nsid w:val="7514471B"/>
    <w:multiLevelType w:val="singleLevel"/>
    <w:tmpl w:val="941C7CA0"/>
    <w:lvl w:ilvl="0">
      <w:start w:val="1"/>
      <w:numFmt w:val="bullet"/>
      <w:pStyle w:val="BodyBul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0">
    <w:nsid w:val="7B41445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3"/>
  </w:num>
  <w:num w:numId="2">
    <w:abstractNumId w:val="39"/>
  </w:num>
  <w:num w:numId="3">
    <w:abstractNumId w:val="20"/>
  </w:num>
  <w:num w:numId="4">
    <w:abstractNumId w:val="12"/>
  </w:num>
  <w:num w:numId="5">
    <w:abstractNumId w:val="14"/>
  </w:num>
  <w:num w:numId="6">
    <w:abstractNumId w:val="30"/>
  </w:num>
  <w:num w:numId="7">
    <w:abstractNumId w:val="6"/>
  </w:num>
  <w:num w:numId="8">
    <w:abstractNumId w:val="27"/>
  </w:num>
  <w:num w:numId="9">
    <w:abstractNumId w:val="7"/>
  </w:num>
  <w:num w:numId="10">
    <w:abstractNumId w:val="19"/>
  </w:num>
  <w:num w:numId="11">
    <w:abstractNumId w:val="0"/>
    <w:lvlOverride w:ilvl="0">
      <w:lvl w:ilvl="0">
        <w:start w:val="1"/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12">
    <w:abstractNumId w:val="15"/>
  </w:num>
  <w:num w:numId="13">
    <w:abstractNumId w:val="3"/>
  </w:num>
  <w:num w:numId="14">
    <w:abstractNumId w:val="26"/>
  </w:num>
  <w:num w:numId="15">
    <w:abstractNumId w:val="32"/>
  </w:num>
  <w:num w:numId="16">
    <w:abstractNumId w:val="24"/>
  </w:num>
  <w:num w:numId="17">
    <w:abstractNumId w:val="33"/>
  </w:num>
  <w:num w:numId="18">
    <w:abstractNumId w:val="16"/>
  </w:num>
  <w:num w:numId="19">
    <w:abstractNumId w:val="37"/>
  </w:num>
  <w:num w:numId="20">
    <w:abstractNumId w:val="31"/>
  </w:num>
  <w:num w:numId="21">
    <w:abstractNumId w:val="11"/>
  </w:num>
  <w:num w:numId="22">
    <w:abstractNumId w:val="38"/>
  </w:num>
  <w:num w:numId="23">
    <w:abstractNumId w:val="2"/>
  </w:num>
  <w:num w:numId="24">
    <w:abstractNumId w:val="9"/>
  </w:num>
  <w:num w:numId="25">
    <w:abstractNumId w:val="35"/>
  </w:num>
  <w:num w:numId="26">
    <w:abstractNumId w:val="18"/>
  </w:num>
  <w:num w:numId="27">
    <w:abstractNumId w:val="17"/>
  </w:num>
  <w:num w:numId="28">
    <w:abstractNumId w:val="1"/>
  </w:num>
  <w:num w:numId="29">
    <w:abstractNumId w:val="10"/>
  </w:num>
  <w:num w:numId="30">
    <w:abstractNumId w:val="29"/>
  </w:num>
  <w:num w:numId="31">
    <w:abstractNumId w:val="28"/>
  </w:num>
  <w:num w:numId="32">
    <w:abstractNumId w:val="4"/>
  </w:num>
  <w:num w:numId="33">
    <w:abstractNumId w:val="8"/>
  </w:num>
  <w:num w:numId="34">
    <w:abstractNumId w:val="34"/>
  </w:num>
  <w:num w:numId="35">
    <w:abstractNumId w:val="21"/>
  </w:num>
  <w:num w:numId="36">
    <w:abstractNumId w:val="40"/>
  </w:num>
  <w:num w:numId="37">
    <w:abstractNumId w:val="13"/>
  </w:num>
  <w:num w:numId="38">
    <w:abstractNumId w:val="22"/>
  </w:num>
  <w:num w:numId="39">
    <w:abstractNumId w:val="25"/>
  </w:num>
  <w:num w:numId="4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41">
    <w:abstractNumId w:val="5"/>
  </w:num>
  <w:num w:numId="42">
    <w:abstractNumId w:val="36"/>
  </w:num>
  <w:num w:numId="43">
    <w:abstractNumId w:val="2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4">
    <w:abstractNumId w:val="9"/>
    <w:lvlOverride w:ilvl="0"/>
  </w:num>
  <w:num w:numId="45">
    <w:abstractNumId w:val="2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6">
    <w:abstractNumId w:val="32"/>
    <w:lvlOverride w:ilvl="0"/>
  </w:num>
  <w:num w:numId="47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48">
    <w:abstractNumId w:val="0"/>
    <w:lvlOverride w:ilvl="0">
      <w:lvl w:ilvl="0">
        <w:numFmt w:val="bullet"/>
        <w:lvlText w:val=""/>
        <w:legacy w:legacy="1" w:legacySpace="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stylePaneFormatFilter w:val="3F01"/>
  <w:defaultTabStop w:val="720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D276FA"/>
    <w:rsid w:val="00002441"/>
    <w:rsid w:val="00015D3F"/>
    <w:rsid w:val="00041E11"/>
    <w:rsid w:val="000512D6"/>
    <w:rsid w:val="00056722"/>
    <w:rsid w:val="00075240"/>
    <w:rsid w:val="0007612B"/>
    <w:rsid w:val="00082A15"/>
    <w:rsid w:val="000909AE"/>
    <w:rsid w:val="000935E9"/>
    <w:rsid w:val="000A16F4"/>
    <w:rsid w:val="000A36AB"/>
    <w:rsid w:val="000B062F"/>
    <w:rsid w:val="000D2394"/>
    <w:rsid w:val="000E321E"/>
    <w:rsid w:val="00111DC0"/>
    <w:rsid w:val="001211CD"/>
    <w:rsid w:val="00122EFC"/>
    <w:rsid w:val="001350A7"/>
    <w:rsid w:val="00141830"/>
    <w:rsid w:val="001477F4"/>
    <w:rsid w:val="001634B1"/>
    <w:rsid w:val="00175F3F"/>
    <w:rsid w:val="00183A28"/>
    <w:rsid w:val="00187979"/>
    <w:rsid w:val="001A5005"/>
    <w:rsid w:val="001C094F"/>
    <w:rsid w:val="001C1FBD"/>
    <w:rsid w:val="001C4C49"/>
    <w:rsid w:val="001D0606"/>
    <w:rsid w:val="001D7983"/>
    <w:rsid w:val="001E148F"/>
    <w:rsid w:val="001E365E"/>
    <w:rsid w:val="001E4EAB"/>
    <w:rsid w:val="0021216E"/>
    <w:rsid w:val="00216317"/>
    <w:rsid w:val="002210C5"/>
    <w:rsid w:val="00233E60"/>
    <w:rsid w:val="0024007C"/>
    <w:rsid w:val="0025607A"/>
    <w:rsid w:val="00267944"/>
    <w:rsid w:val="002701A1"/>
    <w:rsid w:val="002928DA"/>
    <w:rsid w:val="00295BBE"/>
    <w:rsid w:val="0029776E"/>
    <w:rsid w:val="002C35B7"/>
    <w:rsid w:val="002C7649"/>
    <w:rsid w:val="002D6478"/>
    <w:rsid w:val="00311AB7"/>
    <w:rsid w:val="00335067"/>
    <w:rsid w:val="003536C1"/>
    <w:rsid w:val="00355FA1"/>
    <w:rsid w:val="0037101E"/>
    <w:rsid w:val="003852A9"/>
    <w:rsid w:val="003B0EC1"/>
    <w:rsid w:val="003B4881"/>
    <w:rsid w:val="003D0660"/>
    <w:rsid w:val="003D4C62"/>
    <w:rsid w:val="003E5BB9"/>
    <w:rsid w:val="003F7E2B"/>
    <w:rsid w:val="0043152D"/>
    <w:rsid w:val="0043248B"/>
    <w:rsid w:val="004421F9"/>
    <w:rsid w:val="004537B0"/>
    <w:rsid w:val="00455791"/>
    <w:rsid w:val="00471FFA"/>
    <w:rsid w:val="004724D1"/>
    <w:rsid w:val="0047259C"/>
    <w:rsid w:val="004732EE"/>
    <w:rsid w:val="00476357"/>
    <w:rsid w:val="00492F9D"/>
    <w:rsid w:val="00496BEC"/>
    <w:rsid w:val="00496C76"/>
    <w:rsid w:val="004B50D2"/>
    <w:rsid w:val="004C0128"/>
    <w:rsid w:val="004D217D"/>
    <w:rsid w:val="00514388"/>
    <w:rsid w:val="005213A1"/>
    <w:rsid w:val="00524268"/>
    <w:rsid w:val="005269FE"/>
    <w:rsid w:val="00544025"/>
    <w:rsid w:val="00546FE5"/>
    <w:rsid w:val="00547E21"/>
    <w:rsid w:val="00550E17"/>
    <w:rsid w:val="005565A2"/>
    <w:rsid w:val="00567E25"/>
    <w:rsid w:val="00572747"/>
    <w:rsid w:val="0057611B"/>
    <w:rsid w:val="0058579D"/>
    <w:rsid w:val="00585EFE"/>
    <w:rsid w:val="005A2B70"/>
    <w:rsid w:val="005B5ACB"/>
    <w:rsid w:val="005B5B0A"/>
    <w:rsid w:val="005F1D90"/>
    <w:rsid w:val="005F4DDD"/>
    <w:rsid w:val="00615F9A"/>
    <w:rsid w:val="00624282"/>
    <w:rsid w:val="00637594"/>
    <w:rsid w:val="00647E1E"/>
    <w:rsid w:val="00672A62"/>
    <w:rsid w:val="00676F42"/>
    <w:rsid w:val="00685105"/>
    <w:rsid w:val="00686B04"/>
    <w:rsid w:val="00696FBB"/>
    <w:rsid w:val="006C1456"/>
    <w:rsid w:val="006C3740"/>
    <w:rsid w:val="006D40A7"/>
    <w:rsid w:val="006E38A1"/>
    <w:rsid w:val="006F285C"/>
    <w:rsid w:val="006F3743"/>
    <w:rsid w:val="006F4F0E"/>
    <w:rsid w:val="007023AA"/>
    <w:rsid w:val="007063B5"/>
    <w:rsid w:val="00713A02"/>
    <w:rsid w:val="00735A61"/>
    <w:rsid w:val="00755BB7"/>
    <w:rsid w:val="00787DA0"/>
    <w:rsid w:val="007914FF"/>
    <w:rsid w:val="007A0029"/>
    <w:rsid w:val="007A1CE9"/>
    <w:rsid w:val="007C11A2"/>
    <w:rsid w:val="007D00C2"/>
    <w:rsid w:val="007D6A55"/>
    <w:rsid w:val="007E61B5"/>
    <w:rsid w:val="007F6965"/>
    <w:rsid w:val="008006DB"/>
    <w:rsid w:val="00802050"/>
    <w:rsid w:val="00807036"/>
    <w:rsid w:val="008211A2"/>
    <w:rsid w:val="00822251"/>
    <w:rsid w:val="0082341A"/>
    <w:rsid w:val="00861D62"/>
    <w:rsid w:val="00872127"/>
    <w:rsid w:val="008724A2"/>
    <w:rsid w:val="00894F4E"/>
    <w:rsid w:val="008A0B9C"/>
    <w:rsid w:val="008C4071"/>
    <w:rsid w:val="008C47A2"/>
    <w:rsid w:val="008D63C3"/>
    <w:rsid w:val="008E2C7E"/>
    <w:rsid w:val="008F38B9"/>
    <w:rsid w:val="00900921"/>
    <w:rsid w:val="0092070F"/>
    <w:rsid w:val="009333D3"/>
    <w:rsid w:val="00934653"/>
    <w:rsid w:val="0094028A"/>
    <w:rsid w:val="0094273A"/>
    <w:rsid w:val="00944737"/>
    <w:rsid w:val="009476DE"/>
    <w:rsid w:val="009544CD"/>
    <w:rsid w:val="00960728"/>
    <w:rsid w:val="009632A9"/>
    <w:rsid w:val="009657B4"/>
    <w:rsid w:val="00981BE7"/>
    <w:rsid w:val="00985034"/>
    <w:rsid w:val="00986800"/>
    <w:rsid w:val="0099505A"/>
    <w:rsid w:val="00997F95"/>
    <w:rsid w:val="009A0691"/>
    <w:rsid w:val="009A39E9"/>
    <w:rsid w:val="009B1DD4"/>
    <w:rsid w:val="009B779A"/>
    <w:rsid w:val="009C4620"/>
    <w:rsid w:val="009C4C24"/>
    <w:rsid w:val="009D0612"/>
    <w:rsid w:val="009E1DF0"/>
    <w:rsid w:val="009F6267"/>
    <w:rsid w:val="009F7F1C"/>
    <w:rsid w:val="00A13C77"/>
    <w:rsid w:val="00A21CA2"/>
    <w:rsid w:val="00A40AEF"/>
    <w:rsid w:val="00A40E3C"/>
    <w:rsid w:val="00A422EC"/>
    <w:rsid w:val="00A64024"/>
    <w:rsid w:val="00A67DFD"/>
    <w:rsid w:val="00A86CDE"/>
    <w:rsid w:val="00A919D3"/>
    <w:rsid w:val="00A92630"/>
    <w:rsid w:val="00A97845"/>
    <w:rsid w:val="00AB2511"/>
    <w:rsid w:val="00AB3A35"/>
    <w:rsid w:val="00AC0F5A"/>
    <w:rsid w:val="00AC2B73"/>
    <w:rsid w:val="00AC70B3"/>
    <w:rsid w:val="00AE3DE3"/>
    <w:rsid w:val="00AF30A7"/>
    <w:rsid w:val="00AF5FDC"/>
    <w:rsid w:val="00B01E5D"/>
    <w:rsid w:val="00B028EE"/>
    <w:rsid w:val="00B117E3"/>
    <w:rsid w:val="00B462F7"/>
    <w:rsid w:val="00B555CC"/>
    <w:rsid w:val="00BB0016"/>
    <w:rsid w:val="00BB2552"/>
    <w:rsid w:val="00C012A4"/>
    <w:rsid w:val="00C137E0"/>
    <w:rsid w:val="00C23136"/>
    <w:rsid w:val="00C47FD5"/>
    <w:rsid w:val="00C62CB3"/>
    <w:rsid w:val="00C647DA"/>
    <w:rsid w:val="00C651A1"/>
    <w:rsid w:val="00C709B5"/>
    <w:rsid w:val="00C83CB7"/>
    <w:rsid w:val="00CA6AE8"/>
    <w:rsid w:val="00CB7385"/>
    <w:rsid w:val="00CC0E0F"/>
    <w:rsid w:val="00CC1843"/>
    <w:rsid w:val="00CD2C7A"/>
    <w:rsid w:val="00CF5437"/>
    <w:rsid w:val="00D07AB7"/>
    <w:rsid w:val="00D10445"/>
    <w:rsid w:val="00D157E8"/>
    <w:rsid w:val="00D276FA"/>
    <w:rsid w:val="00D27C87"/>
    <w:rsid w:val="00D4214D"/>
    <w:rsid w:val="00D47F2E"/>
    <w:rsid w:val="00D61A7B"/>
    <w:rsid w:val="00D642EC"/>
    <w:rsid w:val="00D70DCE"/>
    <w:rsid w:val="00D7379D"/>
    <w:rsid w:val="00D933EF"/>
    <w:rsid w:val="00DD3E84"/>
    <w:rsid w:val="00DD7C76"/>
    <w:rsid w:val="00E03AD8"/>
    <w:rsid w:val="00E40EF5"/>
    <w:rsid w:val="00E41FFC"/>
    <w:rsid w:val="00E506AB"/>
    <w:rsid w:val="00E52645"/>
    <w:rsid w:val="00E64A3B"/>
    <w:rsid w:val="00E66467"/>
    <w:rsid w:val="00E94253"/>
    <w:rsid w:val="00E943F0"/>
    <w:rsid w:val="00EB486E"/>
    <w:rsid w:val="00EF36C4"/>
    <w:rsid w:val="00EF3AC8"/>
    <w:rsid w:val="00EF5217"/>
    <w:rsid w:val="00F02AA7"/>
    <w:rsid w:val="00F22D8D"/>
    <w:rsid w:val="00F559FF"/>
    <w:rsid w:val="00F672F1"/>
    <w:rsid w:val="00F71DA6"/>
    <w:rsid w:val="00F8067C"/>
    <w:rsid w:val="00F875E7"/>
    <w:rsid w:val="00F90E28"/>
    <w:rsid w:val="00F90EE7"/>
    <w:rsid w:val="00F96183"/>
    <w:rsid w:val="00FA0BF8"/>
    <w:rsid w:val="00FC1783"/>
    <w:rsid w:val="00FC2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881"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line="360" w:lineRule="atLeast"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1477F4"/>
    <w:pPr>
      <w:keepNext/>
      <w:keepLines/>
      <w:shd w:val="pct5" w:color="auto" w:fill="auto"/>
      <w:tabs>
        <w:tab w:val="num" w:pos="792"/>
      </w:tabs>
      <w:autoSpaceDE w:val="0"/>
      <w:autoSpaceDN w:val="0"/>
      <w:spacing w:before="120" w:after="120"/>
      <w:ind w:left="792" w:hanging="792"/>
      <w:outlineLvl w:val="1"/>
    </w:pPr>
    <w:rPr>
      <w:rFonts w:ascii="SchoolBook" w:hAnsi="SchoolBook" w:cs="SchoolBook"/>
      <w:b/>
      <w:bCs/>
      <w:kern w:val="20"/>
    </w:rPr>
  </w:style>
  <w:style w:type="character" w:default="1" w:styleId="a0">
    <w:name w:val="Default Paragraph Font"/>
    <w:link w:val="CharChar"/>
    <w:uiPriority w:val="99"/>
    <w:semiHidden/>
    <w:lock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customStyle="1" w:styleId="BodyNum">
    <w:name w:val="Body Num"/>
    <w:basedOn w:val="a"/>
    <w:uiPriority w:val="99"/>
    <w:pPr>
      <w:spacing w:after="120"/>
      <w:jc w:val="both"/>
    </w:pPr>
    <w:rPr>
      <w:sz w:val="24"/>
      <w:szCs w:val="24"/>
    </w:rPr>
  </w:style>
  <w:style w:type="paragraph" w:styleId="21">
    <w:name w:val="Body Text 2"/>
    <w:basedOn w:val="a"/>
    <w:link w:val="22"/>
    <w:uiPriority w:val="99"/>
    <w:pPr>
      <w:autoSpaceDE w:val="0"/>
      <w:autoSpaceDN w:val="0"/>
      <w:spacing w:line="360" w:lineRule="atLeast"/>
      <w:ind w:firstLine="709"/>
      <w:jc w:val="both"/>
    </w:pPr>
    <w:rPr>
      <w:rFonts w:ascii="Times New Roman CYR" w:hAnsi="Times New Roman CYR" w:cs="Times New Roman CYR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rFonts w:cs="Times New Roman"/>
      <w:sz w:val="20"/>
      <w:szCs w:val="20"/>
    </w:rPr>
  </w:style>
  <w:style w:type="paragraph" w:customStyle="1" w:styleId="BodyBul">
    <w:name w:val="Body Bul"/>
    <w:basedOn w:val="a"/>
    <w:uiPriority w:val="99"/>
    <w:pPr>
      <w:numPr>
        <w:numId w:val="2"/>
      </w:numPr>
      <w:spacing w:after="120"/>
      <w:jc w:val="both"/>
    </w:pPr>
    <w:rPr>
      <w:sz w:val="24"/>
      <w:szCs w:val="24"/>
    </w:rPr>
  </w:style>
  <w:style w:type="paragraph" w:styleId="23">
    <w:name w:val="Body Text Indent 2"/>
    <w:basedOn w:val="a"/>
    <w:link w:val="24"/>
    <w:uiPriority w:val="99"/>
    <w:pPr>
      <w:spacing w:line="240" w:lineRule="atLeast"/>
      <w:ind w:firstLine="709"/>
    </w:pPr>
    <w:rPr>
      <w:sz w:val="22"/>
      <w:szCs w:val="22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Pr>
      <w:rFonts w:cs="Times New Roman"/>
      <w:sz w:val="20"/>
      <w:szCs w:val="20"/>
    </w:rPr>
  </w:style>
  <w:style w:type="paragraph" w:styleId="3">
    <w:name w:val="Body Text 3"/>
    <w:basedOn w:val="a"/>
    <w:link w:val="30"/>
    <w:uiPriority w:val="99"/>
    <w:pPr>
      <w:spacing w:line="240" w:lineRule="atLeast"/>
      <w:ind w:right="-1"/>
      <w:jc w:val="both"/>
    </w:pPr>
    <w:rPr>
      <w:sz w:val="22"/>
      <w:szCs w:val="22"/>
    </w:rPr>
  </w:style>
  <w:style w:type="character" w:customStyle="1" w:styleId="30">
    <w:name w:val="Основной текст 3 Знак"/>
    <w:basedOn w:val="a0"/>
    <w:link w:val="3"/>
    <w:uiPriority w:val="99"/>
    <w:semiHidden/>
    <w:locked/>
    <w:rPr>
      <w:rFonts w:cs="Times New Roman"/>
      <w:sz w:val="16"/>
      <w:szCs w:val="16"/>
    </w:rPr>
  </w:style>
  <w:style w:type="paragraph" w:customStyle="1" w:styleId="ConsNonformat">
    <w:name w:val="ConsNonformat"/>
    <w:uiPriority w:val="99"/>
    <w:pPr>
      <w:widowControl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pPr>
      <w:spacing w:line="240" w:lineRule="atLeast"/>
      <w:jc w:val="both"/>
    </w:p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cs="Times New Roman"/>
      <w:sz w:val="20"/>
      <w:szCs w:val="20"/>
    </w:rPr>
  </w:style>
  <w:style w:type="paragraph" w:styleId="31">
    <w:name w:val="Body Text Indent 3"/>
    <w:basedOn w:val="a"/>
    <w:link w:val="32"/>
    <w:uiPriority w:val="99"/>
    <w:pPr>
      <w:spacing w:line="360" w:lineRule="atLeast"/>
      <w:ind w:firstLine="709"/>
      <w:jc w:val="both"/>
    </w:pPr>
    <w:rPr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Times New Roman"/>
      <w:sz w:val="16"/>
      <w:szCs w:val="16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cs="Times New Roman"/>
      <w:sz w:val="20"/>
      <w:szCs w:val="20"/>
    </w:rPr>
  </w:style>
  <w:style w:type="character" w:styleId="a7">
    <w:name w:val="page number"/>
    <w:basedOn w:val="a0"/>
    <w:uiPriority w:val="99"/>
    <w:rPr>
      <w:rFonts w:cs="Times New Roman"/>
    </w:rPr>
  </w:style>
  <w:style w:type="character" w:customStyle="1" w:styleId="Blue">
    <w:name w:val="Blue"/>
    <w:basedOn w:val="a0"/>
    <w:uiPriority w:val="99"/>
    <w:rPr>
      <w:rFonts w:cs="Times New Roman"/>
      <w:color w:val="0000FF"/>
    </w:rPr>
  </w:style>
  <w:style w:type="character" w:customStyle="1" w:styleId="a8">
    <w:name w:val="Основной шрифт"/>
    <w:uiPriority w:val="99"/>
  </w:style>
  <w:style w:type="paragraph" w:styleId="a9">
    <w:name w:val="header"/>
    <w:basedOn w:val="a"/>
    <w:link w:val="aa"/>
    <w:uiPriority w:val="99"/>
    <w:rsid w:val="009544CD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locked/>
    <w:rPr>
      <w:rFonts w:cs="Times New Roman"/>
      <w:sz w:val="20"/>
      <w:szCs w:val="20"/>
    </w:rPr>
  </w:style>
  <w:style w:type="paragraph" w:styleId="ab">
    <w:name w:val="Title"/>
    <w:basedOn w:val="a"/>
    <w:link w:val="ac"/>
    <w:uiPriority w:val="99"/>
    <w:qFormat/>
    <w:rsid w:val="001477F4"/>
    <w:pPr>
      <w:autoSpaceDE w:val="0"/>
      <w:autoSpaceDN w:val="0"/>
      <w:spacing w:line="280" w:lineRule="exact"/>
      <w:ind w:firstLine="288"/>
      <w:jc w:val="center"/>
    </w:pPr>
    <w:rPr>
      <w:rFonts w:ascii="Arial" w:hAnsi="Arial" w:cs="Arial"/>
      <w:sz w:val="24"/>
      <w:szCs w:val="24"/>
    </w:rPr>
  </w:style>
  <w:style w:type="character" w:customStyle="1" w:styleId="ac">
    <w:name w:val="Название Знак"/>
    <w:basedOn w:val="a0"/>
    <w:link w:val="ab"/>
    <w:uiPriority w:val="10"/>
    <w:locked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paragraph" w:customStyle="1" w:styleId="prg3">
    <w:name w:val="prg3"/>
    <w:basedOn w:val="a"/>
    <w:uiPriority w:val="99"/>
    <w:rsid w:val="001477F4"/>
    <w:pPr>
      <w:tabs>
        <w:tab w:val="num" w:pos="360"/>
        <w:tab w:val="left" w:leader="hyphen" w:pos="567"/>
        <w:tab w:val="left" w:pos="2160"/>
        <w:tab w:val="left" w:pos="2880"/>
        <w:tab w:val="left" w:pos="3600"/>
      </w:tabs>
      <w:suppressAutoHyphens/>
      <w:autoSpaceDE w:val="0"/>
      <w:autoSpaceDN w:val="0"/>
      <w:spacing w:before="60" w:after="60"/>
      <w:jc w:val="both"/>
    </w:pPr>
    <w:rPr>
      <w:rFonts w:ascii="SchoolBook" w:hAnsi="SchoolBook" w:cs="SchoolBook"/>
      <w:kern w:val="20"/>
    </w:rPr>
  </w:style>
  <w:style w:type="paragraph" w:styleId="ad">
    <w:name w:val="Normal Indent"/>
    <w:basedOn w:val="a"/>
    <w:uiPriority w:val="99"/>
    <w:rsid w:val="001477F4"/>
    <w:pPr>
      <w:tabs>
        <w:tab w:val="num" w:pos="2232"/>
      </w:tabs>
      <w:autoSpaceDE w:val="0"/>
      <w:autoSpaceDN w:val="0"/>
      <w:ind w:left="2232" w:hanging="792"/>
    </w:pPr>
    <w:rPr>
      <w:lang w:val="en-US"/>
    </w:rPr>
  </w:style>
  <w:style w:type="paragraph" w:styleId="ae">
    <w:name w:val="Normal (Web)"/>
    <w:basedOn w:val="a"/>
    <w:uiPriority w:val="99"/>
    <w:rsid w:val="00D27C87"/>
    <w:pPr>
      <w:spacing w:before="100" w:beforeAutospacing="1" w:after="100" w:afterAutospacing="1"/>
    </w:pPr>
    <w:rPr>
      <w:sz w:val="24"/>
      <w:szCs w:val="24"/>
    </w:rPr>
  </w:style>
  <w:style w:type="paragraph" w:styleId="af">
    <w:name w:val="Balloon Text"/>
    <w:basedOn w:val="a"/>
    <w:link w:val="af0"/>
    <w:uiPriority w:val="99"/>
    <w:semiHidden/>
    <w:rsid w:val="00861D62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locked/>
    <w:rPr>
      <w:rFonts w:ascii="Tahoma" w:hAnsi="Tahoma" w:cs="Tahoma"/>
      <w:sz w:val="16"/>
      <w:szCs w:val="16"/>
    </w:rPr>
  </w:style>
  <w:style w:type="table" w:styleId="af1">
    <w:name w:val="Table Grid"/>
    <w:basedOn w:val="a1"/>
    <w:uiPriority w:val="99"/>
    <w:rsid w:val="003B488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">
    <w:name w:val="Heading"/>
    <w:uiPriority w:val="99"/>
    <w:rsid w:val="00492F9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</w:rPr>
  </w:style>
  <w:style w:type="paragraph" w:customStyle="1" w:styleId="ConsNormal">
    <w:name w:val="ConsNormal"/>
    <w:uiPriority w:val="99"/>
    <w:rsid w:val="00F71DA6"/>
    <w:pPr>
      <w:widowControl w:val="0"/>
      <w:autoSpaceDE w:val="0"/>
      <w:autoSpaceDN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harChar">
    <w:name w:val="Char Char"/>
    <w:basedOn w:val="a"/>
    <w:link w:val="a0"/>
    <w:uiPriority w:val="99"/>
    <w:rsid w:val="008E2C7E"/>
    <w:pPr>
      <w:spacing w:after="160" w:line="240" w:lineRule="exact"/>
    </w:pPr>
    <w:rPr>
      <w:rFonts w:ascii="Verdana" w:hAnsi="Verdana" w:cs="Verdana"/>
      <w:lang w:val="en-US" w:eastAsia="en-US"/>
    </w:rPr>
  </w:style>
  <w:style w:type="character" w:styleId="af2">
    <w:name w:val="annotation reference"/>
    <w:basedOn w:val="a0"/>
    <w:uiPriority w:val="99"/>
    <w:semiHidden/>
    <w:rsid w:val="00233E60"/>
    <w:rPr>
      <w:rFonts w:cs="Times New Roman"/>
      <w:sz w:val="16"/>
      <w:szCs w:val="16"/>
    </w:rPr>
  </w:style>
  <w:style w:type="paragraph" w:styleId="af3">
    <w:name w:val="annotation text"/>
    <w:basedOn w:val="a"/>
    <w:link w:val="af4"/>
    <w:uiPriority w:val="99"/>
    <w:semiHidden/>
    <w:rsid w:val="00233E60"/>
  </w:style>
  <w:style w:type="character" w:customStyle="1" w:styleId="af4">
    <w:name w:val="Текст примечания Знак"/>
    <w:basedOn w:val="a0"/>
    <w:link w:val="af3"/>
    <w:uiPriority w:val="99"/>
    <w:semiHidden/>
    <w:locked/>
    <w:rPr>
      <w:rFonts w:cs="Times New Roman"/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rsid w:val="00233E60"/>
    <w:rPr>
      <w:b/>
      <w:bCs/>
    </w:rPr>
  </w:style>
  <w:style w:type="character" w:customStyle="1" w:styleId="af6">
    <w:name w:val="Тема примечания Знак"/>
    <w:basedOn w:val="af4"/>
    <w:link w:val="af5"/>
    <w:uiPriority w:val="99"/>
    <w:semiHidden/>
    <w:locked/>
    <w:rPr>
      <w:b/>
      <w:bCs/>
    </w:rPr>
  </w:style>
  <w:style w:type="paragraph" w:customStyle="1" w:styleId="af7">
    <w:name w:val="Знак"/>
    <w:basedOn w:val="a"/>
    <w:uiPriority w:val="99"/>
    <w:rsid w:val="001C1FBD"/>
    <w:pPr>
      <w:spacing w:after="160" w:line="240" w:lineRule="exact"/>
    </w:pPr>
    <w:rPr>
      <w:rFonts w:ascii="Verdana" w:hAnsi="Verdana" w:cs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3532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A208CA240C4E143B0AB8415F7D7A4C9" ma:contentTypeVersion="8" ma:contentTypeDescription="Создание документа." ma:contentTypeScope="" ma:versionID="2d110b74591ced6098a57ee04298886a">
  <xsd:schema xmlns:xsd="http://www.w3.org/2001/XMLSchema" xmlns:p="http://schemas.microsoft.com/office/2006/metadata/properties" xmlns:ns2="a1d7872c-6126-4a32-b4d6-b4aed00f16be" xmlns:ns3="http://schemas.microsoft.com/sharepoint/v3/fields" targetNamespace="http://schemas.microsoft.com/office/2006/metadata/properties" ma:root="true" ma:fieldsID="e667637da761373ee2970b63ba0b1191" ns2:_="" ns3:_="">
    <xsd:import namespace="a1d7872c-6126-4a32-b4d6-b4aed00f16be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Статус_x0020_документа"/>
                <xsd:element ref="ns3:_End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a1d7872c-6126-4a32-b4d6-b4aed00f16be" elementFormDefault="qualified">
    <xsd:import namespace="http://schemas.microsoft.com/office/2006/documentManagement/types"/>
    <xsd:element name="Статус_x0020_документа" ma:index="8" ma:displayName="Статус" ma:default="Без статуса" ma:description="Статус папки, документа фонда" ma:format="Dropdown" ma:internalName="_x0421__x0442__x0430__x0442__x0443__x0441__x0020__x0434__x043e__x043a__x0443__x043c__x0435__x043d__x0442__x0430_">
      <xsd:simpleType>
        <xsd:union memberTypes="dms:Text">
          <xsd:simpleType>
            <xsd:restriction base="dms:Choice">
              <xsd:enumeration value="Действующая редакция"/>
              <xsd:enumeration value="Предыдущая редакция"/>
              <xsd:enumeration value="Не вступили в силу. Ждем публикацию"/>
              <xsd:enumeration value="Частично действующая редакция"/>
              <xsd:enumeration value="Частично действующая редакция. См. amendments_"/>
              <xsd:enumeration value="На регистрации"/>
              <xsd:enumeration value="Проверено/не подавали на регистрацию"/>
              <xsd:enumeration value="Без статуса"/>
              <xsd:enumeration value="В работе"/>
              <xsd:enumeration value="======"/>
              <xsd:enumeration value="КВАЛ ЗПИФ"/>
              <xsd:enumeration value="НЕКВАЛ ЗПИФ"/>
              <xsd:enumeration value="КВАЛ ИПИФ"/>
              <xsd:enumeration value="НЕКВАЛ ИПИФ"/>
              <xsd:enumeration value="ОПИФ"/>
            </xsd:restriction>
          </xsd:simpleType>
        </xsd:union>
      </xsd:simple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_EndDate" ma:index="9" nillable="true" ma:displayName="Дата регистрации ФСФР" ma:format="DateOnly" ma:internalName="_x0414__x0430__x0442__x0430__x0020__x043e__x043a__x043e__x043d__x0447__x0430__x043d__x0438__x044f_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Статус_x0020_документа xmlns="a1d7872c-6126-4a32-b4d6-b4aed00f16be">005_действующая редакция</Статус_x0020_документа>
    <_EndDate xmlns="http://schemas.microsoft.com/sharepoint/v3/fields">2013-01-21T20:00:00+00:00</_EndDate>
  </documentManagement>
</p:properties>
</file>

<file path=customXml/itemProps1.xml><?xml version="1.0" encoding="utf-8"?>
<ds:datastoreItem xmlns:ds="http://schemas.openxmlformats.org/officeDocument/2006/customXml" ds:itemID="{74B875A2-987C-4059-8A80-3B24DEC64A1D}"/>
</file>

<file path=customXml/itemProps2.xml><?xml version="1.0" encoding="utf-8"?>
<ds:datastoreItem xmlns:ds="http://schemas.openxmlformats.org/officeDocument/2006/customXml" ds:itemID="{AFF4D5E0-B83D-4D84-9A55-34E0136FDEDE}"/>
</file>

<file path=customXml/itemProps3.xml><?xml version="1.0" encoding="utf-8"?>
<ds:datastoreItem xmlns:ds="http://schemas.openxmlformats.org/officeDocument/2006/customXml" ds:itemID="{3D30D070-4E38-4037-9863-EA5B406851E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366</Words>
  <Characters>2092</Characters>
  <Application>Microsoft Office Word</Application>
  <DocSecurity>4</DocSecurity>
  <Lines>17</Lines>
  <Paragraphs>4</Paragraphs>
  <ScaleCrop>false</ScaleCrop>
  <Company/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malyhina</cp:lastModifiedBy>
  <cp:revision>2</cp:revision>
  <cp:lastPrinted>2010-10-15T08:27:00Z</cp:lastPrinted>
  <dcterms:created xsi:type="dcterms:W3CDTF">2013-01-23T08:07:00Z</dcterms:created>
  <dcterms:modified xsi:type="dcterms:W3CDTF">2013-01-23T08:07:00Z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Документ</vt:lpwstr>
  </property>
  <property fmtid="{D5CDD505-2E9C-101B-9397-08002B2CF9AE}" pid="3" name="ContentTypeId">
    <vt:lpwstr>0x0101000A208CA240C4E143B0AB8415F7D7A4C9</vt:lpwstr>
  </property>
</Properties>
</file>