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3686" w:type="dxa"/>
        <w:tblInd w:w="6487" w:type="dxa"/>
        <w:tblLayout w:type="fixed"/>
        <w:tblLook w:val="04A0"/>
      </w:tblPr>
      <w:tblGrid>
        <w:gridCol w:w="3686"/>
      </w:tblGrid>
      <w:tr w:rsidR="008545C5" w:rsidTr="00EF4E3A">
        <w:trPr>
          <w:trHeight w:val="280"/>
        </w:trPr>
        <w:tc>
          <w:tcPr>
            <w:tcW w:w="3686" w:type="dxa"/>
            <w:hideMark/>
          </w:tcPr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8545C5" w:rsidTr="00EF4E3A">
        <w:trPr>
          <w:trHeight w:val="861"/>
        </w:trPr>
        <w:tc>
          <w:tcPr>
            <w:tcW w:w="3686" w:type="dxa"/>
            <w:hideMark/>
          </w:tcPr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8545C5" w:rsidRDefault="008545C5" w:rsidP="00B546D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F22894">
              <w:t>2</w:t>
            </w:r>
            <w:r w:rsidR="00B546DC">
              <w:t>3</w:t>
            </w:r>
            <w:r>
              <w:t xml:space="preserve">» </w:t>
            </w:r>
            <w:r w:rsidR="00B546DC">
              <w:t>сентября 2015</w:t>
            </w:r>
            <w:r>
              <w:t xml:space="preserve">  № </w:t>
            </w:r>
            <w:r w:rsidR="00B546DC">
              <w:t>23-09/2015</w:t>
            </w:r>
            <w:r w:rsidR="00D907B8">
              <w:t xml:space="preserve"> -</w:t>
            </w:r>
            <w:r w:rsidR="00B546DC">
              <w:t>ПДУ</w:t>
            </w:r>
          </w:p>
        </w:tc>
      </w:tr>
    </w:tbl>
    <w:p w:rsidR="00295BBE" w:rsidRDefault="00295BBE" w:rsidP="00656B7E">
      <w:pPr>
        <w:widowControl w:val="0"/>
        <w:spacing w:line="240" w:lineRule="atLeast"/>
        <w:rPr>
          <w:b/>
          <w:bCs/>
          <w:sz w:val="24"/>
          <w:szCs w:val="24"/>
        </w:rPr>
      </w:pPr>
    </w:p>
    <w:p w:rsidR="0025607A" w:rsidRPr="00B546DC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8545C5">
        <w:rPr>
          <w:b/>
          <w:bCs/>
          <w:sz w:val="24"/>
          <w:szCs w:val="24"/>
        </w:rPr>
        <w:t xml:space="preserve"> № </w:t>
      </w:r>
      <w:r w:rsidR="00B546DC">
        <w:rPr>
          <w:b/>
          <w:bCs/>
          <w:sz w:val="24"/>
          <w:szCs w:val="24"/>
        </w:rPr>
        <w:t>4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212C77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>Закрытым паевым инвестиционным фондом</w:t>
      </w:r>
      <w:r w:rsidR="008F2BC5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D4214D">
        <w:rPr>
          <w:rFonts w:ascii="Times New Roman" w:hAnsi="Times New Roman" w:cs="Times New Roman"/>
          <w:sz w:val="24"/>
          <w:szCs w:val="24"/>
        </w:rPr>
        <w:t xml:space="preserve"> «</w:t>
      </w:r>
      <w:r w:rsidR="00212C77">
        <w:rPr>
          <w:rFonts w:ascii="Times New Roman" w:hAnsi="Times New Roman" w:cs="Times New Roman"/>
          <w:sz w:val="24"/>
          <w:szCs w:val="24"/>
        </w:rPr>
        <w:t>Уральская недвижимость 1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103"/>
      </w:tblGrid>
      <w:tr w:rsidR="00F90E28" w:rsidRPr="007C11A2" w:rsidTr="00EF4E3A">
        <w:trPr>
          <w:trHeight w:val="485"/>
        </w:trPr>
        <w:tc>
          <w:tcPr>
            <w:tcW w:w="5353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F90E28" w:rsidRPr="007C11A2" w:rsidTr="00EF4E3A">
        <w:tc>
          <w:tcPr>
            <w:tcW w:w="5353" w:type="dxa"/>
          </w:tcPr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16.1. Общество с ограниченной ответственностью «Центр Финансовых Консультаций «Русь»».</w:t>
            </w:r>
          </w:p>
          <w:p w:rsidR="00B546DC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>».</w:t>
            </w:r>
          </w:p>
          <w:p w:rsidR="00F90EE7" w:rsidRPr="00B546DC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  Закрытое акционерное общество «АБМ Партнер».</w:t>
            </w:r>
          </w:p>
        </w:tc>
        <w:tc>
          <w:tcPr>
            <w:tcW w:w="5103" w:type="dxa"/>
          </w:tcPr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16.1. Общество с ограниченной ответственностью «Центр Финансовых Консультаций «Русь»».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>».</w:t>
            </w:r>
          </w:p>
          <w:p w:rsidR="00F90E28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  Закрытое акционерное общество «АБМ Партнер».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16.4.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Агентство Сервисных Технологий «Гермес»</w:t>
            </w:r>
            <w:r w:rsidR="00C40DB8">
              <w:rPr>
                <w:color w:val="000000"/>
                <w:sz w:val="22"/>
                <w:szCs w:val="22"/>
              </w:rPr>
              <w:t>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16.5.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«Оценка Бизнеса и Консалтинг»</w:t>
            </w:r>
            <w:r w:rsidR="00C40DB8">
              <w:rPr>
                <w:color w:val="000000"/>
                <w:sz w:val="22"/>
                <w:szCs w:val="22"/>
              </w:rPr>
              <w:t>.</w:t>
            </w:r>
          </w:p>
          <w:p w:rsidR="00F16A1C" w:rsidRPr="006D40A7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16.6.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«Независимый Консалтинговый Центр «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Эталонъ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>»</w:t>
            </w:r>
            <w:r w:rsidR="00C40DB8">
              <w:rPr>
                <w:color w:val="000000"/>
                <w:sz w:val="22"/>
                <w:szCs w:val="22"/>
              </w:rPr>
              <w:t>.</w:t>
            </w:r>
          </w:p>
        </w:tc>
      </w:tr>
      <w:tr w:rsidR="008545C5" w:rsidRPr="007C11A2" w:rsidTr="00EF4E3A">
        <w:tc>
          <w:tcPr>
            <w:tcW w:w="5353" w:type="dxa"/>
          </w:tcPr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 Места нахождения оценщиков:</w:t>
            </w:r>
          </w:p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17.1. Общество с ограниченной ответственностью «Центр Финансовых Консультаций «Русь»» - 105064,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 xml:space="preserve"> Москва, </w:t>
            </w:r>
            <w:proofErr w:type="spellStart"/>
            <w:r w:rsidRPr="005B352E">
              <w:rPr>
                <w:color w:val="000000"/>
                <w:sz w:val="22"/>
                <w:szCs w:val="22"/>
              </w:rPr>
              <w:t>Фурманный</w:t>
            </w:r>
            <w:proofErr w:type="spellEnd"/>
            <w:r w:rsidRPr="005B352E">
              <w:rPr>
                <w:color w:val="000000"/>
                <w:sz w:val="22"/>
                <w:szCs w:val="22"/>
              </w:rPr>
              <w:t xml:space="preserve"> пер., д.9/12.</w:t>
            </w:r>
          </w:p>
          <w:p w:rsidR="00B546DC" w:rsidRPr="000356FF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color w:val="000000"/>
                <w:sz w:val="22"/>
                <w:szCs w:val="22"/>
              </w:rPr>
              <w:t>119049, г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5B352E">
              <w:rPr>
                <w:color w:val="000000"/>
                <w:sz w:val="22"/>
                <w:szCs w:val="22"/>
              </w:rPr>
              <w:t xml:space="preserve">осква, </w:t>
            </w:r>
            <w:r>
              <w:rPr>
                <w:color w:val="000000"/>
                <w:sz w:val="22"/>
                <w:szCs w:val="22"/>
              </w:rPr>
              <w:t xml:space="preserve">пер. 1-й </w:t>
            </w:r>
            <w:proofErr w:type="spellStart"/>
            <w:r>
              <w:rPr>
                <w:color w:val="000000"/>
                <w:sz w:val="22"/>
                <w:szCs w:val="22"/>
              </w:rPr>
              <w:t>Спасоналивковский</w:t>
            </w:r>
            <w:proofErr w:type="spellEnd"/>
            <w:r>
              <w:rPr>
                <w:color w:val="000000"/>
                <w:sz w:val="22"/>
                <w:szCs w:val="22"/>
              </w:rPr>
              <w:t>, д.3</w:t>
            </w:r>
            <w:r w:rsidRPr="000356F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5, ком.45</w:t>
            </w:r>
          </w:p>
          <w:p w:rsidR="008545C5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17.3. Закрытое акционерное общество «АБМ Партнер» - 119121, 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осква, ул. </w:t>
            </w:r>
            <w:proofErr w:type="spellStart"/>
            <w:r>
              <w:rPr>
                <w:color w:val="000000"/>
                <w:sz w:val="22"/>
                <w:szCs w:val="22"/>
              </w:rPr>
              <w:t>Плющиха</w:t>
            </w:r>
            <w:proofErr w:type="spellEnd"/>
            <w:r>
              <w:rPr>
                <w:color w:val="000000"/>
                <w:sz w:val="22"/>
                <w:szCs w:val="22"/>
              </w:rPr>
              <w:t>, д.10.</w:t>
            </w:r>
          </w:p>
        </w:tc>
        <w:tc>
          <w:tcPr>
            <w:tcW w:w="5103" w:type="dxa"/>
          </w:tcPr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 Места нахождения оценщиков:</w:t>
            </w:r>
          </w:p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17.1. Общество с ограниченной ответственностью «Центр Финансовых Консультаций «Русь»» - 105064,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 xml:space="preserve"> Москва, </w:t>
            </w:r>
            <w:proofErr w:type="spellStart"/>
            <w:r w:rsidRPr="005B352E">
              <w:rPr>
                <w:color w:val="000000"/>
                <w:sz w:val="22"/>
                <w:szCs w:val="22"/>
              </w:rPr>
              <w:t>Фурманный</w:t>
            </w:r>
            <w:proofErr w:type="spellEnd"/>
            <w:r w:rsidRPr="005B352E">
              <w:rPr>
                <w:color w:val="000000"/>
                <w:sz w:val="22"/>
                <w:szCs w:val="22"/>
              </w:rPr>
              <w:t xml:space="preserve"> пер., д.9/12.</w:t>
            </w:r>
          </w:p>
          <w:p w:rsidR="00F16A1C" w:rsidRPr="000356FF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color w:val="000000"/>
                <w:sz w:val="22"/>
                <w:szCs w:val="22"/>
              </w:rPr>
              <w:t>119049, г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5B352E">
              <w:rPr>
                <w:color w:val="000000"/>
                <w:sz w:val="22"/>
                <w:szCs w:val="22"/>
              </w:rPr>
              <w:t xml:space="preserve">осква, </w:t>
            </w:r>
            <w:r>
              <w:rPr>
                <w:color w:val="000000"/>
                <w:sz w:val="22"/>
                <w:szCs w:val="22"/>
              </w:rPr>
              <w:t xml:space="preserve">пер. 1-й </w:t>
            </w:r>
            <w:proofErr w:type="spellStart"/>
            <w:r>
              <w:rPr>
                <w:color w:val="000000"/>
                <w:sz w:val="22"/>
                <w:szCs w:val="22"/>
              </w:rPr>
              <w:t>Спасоналивковский</w:t>
            </w:r>
            <w:proofErr w:type="spellEnd"/>
            <w:r>
              <w:rPr>
                <w:color w:val="000000"/>
                <w:sz w:val="22"/>
                <w:szCs w:val="22"/>
              </w:rPr>
              <w:t>, д.3</w:t>
            </w:r>
            <w:r w:rsidRPr="000356F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5, ком.45.</w:t>
            </w:r>
          </w:p>
          <w:p w:rsidR="008545C5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 Закрытое акционерное общество «АБМ Партнер» - 119121, 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осква, ул. </w:t>
            </w:r>
            <w:proofErr w:type="spellStart"/>
            <w:r>
              <w:rPr>
                <w:color w:val="000000"/>
                <w:sz w:val="22"/>
                <w:szCs w:val="22"/>
              </w:rPr>
              <w:t>Плющиха</w:t>
            </w:r>
            <w:proofErr w:type="spellEnd"/>
            <w:r>
              <w:rPr>
                <w:color w:val="000000"/>
                <w:sz w:val="22"/>
                <w:szCs w:val="22"/>
              </w:rPr>
              <w:t>, д.10.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17.4.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Агентство Сервисных Технологий «Гермес»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F16A1C">
              <w:rPr>
                <w:color w:val="000000"/>
                <w:sz w:val="22"/>
                <w:szCs w:val="22"/>
              </w:rPr>
              <w:t xml:space="preserve">107140, г. Москва, 1-й 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Красносельский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 xml:space="preserve"> переулок, дом 3, офис 114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17.5.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«Оценка Бизнеса и Консалтинг»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F16A1C">
              <w:rPr>
                <w:color w:val="000000"/>
                <w:sz w:val="22"/>
                <w:szCs w:val="22"/>
              </w:rPr>
              <w:t>125212, г. Москва, ул. Адмирала Макарова, дом 8, строение 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17.6.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«Независимый Консалтинговый Центр «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Эталонъ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F16A1C">
              <w:rPr>
                <w:color w:val="000000"/>
                <w:sz w:val="22"/>
                <w:szCs w:val="22"/>
              </w:rPr>
              <w:t xml:space="preserve">109240, г. Москва, ул. 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Николоямская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>, дом 21/7, строение 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872127" w:rsidRDefault="00872127" w:rsidP="00F90E28">
      <w:pPr>
        <w:jc w:val="both"/>
        <w:rPr>
          <w:sz w:val="24"/>
          <w:szCs w:val="24"/>
        </w:rPr>
      </w:pPr>
    </w:p>
    <w:p w:rsidR="00F90E28" w:rsidRPr="008E2C7E" w:rsidRDefault="00F90EE7" w:rsidP="00F90EE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545C5">
        <w:rPr>
          <w:sz w:val="24"/>
          <w:szCs w:val="24"/>
        </w:rPr>
        <w:t>2</w:t>
      </w:r>
      <w:r w:rsidR="00656B7E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656B7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 w:rsidR="00656B7E">
        <w:rPr>
          <w:sz w:val="24"/>
          <w:szCs w:val="24"/>
        </w:rPr>
        <w:t>15</w:t>
      </w:r>
      <w:r>
        <w:rPr>
          <w:sz w:val="24"/>
          <w:szCs w:val="24"/>
        </w:rPr>
        <w:t xml:space="preserve"> года</w:t>
      </w: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212C77">
      <w:footerReference w:type="default" r:id="rId10"/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8A" w:rsidRDefault="002D138A">
      <w:r>
        <w:separator/>
      </w:r>
    </w:p>
  </w:endnote>
  <w:endnote w:type="continuationSeparator" w:id="0">
    <w:p w:rsidR="002D138A" w:rsidRDefault="002D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7" w:rsidRPr="009544CD" w:rsidRDefault="00E07F33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="00F875E7"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D76D57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F875E7" w:rsidRDefault="00F875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8A" w:rsidRDefault="002D138A">
      <w:r>
        <w:separator/>
      </w:r>
    </w:p>
  </w:footnote>
  <w:footnote w:type="continuationSeparator" w:id="0">
    <w:p w:rsidR="002D138A" w:rsidRDefault="002D1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</w:num>
  <w:num w:numId="44">
    <w:abstractNumId w:val="9"/>
  </w:num>
  <w:num w:numId="45">
    <w:abstractNumId w:val="25"/>
  </w:num>
  <w:num w:numId="46">
    <w:abstractNumId w:val="32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356FF"/>
    <w:rsid w:val="00041E11"/>
    <w:rsid w:val="000512D6"/>
    <w:rsid w:val="00056722"/>
    <w:rsid w:val="00075240"/>
    <w:rsid w:val="0007612B"/>
    <w:rsid w:val="00082A15"/>
    <w:rsid w:val="000909AE"/>
    <w:rsid w:val="000935E9"/>
    <w:rsid w:val="000A36AB"/>
    <w:rsid w:val="000B062F"/>
    <w:rsid w:val="000D2394"/>
    <w:rsid w:val="000E321E"/>
    <w:rsid w:val="001211CD"/>
    <w:rsid w:val="00122EFC"/>
    <w:rsid w:val="001350A7"/>
    <w:rsid w:val="00141830"/>
    <w:rsid w:val="001477F4"/>
    <w:rsid w:val="00183A28"/>
    <w:rsid w:val="00187979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2C77"/>
    <w:rsid w:val="002210C5"/>
    <w:rsid w:val="00233E60"/>
    <w:rsid w:val="0024007C"/>
    <w:rsid w:val="0025607A"/>
    <w:rsid w:val="00267944"/>
    <w:rsid w:val="002701A1"/>
    <w:rsid w:val="002928DA"/>
    <w:rsid w:val="00295BBE"/>
    <w:rsid w:val="0029776E"/>
    <w:rsid w:val="002C35B7"/>
    <w:rsid w:val="002C7649"/>
    <w:rsid w:val="002D138A"/>
    <w:rsid w:val="00311AB7"/>
    <w:rsid w:val="00355FA1"/>
    <w:rsid w:val="003852A9"/>
    <w:rsid w:val="003B0EC1"/>
    <w:rsid w:val="003B4881"/>
    <w:rsid w:val="003D0660"/>
    <w:rsid w:val="003D4C62"/>
    <w:rsid w:val="003E5BB9"/>
    <w:rsid w:val="003F7E2B"/>
    <w:rsid w:val="0043152D"/>
    <w:rsid w:val="0043248B"/>
    <w:rsid w:val="004421F9"/>
    <w:rsid w:val="00455791"/>
    <w:rsid w:val="00467B90"/>
    <w:rsid w:val="004724D1"/>
    <w:rsid w:val="0047259C"/>
    <w:rsid w:val="004732EE"/>
    <w:rsid w:val="00476357"/>
    <w:rsid w:val="00492F9D"/>
    <w:rsid w:val="00496BEC"/>
    <w:rsid w:val="00496C76"/>
    <w:rsid w:val="004C0128"/>
    <w:rsid w:val="004D217D"/>
    <w:rsid w:val="00514388"/>
    <w:rsid w:val="005213A1"/>
    <w:rsid w:val="005269FE"/>
    <w:rsid w:val="005367FB"/>
    <w:rsid w:val="00544025"/>
    <w:rsid w:val="00546FE5"/>
    <w:rsid w:val="00550E17"/>
    <w:rsid w:val="00560A70"/>
    <w:rsid w:val="00567E25"/>
    <w:rsid w:val="0057611B"/>
    <w:rsid w:val="0058579D"/>
    <w:rsid w:val="00585EFE"/>
    <w:rsid w:val="005A2B70"/>
    <w:rsid w:val="005B352E"/>
    <w:rsid w:val="005B5ACB"/>
    <w:rsid w:val="005F1D90"/>
    <w:rsid w:val="005F4DDD"/>
    <w:rsid w:val="00624282"/>
    <w:rsid w:val="00637594"/>
    <w:rsid w:val="00647E1E"/>
    <w:rsid w:val="00656B7E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55BB7"/>
    <w:rsid w:val="00787DA0"/>
    <w:rsid w:val="0079350A"/>
    <w:rsid w:val="007A0029"/>
    <w:rsid w:val="007A1CE9"/>
    <w:rsid w:val="007C11A2"/>
    <w:rsid w:val="007D6A55"/>
    <w:rsid w:val="007E61B5"/>
    <w:rsid w:val="00802050"/>
    <w:rsid w:val="00807036"/>
    <w:rsid w:val="008211A2"/>
    <w:rsid w:val="0082341A"/>
    <w:rsid w:val="008545C5"/>
    <w:rsid w:val="00861D62"/>
    <w:rsid w:val="00872127"/>
    <w:rsid w:val="008724A2"/>
    <w:rsid w:val="00894F4E"/>
    <w:rsid w:val="008A0B9C"/>
    <w:rsid w:val="008C4071"/>
    <w:rsid w:val="008D63C3"/>
    <w:rsid w:val="008E2C7E"/>
    <w:rsid w:val="008F2BC5"/>
    <w:rsid w:val="008F38B9"/>
    <w:rsid w:val="00900921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57B4"/>
    <w:rsid w:val="00981BE7"/>
    <w:rsid w:val="00985034"/>
    <w:rsid w:val="00986800"/>
    <w:rsid w:val="0099505A"/>
    <w:rsid w:val="00997CAF"/>
    <w:rsid w:val="00997F95"/>
    <w:rsid w:val="009A0691"/>
    <w:rsid w:val="009A39E9"/>
    <w:rsid w:val="009C4620"/>
    <w:rsid w:val="009D0612"/>
    <w:rsid w:val="009E1DF0"/>
    <w:rsid w:val="00A13C77"/>
    <w:rsid w:val="00A21CA2"/>
    <w:rsid w:val="00A40AEF"/>
    <w:rsid w:val="00A40E3C"/>
    <w:rsid w:val="00A64024"/>
    <w:rsid w:val="00A67DF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E3DE3"/>
    <w:rsid w:val="00AF30A7"/>
    <w:rsid w:val="00AF5FDC"/>
    <w:rsid w:val="00B01E5D"/>
    <w:rsid w:val="00B117E3"/>
    <w:rsid w:val="00B546DC"/>
    <w:rsid w:val="00BB0016"/>
    <w:rsid w:val="00BB2552"/>
    <w:rsid w:val="00BF5EC5"/>
    <w:rsid w:val="00C012A4"/>
    <w:rsid w:val="00C02A1C"/>
    <w:rsid w:val="00C137E0"/>
    <w:rsid w:val="00C142A7"/>
    <w:rsid w:val="00C40DB8"/>
    <w:rsid w:val="00C47FD5"/>
    <w:rsid w:val="00C62CB3"/>
    <w:rsid w:val="00C647DA"/>
    <w:rsid w:val="00CA6AE8"/>
    <w:rsid w:val="00CB7385"/>
    <w:rsid w:val="00CC0E0F"/>
    <w:rsid w:val="00CD2C7A"/>
    <w:rsid w:val="00CF5437"/>
    <w:rsid w:val="00D07AB7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76D57"/>
    <w:rsid w:val="00D907B8"/>
    <w:rsid w:val="00D933EF"/>
    <w:rsid w:val="00DD3E84"/>
    <w:rsid w:val="00DD7C76"/>
    <w:rsid w:val="00E03AD8"/>
    <w:rsid w:val="00E07F33"/>
    <w:rsid w:val="00E40EF5"/>
    <w:rsid w:val="00E506AB"/>
    <w:rsid w:val="00E52645"/>
    <w:rsid w:val="00E64A3B"/>
    <w:rsid w:val="00E66467"/>
    <w:rsid w:val="00E94253"/>
    <w:rsid w:val="00E943F0"/>
    <w:rsid w:val="00EB486E"/>
    <w:rsid w:val="00EF36C4"/>
    <w:rsid w:val="00EF4E3A"/>
    <w:rsid w:val="00EF5217"/>
    <w:rsid w:val="00F02AA7"/>
    <w:rsid w:val="00F16A1C"/>
    <w:rsid w:val="00F22894"/>
    <w:rsid w:val="00F22D8D"/>
    <w:rsid w:val="00F672F1"/>
    <w:rsid w:val="00F71DA6"/>
    <w:rsid w:val="00F8067C"/>
    <w:rsid w:val="00F875E7"/>
    <w:rsid w:val="00F90E28"/>
    <w:rsid w:val="00F90EE7"/>
    <w:rsid w:val="00F96183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7F33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7F3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07F3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rsid w:val="00E07F33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E07F33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07F33"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rsid w:val="00E07F33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07F33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07F33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07F33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07F3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E07F33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07F33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F3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07F33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07F33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E07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7F3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7F33"/>
    <w:rPr>
      <w:rFonts w:cs="Times New Roman"/>
    </w:rPr>
  </w:style>
  <w:style w:type="character" w:customStyle="1" w:styleId="Blue">
    <w:name w:val="Blue"/>
    <w:basedOn w:val="a0"/>
    <w:uiPriority w:val="99"/>
    <w:rsid w:val="00E07F33"/>
    <w:rPr>
      <w:rFonts w:cs="Times New Roman"/>
      <w:color w:val="0000FF"/>
    </w:rPr>
  </w:style>
  <w:style w:type="character" w:customStyle="1" w:styleId="a8">
    <w:name w:val="Основной шрифт"/>
    <w:uiPriority w:val="99"/>
    <w:rsid w:val="00E07F33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7F3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E07F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07F3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07F3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E07F33"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004_не вступили в силу.Ждем публикацию</Статус_x0020_документа>
    <_EndDate xmlns="http://schemas.microsoft.com/sharepoint/v3/fields">22.10.2015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270620-71FE-4A32-957A-96ABD9BA846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8CB442-FCD3-417C-9827-343617DF9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C6126-7980-45B5-87FF-1AFB8408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FRSD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kulkova</cp:lastModifiedBy>
  <cp:revision>2</cp:revision>
  <cp:lastPrinted>2008-11-05T07:04:00Z</cp:lastPrinted>
  <dcterms:created xsi:type="dcterms:W3CDTF">2015-10-29T10:09:00Z</dcterms:created>
  <dcterms:modified xsi:type="dcterms:W3CDTF">2015-10-29T10:09:00Z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