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44" w:rsidRPr="00FE0ACF" w:rsidRDefault="005A4744" w:rsidP="005A4744">
      <w:pPr>
        <w:spacing w:after="0" w:line="240" w:lineRule="auto"/>
        <w:jc w:val="both"/>
        <w:rPr>
          <w:rFonts w:ascii="Times New Roman" w:hAnsi="Times New Roman"/>
          <w:sz w:val="24"/>
          <w:szCs w:val="24"/>
        </w:rPr>
      </w:pPr>
    </w:p>
    <w:p w:rsidR="00C602DA" w:rsidRPr="00C602DA" w:rsidRDefault="00F90D0D" w:rsidP="00C602DA">
      <w:pPr>
        <w:spacing w:after="0"/>
        <w:ind w:left="7080"/>
        <w:jc w:val="right"/>
        <w:rPr>
          <w:rFonts w:ascii="Times New Roman" w:hAnsi="Times New Roman"/>
          <w:b/>
          <w:bCs/>
          <w:sz w:val="24"/>
          <w:szCs w:val="24"/>
        </w:rPr>
      </w:pPr>
      <w:r w:rsidRPr="00C602DA">
        <w:rPr>
          <w:rFonts w:ascii="Times New Roman" w:hAnsi="Times New Roman"/>
          <w:b/>
          <w:bCs/>
          <w:sz w:val="24"/>
          <w:szCs w:val="24"/>
        </w:rPr>
        <w:t xml:space="preserve">        </w:t>
      </w:r>
      <w:r w:rsidR="00C602DA" w:rsidRPr="00C602DA">
        <w:rPr>
          <w:rFonts w:ascii="Times New Roman" w:hAnsi="Times New Roman"/>
          <w:b/>
          <w:bCs/>
          <w:sz w:val="24"/>
          <w:szCs w:val="24"/>
        </w:rPr>
        <w:t xml:space="preserve">        УТВЕРЖДЕНО</w:t>
      </w:r>
    </w:p>
    <w:p w:rsidR="00C602DA" w:rsidRPr="00C602DA" w:rsidRDefault="00C602DA" w:rsidP="00C602DA">
      <w:pPr>
        <w:spacing w:after="0"/>
        <w:ind w:left="4248" w:firstLine="708"/>
        <w:jc w:val="right"/>
        <w:rPr>
          <w:rFonts w:ascii="Times New Roman" w:hAnsi="Times New Roman"/>
          <w:b/>
          <w:bCs/>
          <w:sz w:val="24"/>
          <w:szCs w:val="24"/>
        </w:rPr>
      </w:pPr>
      <w:r w:rsidRPr="00C602DA">
        <w:rPr>
          <w:rFonts w:ascii="Times New Roman" w:hAnsi="Times New Roman"/>
          <w:b/>
          <w:bCs/>
          <w:sz w:val="24"/>
          <w:szCs w:val="24"/>
        </w:rPr>
        <w:t xml:space="preserve">         Приказом Генерального директора</w:t>
      </w:r>
    </w:p>
    <w:p w:rsidR="00C602DA" w:rsidRPr="00C602DA" w:rsidRDefault="00C602DA" w:rsidP="00C602DA">
      <w:pPr>
        <w:spacing w:after="0"/>
        <w:ind w:left="4248"/>
        <w:jc w:val="right"/>
        <w:rPr>
          <w:rFonts w:ascii="Times New Roman" w:hAnsi="Times New Roman"/>
          <w:b/>
          <w:bCs/>
          <w:sz w:val="24"/>
          <w:szCs w:val="24"/>
        </w:rPr>
      </w:pPr>
      <w:r w:rsidRPr="00C602DA">
        <w:rPr>
          <w:rFonts w:ascii="Times New Roman" w:hAnsi="Times New Roman"/>
          <w:b/>
          <w:bCs/>
          <w:sz w:val="24"/>
          <w:szCs w:val="24"/>
        </w:rPr>
        <w:t xml:space="preserve">         ООО «Невская управляющая компания»</w:t>
      </w:r>
    </w:p>
    <w:p w:rsidR="00C602DA" w:rsidRPr="00C602DA" w:rsidRDefault="00C602DA" w:rsidP="00C602DA">
      <w:pPr>
        <w:spacing w:after="0"/>
        <w:ind w:left="4956" w:firstLine="708"/>
        <w:jc w:val="right"/>
        <w:rPr>
          <w:rFonts w:ascii="Times New Roman" w:hAnsi="Times New Roman"/>
          <w:b/>
          <w:bCs/>
          <w:sz w:val="24"/>
          <w:szCs w:val="24"/>
        </w:rPr>
      </w:pPr>
      <w:r w:rsidRPr="00C602DA">
        <w:rPr>
          <w:rFonts w:ascii="Times New Roman" w:hAnsi="Times New Roman"/>
          <w:b/>
          <w:bCs/>
          <w:sz w:val="24"/>
          <w:szCs w:val="24"/>
        </w:rPr>
        <w:t xml:space="preserve">    № 1-1/</w:t>
      </w:r>
      <w:r w:rsidR="00426483" w:rsidRPr="00426483">
        <w:rPr>
          <w:rFonts w:ascii="Times New Roman" w:hAnsi="Times New Roman"/>
          <w:b/>
          <w:bCs/>
          <w:sz w:val="24"/>
          <w:szCs w:val="24"/>
        </w:rPr>
        <w:t>6</w:t>
      </w:r>
      <w:r w:rsidRPr="00C602DA">
        <w:rPr>
          <w:rFonts w:ascii="Times New Roman" w:hAnsi="Times New Roman"/>
          <w:b/>
          <w:bCs/>
          <w:sz w:val="24"/>
          <w:szCs w:val="24"/>
        </w:rPr>
        <w:t xml:space="preserve"> от «</w:t>
      </w:r>
      <w:r w:rsidR="00426483" w:rsidRPr="00426483">
        <w:rPr>
          <w:rFonts w:ascii="Times New Roman" w:hAnsi="Times New Roman"/>
          <w:b/>
          <w:bCs/>
          <w:sz w:val="24"/>
          <w:szCs w:val="24"/>
        </w:rPr>
        <w:t>30</w:t>
      </w:r>
      <w:r w:rsidRPr="00C602DA">
        <w:rPr>
          <w:rFonts w:ascii="Times New Roman" w:hAnsi="Times New Roman"/>
          <w:b/>
          <w:bCs/>
          <w:sz w:val="24"/>
          <w:szCs w:val="24"/>
        </w:rPr>
        <w:t xml:space="preserve">» </w:t>
      </w:r>
      <w:r w:rsidR="00426483">
        <w:rPr>
          <w:rFonts w:ascii="Times New Roman" w:hAnsi="Times New Roman"/>
          <w:b/>
          <w:bCs/>
          <w:sz w:val="24"/>
          <w:szCs w:val="24"/>
        </w:rPr>
        <w:t>июня</w:t>
      </w:r>
      <w:r w:rsidRPr="00C602DA">
        <w:rPr>
          <w:rFonts w:ascii="Times New Roman" w:hAnsi="Times New Roman"/>
          <w:b/>
          <w:bCs/>
          <w:sz w:val="24"/>
          <w:szCs w:val="24"/>
        </w:rPr>
        <w:t xml:space="preserve"> 201</w:t>
      </w:r>
      <w:r>
        <w:rPr>
          <w:rFonts w:ascii="Times New Roman" w:hAnsi="Times New Roman"/>
          <w:b/>
          <w:bCs/>
          <w:sz w:val="24"/>
          <w:szCs w:val="24"/>
        </w:rPr>
        <w:t>6</w:t>
      </w:r>
      <w:r w:rsidRPr="00C602DA">
        <w:rPr>
          <w:rFonts w:ascii="Times New Roman" w:hAnsi="Times New Roman"/>
          <w:b/>
          <w:bCs/>
          <w:sz w:val="24"/>
          <w:szCs w:val="24"/>
        </w:rPr>
        <w:t xml:space="preserve"> г.</w:t>
      </w:r>
    </w:p>
    <w:p w:rsidR="00C602DA" w:rsidRPr="00C602DA" w:rsidRDefault="00C602DA" w:rsidP="00C602DA">
      <w:pPr>
        <w:spacing w:after="0"/>
        <w:jc w:val="right"/>
        <w:rPr>
          <w:rFonts w:ascii="Times New Roman" w:hAnsi="Times New Roman"/>
          <w:b/>
          <w:sz w:val="24"/>
          <w:szCs w:val="24"/>
        </w:rPr>
      </w:pPr>
    </w:p>
    <w:p w:rsidR="00F90D0D" w:rsidRDefault="00F90D0D" w:rsidP="00C602DA">
      <w:pPr>
        <w:spacing w:after="0"/>
        <w:ind w:left="7080"/>
        <w:jc w:val="right"/>
        <w:rPr>
          <w:b/>
        </w:rPr>
      </w:pP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jc w:val="both"/>
        <w:outlineLvl w:val="0"/>
        <w:rPr>
          <w:rFonts w:ascii="Times New Roman" w:hAnsi="Times New Roman"/>
          <w:b/>
          <w:bCs/>
          <w:kern w:val="36"/>
          <w:sz w:val="36"/>
          <w:szCs w:val="36"/>
        </w:rPr>
      </w:pPr>
    </w:p>
    <w:p w:rsidR="005A4744" w:rsidRPr="00FE0ACF" w:rsidRDefault="005A4744" w:rsidP="005A4744">
      <w:pPr>
        <w:spacing w:after="0" w:line="240" w:lineRule="auto"/>
        <w:jc w:val="both"/>
        <w:outlineLvl w:val="0"/>
        <w:rPr>
          <w:rFonts w:ascii="Times New Roman" w:hAnsi="Times New Roman"/>
          <w:b/>
          <w:bCs/>
          <w:kern w:val="36"/>
          <w:sz w:val="36"/>
          <w:szCs w:val="36"/>
        </w:rPr>
      </w:pPr>
    </w:p>
    <w:p w:rsidR="005A4744" w:rsidRPr="00FE0ACF" w:rsidRDefault="005A4744" w:rsidP="005A4744">
      <w:pPr>
        <w:spacing w:after="0" w:line="240" w:lineRule="auto"/>
        <w:jc w:val="both"/>
        <w:outlineLvl w:val="0"/>
        <w:rPr>
          <w:rFonts w:ascii="Times New Roman" w:hAnsi="Times New Roman"/>
          <w:b/>
          <w:bCs/>
          <w:kern w:val="36"/>
          <w:sz w:val="36"/>
          <w:szCs w:val="36"/>
        </w:rPr>
      </w:pPr>
    </w:p>
    <w:p w:rsidR="005A4744" w:rsidRPr="00FE0ACF" w:rsidRDefault="005A4744" w:rsidP="005A4744">
      <w:pPr>
        <w:spacing w:after="0" w:line="240" w:lineRule="auto"/>
        <w:jc w:val="both"/>
        <w:outlineLvl w:val="0"/>
        <w:rPr>
          <w:rFonts w:ascii="Times New Roman" w:hAnsi="Times New Roman"/>
          <w:b/>
          <w:bCs/>
          <w:kern w:val="36"/>
          <w:sz w:val="36"/>
          <w:szCs w:val="36"/>
        </w:rPr>
      </w:pPr>
    </w:p>
    <w:p w:rsidR="005A4744" w:rsidRPr="00FC541F" w:rsidRDefault="005A4744" w:rsidP="00C602DA">
      <w:pPr>
        <w:spacing w:after="0" w:line="240" w:lineRule="auto"/>
        <w:jc w:val="center"/>
        <w:outlineLvl w:val="0"/>
        <w:rPr>
          <w:rFonts w:ascii="Times New Roman" w:hAnsi="Times New Roman"/>
          <w:b/>
          <w:bCs/>
          <w:kern w:val="36"/>
          <w:sz w:val="32"/>
          <w:szCs w:val="32"/>
        </w:rPr>
      </w:pPr>
      <w:r w:rsidRPr="00FE0ACF">
        <w:rPr>
          <w:rFonts w:ascii="Times New Roman" w:hAnsi="Times New Roman"/>
          <w:b/>
          <w:bCs/>
          <w:kern w:val="36"/>
          <w:sz w:val="32"/>
          <w:szCs w:val="32"/>
        </w:rPr>
        <w:t>П</w:t>
      </w:r>
      <w:r w:rsidR="00C602DA">
        <w:rPr>
          <w:rFonts w:ascii="Times New Roman" w:hAnsi="Times New Roman"/>
          <w:b/>
          <w:bCs/>
          <w:kern w:val="36"/>
          <w:sz w:val="32"/>
          <w:szCs w:val="32"/>
        </w:rPr>
        <w:t>равила</w:t>
      </w:r>
      <w:r w:rsidRPr="00FE0ACF">
        <w:rPr>
          <w:rFonts w:ascii="Times New Roman" w:hAnsi="Times New Roman"/>
          <w:b/>
          <w:bCs/>
          <w:kern w:val="36"/>
          <w:sz w:val="32"/>
          <w:szCs w:val="32"/>
        </w:rPr>
        <w:t xml:space="preserve"> доверительного управления</w:t>
      </w:r>
    </w:p>
    <w:p w:rsidR="00537252" w:rsidRPr="00537252" w:rsidRDefault="005A4744" w:rsidP="00C602DA">
      <w:pPr>
        <w:keepNext/>
        <w:suppressLineNumbers/>
        <w:suppressAutoHyphens/>
        <w:spacing w:after="0" w:line="240" w:lineRule="auto"/>
        <w:jc w:val="center"/>
        <w:rPr>
          <w:rFonts w:ascii="Times New Roman" w:hAnsi="Times New Roman"/>
          <w:b/>
          <w:sz w:val="32"/>
          <w:szCs w:val="32"/>
        </w:rPr>
      </w:pPr>
      <w:r w:rsidRPr="00FE0ACF">
        <w:rPr>
          <w:rFonts w:ascii="Times New Roman" w:hAnsi="Times New Roman"/>
          <w:b/>
          <w:bCs/>
          <w:sz w:val="32"/>
          <w:szCs w:val="32"/>
        </w:rPr>
        <w:t>Закрытым паевым инв</w:t>
      </w:r>
      <w:r w:rsidR="00C602DA">
        <w:rPr>
          <w:rFonts w:ascii="Times New Roman" w:hAnsi="Times New Roman"/>
          <w:b/>
          <w:bCs/>
          <w:sz w:val="32"/>
          <w:szCs w:val="32"/>
        </w:rPr>
        <w:t xml:space="preserve">естиционным фондом недвижимости </w:t>
      </w:r>
      <w:r w:rsidR="00537252" w:rsidRPr="00537252">
        <w:rPr>
          <w:rFonts w:ascii="Times New Roman" w:hAnsi="Times New Roman"/>
          <w:b/>
          <w:sz w:val="32"/>
          <w:szCs w:val="32"/>
        </w:rPr>
        <w:t>«</w:t>
      </w:r>
      <w:r w:rsidR="00C602DA">
        <w:rPr>
          <w:rFonts w:ascii="Times New Roman" w:hAnsi="Times New Roman"/>
          <w:b/>
          <w:sz w:val="32"/>
          <w:szCs w:val="32"/>
        </w:rPr>
        <w:t>РосПИФ</w:t>
      </w:r>
      <w:r w:rsidR="00537252" w:rsidRPr="00537252">
        <w:rPr>
          <w:rFonts w:ascii="Times New Roman" w:hAnsi="Times New Roman"/>
          <w:b/>
          <w:sz w:val="32"/>
          <w:szCs w:val="32"/>
        </w:rPr>
        <w:t>»</w:t>
      </w:r>
      <w:r w:rsidR="00C602DA">
        <w:rPr>
          <w:rFonts w:ascii="Times New Roman" w:hAnsi="Times New Roman"/>
          <w:b/>
          <w:sz w:val="32"/>
          <w:szCs w:val="32"/>
        </w:rPr>
        <w:t xml:space="preserve"> </w:t>
      </w:r>
      <w:r w:rsidR="00537252" w:rsidRPr="00537252">
        <w:rPr>
          <w:rFonts w:ascii="Times New Roman" w:hAnsi="Times New Roman"/>
          <w:b/>
          <w:sz w:val="32"/>
          <w:szCs w:val="32"/>
        </w:rPr>
        <w:t>под управлением</w:t>
      </w:r>
    </w:p>
    <w:p w:rsidR="00537252" w:rsidRPr="00537252" w:rsidRDefault="00537252" w:rsidP="00C602DA">
      <w:pPr>
        <w:keepNext/>
        <w:suppressLineNumbers/>
        <w:suppressAutoHyphens/>
        <w:spacing w:after="0" w:line="240" w:lineRule="auto"/>
        <w:jc w:val="center"/>
        <w:rPr>
          <w:rFonts w:ascii="Times New Roman" w:hAnsi="Times New Roman"/>
          <w:b/>
          <w:sz w:val="32"/>
          <w:szCs w:val="32"/>
        </w:rPr>
      </w:pPr>
      <w:r w:rsidRPr="00537252">
        <w:rPr>
          <w:rFonts w:ascii="Times New Roman" w:hAnsi="Times New Roman"/>
          <w:b/>
          <w:sz w:val="32"/>
          <w:szCs w:val="32"/>
        </w:rPr>
        <w:t>Общества с ограниченной ответственностью</w:t>
      </w:r>
    </w:p>
    <w:p w:rsidR="005A4744" w:rsidRPr="00537252" w:rsidRDefault="00537252" w:rsidP="00C602DA">
      <w:pPr>
        <w:keepNext/>
        <w:suppressLineNumbers/>
        <w:suppressAutoHyphens/>
        <w:spacing w:after="0" w:line="240" w:lineRule="auto"/>
        <w:jc w:val="center"/>
        <w:rPr>
          <w:rFonts w:ascii="Times New Roman" w:hAnsi="Times New Roman"/>
          <w:b/>
          <w:bCs/>
          <w:sz w:val="32"/>
          <w:szCs w:val="32"/>
        </w:rPr>
      </w:pPr>
      <w:r w:rsidRPr="00537252">
        <w:rPr>
          <w:rFonts w:ascii="Times New Roman" w:hAnsi="Times New Roman"/>
          <w:b/>
          <w:sz w:val="32"/>
          <w:szCs w:val="32"/>
        </w:rPr>
        <w:t>«Невская управляющая компания»</w:t>
      </w:r>
    </w:p>
    <w:p w:rsidR="005A4744" w:rsidRPr="00537252" w:rsidRDefault="005A4744" w:rsidP="005A4744">
      <w:pPr>
        <w:keepNext/>
        <w:suppressLineNumbers/>
        <w:suppressAutoHyphens/>
        <w:spacing w:after="0" w:line="240" w:lineRule="auto"/>
        <w:jc w:val="center"/>
        <w:rPr>
          <w:rFonts w:ascii="Times New Roman" w:hAnsi="Times New Roman"/>
          <w:b/>
          <w:bCs/>
          <w:sz w:val="32"/>
          <w:szCs w:val="32"/>
        </w:rPr>
      </w:pPr>
    </w:p>
    <w:p w:rsidR="005A4744" w:rsidRPr="00123F15" w:rsidRDefault="005A4744" w:rsidP="005A4744">
      <w:pPr>
        <w:spacing w:after="0" w:line="240" w:lineRule="auto"/>
        <w:jc w:val="center"/>
        <w:outlineLvl w:val="0"/>
        <w:rPr>
          <w:rFonts w:ascii="Times New Roman" w:hAnsi="Times New Roman"/>
          <w:bCs/>
          <w:kern w:val="36"/>
          <w:sz w:val="32"/>
          <w:szCs w:val="32"/>
        </w:rPr>
      </w:pPr>
      <w:bookmarkStart w:id="0" w:name="p_100"/>
      <w:bookmarkEnd w:id="0"/>
    </w:p>
    <w:p w:rsidR="005A4744" w:rsidRPr="00123F15" w:rsidRDefault="005A4744" w:rsidP="005A4744">
      <w:pPr>
        <w:spacing w:after="0" w:line="240" w:lineRule="auto"/>
        <w:jc w:val="center"/>
        <w:outlineLvl w:val="0"/>
        <w:rPr>
          <w:rFonts w:ascii="Times New Roman" w:hAnsi="Times New Roman"/>
          <w:bCs/>
          <w:kern w:val="36"/>
          <w:sz w:val="32"/>
          <w:szCs w:val="32"/>
        </w:rPr>
      </w:pPr>
    </w:p>
    <w:p w:rsidR="005A4744" w:rsidRPr="00123F15" w:rsidRDefault="005A4744" w:rsidP="005A4744">
      <w:pPr>
        <w:spacing w:after="0" w:line="240" w:lineRule="auto"/>
        <w:jc w:val="center"/>
        <w:outlineLvl w:val="0"/>
        <w:rPr>
          <w:rFonts w:ascii="Times New Roman" w:hAnsi="Times New Roman"/>
          <w:bCs/>
          <w:kern w:val="36"/>
          <w:sz w:val="32"/>
          <w:szCs w:val="32"/>
        </w:rPr>
      </w:pPr>
    </w:p>
    <w:p w:rsidR="005A4744" w:rsidRPr="00112375" w:rsidRDefault="005A4744" w:rsidP="005A4744">
      <w:pPr>
        <w:spacing w:after="0" w:line="240" w:lineRule="auto"/>
        <w:jc w:val="center"/>
        <w:outlineLvl w:val="0"/>
        <w:rPr>
          <w:rFonts w:ascii="Times New Roman" w:hAnsi="Times New Roman"/>
          <w:b/>
          <w:bCs/>
          <w:kern w:val="36"/>
          <w:sz w:val="36"/>
          <w:szCs w:val="36"/>
        </w:rPr>
      </w:pPr>
    </w:p>
    <w:p w:rsidR="005A4744" w:rsidRPr="00FE0ACF" w:rsidRDefault="005A4744" w:rsidP="005A4744">
      <w:pPr>
        <w:rPr>
          <w:sz w:val="28"/>
          <w:szCs w:val="28"/>
        </w:rPr>
      </w:pPr>
    </w:p>
    <w:p w:rsidR="005A4744" w:rsidRPr="00FE0ACF" w:rsidRDefault="005A4744" w:rsidP="005A4744">
      <w:pPr>
        <w:rPr>
          <w:sz w:val="28"/>
          <w:szCs w:val="28"/>
        </w:rPr>
      </w:pPr>
    </w:p>
    <w:p w:rsidR="005A4744" w:rsidRPr="00FE0ACF" w:rsidRDefault="005A4744" w:rsidP="005A4744">
      <w:pPr>
        <w:rPr>
          <w:sz w:val="28"/>
          <w:szCs w:val="28"/>
        </w:rPr>
      </w:pPr>
    </w:p>
    <w:p w:rsidR="005A4744" w:rsidRPr="00FE0ACF" w:rsidRDefault="005A4744" w:rsidP="005A4744">
      <w:pPr>
        <w:rPr>
          <w:sz w:val="28"/>
          <w:szCs w:val="28"/>
        </w:rPr>
      </w:pPr>
    </w:p>
    <w:p w:rsidR="005A4744" w:rsidRPr="00FE0ACF" w:rsidRDefault="005A4744" w:rsidP="005A4744">
      <w:pPr>
        <w:rPr>
          <w:sz w:val="28"/>
          <w:szCs w:val="28"/>
        </w:rPr>
      </w:pPr>
    </w:p>
    <w:p w:rsidR="005A4744" w:rsidRPr="00FE0ACF" w:rsidRDefault="005A4744" w:rsidP="005A4744">
      <w:pPr>
        <w:rPr>
          <w:sz w:val="28"/>
          <w:szCs w:val="28"/>
        </w:rPr>
      </w:pPr>
    </w:p>
    <w:p w:rsidR="005A4744" w:rsidRDefault="005A4744" w:rsidP="005A4744">
      <w:pPr>
        <w:rPr>
          <w:sz w:val="28"/>
          <w:szCs w:val="28"/>
        </w:rPr>
      </w:pPr>
    </w:p>
    <w:p w:rsidR="00C602DA" w:rsidRDefault="00C602DA" w:rsidP="005A4744">
      <w:pPr>
        <w:rPr>
          <w:sz w:val="28"/>
          <w:szCs w:val="28"/>
        </w:rPr>
      </w:pPr>
    </w:p>
    <w:p w:rsidR="00C602DA" w:rsidRDefault="00C602DA" w:rsidP="005A4744">
      <w:pPr>
        <w:rPr>
          <w:sz w:val="28"/>
          <w:szCs w:val="28"/>
        </w:rPr>
      </w:pPr>
    </w:p>
    <w:p w:rsidR="00C602DA" w:rsidRPr="00B62D18" w:rsidRDefault="00C602DA" w:rsidP="005A4744">
      <w:pPr>
        <w:rPr>
          <w:sz w:val="28"/>
          <w:szCs w:val="28"/>
        </w:rPr>
      </w:pPr>
    </w:p>
    <w:p w:rsidR="00426483" w:rsidRPr="00B62D18" w:rsidRDefault="00426483" w:rsidP="005A4744">
      <w:pPr>
        <w:rPr>
          <w:sz w:val="28"/>
          <w:szCs w:val="28"/>
        </w:rPr>
      </w:pPr>
    </w:p>
    <w:p w:rsidR="00A652BF" w:rsidRPr="00426483" w:rsidRDefault="00A652BF" w:rsidP="00A652BF">
      <w:pPr>
        <w:pStyle w:val="a5"/>
        <w:jc w:val="center"/>
        <w:rPr>
          <w:sz w:val="24"/>
          <w:szCs w:val="24"/>
          <w:highlight w:val="yellow"/>
        </w:rPr>
      </w:pPr>
      <w:r w:rsidRPr="00426483">
        <w:rPr>
          <w:sz w:val="24"/>
          <w:szCs w:val="24"/>
        </w:rPr>
        <w:t>город Санкт-Петербург, 2016 год</w:t>
      </w:r>
      <w:bookmarkStart w:id="1" w:name="_GoBack"/>
      <w:bookmarkEnd w:id="1"/>
    </w:p>
    <w:p w:rsidR="005A4744" w:rsidRPr="00FE0ACF" w:rsidRDefault="005A4744" w:rsidP="00A652BF">
      <w:pPr>
        <w:jc w:val="center"/>
        <w:rPr>
          <w:rFonts w:ascii="Times New Roman" w:hAnsi="Times New Roman"/>
          <w:b/>
          <w:bCs/>
          <w:sz w:val="24"/>
          <w:szCs w:val="24"/>
        </w:rPr>
      </w:pPr>
      <w:r w:rsidRPr="00FE0ACF">
        <w:rPr>
          <w:rFonts w:ascii="Times New Roman" w:hAnsi="Times New Roman"/>
          <w:color w:val="auto"/>
          <w:sz w:val="24"/>
          <w:szCs w:val="24"/>
          <w:lang w:eastAsia="ru-RU"/>
        </w:rPr>
        <w:br w:type="page"/>
      </w:r>
      <w:r w:rsidRPr="00FE0ACF">
        <w:rPr>
          <w:rFonts w:ascii="Times New Roman" w:hAnsi="Times New Roman"/>
          <w:b/>
          <w:bCs/>
          <w:sz w:val="24"/>
          <w:szCs w:val="24"/>
        </w:rPr>
        <w:lastRenderedPageBreak/>
        <w:t>I. Общие положения</w:t>
      </w:r>
    </w:p>
    <w:p w:rsidR="005A4744" w:rsidRPr="00FE0ACF" w:rsidRDefault="005A4744" w:rsidP="005A4744">
      <w:pPr>
        <w:keepNext/>
        <w:widowControl w:val="0"/>
        <w:suppressLineNumbers/>
        <w:suppressAutoHyphens/>
        <w:autoSpaceDE w:val="0"/>
        <w:autoSpaceDN w:val="0"/>
        <w:adjustRightInd w:val="0"/>
        <w:spacing w:after="0" w:line="240" w:lineRule="auto"/>
        <w:jc w:val="both"/>
        <w:rPr>
          <w:rFonts w:ascii="Times New Roman" w:hAnsi="Times New Roman"/>
          <w:sz w:val="24"/>
          <w:szCs w:val="24"/>
        </w:rPr>
      </w:pP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1. Полное название паевого инвестиционного фонда: </w:t>
      </w:r>
      <w:r w:rsidRPr="00C602DA">
        <w:rPr>
          <w:rFonts w:ascii="Times New Roman" w:hAnsi="Times New Roman"/>
          <w:sz w:val="24"/>
          <w:szCs w:val="24"/>
        </w:rPr>
        <w:t xml:space="preserve">Закрытый паевой инвестиционный фонд недвижимости </w:t>
      </w:r>
      <w:r w:rsidR="00084BF4" w:rsidRPr="00C602DA">
        <w:rPr>
          <w:rFonts w:ascii="Times New Roman" w:hAnsi="Times New Roman"/>
          <w:sz w:val="24"/>
          <w:szCs w:val="24"/>
        </w:rPr>
        <w:t>«</w:t>
      </w:r>
      <w:r w:rsidR="00C602DA" w:rsidRPr="00C602DA">
        <w:rPr>
          <w:rFonts w:ascii="Times New Roman" w:hAnsi="Times New Roman"/>
          <w:sz w:val="24"/>
          <w:szCs w:val="24"/>
        </w:rPr>
        <w:t>РосПИФ</w:t>
      </w:r>
      <w:r w:rsidR="00084BF4" w:rsidRPr="00C602DA">
        <w:rPr>
          <w:rFonts w:ascii="Times New Roman" w:hAnsi="Times New Roman"/>
          <w:sz w:val="24"/>
          <w:szCs w:val="24"/>
        </w:rPr>
        <w:t xml:space="preserve">» под управлением Общества с ограниченной ответственностью «Невская управляющая компания» </w:t>
      </w:r>
      <w:r w:rsidRPr="00C602DA">
        <w:rPr>
          <w:rFonts w:ascii="Times New Roman" w:hAnsi="Times New Roman"/>
          <w:sz w:val="24"/>
          <w:szCs w:val="24"/>
        </w:rPr>
        <w:t>(</w:t>
      </w:r>
      <w:r w:rsidRPr="00FE0ACF">
        <w:rPr>
          <w:rFonts w:ascii="Times New Roman" w:hAnsi="Times New Roman"/>
          <w:sz w:val="24"/>
          <w:szCs w:val="24"/>
        </w:rPr>
        <w:t>далее – фонд).</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2. Краткое название фонда: ЗПИФ недвижимости «</w:t>
      </w:r>
      <w:r w:rsidR="00C602DA">
        <w:rPr>
          <w:rFonts w:ascii="Times New Roman" w:hAnsi="Times New Roman"/>
          <w:sz w:val="24"/>
          <w:szCs w:val="24"/>
        </w:rPr>
        <w:t>РосПИФ</w:t>
      </w:r>
      <w:r w:rsidRPr="00FE0ACF">
        <w:rPr>
          <w:rFonts w:ascii="Times New Roman" w:hAnsi="Times New Roman"/>
          <w:sz w:val="24"/>
          <w:szCs w:val="24"/>
        </w:rPr>
        <w:t>».</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3. Тип фонда – закрытый.</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4. Полное фирменное наименование управляющей компании фонда - </w:t>
      </w:r>
      <w:r w:rsidR="00AB493A" w:rsidRPr="00AB493A">
        <w:rPr>
          <w:rFonts w:ascii="Times New Roman" w:hAnsi="Times New Roman"/>
          <w:sz w:val="24"/>
          <w:szCs w:val="24"/>
        </w:rPr>
        <w:t>Общество с ограниченной ответственностью «Невская управляющая компания»</w:t>
      </w:r>
      <w:r w:rsidR="00AB493A" w:rsidRPr="00310107">
        <w:t xml:space="preserve"> </w:t>
      </w:r>
      <w:r w:rsidRPr="00FE0ACF">
        <w:rPr>
          <w:rFonts w:ascii="Times New Roman" w:hAnsi="Times New Roman"/>
          <w:sz w:val="24"/>
          <w:szCs w:val="24"/>
        </w:rPr>
        <w:t xml:space="preserve"> (далее - управляющая компания).</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5. Место нахождения управляющей компании: </w:t>
      </w:r>
      <w:r w:rsidR="00426483" w:rsidRPr="00FE0ACF">
        <w:rPr>
          <w:rFonts w:ascii="Times New Roman" w:hAnsi="Times New Roman"/>
          <w:sz w:val="24"/>
          <w:szCs w:val="24"/>
        </w:rPr>
        <w:t xml:space="preserve">Российская Федерация, </w:t>
      </w:r>
      <w:r w:rsidR="00AB493A" w:rsidRPr="00AB493A">
        <w:rPr>
          <w:rFonts w:ascii="Times New Roman" w:hAnsi="Times New Roman"/>
          <w:sz w:val="24"/>
          <w:szCs w:val="24"/>
        </w:rPr>
        <w:t>191167, г. Санкт-Петербург, ул. Исполкомская, д. 15, лит. А</w:t>
      </w:r>
      <w:r w:rsidRPr="00FE0ACF">
        <w:rPr>
          <w:rFonts w:ascii="Times New Roman" w:hAnsi="Times New Roman"/>
          <w:sz w:val="24"/>
          <w:szCs w:val="24"/>
        </w:rPr>
        <w:t xml:space="preserve">. </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6. Лицензия управляющей компании от </w:t>
      </w:r>
      <w:r w:rsidR="00AB493A" w:rsidRPr="00AB493A">
        <w:rPr>
          <w:rFonts w:ascii="Times New Roman" w:hAnsi="Times New Roman"/>
          <w:sz w:val="24"/>
          <w:szCs w:val="24"/>
        </w:rPr>
        <w:t>«09» августа 2011 года № 21-000-1-00824, предоставленная Федеральной службой по финансовым рынкам</w:t>
      </w:r>
      <w:r w:rsidRPr="00FE0ACF">
        <w:rPr>
          <w:rFonts w:ascii="Times New Roman" w:hAnsi="Times New Roman"/>
          <w:sz w:val="24"/>
          <w:szCs w:val="24"/>
        </w:rPr>
        <w:t>.</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sidRPr="00FE0ACF">
        <w:rPr>
          <w:rFonts w:ascii="Times New Roman" w:hAnsi="Times New Roman"/>
          <w:b/>
          <w:bCs/>
          <w:sz w:val="24"/>
          <w:szCs w:val="24"/>
        </w:rPr>
        <w:t xml:space="preserve">– </w:t>
      </w:r>
      <w:r w:rsidRPr="00FE0ACF">
        <w:rPr>
          <w:rFonts w:ascii="Times New Roman" w:hAnsi="Times New Roman"/>
          <w:sz w:val="24"/>
          <w:szCs w:val="24"/>
        </w:rPr>
        <w:t>специализированный депозитарий).</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8. Место нахождения специализированного депозитария: Российская Федерация, 125167, г. Москва, ул. Восьмого марта 4-я, д. 6А.</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10. Полное фирменное наименование лица, осуществляющего ведение реестра владельцев инвестиционных паев фонда</w:t>
      </w:r>
      <w:r>
        <w:rPr>
          <w:rFonts w:ascii="Times New Roman" w:hAnsi="Times New Roman"/>
          <w:sz w:val="24"/>
          <w:szCs w:val="24"/>
        </w:rPr>
        <w:t>:</w:t>
      </w:r>
      <w:r w:rsidRPr="00FE0ACF">
        <w:rPr>
          <w:rFonts w:ascii="Times New Roman" w:hAnsi="Times New Roman"/>
          <w:sz w:val="24"/>
          <w:szCs w:val="24"/>
        </w:rPr>
        <w:t xml:space="preserve"> Закрытое акционерное общество «Первый Специализированный Депозитарий» (далее </w:t>
      </w:r>
      <w:r w:rsidRPr="00FE0ACF">
        <w:rPr>
          <w:rFonts w:ascii="Times New Roman" w:hAnsi="Times New Roman"/>
          <w:b/>
          <w:bCs/>
          <w:sz w:val="24"/>
          <w:szCs w:val="24"/>
        </w:rPr>
        <w:t xml:space="preserve">– </w:t>
      </w:r>
      <w:r w:rsidRPr="00FE0ACF">
        <w:rPr>
          <w:rFonts w:ascii="Times New Roman" w:hAnsi="Times New Roman"/>
          <w:sz w:val="24"/>
          <w:szCs w:val="24"/>
        </w:rPr>
        <w:t>регистратор).</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11. Место нахождения регистратора: Российская Федерация, 125167, г. Москва, ул. Восьмого марта 4-я, д. 6А.</w:t>
      </w:r>
    </w:p>
    <w:p w:rsidR="005A4744" w:rsidRPr="00C602DA"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w:t>
      </w:r>
      <w:r w:rsidRPr="00C602DA">
        <w:rPr>
          <w:rFonts w:ascii="Times New Roman" w:hAnsi="Times New Roman"/>
          <w:sz w:val="24"/>
          <w:szCs w:val="24"/>
        </w:rPr>
        <w:t>фондов от «08» августа 1996 г. № 22-000-1-00001,</w:t>
      </w:r>
      <w:r w:rsidRPr="00C602DA">
        <w:rPr>
          <w:sz w:val="24"/>
          <w:szCs w:val="24"/>
        </w:rPr>
        <w:t xml:space="preserve"> </w:t>
      </w:r>
      <w:r w:rsidRPr="00C602DA">
        <w:rPr>
          <w:rFonts w:ascii="Times New Roman" w:hAnsi="Times New Roman"/>
          <w:sz w:val="24"/>
          <w:szCs w:val="24"/>
        </w:rPr>
        <w:t>предоставленная Федеральной службой по финансовым рынкам.</w:t>
      </w:r>
    </w:p>
    <w:p w:rsidR="005A4744" w:rsidRPr="00C602DA" w:rsidRDefault="005A4744" w:rsidP="005A4744">
      <w:pPr>
        <w:tabs>
          <w:tab w:val="left" w:pos="9072"/>
        </w:tabs>
        <w:spacing w:after="0" w:line="240" w:lineRule="auto"/>
        <w:ind w:firstLine="709"/>
        <w:jc w:val="both"/>
        <w:rPr>
          <w:rFonts w:ascii="Times New Roman" w:hAnsi="Times New Roman"/>
          <w:sz w:val="24"/>
          <w:szCs w:val="24"/>
        </w:rPr>
      </w:pPr>
      <w:r w:rsidRPr="00C602DA">
        <w:rPr>
          <w:rFonts w:ascii="Times New Roman" w:hAnsi="Times New Roman"/>
          <w:sz w:val="24"/>
          <w:szCs w:val="24"/>
        </w:rPr>
        <w:t xml:space="preserve">13. Полное фирменное наименование аудиторской организации фонда: </w:t>
      </w:r>
      <w:r w:rsidR="00C602DA" w:rsidRPr="00C602DA">
        <w:rPr>
          <w:sz w:val="24"/>
          <w:szCs w:val="24"/>
        </w:rPr>
        <w:t xml:space="preserve"> </w:t>
      </w:r>
      <w:r w:rsidR="00C602DA" w:rsidRPr="00C602DA">
        <w:rPr>
          <w:rFonts w:ascii="Times New Roman" w:hAnsi="Times New Roman"/>
          <w:sz w:val="24"/>
          <w:szCs w:val="24"/>
        </w:rPr>
        <w:t>Общество с ограниченной ответственностью «АСТ-АУДИТ»</w:t>
      </w:r>
      <w:r w:rsidR="00C602DA" w:rsidRPr="00C602DA">
        <w:rPr>
          <w:rFonts w:ascii="Times New Roman" w:hAnsi="Times New Roman"/>
          <w:bCs/>
          <w:sz w:val="24"/>
          <w:szCs w:val="24"/>
        </w:rPr>
        <w:t xml:space="preserve"> </w:t>
      </w:r>
      <w:r w:rsidRPr="00C602DA">
        <w:rPr>
          <w:rFonts w:ascii="Times New Roman" w:hAnsi="Times New Roman"/>
          <w:sz w:val="24"/>
          <w:szCs w:val="24"/>
        </w:rPr>
        <w:t xml:space="preserve">(далее </w:t>
      </w:r>
      <w:r w:rsidRPr="00C602DA">
        <w:rPr>
          <w:rFonts w:ascii="Times New Roman" w:hAnsi="Times New Roman"/>
          <w:bCs/>
          <w:sz w:val="24"/>
          <w:szCs w:val="24"/>
        </w:rPr>
        <w:t xml:space="preserve">– </w:t>
      </w:r>
      <w:r w:rsidRPr="00C602DA">
        <w:rPr>
          <w:rFonts w:ascii="Times New Roman" w:hAnsi="Times New Roman"/>
          <w:sz w:val="24"/>
          <w:szCs w:val="24"/>
        </w:rPr>
        <w:t>аудиторская организация).</w:t>
      </w:r>
    </w:p>
    <w:p w:rsidR="00C602DA" w:rsidRPr="000B0B85" w:rsidRDefault="005A4744" w:rsidP="000B0B85">
      <w:pPr>
        <w:pStyle w:val="ConsNonformat"/>
        <w:widowControl/>
        <w:ind w:firstLine="708"/>
        <w:jc w:val="both"/>
        <w:rPr>
          <w:rFonts w:ascii="Times New Roman" w:hAnsi="Times New Roman" w:cs="Times New Roman"/>
          <w:sz w:val="24"/>
          <w:szCs w:val="24"/>
        </w:rPr>
      </w:pPr>
      <w:r w:rsidRPr="000B0B85">
        <w:rPr>
          <w:rFonts w:ascii="Times New Roman" w:hAnsi="Times New Roman" w:cs="Times New Roman"/>
          <w:sz w:val="24"/>
          <w:szCs w:val="24"/>
        </w:rPr>
        <w:t>14. Место нахождения аудиторской организации:</w:t>
      </w:r>
      <w:r w:rsidR="00426483" w:rsidRPr="00426483">
        <w:rPr>
          <w:rFonts w:ascii="Times New Roman" w:hAnsi="Times New Roman"/>
          <w:sz w:val="24"/>
          <w:szCs w:val="24"/>
        </w:rPr>
        <w:t xml:space="preserve"> </w:t>
      </w:r>
      <w:r w:rsidR="00426483" w:rsidRPr="00537FA0">
        <w:rPr>
          <w:rFonts w:ascii="Times New Roman" w:hAnsi="Times New Roman"/>
          <w:sz w:val="24"/>
          <w:szCs w:val="24"/>
        </w:rPr>
        <w:t xml:space="preserve">Российская Федерация, </w:t>
      </w:r>
      <w:r w:rsidR="00C602DA" w:rsidRPr="00537FA0">
        <w:rPr>
          <w:rFonts w:ascii="Times New Roman" w:hAnsi="Times New Roman" w:cs="Times New Roman"/>
          <w:sz w:val="24"/>
          <w:szCs w:val="24"/>
        </w:rPr>
        <w:t xml:space="preserve">191119, </w:t>
      </w:r>
      <w:r w:rsidR="00426483" w:rsidRPr="00537FA0">
        <w:rPr>
          <w:rFonts w:ascii="Times New Roman" w:hAnsi="Times New Roman" w:cs="Times New Roman"/>
          <w:sz w:val="24"/>
          <w:szCs w:val="24"/>
        </w:rPr>
        <w:t xml:space="preserve"> </w:t>
      </w:r>
      <w:r w:rsidR="00C602DA" w:rsidRPr="00537FA0">
        <w:rPr>
          <w:rFonts w:ascii="Times New Roman" w:hAnsi="Times New Roman" w:cs="Times New Roman"/>
          <w:sz w:val="24"/>
          <w:szCs w:val="24"/>
        </w:rPr>
        <w:t>г. Санкт-Петербург, ул. Боровая, д. 12, пом. 7</w:t>
      </w:r>
      <w:r w:rsidR="00C6104B" w:rsidRPr="00537FA0">
        <w:rPr>
          <w:rFonts w:ascii="Times New Roman" w:hAnsi="Times New Roman" w:cs="Times New Roman"/>
          <w:sz w:val="24"/>
          <w:szCs w:val="24"/>
        </w:rPr>
        <w:t>Н</w:t>
      </w:r>
      <w:r w:rsidR="00C602DA" w:rsidRPr="00537FA0">
        <w:rPr>
          <w:rFonts w:ascii="Times New Roman" w:hAnsi="Times New Roman" w:cs="Times New Roman"/>
          <w:sz w:val="24"/>
          <w:szCs w:val="24"/>
        </w:rPr>
        <w:t>.</w:t>
      </w:r>
    </w:p>
    <w:p w:rsidR="000B0B85" w:rsidRPr="000B0B85" w:rsidRDefault="005A4744" w:rsidP="000B0B85">
      <w:pPr>
        <w:tabs>
          <w:tab w:val="left" w:pos="9072"/>
        </w:tabs>
        <w:spacing w:after="0" w:line="240" w:lineRule="auto"/>
        <w:ind w:firstLine="709"/>
        <w:jc w:val="both"/>
        <w:rPr>
          <w:rFonts w:ascii="Times New Roman" w:hAnsi="Times New Roman"/>
          <w:color w:val="auto"/>
          <w:sz w:val="24"/>
          <w:szCs w:val="24"/>
        </w:rPr>
      </w:pPr>
      <w:r w:rsidRPr="000B0B85">
        <w:rPr>
          <w:rFonts w:ascii="Times New Roman" w:hAnsi="Times New Roman"/>
          <w:color w:val="auto"/>
          <w:sz w:val="24"/>
          <w:szCs w:val="24"/>
        </w:rPr>
        <w:t>15. Полное фирменное наименование юридического лица, осуществляющего оценку имущества, составляющего фонд</w:t>
      </w:r>
      <w:r w:rsidR="000B0B85" w:rsidRPr="000B0B85">
        <w:rPr>
          <w:rFonts w:ascii="Times New Roman" w:hAnsi="Times New Roman"/>
          <w:color w:val="auto"/>
          <w:sz w:val="24"/>
          <w:szCs w:val="24"/>
        </w:rPr>
        <w:t xml:space="preserve"> (далее – оценщики)</w:t>
      </w:r>
      <w:r w:rsidRPr="000B0B85">
        <w:rPr>
          <w:rFonts w:ascii="Times New Roman" w:hAnsi="Times New Roman"/>
          <w:color w:val="auto"/>
          <w:sz w:val="24"/>
          <w:szCs w:val="24"/>
        </w:rPr>
        <w:t>:</w:t>
      </w:r>
      <w:r w:rsidR="000B0B85" w:rsidRPr="000B0B85">
        <w:rPr>
          <w:rFonts w:ascii="Times New Roman" w:hAnsi="Times New Roman"/>
          <w:color w:val="auto"/>
          <w:sz w:val="24"/>
          <w:szCs w:val="24"/>
        </w:rPr>
        <w:t xml:space="preserve"> </w:t>
      </w:r>
    </w:p>
    <w:p w:rsidR="005A4744" w:rsidRPr="000B0B85" w:rsidRDefault="000B0B85" w:rsidP="000B0B85">
      <w:pPr>
        <w:tabs>
          <w:tab w:val="left" w:pos="9072"/>
        </w:tabs>
        <w:spacing w:after="0" w:line="240" w:lineRule="auto"/>
        <w:ind w:firstLine="709"/>
        <w:jc w:val="both"/>
        <w:rPr>
          <w:rFonts w:ascii="Times New Roman" w:hAnsi="Times New Roman"/>
          <w:color w:val="auto"/>
          <w:sz w:val="24"/>
          <w:szCs w:val="24"/>
        </w:rPr>
      </w:pPr>
      <w:r w:rsidRPr="000B0B85">
        <w:rPr>
          <w:rFonts w:ascii="Times New Roman" w:hAnsi="Times New Roman"/>
          <w:color w:val="auto"/>
          <w:sz w:val="24"/>
          <w:szCs w:val="24"/>
        </w:rPr>
        <w:t xml:space="preserve">15.1. </w:t>
      </w:r>
      <w:r w:rsidRPr="000B0B85">
        <w:rPr>
          <w:rFonts w:ascii="Times New Roman" w:hAnsi="Times New Roman"/>
          <w:sz w:val="24"/>
          <w:szCs w:val="24"/>
        </w:rPr>
        <w:t>Общество с ограниченной ответственностью «Агентство деловых консультаций»</w:t>
      </w:r>
      <w:r w:rsidR="00CB648B" w:rsidRPr="000B0B85">
        <w:rPr>
          <w:rFonts w:ascii="Times New Roman" w:hAnsi="Times New Roman"/>
          <w:color w:val="auto"/>
          <w:sz w:val="24"/>
          <w:szCs w:val="24"/>
        </w:rPr>
        <w:t>.</w:t>
      </w:r>
    </w:p>
    <w:p w:rsidR="000B0B85" w:rsidRPr="00537FA0" w:rsidRDefault="000B0B85" w:rsidP="004B79A0">
      <w:pPr>
        <w:tabs>
          <w:tab w:val="left" w:pos="9072"/>
        </w:tabs>
        <w:spacing w:after="0" w:line="240" w:lineRule="auto"/>
        <w:ind w:firstLine="709"/>
        <w:jc w:val="both"/>
        <w:rPr>
          <w:rFonts w:ascii="Times New Roman" w:hAnsi="Times New Roman"/>
          <w:b/>
          <w:color w:val="auto"/>
          <w:sz w:val="24"/>
          <w:szCs w:val="24"/>
        </w:rPr>
      </w:pPr>
      <w:r w:rsidRPr="00426483">
        <w:rPr>
          <w:rFonts w:ascii="Times New Roman" w:hAnsi="Times New Roman"/>
          <w:color w:val="auto"/>
          <w:sz w:val="24"/>
          <w:szCs w:val="24"/>
        </w:rPr>
        <w:t>15</w:t>
      </w:r>
      <w:r w:rsidRPr="00537FA0">
        <w:rPr>
          <w:rFonts w:ascii="Times New Roman" w:hAnsi="Times New Roman"/>
          <w:color w:val="auto"/>
          <w:sz w:val="24"/>
          <w:szCs w:val="24"/>
        </w:rPr>
        <w:t xml:space="preserve">.2. </w:t>
      </w:r>
      <w:r w:rsidRPr="00537FA0">
        <w:rPr>
          <w:rStyle w:val="af8"/>
          <w:rFonts w:ascii="Times New Roman" w:hAnsi="Times New Roman"/>
          <w:b w:val="0"/>
          <w:bCs/>
          <w:sz w:val="24"/>
          <w:szCs w:val="24"/>
        </w:rPr>
        <w:t>Общество с ограниченной ответственностью «</w:t>
      </w:r>
      <w:r w:rsidR="00CD35EA" w:rsidRPr="00537FA0">
        <w:rPr>
          <w:rStyle w:val="af8"/>
          <w:rFonts w:ascii="Times New Roman" w:hAnsi="Times New Roman"/>
          <w:b w:val="0"/>
          <w:bCs/>
          <w:sz w:val="24"/>
          <w:szCs w:val="24"/>
        </w:rPr>
        <w:t>ЛАБРИУМ–КОНСАЛТИНГ</w:t>
      </w:r>
      <w:r w:rsidRPr="00537FA0">
        <w:rPr>
          <w:rStyle w:val="af8"/>
          <w:rFonts w:ascii="Times New Roman" w:hAnsi="Times New Roman"/>
          <w:b w:val="0"/>
          <w:bCs/>
          <w:sz w:val="24"/>
          <w:szCs w:val="24"/>
        </w:rPr>
        <w:t>».</w:t>
      </w:r>
    </w:p>
    <w:p w:rsidR="005A4744" w:rsidRPr="00537FA0" w:rsidRDefault="005A4744" w:rsidP="004B79A0">
      <w:pPr>
        <w:tabs>
          <w:tab w:val="left" w:pos="9072"/>
        </w:tabs>
        <w:spacing w:after="0" w:line="240" w:lineRule="auto"/>
        <w:ind w:firstLine="709"/>
        <w:jc w:val="both"/>
        <w:rPr>
          <w:rFonts w:ascii="Times New Roman" w:hAnsi="Times New Roman"/>
          <w:color w:val="auto"/>
          <w:sz w:val="24"/>
          <w:szCs w:val="24"/>
        </w:rPr>
      </w:pPr>
      <w:r w:rsidRPr="00537FA0">
        <w:rPr>
          <w:rFonts w:ascii="Times New Roman" w:hAnsi="Times New Roman"/>
          <w:color w:val="auto"/>
          <w:sz w:val="24"/>
          <w:szCs w:val="24"/>
        </w:rPr>
        <w:t>16. Мест</w:t>
      </w:r>
      <w:r w:rsidR="000B0B85" w:rsidRPr="00537FA0">
        <w:rPr>
          <w:rFonts w:ascii="Times New Roman" w:hAnsi="Times New Roman"/>
          <w:color w:val="auto"/>
          <w:sz w:val="24"/>
          <w:szCs w:val="24"/>
        </w:rPr>
        <w:t>а</w:t>
      </w:r>
      <w:r w:rsidRPr="00537FA0">
        <w:rPr>
          <w:rFonts w:ascii="Times New Roman" w:hAnsi="Times New Roman"/>
          <w:color w:val="auto"/>
          <w:sz w:val="24"/>
          <w:szCs w:val="24"/>
        </w:rPr>
        <w:t xml:space="preserve"> нахождения оценщик</w:t>
      </w:r>
      <w:r w:rsidR="000B0B85" w:rsidRPr="00537FA0">
        <w:rPr>
          <w:rFonts w:ascii="Times New Roman" w:hAnsi="Times New Roman"/>
          <w:color w:val="auto"/>
          <w:sz w:val="24"/>
          <w:szCs w:val="24"/>
        </w:rPr>
        <w:t>ов</w:t>
      </w:r>
      <w:r w:rsidRPr="00537FA0">
        <w:rPr>
          <w:rFonts w:ascii="Times New Roman" w:hAnsi="Times New Roman"/>
          <w:color w:val="auto"/>
          <w:sz w:val="24"/>
          <w:szCs w:val="24"/>
        </w:rPr>
        <w:t xml:space="preserve">: </w:t>
      </w:r>
    </w:p>
    <w:p w:rsidR="00426483" w:rsidRPr="00537FA0" w:rsidRDefault="000B0B85" w:rsidP="004B79A0">
      <w:pPr>
        <w:spacing w:after="0"/>
        <w:ind w:firstLine="708"/>
        <w:jc w:val="both"/>
        <w:rPr>
          <w:rFonts w:ascii="Times New Roman" w:hAnsi="Times New Roman"/>
          <w:sz w:val="24"/>
          <w:szCs w:val="24"/>
        </w:rPr>
      </w:pPr>
      <w:r w:rsidRPr="00537FA0">
        <w:rPr>
          <w:rFonts w:ascii="Times New Roman" w:hAnsi="Times New Roman"/>
          <w:color w:val="auto"/>
          <w:sz w:val="24"/>
          <w:szCs w:val="24"/>
        </w:rPr>
        <w:t>16.1.</w:t>
      </w:r>
      <w:r w:rsidRPr="00537FA0">
        <w:rPr>
          <w:rFonts w:ascii="Times New Roman" w:hAnsi="Times New Roman"/>
          <w:sz w:val="24"/>
          <w:szCs w:val="24"/>
        </w:rPr>
        <w:t xml:space="preserve"> </w:t>
      </w:r>
      <w:r w:rsidR="004B79A0" w:rsidRPr="00537FA0">
        <w:rPr>
          <w:rFonts w:ascii="Times New Roman" w:hAnsi="Times New Roman"/>
          <w:sz w:val="24"/>
          <w:szCs w:val="24"/>
        </w:rPr>
        <w:t xml:space="preserve">Российская Федерация, </w:t>
      </w:r>
      <w:r w:rsidR="00426483" w:rsidRPr="00537FA0">
        <w:rPr>
          <w:rFonts w:ascii="Times New Roman" w:hAnsi="Times New Roman"/>
          <w:sz w:val="24"/>
          <w:szCs w:val="24"/>
        </w:rPr>
        <w:t>192007, г. Санкт-Петербург, Загородный пр., д. 21-23, пом. 34Н</w:t>
      </w:r>
    </w:p>
    <w:p w:rsidR="00426483" w:rsidRPr="00426483" w:rsidRDefault="000B0B85" w:rsidP="004B79A0">
      <w:pPr>
        <w:spacing w:after="0"/>
        <w:ind w:firstLine="708"/>
        <w:jc w:val="both"/>
        <w:rPr>
          <w:rFonts w:ascii="Times New Roman" w:hAnsi="Times New Roman"/>
          <w:sz w:val="24"/>
          <w:szCs w:val="24"/>
        </w:rPr>
      </w:pPr>
      <w:r w:rsidRPr="00537FA0">
        <w:rPr>
          <w:rFonts w:ascii="Times New Roman" w:hAnsi="Times New Roman"/>
          <w:color w:val="auto"/>
          <w:sz w:val="24"/>
          <w:szCs w:val="24"/>
        </w:rPr>
        <w:t xml:space="preserve">16.2. </w:t>
      </w:r>
      <w:r w:rsidR="004B79A0" w:rsidRPr="00537FA0">
        <w:rPr>
          <w:rFonts w:ascii="Times New Roman" w:hAnsi="Times New Roman"/>
          <w:sz w:val="24"/>
          <w:szCs w:val="24"/>
        </w:rPr>
        <w:t xml:space="preserve">Российская Федерация, </w:t>
      </w:r>
      <w:r w:rsidR="00426483" w:rsidRPr="00537FA0">
        <w:rPr>
          <w:rFonts w:ascii="Times New Roman" w:hAnsi="Times New Roman"/>
          <w:sz w:val="24"/>
          <w:szCs w:val="24"/>
          <w:shd w:val="clear" w:color="auto" w:fill="FFFFFF"/>
        </w:rPr>
        <w:t>196084, г. Санкт-Петербург,</w:t>
      </w:r>
      <w:r w:rsidR="00426483" w:rsidRPr="00537FA0">
        <w:rPr>
          <w:rStyle w:val="apple-converted-space"/>
          <w:rFonts w:ascii="Times New Roman" w:hAnsi="Times New Roman"/>
          <w:sz w:val="24"/>
          <w:szCs w:val="24"/>
          <w:shd w:val="clear" w:color="auto" w:fill="FFFFFF"/>
        </w:rPr>
        <w:t> </w:t>
      </w:r>
      <w:r w:rsidR="00426483" w:rsidRPr="00537FA0">
        <w:rPr>
          <w:rStyle w:val="js-extracted-address"/>
          <w:rFonts w:ascii="Times New Roman" w:hAnsi="Times New Roman"/>
          <w:sz w:val="24"/>
          <w:szCs w:val="24"/>
          <w:shd w:val="clear" w:color="auto" w:fill="FFFFFF"/>
        </w:rPr>
        <w:t>пр. Московский, д. 109, литер В, корп.3,</w:t>
      </w:r>
      <w:r w:rsidR="00426483" w:rsidRPr="00537FA0">
        <w:rPr>
          <w:rStyle w:val="apple-converted-space"/>
          <w:rFonts w:ascii="Times New Roman" w:hAnsi="Times New Roman"/>
          <w:sz w:val="24"/>
          <w:szCs w:val="24"/>
          <w:shd w:val="clear" w:color="auto" w:fill="FFFFFF"/>
        </w:rPr>
        <w:t> </w:t>
      </w:r>
      <w:r w:rsidR="00426483" w:rsidRPr="00537FA0">
        <w:rPr>
          <w:rStyle w:val="mail-message-map-nobreak"/>
          <w:rFonts w:ascii="Times New Roman" w:hAnsi="Times New Roman"/>
          <w:sz w:val="24"/>
          <w:szCs w:val="24"/>
          <w:shd w:val="clear" w:color="auto" w:fill="FFFFFF"/>
        </w:rPr>
        <w:t>офис</w:t>
      </w:r>
      <w:r w:rsidR="00426483" w:rsidRPr="00537FA0">
        <w:rPr>
          <w:rStyle w:val="apple-converted-space"/>
          <w:rFonts w:ascii="Times New Roman" w:hAnsi="Times New Roman"/>
          <w:sz w:val="24"/>
          <w:szCs w:val="24"/>
          <w:shd w:val="clear" w:color="auto" w:fill="FFFFFF"/>
        </w:rPr>
        <w:t> </w:t>
      </w:r>
      <w:r w:rsidR="00426483" w:rsidRPr="00537FA0">
        <w:rPr>
          <w:rFonts w:ascii="Times New Roman" w:hAnsi="Times New Roman"/>
          <w:sz w:val="24"/>
          <w:szCs w:val="24"/>
          <w:shd w:val="clear" w:color="auto" w:fill="FFFFFF"/>
        </w:rPr>
        <w:t>2.1</w:t>
      </w:r>
    </w:p>
    <w:p w:rsidR="005A4744" w:rsidRPr="00426483" w:rsidRDefault="005A4744" w:rsidP="004B79A0">
      <w:pPr>
        <w:spacing w:after="0"/>
        <w:ind w:firstLine="708"/>
        <w:jc w:val="both"/>
        <w:rPr>
          <w:rFonts w:ascii="Times New Roman" w:hAnsi="Times New Roman"/>
          <w:sz w:val="24"/>
          <w:szCs w:val="24"/>
        </w:rPr>
      </w:pPr>
      <w:r w:rsidRPr="00426483">
        <w:rPr>
          <w:rFonts w:ascii="Times New Roman" w:hAnsi="Times New Roman"/>
          <w:sz w:val="24"/>
          <w:szCs w:val="24"/>
        </w:rPr>
        <w:t>17. Настоящие Правила определяют условия доверительного управления фондом.</w:t>
      </w:r>
    </w:p>
    <w:p w:rsidR="005A4744" w:rsidRPr="00FE0ACF" w:rsidRDefault="005A4744" w:rsidP="00426483">
      <w:pPr>
        <w:tabs>
          <w:tab w:val="left" w:pos="9072"/>
        </w:tabs>
        <w:spacing w:after="0" w:line="240" w:lineRule="auto"/>
        <w:ind w:firstLine="709"/>
        <w:jc w:val="both"/>
        <w:rPr>
          <w:rFonts w:ascii="Times New Roman" w:hAnsi="Times New Roman"/>
          <w:sz w:val="24"/>
          <w:szCs w:val="24"/>
        </w:rPr>
      </w:pPr>
      <w:r w:rsidRPr="00426483">
        <w:rPr>
          <w:rFonts w:ascii="Times New Roman" w:hAnsi="Times New Roman"/>
          <w:sz w:val="24"/>
          <w:szCs w:val="24"/>
        </w:rPr>
        <w:t>Учредитель доверительного управления</w:t>
      </w:r>
      <w:r w:rsidRPr="000B0B85">
        <w:rPr>
          <w:rFonts w:ascii="Times New Roman" w:hAnsi="Times New Roman"/>
          <w:sz w:val="24"/>
          <w:szCs w:val="24"/>
        </w:rPr>
        <w:t xml:space="preserve"> передает имущество в доверительное управление управляющей компании для объединения этого имущества с имуществом</w:t>
      </w:r>
      <w:r w:rsidRPr="00FE0ACF">
        <w:rPr>
          <w:rFonts w:ascii="Times New Roman" w:hAnsi="Times New Roman"/>
          <w:sz w:val="24"/>
          <w:szCs w:val="24"/>
        </w:rPr>
        <w:t xml:space="preserve">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 xml:space="preserve">Присоединение к договору доверительного управления фондом осуществляется путем приобретения инвестиционных паев фонда (далее </w:t>
      </w:r>
      <w:r w:rsidRPr="00FE0ACF">
        <w:rPr>
          <w:rFonts w:ascii="Times New Roman" w:hAnsi="Times New Roman"/>
          <w:b/>
          <w:bCs/>
          <w:sz w:val="24"/>
          <w:szCs w:val="24"/>
        </w:rPr>
        <w:t xml:space="preserve">– </w:t>
      </w:r>
      <w:r w:rsidRPr="00FE0ACF">
        <w:rPr>
          <w:rFonts w:ascii="Times New Roman" w:hAnsi="Times New Roman"/>
          <w:sz w:val="24"/>
          <w:szCs w:val="24"/>
        </w:rPr>
        <w:t>инвестиционные паи), выдаваемых управляющей компанией.</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5A4744" w:rsidRPr="00537FA0" w:rsidRDefault="005A4744" w:rsidP="005A4744">
      <w:pPr>
        <w:tabs>
          <w:tab w:val="left" w:pos="9072"/>
        </w:tabs>
        <w:spacing w:after="0" w:line="240" w:lineRule="auto"/>
        <w:ind w:firstLine="709"/>
        <w:jc w:val="both"/>
        <w:rPr>
          <w:rFonts w:ascii="Times New Roman" w:hAnsi="Times New Roman"/>
          <w:sz w:val="24"/>
          <w:szCs w:val="24"/>
        </w:rPr>
      </w:pPr>
      <w:r w:rsidRPr="00537FA0">
        <w:rPr>
          <w:rFonts w:ascii="Times New Roman" w:hAnsi="Times New Roman"/>
          <w:sz w:val="24"/>
          <w:szCs w:val="24"/>
        </w:rPr>
        <w:t xml:space="preserve">20. Формирование фонда начинается по истечении </w:t>
      </w:r>
      <w:r w:rsidR="000F283F" w:rsidRPr="00537FA0">
        <w:rPr>
          <w:rFonts w:ascii="Times New Roman" w:hAnsi="Times New Roman"/>
          <w:bCs/>
          <w:sz w:val="24"/>
          <w:szCs w:val="24"/>
        </w:rPr>
        <w:t>10</w:t>
      </w:r>
      <w:r w:rsidRPr="00537FA0">
        <w:rPr>
          <w:rFonts w:ascii="Times New Roman" w:hAnsi="Times New Roman"/>
          <w:bCs/>
          <w:sz w:val="24"/>
          <w:szCs w:val="24"/>
        </w:rPr>
        <w:t xml:space="preserve"> (</w:t>
      </w:r>
      <w:r w:rsidR="000F283F" w:rsidRPr="00537FA0">
        <w:rPr>
          <w:rFonts w:ascii="Times New Roman" w:hAnsi="Times New Roman"/>
          <w:bCs/>
          <w:sz w:val="24"/>
          <w:szCs w:val="24"/>
        </w:rPr>
        <w:t>Десяти</w:t>
      </w:r>
      <w:r w:rsidRPr="00537FA0">
        <w:rPr>
          <w:rFonts w:ascii="Times New Roman" w:hAnsi="Times New Roman"/>
          <w:bCs/>
          <w:sz w:val="24"/>
          <w:szCs w:val="24"/>
        </w:rPr>
        <w:t>) рабочих дней</w:t>
      </w:r>
      <w:r w:rsidRPr="00537FA0">
        <w:rPr>
          <w:rFonts w:ascii="Times New Roman" w:hAnsi="Times New Roman"/>
          <w:sz w:val="24"/>
          <w:szCs w:val="24"/>
        </w:rPr>
        <w:t xml:space="preserve"> с даты регистрации настоящих Правил.</w:t>
      </w:r>
    </w:p>
    <w:p w:rsidR="005A4744" w:rsidRPr="00537FA0" w:rsidRDefault="005A4744" w:rsidP="005A4744">
      <w:pPr>
        <w:tabs>
          <w:tab w:val="left" w:pos="9072"/>
        </w:tabs>
        <w:spacing w:after="0" w:line="240" w:lineRule="auto"/>
        <w:ind w:firstLine="709"/>
        <w:jc w:val="both"/>
        <w:rPr>
          <w:rFonts w:ascii="Times New Roman" w:hAnsi="Times New Roman"/>
          <w:sz w:val="24"/>
          <w:szCs w:val="24"/>
        </w:rPr>
      </w:pPr>
      <w:r w:rsidRPr="00537FA0">
        <w:rPr>
          <w:rFonts w:ascii="Times New Roman" w:hAnsi="Times New Roman"/>
          <w:sz w:val="24"/>
          <w:szCs w:val="24"/>
        </w:rPr>
        <w:t xml:space="preserve">Срок формирования фонда </w:t>
      </w:r>
      <w:r w:rsidRPr="00537FA0">
        <w:rPr>
          <w:rFonts w:ascii="Times New Roman" w:hAnsi="Times New Roman"/>
          <w:b/>
          <w:bCs/>
          <w:sz w:val="24"/>
          <w:szCs w:val="24"/>
        </w:rPr>
        <w:t xml:space="preserve">– </w:t>
      </w:r>
      <w:r w:rsidRPr="00537FA0">
        <w:rPr>
          <w:rFonts w:ascii="Times New Roman" w:hAnsi="Times New Roman"/>
          <w:bCs/>
          <w:sz w:val="24"/>
          <w:szCs w:val="24"/>
        </w:rPr>
        <w:t>6 (шесть) месяцев</w:t>
      </w:r>
      <w:r w:rsidRPr="00537FA0">
        <w:rPr>
          <w:rFonts w:ascii="Times New Roman" w:hAnsi="Times New Roman"/>
          <w:sz w:val="24"/>
          <w:szCs w:val="24"/>
        </w:rPr>
        <w:t xml:space="preserve"> с даты начала формирования фонда.</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537FA0">
        <w:rPr>
          <w:rFonts w:ascii="Times New Roman" w:hAnsi="Times New Roman"/>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537FA0">
        <w:rPr>
          <w:rFonts w:ascii="Times New Roman" w:hAnsi="Times New Roman"/>
          <w:b/>
          <w:bCs/>
          <w:sz w:val="24"/>
          <w:szCs w:val="24"/>
        </w:rPr>
        <w:t xml:space="preserve">– </w:t>
      </w:r>
      <w:r w:rsidR="00802A2E" w:rsidRPr="00537FA0">
        <w:rPr>
          <w:rFonts w:ascii="Times New Roman" w:hAnsi="Times New Roman"/>
          <w:bCs/>
          <w:sz w:val="24"/>
          <w:szCs w:val="24"/>
        </w:rPr>
        <w:t>13</w:t>
      </w:r>
      <w:r w:rsidR="00251C4F" w:rsidRPr="00537FA0">
        <w:rPr>
          <w:rFonts w:ascii="Times New Roman" w:hAnsi="Times New Roman"/>
          <w:bCs/>
          <w:sz w:val="24"/>
          <w:szCs w:val="24"/>
        </w:rPr>
        <w:t>0</w:t>
      </w:r>
      <w:r w:rsidRPr="00537FA0">
        <w:rPr>
          <w:rFonts w:ascii="Times New Roman" w:hAnsi="Times New Roman"/>
          <w:bCs/>
          <w:sz w:val="24"/>
          <w:szCs w:val="24"/>
        </w:rPr>
        <w:t> 000 000</w:t>
      </w:r>
      <w:r w:rsidRPr="00537FA0">
        <w:rPr>
          <w:rFonts w:ascii="Times New Roman" w:hAnsi="Times New Roman"/>
          <w:b/>
          <w:bCs/>
          <w:sz w:val="24"/>
          <w:szCs w:val="24"/>
        </w:rPr>
        <w:t xml:space="preserve"> </w:t>
      </w:r>
      <w:r w:rsidRPr="00537FA0">
        <w:rPr>
          <w:rFonts w:ascii="Times New Roman" w:hAnsi="Times New Roman"/>
          <w:sz w:val="24"/>
          <w:szCs w:val="24"/>
        </w:rPr>
        <w:t>(</w:t>
      </w:r>
      <w:r w:rsidR="00802A2E" w:rsidRPr="00537FA0">
        <w:rPr>
          <w:rFonts w:ascii="Times New Roman" w:hAnsi="Times New Roman"/>
          <w:sz w:val="24"/>
          <w:szCs w:val="24"/>
        </w:rPr>
        <w:t>Сто</w:t>
      </w:r>
      <w:r w:rsidR="00251C4F" w:rsidRPr="00537FA0">
        <w:rPr>
          <w:rFonts w:ascii="Times New Roman" w:hAnsi="Times New Roman"/>
          <w:sz w:val="24"/>
          <w:szCs w:val="24"/>
        </w:rPr>
        <w:t xml:space="preserve"> </w:t>
      </w:r>
      <w:r w:rsidR="00802A2E" w:rsidRPr="00537FA0">
        <w:rPr>
          <w:rFonts w:ascii="Times New Roman" w:hAnsi="Times New Roman"/>
          <w:sz w:val="24"/>
          <w:szCs w:val="24"/>
        </w:rPr>
        <w:t>три</w:t>
      </w:r>
      <w:r w:rsidR="00251C4F" w:rsidRPr="00537FA0">
        <w:rPr>
          <w:rFonts w:ascii="Times New Roman" w:hAnsi="Times New Roman"/>
          <w:sz w:val="24"/>
          <w:szCs w:val="24"/>
        </w:rPr>
        <w:t>дцать</w:t>
      </w:r>
      <w:r w:rsidRPr="00537FA0">
        <w:rPr>
          <w:rFonts w:ascii="Times New Roman" w:hAnsi="Times New Roman"/>
          <w:sz w:val="24"/>
          <w:szCs w:val="24"/>
        </w:rPr>
        <w:t xml:space="preserve">  миллионов) рублей.</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5A4744" w:rsidRPr="00FE0ACF" w:rsidRDefault="005A4744" w:rsidP="005A4744">
      <w:pPr>
        <w:tabs>
          <w:tab w:val="left" w:pos="9072"/>
        </w:tabs>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21. Дата окончания срока действия договора доверительного управления фондом </w:t>
      </w:r>
      <w:r w:rsidR="00E37FEB">
        <w:rPr>
          <w:rFonts w:ascii="Times New Roman" w:hAnsi="Times New Roman"/>
          <w:sz w:val="24"/>
          <w:szCs w:val="24"/>
        </w:rPr>
        <w:t>31 мая</w:t>
      </w:r>
      <w:r w:rsidRPr="00FE0ACF">
        <w:rPr>
          <w:rFonts w:ascii="Times New Roman" w:hAnsi="Times New Roman"/>
          <w:bCs/>
          <w:sz w:val="24"/>
          <w:szCs w:val="24"/>
        </w:rPr>
        <w:t xml:space="preserve"> 20</w:t>
      </w:r>
      <w:r>
        <w:rPr>
          <w:rFonts w:ascii="Times New Roman" w:hAnsi="Times New Roman"/>
          <w:bCs/>
          <w:sz w:val="24"/>
          <w:szCs w:val="24"/>
        </w:rPr>
        <w:t>31</w:t>
      </w:r>
      <w:r w:rsidRPr="00FE0ACF">
        <w:rPr>
          <w:rFonts w:ascii="Times New Roman" w:hAnsi="Times New Roman"/>
          <w:bCs/>
          <w:sz w:val="24"/>
          <w:szCs w:val="24"/>
        </w:rPr>
        <w:t xml:space="preserve"> года</w:t>
      </w:r>
      <w:r w:rsidRPr="00FE0ACF">
        <w:rPr>
          <w:rFonts w:ascii="Times New Roman" w:hAnsi="Times New Roman"/>
          <w:sz w:val="24"/>
          <w:szCs w:val="24"/>
        </w:rPr>
        <w:t>.</w:t>
      </w: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II. Инвестиционная декларация</w:t>
      </w:r>
    </w:p>
    <w:p w:rsidR="005A4744" w:rsidRPr="00FE0ACF" w:rsidRDefault="005A4744" w:rsidP="005A4744">
      <w:pPr>
        <w:spacing w:after="0" w:line="240" w:lineRule="auto"/>
        <w:jc w:val="both"/>
        <w:rPr>
          <w:rFonts w:ascii="Times New Roman" w:hAnsi="Times New Roman"/>
          <w:b/>
          <w:bCs/>
          <w:sz w:val="24"/>
          <w:szCs w:val="24"/>
        </w:rPr>
      </w:pPr>
    </w:p>
    <w:p w:rsidR="005A4744" w:rsidRPr="00FE0ACF" w:rsidRDefault="005A4744" w:rsidP="005A4744">
      <w:pPr>
        <w:spacing w:after="0" w:line="240" w:lineRule="auto"/>
        <w:ind w:firstLine="720"/>
        <w:jc w:val="both"/>
        <w:rPr>
          <w:rFonts w:ascii="Times New Roman" w:hAnsi="Times New Roman"/>
          <w:sz w:val="24"/>
          <w:szCs w:val="24"/>
        </w:rPr>
      </w:pPr>
      <w:bookmarkStart w:id="2" w:name="p_26"/>
      <w:bookmarkEnd w:id="2"/>
      <w:r w:rsidRPr="00FE0ACF">
        <w:rPr>
          <w:rFonts w:ascii="Times New Roman" w:hAnsi="Times New Roman"/>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A4744" w:rsidRPr="00FE0ACF" w:rsidRDefault="005A4744" w:rsidP="005A4744">
      <w:pPr>
        <w:tabs>
          <w:tab w:val="left" w:pos="9072"/>
        </w:tabs>
        <w:spacing w:after="0" w:line="240" w:lineRule="auto"/>
        <w:ind w:firstLine="720"/>
        <w:jc w:val="both"/>
        <w:rPr>
          <w:rFonts w:ascii="Times New Roman" w:hAnsi="Times New Roman"/>
          <w:sz w:val="24"/>
          <w:szCs w:val="24"/>
        </w:rPr>
      </w:pPr>
      <w:r w:rsidRPr="00FE0ACF">
        <w:rPr>
          <w:rFonts w:ascii="Times New Roman" w:hAnsi="Times New Roman"/>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rsidR="005A4744" w:rsidRPr="00FE0ACF" w:rsidRDefault="005A4744" w:rsidP="005A4744">
      <w:pPr>
        <w:spacing w:after="0" w:line="240" w:lineRule="auto"/>
        <w:ind w:firstLine="720"/>
        <w:jc w:val="both"/>
        <w:rPr>
          <w:rFonts w:ascii="Times New Roman" w:hAnsi="Times New Roman"/>
          <w:sz w:val="24"/>
          <w:szCs w:val="24"/>
        </w:rPr>
      </w:pPr>
      <w:bookmarkStart w:id="3" w:name="p_27"/>
      <w:bookmarkEnd w:id="3"/>
      <w:r w:rsidRPr="00FE0ACF">
        <w:rPr>
          <w:rFonts w:ascii="Times New Roman" w:hAnsi="Times New Roman"/>
          <w:sz w:val="24"/>
          <w:szCs w:val="24"/>
        </w:rPr>
        <w:t>24. Объекты инвестирования, их состав и описание.</w:t>
      </w:r>
    </w:p>
    <w:p w:rsidR="005A4744" w:rsidRPr="00FE0ACF" w:rsidRDefault="005A4744" w:rsidP="005A4744">
      <w:pPr>
        <w:widowControl w:val="0"/>
        <w:tabs>
          <w:tab w:val="left" w:pos="540"/>
          <w:tab w:val="left" w:pos="900"/>
        </w:tabs>
        <w:autoSpaceDE w:val="0"/>
        <w:autoSpaceDN w:val="0"/>
        <w:adjustRightInd w:val="0"/>
        <w:spacing w:after="0" w:line="240" w:lineRule="auto"/>
        <w:ind w:right="-81" w:firstLine="851"/>
        <w:jc w:val="both"/>
        <w:rPr>
          <w:rFonts w:ascii="Times New Roman" w:hAnsi="Times New Roman"/>
          <w:sz w:val="24"/>
          <w:szCs w:val="24"/>
        </w:rPr>
      </w:pPr>
      <w:r w:rsidRPr="00FE0ACF">
        <w:rPr>
          <w:rFonts w:ascii="Times New Roman" w:hAnsi="Times New Roman"/>
          <w:sz w:val="24"/>
          <w:szCs w:val="24"/>
        </w:rPr>
        <w:t>24.1. Имущество, составляющее фонд, может быть инвестировано 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4" w:name="sub_11011"/>
      <w:r w:rsidRPr="00FE0ACF">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5" w:name="sub_11012"/>
      <w:bookmarkStart w:id="6" w:name="пункт2"/>
      <w:bookmarkEnd w:id="4"/>
      <w:r w:rsidRPr="00FE0ACF">
        <w:rPr>
          <w:rFonts w:ascii="Times New Roman" w:hAnsi="Times New Roman"/>
          <w:sz w:val="24"/>
          <w:szCs w:val="24"/>
        </w:rPr>
        <w:t>2) недвижимое имущество и право аренды недвижимого имущества;</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7" w:name="sub_11013"/>
      <w:bookmarkEnd w:id="5"/>
      <w:r w:rsidRPr="00FE0ACF">
        <w:rPr>
          <w:rFonts w:ascii="Times New Roman" w:hAnsi="Times New Roman"/>
          <w:sz w:val="24"/>
          <w:szCs w:val="24"/>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8" w:name="sub_11014"/>
      <w:bookmarkEnd w:id="6"/>
      <w:bookmarkEnd w:id="7"/>
      <w:r w:rsidRPr="00FE0ACF">
        <w:rPr>
          <w:rFonts w:ascii="Times New Roman" w:hAnsi="Times New Roman"/>
          <w:sz w:val="24"/>
          <w:szCs w:val="24"/>
        </w:rPr>
        <w:t>4) долговые инструменты;</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9" w:name="sub_11015"/>
      <w:bookmarkEnd w:id="8"/>
      <w:r w:rsidRPr="00FE0ACF">
        <w:rPr>
          <w:rFonts w:ascii="Times New Roman" w:hAnsi="Times New Roman"/>
          <w:sz w:val="24"/>
          <w:szCs w:val="24"/>
        </w:rPr>
        <w:t xml:space="preserve">5) инвестиционные паи закрытых паевых инвестиционных фондов и акции акционерных инвестиционных фондов, относящихся </w:t>
      </w:r>
      <w:r>
        <w:rPr>
          <w:rFonts w:ascii="Times New Roman" w:hAnsi="Times New Roman"/>
          <w:sz w:val="24"/>
          <w:szCs w:val="24"/>
        </w:rPr>
        <w:t xml:space="preserve">к </w:t>
      </w:r>
      <w:r w:rsidRPr="00FE0ACF">
        <w:rPr>
          <w:rFonts w:ascii="Times New Roman" w:hAnsi="Times New Roman"/>
          <w:sz w:val="24"/>
          <w:szCs w:val="24"/>
        </w:rPr>
        <w:t>категории фондов недвижимости или рентных фондов;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bookmarkStart w:id="10" w:name="sub_11016"/>
      <w:bookmarkEnd w:id="9"/>
      <w:r w:rsidRPr="00FE0ACF">
        <w:rPr>
          <w:rFonts w:ascii="Times New Roman" w:hAnsi="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"C" или "O", пятая буква - значение "R".</w:t>
      </w:r>
    </w:p>
    <w:bookmarkEnd w:id="10"/>
    <w:p w:rsidR="005A4744" w:rsidRPr="00FE0ACF" w:rsidRDefault="005A4744" w:rsidP="005A4744">
      <w:pPr>
        <w:pStyle w:val="ConsPlusNormal"/>
        <w:widowControl/>
        <w:ind w:firstLine="851"/>
        <w:jc w:val="both"/>
        <w:rPr>
          <w:rFonts w:ascii="Times New Roman" w:hAnsi="Times New Roman" w:cs="Times New Roman"/>
          <w:sz w:val="24"/>
          <w:szCs w:val="24"/>
        </w:rPr>
      </w:pPr>
      <w:r w:rsidRPr="00FE0ACF">
        <w:rPr>
          <w:rFonts w:ascii="Times New Roman" w:hAnsi="Times New Roman" w:cs="Times New Roman"/>
          <w:sz w:val="24"/>
          <w:szCs w:val="24"/>
        </w:rPr>
        <w:t>24.2. Под долговыми инструментами понимаются:</w:t>
      </w:r>
    </w:p>
    <w:p w:rsidR="005A4744" w:rsidRPr="00FE0ACF" w:rsidRDefault="005A4744" w:rsidP="005A4744">
      <w:pPr>
        <w:pStyle w:val="ConsPlusNormal"/>
        <w:widowControl/>
        <w:ind w:left="810" w:hanging="270"/>
        <w:jc w:val="both"/>
        <w:rPr>
          <w:rFonts w:ascii="Times New Roman" w:hAnsi="Times New Roman" w:cs="Times New Roman"/>
          <w:sz w:val="24"/>
          <w:szCs w:val="24"/>
        </w:rPr>
      </w:pPr>
      <w:r w:rsidRPr="00FE0ACF">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A4744" w:rsidRPr="00FE0ACF" w:rsidRDefault="005A4744" w:rsidP="005A4744">
      <w:pPr>
        <w:pStyle w:val="ConsPlusNormal"/>
        <w:widowControl/>
        <w:ind w:left="810" w:hanging="270"/>
        <w:jc w:val="both"/>
        <w:rPr>
          <w:rFonts w:ascii="Times New Roman" w:hAnsi="Times New Roman" w:cs="Times New Roman"/>
          <w:sz w:val="24"/>
          <w:szCs w:val="24"/>
        </w:rPr>
      </w:pPr>
      <w:r w:rsidRPr="00FE0ACF">
        <w:rPr>
          <w:rFonts w:ascii="Times New Roman" w:hAnsi="Times New Roman" w:cs="Times New Roman"/>
          <w:sz w:val="24"/>
          <w:szCs w:val="24"/>
        </w:rPr>
        <w:lastRenderedPageBreak/>
        <w:t>б) биржевые облигации российских хозяйственных обществ;</w:t>
      </w:r>
    </w:p>
    <w:p w:rsidR="005A4744" w:rsidRPr="00FE0ACF" w:rsidRDefault="005A4744" w:rsidP="005A4744">
      <w:pPr>
        <w:pStyle w:val="ConsPlusNormal"/>
        <w:widowControl/>
        <w:ind w:left="810" w:hanging="270"/>
        <w:jc w:val="both"/>
        <w:rPr>
          <w:rFonts w:ascii="Times New Roman" w:hAnsi="Times New Roman" w:cs="Times New Roman"/>
          <w:sz w:val="24"/>
          <w:szCs w:val="24"/>
        </w:rPr>
      </w:pPr>
      <w:r w:rsidRPr="00FE0ACF">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A4744" w:rsidRPr="00FE0ACF" w:rsidRDefault="005A4744" w:rsidP="005A4744">
      <w:pPr>
        <w:pStyle w:val="ConsPlusNormal"/>
        <w:widowControl/>
        <w:ind w:left="810" w:hanging="270"/>
        <w:jc w:val="both"/>
        <w:rPr>
          <w:rFonts w:ascii="Times New Roman" w:hAnsi="Times New Roman" w:cs="Times New Roman"/>
          <w:sz w:val="24"/>
          <w:szCs w:val="24"/>
        </w:rPr>
      </w:pPr>
      <w:r w:rsidRPr="00FE0ACF">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FE0ACF">
        <w:rPr>
          <w:rFonts w:ascii="Times New Roman" w:hAnsi="Times New Roman" w:cs="Times New Roman"/>
          <w:sz w:val="24"/>
          <w:szCs w:val="24"/>
          <w:lang w:val="en-US"/>
        </w:rPr>
        <w:t>CFI</w:t>
      </w:r>
      <w:r w:rsidRPr="00FE0ACF">
        <w:rPr>
          <w:rFonts w:ascii="Times New Roman" w:hAnsi="Times New Roman" w:cs="Times New Roman"/>
          <w:sz w:val="24"/>
          <w:szCs w:val="24"/>
        </w:rPr>
        <w:t xml:space="preserve"> имеет следующие значения: первая буква – значение «</w:t>
      </w:r>
      <w:r w:rsidRPr="00FE0ACF">
        <w:rPr>
          <w:rFonts w:ascii="Times New Roman" w:hAnsi="Times New Roman" w:cs="Times New Roman"/>
          <w:sz w:val="24"/>
          <w:szCs w:val="24"/>
          <w:lang w:val="en-US"/>
        </w:rPr>
        <w:t>D</w:t>
      </w:r>
      <w:r w:rsidRPr="00FE0ACF">
        <w:rPr>
          <w:rFonts w:ascii="Times New Roman" w:hAnsi="Times New Roman" w:cs="Times New Roman"/>
          <w:sz w:val="24"/>
          <w:szCs w:val="24"/>
        </w:rPr>
        <w:t>», вторая буква – значение «</w:t>
      </w:r>
      <w:r w:rsidRPr="00FE0ACF">
        <w:rPr>
          <w:rFonts w:ascii="Times New Roman" w:hAnsi="Times New Roman" w:cs="Times New Roman"/>
          <w:sz w:val="24"/>
          <w:szCs w:val="24"/>
          <w:lang w:val="en-US"/>
        </w:rPr>
        <w:t>Y</w:t>
      </w:r>
      <w:r w:rsidRPr="00FE0ACF">
        <w:rPr>
          <w:rFonts w:ascii="Times New Roman" w:hAnsi="Times New Roman" w:cs="Times New Roman"/>
          <w:sz w:val="24"/>
          <w:szCs w:val="24"/>
        </w:rPr>
        <w:t>», «</w:t>
      </w:r>
      <w:r w:rsidRPr="00FE0ACF">
        <w:rPr>
          <w:rFonts w:ascii="Times New Roman" w:hAnsi="Times New Roman" w:cs="Times New Roman"/>
          <w:sz w:val="24"/>
          <w:szCs w:val="24"/>
          <w:lang w:val="en-US"/>
        </w:rPr>
        <w:t>B</w:t>
      </w:r>
      <w:r w:rsidRPr="00FE0ACF">
        <w:rPr>
          <w:rFonts w:ascii="Times New Roman" w:hAnsi="Times New Roman" w:cs="Times New Roman"/>
          <w:sz w:val="24"/>
          <w:szCs w:val="24"/>
        </w:rPr>
        <w:t>», «</w:t>
      </w:r>
      <w:r w:rsidRPr="00FE0ACF">
        <w:rPr>
          <w:rFonts w:ascii="Times New Roman" w:hAnsi="Times New Roman" w:cs="Times New Roman"/>
          <w:sz w:val="24"/>
          <w:szCs w:val="24"/>
          <w:lang w:val="en-US"/>
        </w:rPr>
        <w:t>C</w:t>
      </w:r>
      <w:r w:rsidRPr="00FE0ACF">
        <w:rPr>
          <w:rFonts w:ascii="Times New Roman" w:hAnsi="Times New Roman" w:cs="Times New Roman"/>
          <w:sz w:val="24"/>
          <w:szCs w:val="24"/>
        </w:rPr>
        <w:t>», «</w:t>
      </w:r>
      <w:r w:rsidRPr="00FE0ACF">
        <w:rPr>
          <w:rFonts w:ascii="Times New Roman" w:hAnsi="Times New Roman" w:cs="Times New Roman"/>
          <w:sz w:val="24"/>
          <w:szCs w:val="24"/>
          <w:lang w:val="en-US"/>
        </w:rPr>
        <w:t>T</w:t>
      </w:r>
      <w:r w:rsidRPr="00FE0ACF">
        <w:rPr>
          <w:rFonts w:ascii="Times New Roman" w:hAnsi="Times New Roman" w:cs="Times New Roman"/>
          <w:sz w:val="24"/>
          <w:szCs w:val="24"/>
        </w:rPr>
        <w:t>»;</w:t>
      </w:r>
    </w:p>
    <w:p w:rsidR="005A4744" w:rsidRPr="00FE0ACF" w:rsidRDefault="005A4744" w:rsidP="005A4744">
      <w:pPr>
        <w:pStyle w:val="ConsPlusNormal"/>
        <w:widowControl/>
        <w:ind w:left="810" w:hanging="270"/>
        <w:jc w:val="both"/>
        <w:rPr>
          <w:rFonts w:ascii="Times New Roman" w:hAnsi="Times New Roman" w:cs="Times New Roman"/>
          <w:sz w:val="24"/>
          <w:szCs w:val="24"/>
        </w:rPr>
      </w:pPr>
      <w:r w:rsidRPr="00FE0ACF">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подпунктами «а», «б», «в» и «г» настоящего  пункта. </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24.3. Имущество, составляющее фонд, может быть инвестировано в облигации, эмитентами которых могут быть:</w:t>
      </w:r>
    </w:p>
    <w:p w:rsidR="005A4744" w:rsidRPr="00FE0ACF" w:rsidRDefault="005A4744" w:rsidP="005A4744">
      <w:pPr>
        <w:widowControl w:val="0"/>
        <w:numPr>
          <w:ilvl w:val="0"/>
          <w:numId w:val="19"/>
        </w:numPr>
        <w:tabs>
          <w:tab w:val="left" w:pos="709"/>
        </w:tabs>
        <w:autoSpaceDE w:val="0"/>
        <w:autoSpaceDN w:val="0"/>
        <w:adjustRightInd w:val="0"/>
        <w:spacing w:after="0" w:line="240" w:lineRule="auto"/>
        <w:ind w:left="709" w:hanging="349"/>
        <w:jc w:val="both"/>
        <w:rPr>
          <w:rFonts w:ascii="Times New Roman" w:hAnsi="Times New Roman"/>
          <w:sz w:val="24"/>
          <w:szCs w:val="24"/>
        </w:rPr>
      </w:pPr>
      <w:r w:rsidRPr="00FE0ACF">
        <w:rPr>
          <w:rFonts w:ascii="Times New Roman" w:hAnsi="Times New Roman"/>
          <w:sz w:val="24"/>
          <w:szCs w:val="24"/>
        </w:rPr>
        <w:t>федеральные органы исполнительной власти Российской Федерации;</w:t>
      </w:r>
    </w:p>
    <w:p w:rsidR="005A4744" w:rsidRPr="00FE0ACF" w:rsidRDefault="005A4744" w:rsidP="005A474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 xml:space="preserve">органы исполнительной власти субъектов Российской Федерации; </w:t>
      </w:r>
    </w:p>
    <w:p w:rsidR="005A4744" w:rsidRPr="00FE0ACF" w:rsidRDefault="005A4744" w:rsidP="005A474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российские органы местного самоуправления;</w:t>
      </w:r>
    </w:p>
    <w:p w:rsidR="005A4744" w:rsidRPr="00FE0ACF" w:rsidRDefault="005A4744" w:rsidP="005A474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иностранные органы государственной власти;</w:t>
      </w:r>
    </w:p>
    <w:p w:rsidR="005A4744" w:rsidRPr="00FE0ACF" w:rsidRDefault="005A4744" w:rsidP="005A474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международные финансовые организации;</w:t>
      </w:r>
    </w:p>
    <w:p w:rsidR="005A4744" w:rsidRPr="00FE0ACF" w:rsidRDefault="005A4744" w:rsidP="005A474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российские и иностранные юридические лица.</w:t>
      </w:r>
    </w:p>
    <w:p w:rsidR="005A4744" w:rsidRPr="00FE0ACF" w:rsidRDefault="005A4744" w:rsidP="005A4744">
      <w:pPr>
        <w:widowControl w:val="0"/>
        <w:autoSpaceDE w:val="0"/>
        <w:autoSpaceDN w:val="0"/>
        <w:adjustRightInd w:val="0"/>
        <w:spacing w:after="0" w:line="240" w:lineRule="auto"/>
        <w:ind w:left="360"/>
        <w:jc w:val="both"/>
        <w:rPr>
          <w:rFonts w:ascii="Times New Roman" w:hAnsi="Times New Roman"/>
          <w:sz w:val="24"/>
          <w:szCs w:val="24"/>
          <w:lang w:val="en-US"/>
        </w:rPr>
      </w:pPr>
      <w:r w:rsidRPr="00FE0ACF">
        <w:rPr>
          <w:rFonts w:ascii="Times New Roman" w:hAnsi="Times New Roman"/>
          <w:sz w:val="24"/>
          <w:szCs w:val="24"/>
        </w:rPr>
        <w:t>Лица, обязанные по:</w:t>
      </w:r>
    </w:p>
    <w:p w:rsidR="005A4744" w:rsidRPr="00FE0ACF" w:rsidRDefault="005A4744" w:rsidP="005A4744">
      <w:pPr>
        <w:widowControl w:val="0"/>
        <w:numPr>
          <w:ilvl w:val="0"/>
          <w:numId w:val="19"/>
        </w:numPr>
        <w:tabs>
          <w:tab w:val="left" w:pos="709"/>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5A4744" w:rsidRPr="00FE0ACF" w:rsidRDefault="005A4744" w:rsidP="005A4744">
      <w:pPr>
        <w:numPr>
          <w:ilvl w:val="0"/>
          <w:numId w:val="19"/>
        </w:numPr>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w:t>
      </w:r>
    </w:p>
    <w:p w:rsidR="005A4744" w:rsidRPr="00FE0ACF" w:rsidRDefault="005A4744" w:rsidP="005A4744">
      <w:pPr>
        <w:pStyle w:val="ConsPlusNormal"/>
        <w:widowControl/>
        <w:ind w:firstLine="709"/>
        <w:jc w:val="both"/>
        <w:rPr>
          <w:rFonts w:ascii="Times New Roman" w:hAnsi="Times New Roman" w:cs="Times New Roman"/>
          <w:sz w:val="24"/>
          <w:szCs w:val="24"/>
        </w:rPr>
      </w:pPr>
      <w:r w:rsidRPr="00FE0ACF">
        <w:rPr>
          <w:rFonts w:ascii="Times New Roman" w:hAnsi="Times New Roman" w:cs="Times New Roman"/>
          <w:sz w:val="24"/>
          <w:szCs w:val="24"/>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A4744" w:rsidRPr="00FE0ACF" w:rsidRDefault="005A4744" w:rsidP="005A4744">
      <w:pPr>
        <w:pStyle w:val="ConsPlusNormal"/>
        <w:widowControl/>
        <w:ind w:firstLine="709"/>
        <w:jc w:val="both"/>
        <w:rPr>
          <w:rFonts w:ascii="Times New Roman" w:hAnsi="Times New Roman" w:cs="Times New Roman"/>
          <w:sz w:val="24"/>
          <w:szCs w:val="24"/>
        </w:rPr>
      </w:pPr>
      <w:r w:rsidRPr="00FE0AC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A4744" w:rsidRPr="00FE0ACF" w:rsidRDefault="005A4744" w:rsidP="005A4744">
      <w:pPr>
        <w:autoSpaceDE w:val="0"/>
        <w:autoSpaceDN w:val="0"/>
        <w:adjustRightInd w:val="0"/>
        <w:spacing w:after="0" w:line="240" w:lineRule="auto"/>
        <w:ind w:firstLine="540"/>
        <w:jc w:val="both"/>
        <w:rPr>
          <w:rFonts w:ascii="Times New Roman" w:hAnsi="Times New Roman"/>
          <w:sz w:val="20"/>
          <w:szCs w:val="20"/>
        </w:rPr>
      </w:pPr>
      <w:r w:rsidRPr="00FE0ACF">
        <w:rPr>
          <w:rFonts w:ascii="Times New Roman" w:hAnsi="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w:t>
      </w:r>
      <w:r w:rsidRPr="00FE0ACF">
        <w:rPr>
          <w:rFonts w:ascii="Times New Roman" w:hAnsi="Times New Roman"/>
        </w:rPr>
        <w:t xml:space="preserve"> </w:t>
      </w:r>
      <w:r w:rsidRPr="00FE0ACF">
        <w:rPr>
          <w:rFonts w:ascii="Times New Roman" w:hAnsi="Times New Roman"/>
          <w:sz w:val="24"/>
          <w:szCs w:val="24"/>
        </w:rPr>
        <w:t>или Томсон Рейтерс (Thompson Reuters), либо такие ценные бумаги обращаются на организованном рынке ценных бумаг.</w:t>
      </w:r>
    </w:p>
    <w:p w:rsidR="005A4744" w:rsidRPr="00FE0ACF" w:rsidRDefault="005A4744" w:rsidP="005A4744">
      <w:pPr>
        <w:widowControl w:val="0"/>
        <w:tabs>
          <w:tab w:val="left" w:pos="54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24.4.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Американская фондовая биржа (American Stock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Гонконгская фондовая биржа (Hong Kong Stock Exchange);</w:t>
      </w:r>
    </w:p>
    <w:p w:rsidR="005A4744" w:rsidRPr="00FE0ACF" w:rsidRDefault="005A4744" w:rsidP="005A4744">
      <w:pPr>
        <w:pStyle w:val="ConsPlusNormal"/>
        <w:widowControl/>
        <w:numPr>
          <w:ilvl w:val="2"/>
          <w:numId w:val="21"/>
        </w:numPr>
        <w:ind w:left="1418" w:hanging="708"/>
        <w:jc w:val="both"/>
        <w:rPr>
          <w:rFonts w:ascii="Times New Roman" w:hAnsi="Times New Roman"/>
          <w:sz w:val="24"/>
          <w:szCs w:val="24"/>
          <w:lang w:val="en-US"/>
        </w:rPr>
      </w:pPr>
      <w:r w:rsidRPr="00FE0ACF">
        <w:rPr>
          <w:rFonts w:ascii="Times New Roman" w:hAnsi="Times New Roman"/>
          <w:sz w:val="24"/>
          <w:szCs w:val="24"/>
        </w:rPr>
        <w:t>Евронекст</w:t>
      </w:r>
      <w:r w:rsidRPr="00FE0ACF">
        <w:rPr>
          <w:rFonts w:ascii="Times New Roman" w:hAnsi="Times New Roman"/>
          <w:sz w:val="24"/>
          <w:szCs w:val="24"/>
          <w:lang w:val="en-US"/>
        </w:rPr>
        <w:t xml:space="preserve"> (Euronext Amsterdam, Euronext Brussels, Euronext Lisbon, Euronext Paris);</w:t>
      </w:r>
    </w:p>
    <w:p w:rsidR="005A4744" w:rsidRPr="00FE0ACF" w:rsidRDefault="005A4744" w:rsidP="005A4744">
      <w:pPr>
        <w:pStyle w:val="ConsPlusNormal"/>
        <w:widowControl/>
        <w:numPr>
          <w:ilvl w:val="2"/>
          <w:numId w:val="21"/>
        </w:numPr>
        <w:ind w:left="1418" w:hanging="708"/>
        <w:jc w:val="both"/>
        <w:rPr>
          <w:rFonts w:ascii="Times New Roman" w:hAnsi="Times New Roman"/>
          <w:sz w:val="24"/>
          <w:szCs w:val="24"/>
        </w:rPr>
      </w:pPr>
      <w:r w:rsidRPr="00FE0ACF">
        <w:rPr>
          <w:rFonts w:ascii="Times New Roman" w:hAnsi="Times New Roman"/>
          <w:sz w:val="24"/>
          <w:szCs w:val="24"/>
        </w:rPr>
        <w:t>Закрытое акционерное общество «Фондовая биржа ММВБ»;</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Ирландская фондовая биржа (Irish Stock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Испанская фондовая биржа (BME Spanish Exchanges);</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Итальянская фондовая биржа (Borsa Italiana);</w:t>
      </w:r>
    </w:p>
    <w:p w:rsidR="005A4744" w:rsidRPr="00FE0ACF" w:rsidRDefault="005A4744" w:rsidP="005A4744">
      <w:pPr>
        <w:pStyle w:val="ConsPlusNormal"/>
        <w:widowControl/>
        <w:numPr>
          <w:ilvl w:val="2"/>
          <w:numId w:val="21"/>
        </w:numPr>
        <w:ind w:left="1418" w:hanging="708"/>
        <w:jc w:val="both"/>
        <w:rPr>
          <w:rFonts w:ascii="Times New Roman" w:hAnsi="Times New Roman"/>
          <w:sz w:val="24"/>
          <w:szCs w:val="24"/>
        </w:rPr>
      </w:pPr>
      <w:r w:rsidRPr="00FE0ACF">
        <w:rPr>
          <w:rFonts w:ascii="Times New Roman" w:hAnsi="Times New Roman"/>
          <w:sz w:val="24"/>
          <w:szCs w:val="24"/>
        </w:rPr>
        <w:t>Корейская биржа (Korea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Лондонская фондовая биржа (London Stock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lastRenderedPageBreak/>
        <w:t>Люксембургская фондовая биржа (Luxembourg Stock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Насдак (Nasdaq);</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Немецкая фондовая биржа (Deutsche Borse);</w:t>
      </w:r>
    </w:p>
    <w:p w:rsidR="005A4744" w:rsidRPr="00FE0ACF" w:rsidRDefault="005A4744" w:rsidP="005A4744">
      <w:pPr>
        <w:pStyle w:val="ConsPlusNormal"/>
        <w:widowControl/>
        <w:numPr>
          <w:ilvl w:val="2"/>
          <w:numId w:val="21"/>
        </w:numPr>
        <w:jc w:val="both"/>
        <w:rPr>
          <w:rFonts w:ascii="Times New Roman" w:hAnsi="Times New Roman"/>
          <w:sz w:val="24"/>
          <w:szCs w:val="24"/>
          <w:lang w:val="en-US"/>
        </w:rPr>
      </w:pPr>
      <w:r w:rsidRPr="00FE0ACF">
        <w:rPr>
          <w:rFonts w:ascii="Times New Roman" w:hAnsi="Times New Roman"/>
          <w:sz w:val="24"/>
          <w:szCs w:val="24"/>
        </w:rPr>
        <w:t>Нью</w:t>
      </w:r>
      <w:r w:rsidRPr="00FE0ACF">
        <w:rPr>
          <w:rFonts w:ascii="Times New Roman" w:hAnsi="Times New Roman"/>
          <w:sz w:val="24"/>
          <w:szCs w:val="24"/>
          <w:lang w:val="en-US"/>
        </w:rPr>
        <w:t>-</w:t>
      </w:r>
      <w:r w:rsidRPr="00FE0ACF">
        <w:rPr>
          <w:rFonts w:ascii="Times New Roman" w:hAnsi="Times New Roman"/>
          <w:sz w:val="24"/>
          <w:szCs w:val="24"/>
        </w:rPr>
        <w:t>Йоркская</w:t>
      </w:r>
      <w:r w:rsidRPr="00FE0ACF">
        <w:rPr>
          <w:rFonts w:ascii="Times New Roman" w:hAnsi="Times New Roman"/>
          <w:sz w:val="24"/>
          <w:szCs w:val="24"/>
          <w:lang w:val="en-US"/>
        </w:rPr>
        <w:t xml:space="preserve"> </w:t>
      </w:r>
      <w:r w:rsidRPr="00FE0ACF">
        <w:rPr>
          <w:rFonts w:ascii="Times New Roman" w:hAnsi="Times New Roman"/>
          <w:sz w:val="24"/>
          <w:szCs w:val="24"/>
        </w:rPr>
        <w:t>фондовая</w:t>
      </w:r>
      <w:r w:rsidRPr="00FE0ACF">
        <w:rPr>
          <w:rFonts w:ascii="Times New Roman" w:hAnsi="Times New Roman"/>
          <w:sz w:val="24"/>
          <w:szCs w:val="24"/>
          <w:lang w:val="en-US"/>
        </w:rPr>
        <w:t xml:space="preserve"> </w:t>
      </w:r>
      <w:r w:rsidRPr="00FE0ACF">
        <w:rPr>
          <w:rFonts w:ascii="Times New Roman" w:hAnsi="Times New Roman"/>
          <w:sz w:val="24"/>
          <w:szCs w:val="24"/>
        </w:rPr>
        <w:t>биржа</w:t>
      </w:r>
      <w:r w:rsidRPr="00FE0ACF">
        <w:rPr>
          <w:rFonts w:ascii="Times New Roman" w:hAnsi="Times New Roman"/>
          <w:sz w:val="24"/>
          <w:szCs w:val="24"/>
          <w:lang w:val="en-US"/>
        </w:rPr>
        <w:t xml:space="preserve"> (New York Stock Exchange);</w:t>
      </w:r>
    </w:p>
    <w:p w:rsidR="005A4744" w:rsidRPr="00FE0ACF" w:rsidRDefault="005A4744" w:rsidP="005A4744">
      <w:pPr>
        <w:pStyle w:val="ConsPlusNormal"/>
        <w:widowControl/>
        <w:numPr>
          <w:ilvl w:val="2"/>
          <w:numId w:val="21"/>
        </w:numPr>
        <w:jc w:val="both"/>
        <w:rPr>
          <w:rFonts w:ascii="Times New Roman" w:hAnsi="Times New Roman"/>
          <w:sz w:val="24"/>
          <w:szCs w:val="24"/>
          <w:lang w:val="en-US"/>
        </w:rPr>
      </w:pPr>
      <w:r w:rsidRPr="00FE0ACF">
        <w:rPr>
          <w:rFonts w:ascii="Times New Roman" w:hAnsi="Times New Roman"/>
          <w:sz w:val="24"/>
          <w:szCs w:val="24"/>
        </w:rPr>
        <w:t>Токийская</w:t>
      </w:r>
      <w:r w:rsidRPr="00FE0ACF">
        <w:rPr>
          <w:rFonts w:ascii="Times New Roman" w:hAnsi="Times New Roman"/>
          <w:sz w:val="24"/>
          <w:szCs w:val="24"/>
          <w:lang w:val="en-US"/>
        </w:rPr>
        <w:t xml:space="preserve"> </w:t>
      </w:r>
      <w:r w:rsidRPr="00FE0ACF">
        <w:rPr>
          <w:rFonts w:ascii="Times New Roman" w:hAnsi="Times New Roman"/>
          <w:sz w:val="24"/>
          <w:szCs w:val="24"/>
        </w:rPr>
        <w:t>фондовая</w:t>
      </w:r>
      <w:r w:rsidRPr="00FE0ACF">
        <w:rPr>
          <w:rFonts w:ascii="Times New Roman" w:hAnsi="Times New Roman"/>
          <w:sz w:val="24"/>
          <w:szCs w:val="24"/>
          <w:lang w:val="en-US"/>
        </w:rPr>
        <w:t xml:space="preserve"> </w:t>
      </w:r>
      <w:r w:rsidRPr="00FE0ACF">
        <w:rPr>
          <w:rFonts w:ascii="Times New Roman" w:hAnsi="Times New Roman"/>
          <w:sz w:val="24"/>
          <w:szCs w:val="24"/>
        </w:rPr>
        <w:t>биржа</w:t>
      </w:r>
      <w:r w:rsidRPr="00FE0ACF">
        <w:rPr>
          <w:rFonts w:ascii="Times New Roman" w:hAnsi="Times New Roman"/>
          <w:sz w:val="24"/>
          <w:szCs w:val="24"/>
          <w:lang w:val="en-US"/>
        </w:rPr>
        <w:t xml:space="preserve"> (Tokyo Stock Exchange Group);</w:t>
      </w:r>
    </w:p>
    <w:p w:rsidR="005A4744" w:rsidRPr="00FE0ACF" w:rsidRDefault="005A4744" w:rsidP="005A4744">
      <w:pPr>
        <w:pStyle w:val="ConsPlusNormal"/>
        <w:widowControl/>
        <w:numPr>
          <w:ilvl w:val="2"/>
          <w:numId w:val="21"/>
        </w:numPr>
        <w:jc w:val="both"/>
        <w:rPr>
          <w:rFonts w:ascii="Times New Roman" w:hAnsi="Times New Roman"/>
          <w:sz w:val="24"/>
          <w:szCs w:val="24"/>
          <w:lang w:val="en-US"/>
        </w:rPr>
      </w:pPr>
      <w:r w:rsidRPr="00FE0ACF">
        <w:rPr>
          <w:rFonts w:ascii="Times New Roman" w:hAnsi="Times New Roman"/>
          <w:sz w:val="24"/>
          <w:szCs w:val="24"/>
        </w:rPr>
        <w:t>Фондовая</w:t>
      </w:r>
      <w:r w:rsidRPr="00FE0ACF">
        <w:rPr>
          <w:rFonts w:ascii="Times New Roman" w:hAnsi="Times New Roman"/>
          <w:sz w:val="24"/>
          <w:szCs w:val="24"/>
          <w:lang w:val="en-US"/>
        </w:rPr>
        <w:t xml:space="preserve"> </w:t>
      </w:r>
      <w:r w:rsidRPr="00FE0ACF">
        <w:rPr>
          <w:rFonts w:ascii="Times New Roman" w:hAnsi="Times New Roman"/>
          <w:sz w:val="24"/>
          <w:szCs w:val="24"/>
        </w:rPr>
        <w:t>биржа</w:t>
      </w:r>
      <w:r w:rsidRPr="00FE0ACF">
        <w:rPr>
          <w:rFonts w:ascii="Times New Roman" w:hAnsi="Times New Roman"/>
          <w:sz w:val="24"/>
          <w:szCs w:val="24"/>
          <w:lang w:val="en-US"/>
        </w:rPr>
        <w:t xml:space="preserve"> </w:t>
      </w:r>
      <w:r w:rsidRPr="00FE0ACF">
        <w:rPr>
          <w:rFonts w:ascii="Times New Roman" w:hAnsi="Times New Roman"/>
          <w:sz w:val="24"/>
          <w:szCs w:val="24"/>
        </w:rPr>
        <w:t>Торонто</w:t>
      </w:r>
      <w:r w:rsidRPr="00FE0ACF">
        <w:rPr>
          <w:rFonts w:ascii="Times New Roman" w:hAnsi="Times New Roman"/>
          <w:sz w:val="24"/>
          <w:szCs w:val="24"/>
          <w:lang w:val="en-US"/>
        </w:rPr>
        <w:t xml:space="preserve"> (Toronto Stock Exchange, TSX Group);</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Фондовая биржа Швейцарии (Swiss Exchange);</w:t>
      </w:r>
    </w:p>
    <w:p w:rsidR="005A4744" w:rsidRPr="00FE0ACF" w:rsidRDefault="005A4744" w:rsidP="005A4744">
      <w:pPr>
        <w:pStyle w:val="ConsPlusNormal"/>
        <w:widowControl/>
        <w:numPr>
          <w:ilvl w:val="2"/>
          <w:numId w:val="21"/>
        </w:numPr>
        <w:jc w:val="both"/>
        <w:rPr>
          <w:rFonts w:ascii="Times New Roman" w:hAnsi="Times New Roman"/>
          <w:sz w:val="24"/>
          <w:szCs w:val="24"/>
        </w:rPr>
      </w:pPr>
      <w:r w:rsidRPr="00FE0ACF">
        <w:rPr>
          <w:rFonts w:ascii="Times New Roman" w:hAnsi="Times New Roman"/>
          <w:sz w:val="24"/>
          <w:szCs w:val="24"/>
        </w:rPr>
        <w:t>Шанхайская фондовая биржа (Shanghai Stock Exchange).</w:t>
      </w:r>
    </w:p>
    <w:p w:rsidR="005A4744" w:rsidRPr="00FE0ACF" w:rsidRDefault="005A4744" w:rsidP="005A4744">
      <w:pPr>
        <w:widowControl w:val="0"/>
        <w:tabs>
          <w:tab w:val="left" w:pos="54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w:t>
      </w:r>
    </w:p>
    <w:p w:rsidR="005A4744" w:rsidRPr="00FE0ACF" w:rsidRDefault="005A4744" w:rsidP="005A4744">
      <w:pPr>
        <w:widowControl w:val="0"/>
        <w:tabs>
          <w:tab w:val="left" w:pos="54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24.5.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5A4744" w:rsidRPr="00FE0ACF" w:rsidRDefault="005A4744" w:rsidP="005A4744">
      <w:pPr>
        <w:widowControl w:val="0"/>
        <w:numPr>
          <w:ilvl w:val="0"/>
          <w:numId w:val="5"/>
        </w:numPr>
        <w:tabs>
          <w:tab w:val="left" w:pos="810"/>
          <w:tab w:val="left" w:pos="990"/>
        </w:tabs>
        <w:autoSpaceDE w:val="0"/>
        <w:autoSpaceDN w:val="0"/>
        <w:adjustRightInd w:val="0"/>
        <w:spacing w:after="0" w:line="240" w:lineRule="auto"/>
        <w:ind w:left="810" w:hanging="270"/>
        <w:jc w:val="both"/>
        <w:rPr>
          <w:rFonts w:ascii="Times New Roman" w:hAnsi="Times New Roman"/>
          <w:sz w:val="24"/>
          <w:szCs w:val="24"/>
        </w:rPr>
      </w:pPr>
      <w:r w:rsidRPr="00FE0ACF">
        <w:rPr>
          <w:rFonts w:ascii="Times New Roman" w:hAnsi="Times New Roman"/>
          <w:sz w:val="24"/>
          <w:szCs w:val="24"/>
        </w:rPr>
        <w:t xml:space="preserve">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5A4744" w:rsidRPr="00FE0ACF" w:rsidRDefault="005A4744" w:rsidP="005A4744">
      <w:pPr>
        <w:widowControl w:val="0"/>
        <w:numPr>
          <w:ilvl w:val="0"/>
          <w:numId w:val="5"/>
        </w:numPr>
        <w:tabs>
          <w:tab w:val="left" w:pos="810"/>
          <w:tab w:val="left" w:pos="990"/>
        </w:tabs>
        <w:autoSpaceDE w:val="0"/>
        <w:autoSpaceDN w:val="0"/>
        <w:adjustRightInd w:val="0"/>
        <w:spacing w:after="0" w:line="240" w:lineRule="auto"/>
        <w:ind w:left="810" w:hanging="270"/>
        <w:jc w:val="both"/>
        <w:rPr>
          <w:rFonts w:ascii="Times New Roman" w:hAnsi="Times New Roman"/>
          <w:sz w:val="24"/>
          <w:szCs w:val="24"/>
        </w:rPr>
      </w:pPr>
      <w:r w:rsidRPr="00FE0ACF">
        <w:rPr>
          <w:rFonts w:ascii="Times New Roman" w:hAnsi="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Pr>
          <w:rFonts w:ascii="Times New Roman" w:hAnsi="Times New Roman"/>
          <w:sz w:val="24"/>
          <w:szCs w:val="24"/>
        </w:rPr>
        <w:t>;</w:t>
      </w:r>
    </w:p>
    <w:p w:rsidR="005A4744" w:rsidRPr="00FE0ACF" w:rsidRDefault="005A4744" w:rsidP="005A4744">
      <w:pPr>
        <w:widowControl w:val="0"/>
        <w:numPr>
          <w:ilvl w:val="0"/>
          <w:numId w:val="5"/>
        </w:numPr>
        <w:tabs>
          <w:tab w:val="left" w:pos="810"/>
          <w:tab w:val="left" w:pos="990"/>
        </w:tabs>
        <w:autoSpaceDE w:val="0"/>
        <w:autoSpaceDN w:val="0"/>
        <w:adjustRightInd w:val="0"/>
        <w:spacing w:after="0" w:line="240" w:lineRule="auto"/>
        <w:ind w:left="810" w:hanging="270"/>
        <w:jc w:val="both"/>
        <w:rPr>
          <w:rFonts w:ascii="Times New Roman" w:hAnsi="Times New Roman"/>
          <w:sz w:val="24"/>
          <w:szCs w:val="24"/>
        </w:rPr>
      </w:pPr>
      <w:r w:rsidRPr="00FE0ACF">
        <w:rPr>
          <w:rFonts w:ascii="Times New Roman" w:hAnsi="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A4744" w:rsidRPr="00FE0ACF" w:rsidRDefault="005A4744" w:rsidP="005A4744">
      <w:pPr>
        <w:widowControl w:val="0"/>
        <w:tabs>
          <w:tab w:val="left" w:pos="810"/>
          <w:tab w:val="left" w:pos="900"/>
          <w:tab w:val="left" w:pos="99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 </w:t>
      </w:r>
    </w:p>
    <w:p w:rsidR="005A4744" w:rsidRPr="00FE0ACF" w:rsidRDefault="005A4744" w:rsidP="005A4744">
      <w:pPr>
        <w:widowControl w:val="0"/>
        <w:tabs>
          <w:tab w:val="left" w:pos="540"/>
          <w:tab w:val="left" w:pos="960"/>
          <w:tab w:val="left" w:pos="1170"/>
        </w:tabs>
        <w:autoSpaceDE w:val="0"/>
        <w:autoSpaceDN w:val="0"/>
        <w:adjustRightInd w:val="0"/>
        <w:spacing w:after="0" w:line="240" w:lineRule="auto"/>
        <w:ind w:left="709"/>
        <w:jc w:val="both"/>
        <w:rPr>
          <w:rFonts w:ascii="Times New Roman" w:hAnsi="Times New Roman"/>
          <w:sz w:val="24"/>
          <w:szCs w:val="24"/>
        </w:rPr>
      </w:pPr>
      <w:bookmarkStart w:id="11" w:name="p_28"/>
      <w:bookmarkStart w:id="12" w:name="p_29"/>
      <w:bookmarkEnd w:id="11"/>
      <w:bookmarkEnd w:id="12"/>
      <w:r w:rsidRPr="00FE0ACF">
        <w:rPr>
          <w:rFonts w:ascii="Times New Roman" w:hAnsi="Times New Roman"/>
          <w:sz w:val="24"/>
          <w:szCs w:val="24"/>
        </w:rPr>
        <w:t>25. Структура активов фонда должна соответствовать одновременно следующим требованиям:</w:t>
      </w:r>
    </w:p>
    <w:p w:rsidR="005A4744" w:rsidRPr="00FE0ACF" w:rsidRDefault="005A4744" w:rsidP="005A4744">
      <w:pPr>
        <w:pStyle w:val="ConsPlusNormal"/>
        <w:widowControl/>
        <w:numPr>
          <w:ilvl w:val="0"/>
          <w:numId w:val="6"/>
        </w:numPr>
        <w:tabs>
          <w:tab w:val="left" w:pos="990"/>
        </w:tabs>
        <w:ind w:left="990" w:hanging="450"/>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5A4744" w:rsidRPr="00FE0ACF" w:rsidRDefault="005A4744" w:rsidP="005A4744">
      <w:pPr>
        <w:pStyle w:val="ConsPlusNormal"/>
        <w:widowControl/>
        <w:numPr>
          <w:ilvl w:val="0"/>
          <w:numId w:val="6"/>
        </w:numPr>
        <w:tabs>
          <w:tab w:val="left" w:pos="900"/>
        </w:tabs>
        <w:ind w:left="900"/>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xml:space="preserve"> не менее двух третей рабочих дней в течение одного календарного года оценочная стоимость объектов, предусмотренных подпунктами 2 и 3 пункта 24.1 настоящих Правил, должна составлять не менее 40 процентов стоимости чистых активов;</w:t>
      </w:r>
    </w:p>
    <w:p w:rsidR="005A4744" w:rsidRPr="00FE0ACF" w:rsidRDefault="005A4744" w:rsidP="005A4744">
      <w:pPr>
        <w:pStyle w:val="ConsPlusNormal"/>
        <w:widowControl/>
        <w:numPr>
          <w:ilvl w:val="0"/>
          <w:numId w:val="6"/>
        </w:numPr>
        <w:tabs>
          <w:tab w:val="left" w:pos="900"/>
        </w:tabs>
        <w:ind w:left="900"/>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5A4744" w:rsidRPr="00FE0ACF" w:rsidRDefault="005A4744" w:rsidP="005A4744">
      <w:pPr>
        <w:pStyle w:val="ConsPlusNormal"/>
        <w:numPr>
          <w:ilvl w:val="0"/>
          <w:numId w:val="6"/>
        </w:numPr>
        <w:tabs>
          <w:tab w:val="left" w:pos="540"/>
          <w:tab w:val="left" w:pos="851"/>
          <w:tab w:val="left" w:pos="900"/>
        </w:tabs>
        <w:ind w:left="900"/>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w:t>
      </w:r>
      <w:r>
        <w:rPr>
          <w:rFonts w:ascii="Times New Roman" w:hAnsi="Times New Roman" w:cs="Times New Roman"/>
          <w:sz w:val="24"/>
          <w:szCs w:val="24"/>
          <w:lang w:eastAsia="zh-CN"/>
        </w:rPr>
        <w:t xml:space="preserve"> (выпущенных)</w:t>
      </w:r>
      <w:r w:rsidRPr="00FE0ACF">
        <w:rPr>
          <w:rFonts w:ascii="Times New Roman" w:hAnsi="Times New Roman" w:cs="Times New Roman"/>
          <w:sz w:val="24"/>
          <w:szCs w:val="24"/>
          <w:lang w:eastAsia="zh-CN"/>
        </w:rPr>
        <w:t xml:space="preserve"> инвестиционных паев</w:t>
      </w:r>
      <w:r>
        <w:rPr>
          <w:rFonts w:ascii="Times New Roman" w:hAnsi="Times New Roman" w:cs="Times New Roman"/>
          <w:sz w:val="24"/>
          <w:szCs w:val="24"/>
          <w:lang w:eastAsia="zh-CN"/>
        </w:rPr>
        <w:t xml:space="preserve"> (акций)</w:t>
      </w:r>
      <w:r w:rsidRPr="00FE0ACF">
        <w:rPr>
          <w:rFonts w:ascii="Times New Roman" w:hAnsi="Times New Roman" w:cs="Times New Roman"/>
          <w:sz w:val="24"/>
          <w:szCs w:val="24"/>
          <w:lang w:eastAsia="zh-CN"/>
        </w:rPr>
        <w:t xml:space="preserve"> этого фонда;</w:t>
      </w:r>
    </w:p>
    <w:p w:rsidR="005A4744" w:rsidRPr="00FE0ACF" w:rsidRDefault="005A4744" w:rsidP="005A4744">
      <w:pPr>
        <w:pStyle w:val="ConsPlusNormal"/>
        <w:numPr>
          <w:ilvl w:val="0"/>
          <w:numId w:val="6"/>
        </w:numPr>
        <w:tabs>
          <w:tab w:val="left" w:pos="540"/>
          <w:tab w:val="left" w:pos="851"/>
          <w:tab w:val="left" w:pos="900"/>
        </w:tabs>
        <w:ind w:left="900"/>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xml:space="preserve">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w:t>
      </w:r>
      <w:r w:rsidRPr="00FE0ACF">
        <w:rPr>
          <w:rFonts w:ascii="Times New Roman" w:hAnsi="Times New Roman" w:cs="Times New Roman"/>
          <w:sz w:val="24"/>
          <w:szCs w:val="24"/>
          <w:lang w:eastAsia="zh-CN"/>
        </w:rPr>
        <w:lastRenderedPageBreak/>
        <w:t>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26. Описание рисков, связанных с инвестированием.</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рыночный риск, связанный с колебаниями курсов валют, процентных ставок;</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риск неправомочных действий в отношении ценных бумаг, недвижимого имущества и прав на него со стороны третьих лиц;</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риск рыночной ликвидности, связанный с потенциальной невозможностью реализовать активы по благоприятным ценам;</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 xml:space="preserve">операционный риск, связанный с возможностью неправильного </w:t>
      </w:r>
      <w:r w:rsidRPr="00FE0ACF">
        <w:rPr>
          <w:rFonts w:ascii="Times New Roman" w:hAnsi="Times New Roman"/>
          <w:sz w:val="24"/>
          <w:szCs w:val="24"/>
        </w:rPr>
        <w:lastRenderedPageBreak/>
        <w:t>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риск, связанный с изменениями действующего законодательства;</w:t>
      </w:r>
    </w:p>
    <w:p w:rsidR="005A4744" w:rsidRPr="00FE0ACF" w:rsidRDefault="005A4744" w:rsidP="005A4744">
      <w:pPr>
        <w:widowControl w:val="0"/>
        <w:numPr>
          <w:ilvl w:val="0"/>
          <w:numId w:val="22"/>
        </w:numPr>
        <w:tabs>
          <w:tab w:val="left" w:pos="0"/>
        </w:tabs>
        <w:autoSpaceDE w:val="0"/>
        <w:autoSpaceDN w:val="0"/>
        <w:adjustRightInd w:val="0"/>
        <w:spacing w:after="0" w:line="240" w:lineRule="auto"/>
        <w:jc w:val="both"/>
        <w:rPr>
          <w:rFonts w:ascii="Times New Roman" w:hAnsi="Times New Roman"/>
          <w:sz w:val="24"/>
          <w:szCs w:val="24"/>
        </w:rPr>
      </w:pPr>
      <w:r w:rsidRPr="00FE0ACF">
        <w:rPr>
          <w:rFonts w:ascii="Times New Roman" w:hAnsi="Times New Roman"/>
          <w:sz w:val="24"/>
          <w:szCs w:val="24"/>
        </w:rPr>
        <w:t>риск возникновения форс-мажорных обстоятельств, таких как природные катаклизмы и военные действия.</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A4744" w:rsidRPr="00FE0ACF" w:rsidRDefault="005A4744" w:rsidP="005A4744">
      <w:pPr>
        <w:widowControl w:val="0"/>
        <w:tabs>
          <w:tab w:val="left" w:pos="900"/>
          <w:tab w:val="left" w:pos="960"/>
        </w:tabs>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A4744" w:rsidRPr="00FE0ACF" w:rsidRDefault="005A4744" w:rsidP="005A4744">
      <w:pPr>
        <w:spacing w:after="0" w:line="240" w:lineRule="auto"/>
        <w:jc w:val="center"/>
        <w:rPr>
          <w:rFonts w:ascii="Times New Roman" w:hAnsi="Times New Roman"/>
          <w:b/>
          <w:bCs/>
          <w:sz w:val="24"/>
          <w:szCs w:val="24"/>
        </w:rPr>
      </w:pPr>
      <w:bookmarkStart w:id="13" w:name="p_300"/>
      <w:bookmarkEnd w:id="13"/>
      <w:r w:rsidRPr="00FE0ACF">
        <w:rPr>
          <w:rFonts w:ascii="Times New Roman" w:hAnsi="Times New Roman"/>
          <w:b/>
          <w:bCs/>
          <w:sz w:val="24"/>
          <w:szCs w:val="24"/>
        </w:rPr>
        <w:t>III. Права и обязанности управляющей компании</w:t>
      </w: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ind w:firstLine="709"/>
        <w:jc w:val="both"/>
        <w:rPr>
          <w:rFonts w:ascii="Times New Roman" w:hAnsi="Times New Roman"/>
          <w:sz w:val="24"/>
          <w:szCs w:val="24"/>
        </w:rPr>
      </w:pPr>
      <w:bookmarkStart w:id="14" w:name="p_30"/>
      <w:bookmarkEnd w:id="14"/>
      <w:r w:rsidRPr="00FE0ACF">
        <w:rPr>
          <w:rFonts w:ascii="Times New Roman" w:hAnsi="Times New Roman"/>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A4744" w:rsidRDefault="005A4744" w:rsidP="005A4744">
      <w:pPr>
        <w:spacing w:after="0" w:line="240" w:lineRule="auto"/>
        <w:ind w:firstLine="709"/>
        <w:jc w:val="both"/>
        <w:rPr>
          <w:rFonts w:ascii="Times New Roman" w:hAnsi="Times New Roman"/>
          <w:sz w:val="24"/>
          <w:szCs w:val="24"/>
        </w:rPr>
      </w:pPr>
      <w:bookmarkStart w:id="15" w:name="p_31"/>
      <w:bookmarkEnd w:id="15"/>
      <w:r w:rsidRPr="00FE0ACF">
        <w:rPr>
          <w:rFonts w:ascii="Times New Roman" w:hAnsi="Times New Roman"/>
          <w:sz w:val="24"/>
          <w:szCs w:val="24"/>
        </w:rPr>
        <w:t>28. Управляющая компания:</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sidRPr="005C6C4B">
        <w:rPr>
          <w:rFonts w:ascii="Times New Roman" w:hAnsi="Times New Roman"/>
          <w:color w:val="auto"/>
          <w:sz w:val="24"/>
          <w:szCs w:val="24"/>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sidRPr="005C6C4B">
        <w:rPr>
          <w:rFonts w:ascii="Times New Roman" w:hAnsi="Times New Roman"/>
          <w:color w:val="auto"/>
          <w:sz w:val="24"/>
          <w:szCs w:val="24"/>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t>3</w:t>
      </w:r>
      <w:r w:rsidRPr="005C6C4B">
        <w:rPr>
          <w:rFonts w:ascii="Times New Roman" w:hAnsi="Times New Roman"/>
          <w:color w:val="auto"/>
          <w:sz w:val="24"/>
          <w:szCs w:val="24"/>
          <w:lang w:eastAsia="ru-RU"/>
        </w:rPr>
        <w:t xml:space="preserve">) передает свои права и обязанности по договору доверительного управления фондом другой управляющей компании </w:t>
      </w:r>
      <w:r w:rsidRPr="001D6FA9">
        <w:rPr>
          <w:rFonts w:ascii="Times New Roman" w:hAnsi="Times New Roman"/>
          <w:color w:val="auto"/>
          <w:sz w:val="24"/>
          <w:szCs w:val="24"/>
          <w:lang w:eastAsia="ru-RU"/>
        </w:rPr>
        <w:t xml:space="preserve">в </w:t>
      </w:r>
      <w:hyperlink r:id="rId11" w:history="1">
        <w:r w:rsidRPr="00FC541F">
          <w:rPr>
            <w:rFonts w:ascii="Times New Roman" w:hAnsi="Times New Roman"/>
            <w:color w:val="auto"/>
            <w:sz w:val="24"/>
            <w:szCs w:val="24"/>
            <w:lang w:eastAsia="ru-RU"/>
          </w:rPr>
          <w:t>порядке</w:t>
        </w:r>
      </w:hyperlink>
      <w:r w:rsidRPr="001D6FA9">
        <w:rPr>
          <w:rFonts w:ascii="Times New Roman" w:hAnsi="Times New Roman"/>
          <w:color w:val="auto"/>
          <w:sz w:val="24"/>
          <w:szCs w:val="24"/>
          <w:lang w:eastAsia="ru-RU"/>
        </w:rPr>
        <w:t>, установленном нормативными актами в сфере финансовых рынков</w:t>
      </w:r>
      <w:r w:rsidRPr="005C6C4B">
        <w:rPr>
          <w:rFonts w:ascii="Times New Roman" w:hAnsi="Times New Roman"/>
          <w:color w:val="auto"/>
          <w:sz w:val="24"/>
          <w:szCs w:val="24"/>
          <w:lang w:eastAsia="ru-RU"/>
        </w:rPr>
        <w:t>, в случае принятия соответствующего решения общего собрания владельцев инвестиционных паев;</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t>4</w:t>
      </w:r>
      <w:r w:rsidRPr="005C6C4B">
        <w:rPr>
          <w:rFonts w:ascii="Times New Roman" w:hAnsi="Times New Roman"/>
          <w:color w:val="auto"/>
          <w:sz w:val="24"/>
          <w:szCs w:val="24"/>
          <w:lang w:eastAsia="ru-RU"/>
        </w:rPr>
        <w:t xml:space="preserve">) вправе провести дробление инвестиционных паев на условиях </w:t>
      </w:r>
      <w:r w:rsidRPr="001D6FA9">
        <w:rPr>
          <w:rFonts w:ascii="Times New Roman" w:hAnsi="Times New Roman"/>
          <w:color w:val="auto"/>
          <w:sz w:val="24"/>
          <w:szCs w:val="24"/>
          <w:lang w:eastAsia="ru-RU"/>
        </w:rPr>
        <w:t xml:space="preserve">и в </w:t>
      </w:r>
      <w:hyperlink r:id="rId12" w:history="1">
        <w:r w:rsidRPr="00FC541F">
          <w:rPr>
            <w:rFonts w:ascii="Times New Roman" w:hAnsi="Times New Roman"/>
            <w:color w:val="auto"/>
            <w:sz w:val="24"/>
            <w:szCs w:val="24"/>
            <w:lang w:eastAsia="ru-RU"/>
          </w:rPr>
          <w:t>порядке</w:t>
        </w:r>
      </w:hyperlink>
      <w:r w:rsidRPr="001D6FA9">
        <w:rPr>
          <w:rFonts w:ascii="Times New Roman" w:hAnsi="Times New Roman"/>
          <w:color w:val="auto"/>
          <w:sz w:val="24"/>
          <w:szCs w:val="24"/>
          <w:lang w:eastAsia="ru-RU"/>
        </w:rPr>
        <w:t>, установленных нормативными актами в сфере финансовых рынков</w:t>
      </w:r>
      <w:r w:rsidRPr="005C6C4B">
        <w:rPr>
          <w:rFonts w:ascii="Times New Roman" w:hAnsi="Times New Roman"/>
          <w:color w:val="auto"/>
          <w:sz w:val="24"/>
          <w:szCs w:val="24"/>
          <w:lang w:eastAsia="ru-RU"/>
        </w:rPr>
        <w:t>;</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t>5</w:t>
      </w:r>
      <w:r w:rsidRPr="005C6C4B">
        <w:rPr>
          <w:rFonts w:ascii="Times New Roman" w:hAnsi="Times New Roman"/>
          <w:color w:val="auto"/>
          <w:sz w:val="24"/>
          <w:szCs w:val="24"/>
          <w:lang w:eastAsia="ru-RU"/>
        </w:rPr>
        <w:t>) вправе выдать дополнительные инвестиционные паи в порядке и сроки, предусмотренные настоящими Правилами;</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t>6</w:t>
      </w:r>
      <w:r w:rsidRPr="005C6C4B">
        <w:rPr>
          <w:rFonts w:ascii="Times New Roman" w:hAnsi="Times New Roman"/>
          <w:color w:val="auto"/>
          <w:sz w:val="24"/>
          <w:szCs w:val="24"/>
          <w:lang w:eastAsia="ru-RU"/>
        </w:rPr>
        <w:t>) вправе принять решение о досрочном прекращении фонда без решения общего собрания владельцев инвестиционных паев;</w:t>
      </w:r>
    </w:p>
    <w:p w:rsidR="005A4744" w:rsidRPr="005C6C4B" w:rsidRDefault="005A4744" w:rsidP="005A4744">
      <w:pPr>
        <w:autoSpaceDE w:val="0"/>
        <w:autoSpaceDN w:val="0"/>
        <w:adjustRightInd w:val="0"/>
        <w:spacing w:after="0" w:line="240" w:lineRule="auto"/>
        <w:ind w:firstLine="540"/>
        <w:jc w:val="both"/>
        <w:rPr>
          <w:rFonts w:ascii="Times New Roman" w:hAnsi="Times New Roman"/>
          <w:color w:val="auto"/>
          <w:sz w:val="24"/>
          <w:szCs w:val="24"/>
          <w:lang w:eastAsia="ru-RU"/>
        </w:rPr>
      </w:pPr>
      <w:r>
        <w:rPr>
          <w:rFonts w:ascii="Times New Roman" w:hAnsi="Times New Roman"/>
          <w:color w:val="auto"/>
          <w:sz w:val="24"/>
          <w:szCs w:val="24"/>
          <w:lang w:eastAsia="ru-RU"/>
        </w:rPr>
        <w:t>7</w:t>
      </w:r>
      <w:r w:rsidRPr="005C6C4B">
        <w:rPr>
          <w:rFonts w:ascii="Times New Roman" w:hAnsi="Times New Roman"/>
          <w:color w:val="auto"/>
          <w:sz w:val="24"/>
          <w:szCs w:val="24"/>
          <w:lang w:eastAsia="ru-RU"/>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rFonts w:ascii="Times New Roman" w:hAnsi="Times New Roman"/>
          <w:color w:val="auto"/>
          <w:sz w:val="24"/>
          <w:szCs w:val="24"/>
          <w:lang w:eastAsia="ru-RU"/>
        </w:rPr>
        <w:t>.</w:t>
      </w:r>
    </w:p>
    <w:p w:rsidR="005A4744" w:rsidRPr="00FE0ACF" w:rsidRDefault="005A4744" w:rsidP="005A4744">
      <w:pPr>
        <w:spacing w:after="0" w:line="240" w:lineRule="auto"/>
        <w:ind w:firstLine="709"/>
        <w:jc w:val="both"/>
        <w:rPr>
          <w:rFonts w:ascii="Times New Roman" w:hAnsi="Times New Roman"/>
          <w:sz w:val="24"/>
          <w:szCs w:val="24"/>
        </w:rPr>
      </w:pPr>
      <w:bookmarkStart w:id="16" w:name="p_32"/>
      <w:bookmarkEnd w:id="16"/>
      <w:r w:rsidRPr="00FE0ACF">
        <w:rPr>
          <w:rFonts w:ascii="Times New Roman" w:hAnsi="Times New Roman"/>
          <w:sz w:val="24"/>
          <w:szCs w:val="24"/>
        </w:rPr>
        <w:lastRenderedPageBreak/>
        <w:t>29. Управляющая компания обязана: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6) страховать здания, сооружения, помещения, составляющие фонд, от рисков их утраты и повреждения. При этом:</w:t>
      </w:r>
    </w:p>
    <w:p w:rsidR="005A4744" w:rsidRPr="00FE0ACF" w:rsidRDefault="005A4744" w:rsidP="005A4744">
      <w:pPr>
        <w:pStyle w:val="ConsPlusNormal"/>
        <w:ind w:firstLine="709"/>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5A4744" w:rsidRPr="00FE0ACF" w:rsidRDefault="005A4744" w:rsidP="005A4744">
      <w:pPr>
        <w:pStyle w:val="ConsPlusNormal"/>
        <w:ind w:firstLine="709"/>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максимальный размер частичного освобождения страховщика от выплаты страхового возмещения (франшизы) составляет 1 процент страховой суммы;</w:t>
      </w:r>
    </w:p>
    <w:p w:rsidR="005A4744" w:rsidRPr="00FE0ACF" w:rsidRDefault="005A4744" w:rsidP="005A4744">
      <w:pPr>
        <w:pStyle w:val="ConsPlusNormal"/>
        <w:ind w:firstLine="709"/>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5A4744" w:rsidRPr="00FE0ACF" w:rsidRDefault="005A4744" w:rsidP="005A4744">
      <w:pPr>
        <w:pStyle w:val="ConsPlusNormal"/>
        <w:ind w:firstLine="709"/>
        <w:jc w:val="both"/>
        <w:rPr>
          <w:rFonts w:ascii="Times New Roman" w:hAnsi="Times New Roman" w:cs="Times New Roman"/>
          <w:sz w:val="24"/>
          <w:szCs w:val="24"/>
          <w:lang w:eastAsia="zh-CN"/>
        </w:rPr>
      </w:pPr>
      <w:r w:rsidRPr="00FE0ACF">
        <w:rPr>
          <w:rFonts w:ascii="Times New Roman" w:hAnsi="Times New Roman" w:cs="Times New Roman"/>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Управляющая компания вправе возложить обязанность, предусмотренную настоящим подпунктом, на арендатора недвижимого имущества; </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8) раскрывать отчеты, требования к которым устанавливаются Банком России.</w:t>
      </w:r>
    </w:p>
    <w:p w:rsidR="005A4744" w:rsidRPr="00FE0ACF" w:rsidRDefault="005A4744" w:rsidP="005A4744">
      <w:pPr>
        <w:spacing w:after="0" w:line="240" w:lineRule="auto"/>
        <w:ind w:firstLine="709"/>
        <w:jc w:val="both"/>
        <w:rPr>
          <w:rFonts w:ascii="Times New Roman" w:hAnsi="Times New Roman"/>
          <w:sz w:val="24"/>
          <w:szCs w:val="24"/>
        </w:rPr>
      </w:pPr>
      <w:bookmarkStart w:id="17" w:name="p_33"/>
      <w:bookmarkEnd w:id="17"/>
      <w:r w:rsidRPr="00FE0ACF">
        <w:rPr>
          <w:rFonts w:ascii="Times New Roman" w:hAnsi="Times New Roman"/>
          <w:sz w:val="24"/>
          <w:szCs w:val="24"/>
        </w:rPr>
        <w:t>30. Управляющая компания не вправе:</w:t>
      </w: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5) совершать следующие сделки или давать поручения на совершение следующих сделок:</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безвозмездному отчуждению имущества, составляющего фонд;</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репо, подлежащие исполнению за счет имущества фонда;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Pr>
          <w:rFonts w:ascii="Times New Roman" w:hAnsi="Times New Roman"/>
          <w:sz w:val="24"/>
          <w:szCs w:val="24"/>
        </w:rPr>
        <w:t>указанных</w:t>
      </w:r>
      <w:r w:rsidRPr="00FE0ACF">
        <w:rPr>
          <w:rFonts w:ascii="Times New Roman" w:hAnsi="Times New Roman"/>
          <w:sz w:val="24"/>
          <w:szCs w:val="24"/>
        </w:rPr>
        <w:t xml:space="preserve"> в пункте 11</w:t>
      </w:r>
      <w:r>
        <w:rPr>
          <w:rFonts w:ascii="Times New Roman" w:hAnsi="Times New Roman"/>
          <w:sz w:val="24"/>
          <w:szCs w:val="24"/>
        </w:rPr>
        <w:t>7</w:t>
      </w:r>
      <w:r w:rsidRPr="00FE0ACF">
        <w:rPr>
          <w:rFonts w:ascii="Times New Roman" w:hAnsi="Times New Roman"/>
          <w:sz w:val="24"/>
          <w:szCs w:val="24"/>
        </w:rPr>
        <w:t xml:space="preserve"> настоящих Правил, а также иных случаев, предусмотренных настоящими Правилами;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передаче имущества, составляющего фонд, в пользование владельцам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A4744" w:rsidRPr="00FE0ACF" w:rsidRDefault="005A4744" w:rsidP="005A4744">
      <w:pPr>
        <w:numPr>
          <w:ilvl w:val="0"/>
          <w:numId w:val="6"/>
        </w:numPr>
        <w:tabs>
          <w:tab w:val="left" w:pos="1134"/>
        </w:tabs>
        <w:spacing w:after="0" w:line="240" w:lineRule="auto"/>
        <w:ind w:left="0" w:firstLine="709"/>
        <w:jc w:val="both"/>
        <w:rPr>
          <w:rFonts w:ascii="Times New Roman" w:hAnsi="Times New Roman"/>
          <w:sz w:val="24"/>
          <w:szCs w:val="24"/>
        </w:rPr>
      </w:pPr>
      <w:r w:rsidRPr="00FE0ACF">
        <w:rPr>
          <w:rFonts w:ascii="Times New Roman" w:hAnsi="Times New Roman"/>
          <w:sz w:val="24"/>
          <w:szCs w:val="24"/>
        </w:rPr>
        <w:t>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1) совершаются с ценными бумагами, включенными в котировальные списки российских бирж;</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B0B85" w:rsidRDefault="000B0B85" w:rsidP="005A4744">
      <w:pPr>
        <w:spacing w:after="0" w:line="240" w:lineRule="auto"/>
        <w:jc w:val="center"/>
        <w:rPr>
          <w:rFonts w:ascii="Times New Roman" w:hAnsi="Times New Roman"/>
          <w:b/>
          <w:bCs/>
          <w:sz w:val="24"/>
          <w:szCs w:val="24"/>
        </w:rPr>
      </w:pPr>
      <w:bookmarkStart w:id="18" w:name="p_34"/>
      <w:bookmarkStart w:id="19" w:name="p_400"/>
      <w:bookmarkEnd w:id="18"/>
      <w:bookmarkEnd w:id="19"/>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IV. Права владельцев инвестиционных паев. Инвестиционные паи</w:t>
      </w: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bookmarkStart w:id="20" w:name="p_35"/>
      <w:bookmarkEnd w:id="20"/>
      <w:r w:rsidRPr="00FE0ACF">
        <w:rPr>
          <w:rFonts w:ascii="Times New Roman" w:hAnsi="Times New Roman"/>
          <w:sz w:val="24"/>
          <w:szCs w:val="24"/>
        </w:rPr>
        <w:t>34. Права владельцев инвестиционных паев удостоверяются инвестиционными паями.</w:t>
      </w:r>
    </w:p>
    <w:p w:rsidR="005A4744" w:rsidRPr="00FE0ACF" w:rsidRDefault="005A4744" w:rsidP="005A4744">
      <w:pPr>
        <w:spacing w:after="0" w:line="240" w:lineRule="auto"/>
        <w:ind w:firstLine="720"/>
        <w:jc w:val="both"/>
        <w:rPr>
          <w:rFonts w:ascii="Times New Roman" w:hAnsi="Times New Roman"/>
          <w:sz w:val="24"/>
          <w:szCs w:val="24"/>
        </w:rPr>
      </w:pPr>
      <w:bookmarkStart w:id="21" w:name="p_36"/>
      <w:bookmarkEnd w:id="21"/>
      <w:r w:rsidRPr="00FE0ACF">
        <w:rPr>
          <w:rFonts w:ascii="Times New Roman" w:hAnsi="Times New Roman"/>
          <w:sz w:val="24"/>
          <w:szCs w:val="24"/>
        </w:rPr>
        <w:t>35. Инвестиционный пай является именной ценной бумагой, удостоверяющей:</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 долю его владельца в праве собственности на имущество, составляющее фонд;</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2) право требовать от управляющей компании надлежащего доверительного управления фондом;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3) право на участие в общем собрании владельцев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5A4744" w:rsidRPr="00FE0ACF" w:rsidRDefault="005A4744" w:rsidP="005A4744">
      <w:pPr>
        <w:tabs>
          <w:tab w:val="left" w:pos="851"/>
        </w:tabs>
        <w:spacing w:after="0" w:line="240" w:lineRule="auto"/>
        <w:ind w:firstLine="720"/>
        <w:jc w:val="both"/>
        <w:rPr>
          <w:rFonts w:ascii="Times New Roman" w:hAnsi="Times New Roman"/>
          <w:sz w:val="24"/>
          <w:szCs w:val="24"/>
        </w:rPr>
      </w:pPr>
      <w:r w:rsidRPr="00FE0ACF">
        <w:rPr>
          <w:rFonts w:ascii="Times New Roman" w:hAnsi="Times New Roman"/>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bookmarkStart w:id="22" w:name="p_37"/>
      <w:bookmarkEnd w:id="22"/>
      <w:r w:rsidRPr="00FE0ACF">
        <w:rPr>
          <w:rFonts w:ascii="Times New Roman" w:hAnsi="Times New Roman"/>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5A4744" w:rsidRPr="00FE0ACF" w:rsidRDefault="005A4744" w:rsidP="005A4744">
      <w:pPr>
        <w:spacing w:after="0" w:line="240" w:lineRule="auto"/>
        <w:ind w:firstLine="720"/>
        <w:jc w:val="both"/>
        <w:rPr>
          <w:rFonts w:ascii="Times New Roman" w:hAnsi="Times New Roman"/>
          <w:sz w:val="24"/>
          <w:szCs w:val="24"/>
        </w:rPr>
      </w:pPr>
      <w:bookmarkStart w:id="23" w:name="p_38"/>
      <w:bookmarkEnd w:id="23"/>
      <w:r w:rsidRPr="00FE0ACF">
        <w:rPr>
          <w:rFonts w:ascii="Times New Roman" w:hAnsi="Times New Roman"/>
          <w:sz w:val="24"/>
          <w:szCs w:val="24"/>
        </w:rPr>
        <w:t>37. Каждый инвестиционный пай удостоверяет одинаковую долю в праве общей собственности на имущество, составляющее фонд.</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Каждый инвестиционный пай удостоверяет одинаковые права.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Инвестиционный пай не является эмиссионной ценной бумагой.</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Права, удостоверенные инвестиционным паем, фиксируются в бездокументарной форме.</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Инвестиционный пай не имеет номинальной стоимости.</w:t>
      </w:r>
    </w:p>
    <w:p w:rsidR="005A4744" w:rsidRPr="00FE0ACF" w:rsidRDefault="005A4744" w:rsidP="005A4744">
      <w:pPr>
        <w:spacing w:after="0" w:line="240" w:lineRule="auto"/>
        <w:ind w:firstLine="720"/>
        <w:jc w:val="both"/>
        <w:rPr>
          <w:rFonts w:ascii="Times New Roman" w:hAnsi="Times New Roman"/>
          <w:sz w:val="24"/>
          <w:szCs w:val="24"/>
        </w:rPr>
      </w:pPr>
      <w:bookmarkStart w:id="24" w:name="p_39"/>
      <w:bookmarkEnd w:id="24"/>
      <w:r w:rsidRPr="00FE0ACF">
        <w:rPr>
          <w:rFonts w:ascii="Times New Roman" w:hAnsi="Times New Roman"/>
          <w:sz w:val="24"/>
          <w:szCs w:val="24"/>
        </w:rPr>
        <w:t xml:space="preserve">38. Общее количество выдаваемых управляющей компанией инвестиционных паев </w:t>
      </w:r>
      <w:r w:rsidRPr="00537FA0">
        <w:rPr>
          <w:rFonts w:ascii="Times New Roman" w:hAnsi="Times New Roman"/>
          <w:sz w:val="24"/>
          <w:szCs w:val="24"/>
        </w:rPr>
        <w:t xml:space="preserve">составляет </w:t>
      </w:r>
      <w:r w:rsidR="00715DBC" w:rsidRPr="00537FA0">
        <w:rPr>
          <w:rFonts w:ascii="Times New Roman" w:hAnsi="Times New Roman"/>
          <w:sz w:val="24"/>
          <w:szCs w:val="24"/>
        </w:rPr>
        <w:t>5</w:t>
      </w:r>
      <w:r w:rsidR="0009212C" w:rsidRPr="00537FA0">
        <w:rPr>
          <w:rFonts w:ascii="Times New Roman" w:hAnsi="Times New Roman"/>
          <w:sz w:val="24"/>
          <w:szCs w:val="24"/>
        </w:rPr>
        <w:t>00</w:t>
      </w:r>
      <w:r w:rsidRPr="00537FA0">
        <w:rPr>
          <w:rFonts w:ascii="Times New Roman" w:hAnsi="Times New Roman"/>
          <w:sz w:val="24"/>
          <w:szCs w:val="24"/>
        </w:rPr>
        <w:t xml:space="preserve"> 000 (</w:t>
      </w:r>
      <w:r w:rsidR="00715DBC" w:rsidRPr="00537FA0">
        <w:rPr>
          <w:rFonts w:ascii="Times New Roman" w:hAnsi="Times New Roman"/>
          <w:sz w:val="24"/>
          <w:szCs w:val="24"/>
        </w:rPr>
        <w:t>Пятьсот</w:t>
      </w:r>
      <w:r w:rsidR="0009212C" w:rsidRPr="00537FA0">
        <w:rPr>
          <w:rFonts w:ascii="Times New Roman" w:hAnsi="Times New Roman"/>
          <w:sz w:val="24"/>
          <w:szCs w:val="24"/>
        </w:rPr>
        <w:t xml:space="preserve"> тысяч</w:t>
      </w:r>
      <w:r w:rsidRPr="00537FA0">
        <w:rPr>
          <w:rFonts w:ascii="Times New Roman" w:hAnsi="Times New Roman"/>
          <w:sz w:val="24"/>
          <w:szCs w:val="24"/>
        </w:rPr>
        <w:t>) штук.</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39. </w:t>
      </w:r>
      <w:bookmarkStart w:id="25" w:name="p_40"/>
      <w:bookmarkEnd w:id="25"/>
      <w:r w:rsidRPr="00FE0ACF">
        <w:rPr>
          <w:rFonts w:ascii="Times New Roman" w:hAnsi="Times New Roman"/>
          <w:sz w:val="24"/>
          <w:szCs w:val="24"/>
        </w:rPr>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w:t>
      </w:r>
      <w:r w:rsidRPr="00FE0ACF">
        <w:rPr>
          <w:rFonts w:ascii="Times New Roman" w:hAnsi="Times New Roman"/>
          <w:b/>
          <w:bCs/>
          <w:sz w:val="24"/>
          <w:szCs w:val="24"/>
        </w:rPr>
        <w:t xml:space="preserve">– </w:t>
      </w:r>
      <w:r w:rsidRPr="00FE0ACF">
        <w:rPr>
          <w:rFonts w:ascii="Times New Roman" w:hAnsi="Times New Roman"/>
          <w:sz w:val="24"/>
          <w:szCs w:val="24"/>
        </w:rPr>
        <w:t xml:space="preserve">дополнительные инвестиционные паи), составляет </w:t>
      </w:r>
      <w:r w:rsidR="0009212C">
        <w:rPr>
          <w:rFonts w:ascii="Times New Roman" w:hAnsi="Times New Roman"/>
          <w:sz w:val="24"/>
          <w:szCs w:val="24"/>
        </w:rPr>
        <w:t>1 0</w:t>
      </w:r>
      <w:r>
        <w:rPr>
          <w:rFonts w:ascii="Times New Roman" w:hAnsi="Times New Roman"/>
          <w:sz w:val="24"/>
          <w:szCs w:val="24"/>
        </w:rPr>
        <w:t>00</w:t>
      </w:r>
      <w:r w:rsidRPr="00FE0ACF">
        <w:rPr>
          <w:rFonts w:ascii="Times New Roman" w:hAnsi="Times New Roman"/>
          <w:bCs/>
          <w:sz w:val="24"/>
          <w:szCs w:val="24"/>
        </w:rPr>
        <w:t xml:space="preserve"> 000 </w:t>
      </w:r>
      <w:r w:rsidRPr="00FE0ACF">
        <w:rPr>
          <w:rFonts w:ascii="Times New Roman" w:hAnsi="Times New Roman"/>
          <w:sz w:val="24"/>
          <w:szCs w:val="24"/>
        </w:rPr>
        <w:t xml:space="preserve"> (</w:t>
      </w:r>
      <w:r w:rsidR="0009212C">
        <w:rPr>
          <w:rFonts w:ascii="Times New Roman" w:hAnsi="Times New Roman"/>
          <w:sz w:val="24"/>
          <w:szCs w:val="24"/>
        </w:rPr>
        <w:t>Один миллион</w:t>
      </w:r>
      <w:r w:rsidRPr="00FE0ACF">
        <w:rPr>
          <w:rFonts w:ascii="Times New Roman" w:hAnsi="Times New Roman"/>
          <w:sz w:val="24"/>
          <w:szCs w:val="24"/>
        </w:rPr>
        <w:t>) штук.</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5A4744" w:rsidRPr="00FE0ACF" w:rsidRDefault="005A4744" w:rsidP="005A4744">
      <w:pPr>
        <w:tabs>
          <w:tab w:val="left" w:pos="9072"/>
        </w:tabs>
        <w:spacing w:after="0" w:line="240" w:lineRule="auto"/>
        <w:ind w:firstLine="720"/>
        <w:jc w:val="both"/>
        <w:rPr>
          <w:rFonts w:ascii="Times New Roman" w:hAnsi="Times New Roman"/>
          <w:sz w:val="24"/>
          <w:szCs w:val="24"/>
        </w:rPr>
      </w:pPr>
      <w:bookmarkStart w:id="26" w:name="p_41"/>
      <w:bookmarkEnd w:id="26"/>
      <w:r w:rsidRPr="00FE0ACF">
        <w:rPr>
          <w:rFonts w:ascii="Times New Roman" w:hAnsi="Times New Roman"/>
          <w:sz w:val="24"/>
          <w:szCs w:val="24"/>
        </w:rPr>
        <w:lastRenderedPageBreak/>
        <w:t>41. Инвестиционные паи свободно обращаются по завершении формирования фонда.</w:t>
      </w:r>
    </w:p>
    <w:p w:rsidR="005A4744" w:rsidRPr="00FE0ACF" w:rsidRDefault="005A4744" w:rsidP="005A4744">
      <w:pPr>
        <w:autoSpaceDE w:val="0"/>
        <w:autoSpaceDN w:val="0"/>
        <w:adjustRightInd w:val="0"/>
        <w:spacing w:after="0" w:line="240" w:lineRule="auto"/>
        <w:jc w:val="both"/>
        <w:rPr>
          <w:rFonts w:ascii="Times New Roman" w:hAnsi="Times New Roman"/>
          <w:sz w:val="24"/>
          <w:szCs w:val="24"/>
          <w:lang w:eastAsia="ru-RU"/>
        </w:rPr>
      </w:pPr>
      <w:r w:rsidRPr="00FE0ACF">
        <w:rPr>
          <w:rFonts w:ascii="Times New Roman" w:hAnsi="Times New Roman"/>
          <w:sz w:val="24"/>
          <w:szCs w:val="24"/>
          <w:lang w:eastAsia="ru-RU"/>
        </w:rPr>
        <w:t xml:space="preserve">            Инвестиционные паи могут обращаться на организованных торгах.</w:t>
      </w:r>
    </w:p>
    <w:p w:rsidR="005A4744" w:rsidRPr="00FE0ACF" w:rsidRDefault="005A4744" w:rsidP="005A4744">
      <w:pPr>
        <w:spacing w:after="0" w:line="240" w:lineRule="auto"/>
        <w:ind w:firstLine="720"/>
        <w:jc w:val="both"/>
        <w:rPr>
          <w:rFonts w:ascii="Times New Roman" w:hAnsi="Times New Roman"/>
          <w:sz w:val="24"/>
          <w:szCs w:val="24"/>
          <w:lang w:eastAsia="ru-RU"/>
        </w:rPr>
      </w:pPr>
      <w:r w:rsidRPr="00FE0ACF">
        <w:rPr>
          <w:rFonts w:ascii="Times New Roman" w:hAnsi="Times New Roman"/>
          <w:sz w:val="24"/>
          <w:szCs w:val="24"/>
          <w:lang w:eastAsia="ru-RU"/>
        </w:rPr>
        <w:t>Специализированный депозитарий, регистратор, аудиторская организация и оценщик не могут являться владельцами инвестиционных паев.</w:t>
      </w:r>
      <w:bookmarkStart w:id="27" w:name="p_42"/>
      <w:bookmarkEnd w:id="27"/>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5A4744" w:rsidRPr="00FE0ACF" w:rsidRDefault="005A4744" w:rsidP="005A4744">
      <w:pPr>
        <w:spacing w:after="0" w:line="240" w:lineRule="auto"/>
        <w:ind w:firstLine="720"/>
        <w:jc w:val="both"/>
        <w:rPr>
          <w:rFonts w:ascii="Times New Roman" w:hAnsi="Times New Roman"/>
          <w:sz w:val="24"/>
          <w:szCs w:val="24"/>
        </w:rPr>
      </w:pPr>
      <w:bookmarkStart w:id="28" w:name="p_43"/>
      <w:bookmarkEnd w:id="28"/>
      <w:r w:rsidRPr="00FE0ACF">
        <w:rPr>
          <w:rFonts w:ascii="Times New Roman" w:hAnsi="Times New Roman"/>
          <w:sz w:val="24"/>
          <w:szCs w:val="24"/>
        </w:rPr>
        <w:t>43. Способы получения выписок из реестра владельцев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B0B85" w:rsidRDefault="000B0B85" w:rsidP="005A4744">
      <w:pPr>
        <w:spacing w:after="0" w:line="240" w:lineRule="auto"/>
        <w:jc w:val="center"/>
        <w:rPr>
          <w:rFonts w:ascii="Times New Roman" w:hAnsi="Times New Roman"/>
          <w:b/>
          <w:bCs/>
          <w:sz w:val="24"/>
          <w:szCs w:val="24"/>
        </w:rPr>
      </w:pPr>
      <w:bookmarkStart w:id="29" w:name="p_25"/>
      <w:bookmarkEnd w:id="29"/>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V. Общее собрание владельцев инвестиционных паев</w:t>
      </w: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bookmarkStart w:id="30" w:name="p_44"/>
      <w:bookmarkEnd w:id="30"/>
      <w:r w:rsidRPr="00FE0ACF">
        <w:rPr>
          <w:rFonts w:ascii="Times New Roman" w:hAnsi="Times New Roman"/>
          <w:sz w:val="24"/>
          <w:szCs w:val="24"/>
        </w:rPr>
        <w:t>44. Общее собрание владельцев инвестиционных паев (далее – общее собрание) принимает решения по вопросам: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 утверждения изменений, которые вносятся в настоящие Правила, связанных:</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расширением перечня расходов управляющей компании, подлежащих оплате за счет имущества, составляющего фонд,</w:t>
      </w:r>
      <w:r w:rsidRPr="00FE0ACF">
        <w:rPr>
          <w:rFonts w:ascii="Times New Roman" w:hAnsi="Times New Roman"/>
        </w:rPr>
        <w:t xml:space="preserve"> </w:t>
      </w:r>
      <w:r w:rsidRPr="00FE0ACF">
        <w:rPr>
          <w:rFonts w:ascii="Times New Roman" w:hAnsi="Times New Roman"/>
          <w:sz w:val="24"/>
          <w:szCs w:val="24"/>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введением скидок в связи с погашением инвестиционных паев или увеличением их размеров;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изменением типа фонда;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с определением количества дополнительных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с изменением категории фонда;</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с установлением или исключением права владельцев инвестиционных паев на получение дохода от доверительного управления фондом;</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 изменением срока действия договора доверительного управления фондом;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 увеличением размера вознаграждения лица, осуществляющего прекращение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 изменением количества голосов, необходимых для принятия решения общим собранием;</w:t>
      </w:r>
    </w:p>
    <w:p w:rsidR="005A4744" w:rsidRPr="00FE0ACF" w:rsidRDefault="005A4744" w:rsidP="005A4744">
      <w:pPr>
        <w:widowControl w:val="0"/>
        <w:autoSpaceDE w:val="0"/>
        <w:autoSpaceDN w:val="0"/>
        <w:adjustRightInd w:val="0"/>
        <w:spacing w:after="0" w:line="240" w:lineRule="auto"/>
        <w:ind w:firstLine="540"/>
        <w:jc w:val="both"/>
        <w:rPr>
          <w:rFonts w:ascii="Times New Roman" w:hAnsi="Times New Roman"/>
          <w:sz w:val="24"/>
          <w:szCs w:val="24"/>
        </w:rPr>
      </w:pPr>
      <w:r w:rsidRPr="00FE0ACF">
        <w:rPr>
          <w:rFonts w:ascii="Times New Roman" w:hAnsi="Times New Roman"/>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2) передачи прав и обязанностей по договору доверительного управления фондом другой управляющей компании;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3) досрочного прекращения или продления срока действия договора доверительного управления фондом.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bookmarkStart w:id="31" w:name="p_45"/>
      <w:bookmarkEnd w:id="31"/>
      <w:r w:rsidRPr="00FE0ACF">
        <w:rPr>
          <w:rFonts w:ascii="Times New Roman" w:hAnsi="Times New Roman"/>
          <w:sz w:val="24"/>
          <w:szCs w:val="24"/>
        </w:rPr>
        <w:t xml:space="preserve">45. Порядок подготовки, созыва и проведения общего собрания владельцев инвестиционных паев.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FE0ACF">
        <w:rPr>
          <w:rFonts w:ascii="Times New Roman" w:hAnsi="Times New Roman"/>
          <w:b/>
          <w:bCs/>
          <w:sz w:val="24"/>
          <w:szCs w:val="24"/>
        </w:rPr>
        <w:t xml:space="preserve">– </w:t>
      </w:r>
      <w:r w:rsidRPr="00FE0ACF">
        <w:rPr>
          <w:rFonts w:ascii="Times New Roman" w:hAnsi="Times New Roman"/>
          <w:sz w:val="24"/>
          <w:szCs w:val="24"/>
        </w:rPr>
        <w:t>по собственной инициативе.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если в созыве общего собрания было отказано.</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45.7. О созыве общего собрания должны быть уведомлены специализированный депозитарий фонда, а также Банк России.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1) в случае направления  простым письмом или иным простым почтовым отправлением </w:t>
      </w:r>
      <w:r w:rsidRPr="00FE0ACF">
        <w:rPr>
          <w:rFonts w:ascii="Times New Roman" w:hAnsi="Times New Roman"/>
          <w:b/>
          <w:bCs/>
          <w:sz w:val="24"/>
          <w:szCs w:val="24"/>
        </w:rPr>
        <w:t xml:space="preserve">– </w:t>
      </w:r>
      <w:r w:rsidRPr="00FE0ACF">
        <w:rPr>
          <w:rFonts w:ascii="Times New Roman" w:hAnsi="Times New Roman"/>
          <w:sz w:val="24"/>
          <w:szCs w:val="24"/>
        </w:rPr>
        <w:t>дата, указанная на оттиске календарного штемпеля, подтверждающего дату получения почтового отправления;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2) в случае направления заказным письмом или иным регистрируемым почтовым отправлением </w:t>
      </w:r>
      <w:r w:rsidRPr="00FE0ACF">
        <w:rPr>
          <w:rFonts w:ascii="Times New Roman" w:hAnsi="Times New Roman"/>
          <w:b/>
          <w:bCs/>
          <w:sz w:val="24"/>
          <w:szCs w:val="24"/>
        </w:rPr>
        <w:t xml:space="preserve">– </w:t>
      </w:r>
      <w:r w:rsidRPr="00FE0ACF">
        <w:rPr>
          <w:rFonts w:ascii="Times New Roman" w:hAnsi="Times New Roman"/>
          <w:sz w:val="24"/>
          <w:szCs w:val="24"/>
        </w:rPr>
        <w:t>дата вручения почтового отправления адресату под расписку;</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3) в случае вручения под роспись </w:t>
      </w:r>
      <w:r w:rsidRPr="00FE0ACF">
        <w:rPr>
          <w:rFonts w:ascii="Times New Roman" w:hAnsi="Times New Roman"/>
          <w:b/>
          <w:bCs/>
          <w:sz w:val="24"/>
          <w:szCs w:val="24"/>
        </w:rPr>
        <w:t xml:space="preserve">– </w:t>
      </w:r>
      <w:r w:rsidRPr="00FE0ACF">
        <w:rPr>
          <w:rFonts w:ascii="Times New Roman" w:hAnsi="Times New Roman"/>
          <w:sz w:val="24"/>
          <w:szCs w:val="24"/>
        </w:rPr>
        <w:t>дата вручения;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Pr="00FE0ACF">
        <w:rPr>
          <w:rFonts w:ascii="Times New Roman" w:hAnsi="Times New Roman"/>
          <w:b/>
          <w:bCs/>
          <w:sz w:val="24"/>
          <w:szCs w:val="24"/>
        </w:rPr>
        <w:t xml:space="preserve">– </w:t>
      </w:r>
      <w:r w:rsidRPr="00FE0ACF">
        <w:rPr>
          <w:rFonts w:ascii="Times New Roman" w:hAnsi="Times New Roman"/>
          <w:sz w:val="24"/>
          <w:szCs w:val="24"/>
        </w:rPr>
        <w:t>лицо, созывающее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45.13. В решении о созыве общего собрания должны быть указаны:</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форма проведения общего собрания (собрание или заочное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дата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время и место проведения общего собрания, проводимого в форме собрания (адрес, по которому проводится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время начала и окончания регистрации лиц, участвующих в общем собрании, проводимом в форме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6) дата составления списка лиц, имеющих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 повестка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45.14. Общее собрание должно быть проведено не позднее 35 дней с даты принятия решения о его созыве.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45.15. Общее собрание, проводимое в форме собрания, проводится в городе </w:t>
      </w:r>
      <w:r w:rsidR="00B84B13">
        <w:rPr>
          <w:rFonts w:ascii="Times New Roman" w:hAnsi="Times New Roman"/>
          <w:sz w:val="24"/>
          <w:szCs w:val="24"/>
        </w:rPr>
        <w:t>Санкт-Петербурге</w:t>
      </w:r>
      <w:r w:rsidRPr="00FE0ACF">
        <w:rPr>
          <w:rFonts w:ascii="Times New Roman" w:hAnsi="Times New Roman"/>
          <w:sz w:val="24"/>
          <w:szCs w:val="24"/>
        </w:rPr>
        <w:t>.</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45.20. В сообщении о созыве общего собрания должны быть указаны:</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название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полное фирменное наименование управляющей компании;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полное фирменное наименование специализированного депозитария;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полное фирменное наименование (фамилия, имя, отчество) лица, созывающего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5) форма проведения общего собрания (собрание или заочное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6) дата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 время и место проведения общего собрания, проводимого в форме собрания (адрес, по которому проводится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8) время начала и окончания регистрации лиц, участвующих в общем собрании, проводимом в форме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10) дата составления списка лиц, имеющих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11) повестка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До его раскрытия сообщение о созыве общего собрания должно быть направлено в Банк России.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Раскрытие сообщения о созыве общего собрания осуществляется на сайте в сети Интернет </w:t>
      </w:r>
      <w:hyperlink r:id="rId13" w:history="1">
        <w:r w:rsidR="000872F4" w:rsidRPr="000872F4">
          <w:rPr>
            <w:rFonts w:ascii="Times New Roman" w:hAnsi="Times New Roman"/>
            <w:sz w:val="24"/>
            <w:szCs w:val="24"/>
          </w:rPr>
          <w:t>www.nevuk.ru</w:t>
        </w:r>
      </w:hyperlink>
      <w:r w:rsidRPr="00FE0ACF">
        <w:rPr>
          <w:rFonts w:ascii="Times New Roman" w:hAnsi="Times New Roman"/>
          <w:sz w:val="24"/>
          <w:szCs w:val="24"/>
        </w:rPr>
        <w:t>.</w:t>
      </w:r>
      <w:r w:rsidRPr="00FE0ACF">
        <w:t xml:space="preserve">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Бюллетень для голосования и указанная информация (материалы) направляются заказным письмом или вручаются под роспись.</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Информация (материалы), указанные в пункте 45.25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45.24. В бюллетене для голосования должны быть указаны:</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название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полное фирменное наименование управляющей компании;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полное фирменное наименование специализированного депозитария;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полное фирменное наименование (фамилия, имя, отчество) лица, созывающего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5) форма проведения общего собрания (собрание или заочное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6) дата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 время и место проведения общего собрания, проводимого в форме собрания (адрес, по которому проводится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9) формулировки решений по каждому вопросу повестки дня;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10) варианты голосования по каждому вопросу повестки дня, выраженные формулировками «за» или «против»;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14) подробное описание порядка заполнения бюллетеня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иную информацию (материалы), предусмотренные правилами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45.29. Право на участие в общем собрании осуществляется владельцем инвестиционных паев лично или через своего представителя.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r w:rsidRPr="00FE0ACF">
        <w:rPr>
          <w:rFonts w:ascii="Times New Roman" w:hAnsi="Times New Roman"/>
          <w:sz w:val="24"/>
          <w:szCs w:val="24"/>
        </w:rPr>
        <w:lastRenderedPageBreak/>
        <w:t>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45.31. Голосование по вопросам повестки дня общего собрания осуществляется только бюллетенями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lastRenderedPageBreak/>
        <w:t>45.36. Председателем и секретарем общего собрания являются уполномоченные представители лица, созывающего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45.37. Протокол общего собрания составляется не позднее 2 дней с даты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45.38. В протоколе общего собрания указываются: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название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полное фирменное наименование управляющей компании;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полное фирменное наименование специализированного депозитария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полное фирменное наименование (фамилия, имя, отчество) лица, созвавшего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5) форма проведения общего собрания (собрание или заочное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6) дата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 время и место проведения общего собрания, проведенного в форме собрания (адрес, по которому проводилось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8) повестка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9) время начала и окончания регистрации лиц, прибывших для участия в общем собрании, проводившемся в форме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13) количество голосов, которыми обладали лица, принявшие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16) формулировки решений, принятых общим собранием по каждому вопросу повестки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18) фамилия, имя и отчество председателя и секретаря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19) дата составления протокола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45.39. Протокол общего собрания подписывается председателем и секретарем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45.40. К протоколу общего собрания прилагаются документы, утвержденные решениями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45.41. Копия протокола общего собрания должна быть направлена в Банк России не позднее трех рабочих дней со дня его проведения.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b/>
          <w:bCs/>
          <w:sz w:val="24"/>
          <w:szCs w:val="24"/>
        </w:rPr>
      </w:pPr>
      <w:r w:rsidRPr="00FE0ACF">
        <w:rPr>
          <w:rFonts w:ascii="Times New Roman" w:hAnsi="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45.44. В отчете об итогах голосования на общем собрании указываются: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 название фонда;</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2) полное фирменное наименование управляющей компании;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3) полное фирменное наименование специализированного депозитария;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 полное фирменное наименование (фамилия, имя, отчество) лица, созвавшего общее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5) форма проведения общего собрания (собрание или заочное голосование);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6) дата проведения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 время и место проведения общего собрания, проведенного в форме собрания (адрес, по которому проводилось собрание);</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8) повестка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9) количество голосов, которыми обладали лица, включенные в список лиц, имевших право на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10) количество голосов, которыми обладали лица, принявшие участие в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12) формулировки решений, принятых общим собранием по каждому вопросу повестки дня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13) фамилия, имя и отчество председателя и секретаря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14) дата составления отчета об итогах голосования на общем собрании.</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45.45. Отчет об итогах голосования на общем собрании подписывается председателем и секретарем общего собрания.</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владельцев инвестиционных паев соответствующего решения.</w:t>
      </w:r>
      <w:bookmarkStart w:id="32" w:name="p_200"/>
      <w:bookmarkStart w:id="33" w:name="p_500"/>
      <w:bookmarkStart w:id="34" w:name="p_600"/>
      <w:bookmarkEnd w:id="32"/>
      <w:bookmarkEnd w:id="33"/>
      <w:bookmarkEnd w:id="34"/>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V</w:t>
      </w:r>
      <w:r w:rsidRPr="00FE0ACF">
        <w:rPr>
          <w:rFonts w:ascii="Times New Roman" w:hAnsi="Times New Roman"/>
          <w:b/>
          <w:bCs/>
          <w:sz w:val="24"/>
          <w:szCs w:val="24"/>
          <w:lang w:val="en-US"/>
        </w:rPr>
        <w:t>I</w:t>
      </w:r>
      <w:r w:rsidRPr="00FE0ACF">
        <w:rPr>
          <w:rFonts w:ascii="Times New Roman" w:hAnsi="Times New Roman"/>
          <w:b/>
          <w:bCs/>
          <w:sz w:val="24"/>
          <w:szCs w:val="24"/>
        </w:rPr>
        <w:t>. Выдача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bookmarkStart w:id="35" w:name="p_46"/>
      <w:bookmarkEnd w:id="35"/>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47. Управляющая компания осуществляет выдачу инвестиционных паев при формировании фонда.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48. Управляющая компания вправе выдавать дополнительные инвестиционные паи после завершения (окончания) формирования фонда.</w:t>
      </w:r>
    </w:p>
    <w:p w:rsidR="005A4744" w:rsidRPr="00FE0ACF" w:rsidRDefault="005A4744" w:rsidP="005A4744">
      <w:pPr>
        <w:spacing w:after="0" w:line="240" w:lineRule="auto"/>
        <w:ind w:firstLine="720"/>
        <w:jc w:val="both"/>
        <w:rPr>
          <w:rFonts w:ascii="Times New Roman" w:hAnsi="Times New Roman"/>
          <w:sz w:val="24"/>
          <w:szCs w:val="24"/>
        </w:rPr>
      </w:pPr>
      <w:bookmarkStart w:id="36" w:name="p_47"/>
      <w:bookmarkEnd w:id="36"/>
      <w:r w:rsidRPr="00FE0ACF">
        <w:rPr>
          <w:rFonts w:ascii="Times New Roman" w:hAnsi="Times New Roman"/>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51.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bookmarkStart w:id="37" w:name="p_64"/>
      <w:bookmarkEnd w:id="37"/>
    </w:p>
    <w:p w:rsidR="005A4744" w:rsidRPr="00FE0ACF" w:rsidRDefault="005A4744" w:rsidP="005A4744">
      <w:pPr>
        <w:spacing w:after="0" w:line="240" w:lineRule="auto"/>
        <w:ind w:firstLine="142"/>
        <w:jc w:val="center"/>
        <w:rPr>
          <w:rFonts w:ascii="Times New Roman" w:hAnsi="Times New Roman"/>
          <w:b/>
          <w:bCs/>
          <w:sz w:val="24"/>
          <w:szCs w:val="24"/>
        </w:rPr>
      </w:pPr>
      <w:r w:rsidRPr="00FE0ACF">
        <w:rPr>
          <w:rFonts w:ascii="Times New Roman" w:hAnsi="Times New Roman"/>
          <w:b/>
          <w:bCs/>
          <w:sz w:val="24"/>
          <w:szCs w:val="24"/>
        </w:rPr>
        <w:t>Заявки на приобретение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53. Заявки на приобретение инвестиционных паев носят безотзывный характер.</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54. Порядок подачи заявок на приобретение инвестиционных паев: </w:t>
      </w:r>
    </w:p>
    <w:p w:rsidR="005A4744" w:rsidRPr="00FE0ACF" w:rsidRDefault="005A4744" w:rsidP="005A4744">
      <w:pPr>
        <w:widowControl w:val="0"/>
        <w:autoSpaceDE w:val="0"/>
        <w:autoSpaceDN w:val="0"/>
        <w:adjustRightInd w:val="0"/>
        <w:spacing w:after="0" w:line="240" w:lineRule="auto"/>
        <w:ind w:firstLine="708"/>
        <w:jc w:val="both"/>
        <w:rPr>
          <w:rFonts w:ascii="Times New Roman" w:hAnsi="Times New Roman"/>
          <w:sz w:val="24"/>
          <w:szCs w:val="24"/>
        </w:rPr>
      </w:pPr>
      <w:r w:rsidRPr="00FE0ACF">
        <w:rPr>
          <w:rFonts w:ascii="Times New Roman" w:hAnsi="Times New Roman"/>
          <w:sz w:val="24"/>
          <w:szCs w:val="24"/>
        </w:rPr>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5A4744" w:rsidRPr="00FE0ACF" w:rsidRDefault="005A4744" w:rsidP="005A4744">
      <w:pPr>
        <w:widowControl w:val="0"/>
        <w:autoSpaceDE w:val="0"/>
        <w:autoSpaceDN w:val="0"/>
        <w:adjustRightInd w:val="0"/>
        <w:spacing w:after="0" w:line="240" w:lineRule="auto"/>
        <w:ind w:firstLine="708"/>
        <w:jc w:val="both"/>
        <w:rPr>
          <w:rFonts w:ascii="Times New Roman" w:hAnsi="Times New Roman"/>
          <w:sz w:val="24"/>
          <w:szCs w:val="24"/>
        </w:rPr>
      </w:pPr>
      <w:r w:rsidRPr="00FE0ACF">
        <w:rPr>
          <w:rFonts w:ascii="Times New Roman" w:hAnsi="Times New Roman"/>
          <w:sz w:val="24"/>
          <w:szCs w:val="24"/>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5A4744" w:rsidRPr="00FE0ACF" w:rsidRDefault="005A4744" w:rsidP="005A4744">
      <w:pPr>
        <w:widowControl w:val="0"/>
        <w:autoSpaceDE w:val="0"/>
        <w:autoSpaceDN w:val="0"/>
        <w:adjustRightInd w:val="0"/>
        <w:spacing w:after="0" w:line="240" w:lineRule="auto"/>
        <w:ind w:firstLine="708"/>
        <w:jc w:val="both"/>
        <w:rPr>
          <w:rFonts w:ascii="Times New Roman" w:hAnsi="Times New Roman"/>
          <w:sz w:val="24"/>
          <w:szCs w:val="24"/>
        </w:rPr>
      </w:pPr>
      <w:r w:rsidRPr="00FE0ACF">
        <w:rPr>
          <w:rFonts w:ascii="Times New Roman" w:hAnsi="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5A4744" w:rsidRPr="00FE0ACF" w:rsidRDefault="005A4744" w:rsidP="005A4744">
      <w:pPr>
        <w:autoSpaceDE w:val="0"/>
        <w:autoSpaceDN w:val="0"/>
        <w:adjustRightInd w:val="0"/>
        <w:spacing w:after="0" w:line="240" w:lineRule="auto"/>
        <w:ind w:firstLine="708"/>
        <w:jc w:val="both"/>
        <w:rPr>
          <w:rFonts w:ascii="Times New Roman" w:hAnsi="Times New Roman"/>
          <w:sz w:val="24"/>
          <w:szCs w:val="24"/>
        </w:rPr>
      </w:pPr>
      <w:r w:rsidRPr="00FE0ACF">
        <w:rPr>
          <w:rFonts w:ascii="Times New Roman" w:hAnsi="Times New Roman"/>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5A4744" w:rsidRPr="00FE0ACF" w:rsidRDefault="005A4744" w:rsidP="005A4744">
      <w:pPr>
        <w:autoSpaceDE w:val="0"/>
        <w:autoSpaceDN w:val="0"/>
        <w:adjustRightInd w:val="0"/>
        <w:spacing w:after="0" w:line="240" w:lineRule="auto"/>
        <w:ind w:firstLine="708"/>
        <w:jc w:val="both"/>
        <w:rPr>
          <w:rFonts w:ascii="Times New Roman" w:hAnsi="Times New Roman"/>
          <w:sz w:val="24"/>
          <w:szCs w:val="24"/>
        </w:rPr>
      </w:pPr>
      <w:r w:rsidRPr="00FE0ACF">
        <w:rPr>
          <w:rFonts w:ascii="Times New Roman" w:hAnsi="Times New Roman"/>
          <w:sz w:val="24"/>
          <w:szCs w:val="24"/>
        </w:rPr>
        <w:t>55. Заявки на приобретение инвестиционных паев подаются управляющей компании.</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56. В приеме заявок на приобретение инвестиционных паев отказывается в следующих случаях:</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1) несоблюдение порядка и сроков подачи заявок, установленных настоящими Правилами;</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A4744"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4) принятие управляющей компанией решения о приостановлении выдачи инвестиционных паев;</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6) несоблюдение правил приобретения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Выдача инвестиционных паев при формировании фонда</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58.</w:t>
      </w:r>
      <w:bookmarkStart w:id="38" w:name="p_48"/>
      <w:bookmarkStart w:id="39" w:name="p_49"/>
      <w:bookmarkEnd w:id="38"/>
      <w:bookmarkEnd w:id="39"/>
      <w:r w:rsidRPr="00FE0ACF">
        <w:rPr>
          <w:rFonts w:ascii="Times New Roman" w:hAnsi="Times New Roman"/>
          <w:sz w:val="24"/>
          <w:szCs w:val="24"/>
        </w:rPr>
        <w:t> В оплату инвестиционных паев при формировании фонда передаются денежные средства и (или) недвижимое имущество,</w:t>
      </w:r>
      <w:r w:rsidRPr="00FE0ACF">
        <w:rPr>
          <w:rFonts w:ascii="Times New Roman" w:hAnsi="Times New Roman"/>
          <w:color w:val="1A171B"/>
          <w:sz w:val="24"/>
          <w:szCs w:val="24"/>
        </w:rPr>
        <w:t xml:space="preserve"> </w:t>
      </w:r>
      <w:r w:rsidRPr="00FE0ACF">
        <w:rPr>
          <w:rFonts w:ascii="Times New Roman" w:hAnsi="Times New Roman"/>
          <w:sz w:val="24"/>
          <w:szCs w:val="24"/>
        </w:rPr>
        <w:t>предусмотренн</w:t>
      </w:r>
      <w:r w:rsidR="000872F4">
        <w:rPr>
          <w:rFonts w:ascii="Times New Roman" w:hAnsi="Times New Roman"/>
          <w:sz w:val="24"/>
          <w:szCs w:val="24"/>
        </w:rPr>
        <w:t>о</w:t>
      </w:r>
      <w:r w:rsidRPr="00FE0ACF">
        <w:rPr>
          <w:rFonts w:ascii="Times New Roman" w:hAnsi="Times New Roman"/>
          <w:sz w:val="24"/>
          <w:szCs w:val="24"/>
        </w:rPr>
        <w:t>е инвестиционной декларацией фонда.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0872F4">
        <w:rPr>
          <w:rFonts w:ascii="Times New Roman" w:hAnsi="Times New Roman"/>
          <w:sz w:val="24"/>
          <w:szCs w:val="24"/>
        </w:rPr>
        <w:t>1</w:t>
      </w:r>
      <w:r w:rsidRPr="00FE0ACF">
        <w:rPr>
          <w:rFonts w:ascii="Times New Roman" w:hAnsi="Times New Roman"/>
          <w:sz w:val="24"/>
          <w:szCs w:val="24"/>
        </w:rPr>
        <w:t>0 00</w:t>
      </w:r>
      <w:r w:rsidRPr="00FE0ACF">
        <w:rPr>
          <w:rFonts w:ascii="Times New Roman" w:hAnsi="Times New Roman"/>
          <w:bCs/>
          <w:sz w:val="24"/>
          <w:szCs w:val="24"/>
        </w:rPr>
        <w:t>0 000</w:t>
      </w:r>
      <w:r w:rsidRPr="00FE0ACF">
        <w:rPr>
          <w:rFonts w:ascii="Times New Roman" w:hAnsi="Times New Roman"/>
          <w:sz w:val="24"/>
          <w:szCs w:val="24"/>
        </w:rPr>
        <w:t xml:space="preserve"> (</w:t>
      </w:r>
      <w:r w:rsidR="000872F4">
        <w:rPr>
          <w:rFonts w:ascii="Times New Roman" w:hAnsi="Times New Roman"/>
          <w:sz w:val="24"/>
          <w:szCs w:val="24"/>
        </w:rPr>
        <w:t>Десять</w:t>
      </w:r>
      <w:r w:rsidRPr="00FE0ACF">
        <w:rPr>
          <w:rFonts w:ascii="Times New Roman" w:hAnsi="Times New Roman"/>
          <w:sz w:val="24"/>
          <w:szCs w:val="24"/>
        </w:rPr>
        <w:t xml:space="preserve"> миллионов) рублей.</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A4744" w:rsidRPr="00FE0ACF" w:rsidRDefault="005A4744" w:rsidP="005A4744">
      <w:pPr>
        <w:spacing w:after="0" w:line="240" w:lineRule="auto"/>
        <w:ind w:firstLine="720"/>
        <w:jc w:val="both"/>
        <w:rPr>
          <w:rFonts w:ascii="Times New Roman" w:hAnsi="Times New Roman"/>
          <w:sz w:val="24"/>
          <w:szCs w:val="24"/>
        </w:rPr>
      </w:pPr>
      <w:bookmarkStart w:id="40" w:name="p_51"/>
      <w:bookmarkStart w:id="41" w:name="p_52"/>
      <w:bookmarkStart w:id="42" w:name="p_53"/>
      <w:bookmarkEnd w:id="40"/>
      <w:bookmarkEnd w:id="41"/>
      <w:bookmarkEnd w:id="42"/>
      <w:r w:rsidRPr="00FE0ACF">
        <w:rPr>
          <w:rFonts w:ascii="Times New Roman" w:hAnsi="Times New Roman"/>
          <w:sz w:val="24"/>
          <w:szCs w:val="24"/>
        </w:rPr>
        <w:t xml:space="preserve">61. Сумма денежных средств (стоимость имущества), на которую выдается инвестиционный пай при формировании фонда, составляет </w:t>
      </w:r>
      <w:r>
        <w:rPr>
          <w:rFonts w:ascii="Times New Roman" w:hAnsi="Times New Roman"/>
          <w:sz w:val="24"/>
          <w:szCs w:val="24"/>
        </w:rPr>
        <w:t xml:space="preserve">1 </w:t>
      </w:r>
      <w:r w:rsidRPr="00FE0ACF">
        <w:rPr>
          <w:rFonts w:ascii="Times New Roman" w:hAnsi="Times New Roman"/>
          <w:bCs/>
          <w:sz w:val="24"/>
          <w:szCs w:val="24"/>
        </w:rPr>
        <w:t> 000</w:t>
      </w:r>
      <w:r w:rsidRPr="00FE0ACF">
        <w:rPr>
          <w:rFonts w:ascii="Times New Roman" w:hAnsi="Times New Roman"/>
          <w:sz w:val="24"/>
          <w:szCs w:val="24"/>
        </w:rPr>
        <w:t>  (</w:t>
      </w:r>
      <w:r w:rsidR="000872F4">
        <w:rPr>
          <w:rFonts w:ascii="Times New Roman" w:hAnsi="Times New Roman"/>
          <w:sz w:val="24"/>
          <w:szCs w:val="24"/>
        </w:rPr>
        <w:t>Одна</w:t>
      </w:r>
      <w:r w:rsidRPr="00FE0ACF">
        <w:rPr>
          <w:rFonts w:ascii="Times New Roman" w:hAnsi="Times New Roman"/>
          <w:sz w:val="24"/>
          <w:szCs w:val="24"/>
        </w:rPr>
        <w:t xml:space="preserve"> тысяч</w:t>
      </w:r>
      <w:r w:rsidR="000872F4">
        <w:rPr>
          <w:rFonts w:ascii="Times New Roman" w:hAnsi="Times New Roman"/>
          <w:sz w:val="24"/>
          <w:szCs w:val="24"/>
        </w:rPr>
        <w:t>а</w:t>
      </w:r>
      <w:r w:rsidRPr="00FE0ACF">
        <w:rPr>
          <w:rFonts w:ascii="Times New Roman" w:hAnsi="Times New Roman"/>
          <w:sz w:val="24"/>
          <w:szCs w:val="24"/>
        </w:rPr>
        <w:t>) рублей и является единой для всех приобретателей.</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Выдача инвестиционных паев при досрочном погашении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F77EBB" w:rsidRPr="00F77EBB">
        <w:rPr>
          <w:rFonts w:ascii="Times New Roman" w:hAnsi="Times New Roman"/>
          <w:sz w:val="24"/>
          <w:szCs w:val="24"/>
        </w:rPr>
        <w:t>www.nevuk.ru</w:t>
      </w:r>
      <w:r w:rsidRPr="00FE0ACF">
        <w:rPr>
          <w:rFonts w:ascii="Times New Roman" w:hAnsi="Times New Roman"/>
          <w:sz w:val="24"/>
          <w:szCs w:val="24"/>
        </w:rPr>
        <w:t>.</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F77EBB" w:rsidRPr="00F77EBB">
        <w:rPr>
          <w:rFonts w:ascii="Times New Roman" w:hAnsi="Times New Roman"/>
          <w:sz w:val="24"/>
          <w:szCs w:val="24"/>
        </w:rPr>
        <w:t>www.nevuk.ru</w:t>
      </w:r>
      <w:r w:rsidRPr="00FE0ACF">
        <w:rPr>
          <w:rFonts w:ascii="Times New Roman" w:hAnsi="Times New Roman"/>
          <w:sz w:val="24"/>
          <w:szCs w:val="24"/>
        </w:rPr>
        <w:t>.</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в третью очередь – остальные заявки пропорционально суммам денежных средств, переданных в оплату инвестиционных паев.</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A4744" w:rsidRPr="00FE0ACF" w:rsidRDefault="005A4744" w:rsidP="005A4744">
      <w:pPr>
        <w:autoSpaceDE w:val="0"/>
        <w:autoSpaceDN w:val="0"/>
        <w:adjustRightInd w:val="0"/>
        <w:spacing w:after="0" w:line="240" w:lineRule="auto"/>
        <w:ind w:firstLine="708"/>
        <w:jc w:val="both"/>
        <w:rPr>
          <w:rFonts w:ascii="Times New Roman" w:hAnsi="Times New Roman"/>
          <w:sz w:val="24"/>
          <w:szCs w:val="24"/>
        </w:rPr>
      </w:pPr>
    </w:p>
    <w:p w:rsidR="005A4744" w:rsidRPr="00FE0ACF" w:rsidRDefault="005A4744" w:rsidP="005A4744">
      <w:pPr>
        <w:autoSpaceDE w:val="0"/>
        <w:autoSpaceDN w:val="0"/>
        <w:adjustRightInd w:val="0"/>
        <w:spacing w:after="0" w:line="240" w:lineRule="auto"/>
        <w:jc w:val="center"/>
        <w:rPr>
          <w:rFonts w:ascii="Times New Roman" w:hAnsi="Times New Roman"/>
          <w:b/>
          <w:bCs/>
          <w:sz w:val="24"/>
          <w:szCs w:val="24"/>
        </w:rPr>
      </w:pPr>
      <w:r w:rsidRPr="00FE0ACF">
        <w:rPr>
          <w:rFonts w:ascii="Times New Roman" w:hAnsi="Times New Roman"/>
          <w:b/>
          <w:bCs/>
          <w:sz w:val="24"/>
          <w:szCs w:val="24"/>
        </w:rPr>
        <w:t>Выдача дополнительных инвестиционных паев</w:t>
      </w:r>
    </w:p>
    <w:p w:rsidR="005A4744" w:rsidRPr="00FE0ACF" w:rsidRDefault="005A4744" w:rsidP="005A4744">
      <w:pPr>
        <w:autoSpaceDE w:val="0"/>
        <w:autoSpaceDN w:val="0"/>
        <w:adjustRightInd w:val="0"/>
        <w:spacing w:after="0" w:line="240" w:lineRule="auto"/>
        <w:jc w:val="both"/>
        <w:rPr>
          <w:rFonts w:ascii="Times New Roman" w:hAnsi="Times New Roman"/>
          <w:sz w:val="24"/>
          <w:szCs w:val="24"/>
        </w:rPr>
      </w:pP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1) максимальное количество выдаваемых дополнительных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2) имущество, которое может быть передано в оплату выдаваемых дополнительных инвестиционных паев.</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pacing w:val="-1"/>
          <w:sz w:val="24"/>
          <w:szCs w:val="24"/>
        </w:rPr>
      </w:pPr>
      <w:r w:rsidRPr="00FE0ACF">
        <w:rPr>
          <w:rFonts w:ascii="Times New Roman" w:hAnsi="Times New Roman"/>
          <w:sz w:val="24"/>
          <w:szCs w:val="24"/>
        </w:rPr>
        <w:t xml:space="preserve">Указанную информацию управляющая компания раскрывает на сайте  </w:t>
      </w:r>
      <w:r w:rsidR="00F77EBB" w:rsidRPr="00F77EBB">
        <w:rPr>
          <w:rFonts w:ascii="Times New Roman" w:hAnsi="Times New Roman"/>
          <w:sz w:val="24"/>
          <w:szCs w:val="24"/>
        </w:rPr>
        <w:t>www.nevuk.ru</w:t>
      </w:r>
      <w:r w:rsidRPr="00FE0ACF">
        <w:rPr>
          <w:rFonts w:ascii="Times New Roman" w:hAnsi="Times New Roman"/>
          <w:spacing w:val="-1"/>
          <w:sz w:val="24"/>
          <w:szCs w:val="24"/>
        </w:rPr>
        <w:t xml:space="preserve"> и в «Приложении к Вестнику Федеральной службы по финансовым рынкам».</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73. Прием заявок на приобретение дополнительных инвестиционных паев осуществляется в течение </w:t>
      </w:r>
      <w:r w:rsidR="00F77EBB">
        <w:rPr>
          <w:rFonts w:ascii="Times New Roman" w:hAnsi="Times New Roman"/>
          <w:sz w:val="24"/>
          <w:szCs w:val="24"/>
        </w:rPr>
        <w:t>14</w:t>
      </w:r>
      <w:r w:rsidRPr="00FE0ACF">
        <w:rPr>
          <w:rFonts w:ascii="Times New Roman" w:hAnsi="Times New Roman"/>
          <w:sz w:val="24"/>
          <w:szCs w:val="24"/>
        </w:rPr>
        <w:t xml:space="preserve"> (</w:t>
      </w:r>
      <w:r w:rsidR="00F77EBB">
        <w:rPr>
          <w:rFonts w:ascii="Times New Roman" w:hAnsi="Times New Roman"/>
          <w:sz w:val="24"/>
          <w:szCs w:val="24"/>
        </w:rPr>
        <w:t>Четырнадцати</w:t>
      </w:r>
      <w:r w:rsidRPr="00FE0ACF">
        <w:rPr>
          <w:rFonts w:ascii="Times New Roman" w:hAnsi="Times New Roman"/>
          <w:sz w:val="24"/>
          <w:szCs w:val="24"/>
        </w:rPr>
        <w:t>) дней</w:t>
      </w:r>
      <w:r w:rsidRPr="00FE0ACF" w:rsidDel="00997629">
        <w:rPr>
          <w:rFonts w:ascii="Times New Roman" w:hAnsi="Times New Roman"/>
          <w:sz w:val="24"/>
          <w:szCs w:val="24"/>
        </w:rPr>
        <w:t xml:space="preserve"> </w:t>
      </w:r>
      <w:r w:rsidRPr="00FE0ACF">
        <w:rPr>
          <w:rFonts w:ascii="Times New Roman" w:hAnsi="Times New Roman"/>
          <w:sz w:val="24"/>
          <w:szCs w:val="24"/>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Указанную информацию управляющая компания раскрывает на сайте </w:t>
      </w:r>
      <w:r w:rsidR="00F77EBB" w:rsidRPr="00F77EBB">
        <w:rPr>
          <w:rFonts w:ascii="Times New Roman" w:hAnsi="Times New Roman"/>
          <w:sz w:val="24"/>
          <w:szCs w:val="24"/>
        </w:rPr>
        <w:t>www.nevuk.ru</w:t>
      </w:r>
      <w:r w:rsidRPr="00FE0ACF">
        <w:rPr>
          <w:rFonts w:ascii="Times New Roman" w:hAnsi="Times New Roman"/>
          <w:sz w:val="24"/>
          <w:szCs w:val="24"/>
        </w:rPr>
        <w:t xml:space="preserve">. </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pacing w:val="-1"/>
          <w:sz w:val="24"/>
          <w:szCs w:val="24"/>
        </w:rPr>
      </w:pPr>
      <w:r w:rsidRPr="00FE0ACF">
        <w:rPr>
          <w:rFonts w:ascii="Times New Roman" w:hAnsi="Times New Roman"/>
          <w:spacing w:val="-1"/>
          <w:sz w:val="24"/>
          <w:szCs w:val="24"/>
        </w:rPr>
        <w:t xml:space="preserve">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5A4744" w:rsidRPr="00FE0ACF" w:rsidRDefault="005A4744" w:rsidP="005A4744">
      <w:pPr>
        <w:widowControl w:val="0"/>
        <w:autoSpaceDE w:val="0"/>
        <w:autoSpaceDN w:val="0"/>
        <w:adjustRightInd w:val="0"/>
        <w:spacing w:after="0" w:line="240" w:lineRule="auto"/>
        <w:ind w:firstLine="709"/>
        <w:jc w:val="both"/>
        <w:rPr>
          <w:rStyle w:val="ac"/>
          <w:rFonts w:ascii="Times New Roman" w:hAnsi="Times New Roman"/>
          <w:sz w:val="24"/>
          <w:szCs w:val="24"/>
        </w:rPr>
      </w:pPr>
      <w:r w:rsidRPr="00FE0ACF">
        <w:rPr>
          <w:rFonts w:ascii="Times New Roman" w:hAnsi="Times New Roman"/>
          <w:sz w:val="24"/>
          <w:szCs w:val="24"/>
        </w:rPr>
        <w:t>Указанную информацию управляющая компания раскрывает на сайте</w:t>
      </w:r>
      <w:r w:rsidRPr="00FE0ACF">
        <w:rPr>
          <w:rStyle w:val="ac"/>
          <w:rFonts w:ascii="Times New Roman" w:hAnsi="Times New Roman"/>
          <w:sz w:val="24"/>
          <w:szCs w:val="24"/>
        </w:rPr>
        <w:t xml:space="preserve"> </w:t>
      </w:r>
      <w:r w:rsidR="00F77EBB" w:rsidRPr="00F77EBB">
        <w:rPr>
          <w:rFonts w:ascii="Times New Roman" w:hAnsi="Times New Roman"/>
          <w:sz w:val="24"/>
          <w:szCs w:val="24"/>
        </w:rPr>
        <w:t>www.nevuk.ru</w:t>
      </w:r>
      <w:r w:rsidRPr="00FE0ACF">
        <w:rPr>
          <w:rFonts w:ascii="Times New Roman" w:hAnsi="Times New Roman"/>
          <w:sz w:val="24"/>
          <w:szCs w:val="24"/>
        </w:rPr>
        <w:t>.</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76. В оплату дополнительных инвестиционных паев передаются денежные средства</w:t>
      </w:r>
      <w:r w:rsidR="00F77EBB">
        <w:rPr>
          <w:rFonts w:ascii="Times New Roman" w:hAnsi="Times New Roman"/>
          <w:sz w:val="24"/>
          <w:szCs w:val="24"/>
        </w:rPr>
        <w:t xml:space="preserve"> </w:t>
      </w:r>
      <w:r w:rsidRPr="00FE0ACF">
        <w:rPr>
          <w:rFonts w:ascii="Times New Roman" w:hAnsi="Times New Roman"/>
          <w:sz w:val="24"/>
          <w:szCs w:val="24"/>
        </w:rPr>
        <w:t>и (или) недвижимое имущество,</w:t>
      </w:r>
      <w:r w:rsidRPr="00FE0ACF">
        <w:rPr>
          <w:rFonts w:ascii="Times New Roman" w:hAnsi="Times New Roman"/>
          <w:color w:val="1A171B"/>
          <w:sz w:val="24"/>
          <w:szCs w:val="24"/>
        </w:rPr>
        <w:t xml:space="preserve"> </w:t>
      </w:r>
      <w:r w:rsidRPr="00FE0ACF">
        <w:rPr>
          <w:rFonts w:ascii="Times New Roman" w:hAnsi="Times New Roman"/>
          <w:sz w:val="24"/>
          <w:szCs w:val="24"/>
        </w:rPr>
        <w:t>предусмотренн</w:t>
      </w:r>
      <w:r w:rsidR="00F77EBB">
        <w:rPr>
          <w:rFonts w:ascii="Times New Roman" w:hAnsi="Times New Roman"/>
          <w:sz w:val="24"/>
          <w:szCs w:val="24"/>
        </w:rPr>
        <w:t>о</w:t>
      </w:r>
      <w:r w:rsidRPr="00FE0ACF">
        <w:rPr>
          <w:rFonts w:ascii="Times New Roman" w:hAnsi="Times New Roman"/>
          <w:sz w:val="24"/>
          <w:szCs w:val="24"/>
        </w:rPr>
        <w:t>е инвестиционной декларацией фонда.</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77. </w:t>
      </w:r>
      <w:bookmarkStart w:id="43" w:name="OLE_LINK57"/>
      <w:r w:rsidRPr="00FE0ACF">
        <w:rPr>
          <w:rFonts w:ascii="Times New Roman" w:hAnsi="Times New Roman"/>
          <w:sz w:val="24"/>
          <w:szCs w:val="24"/>
        </w:rPr>
        <w:t xml:space="preserve">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w:t>
      </w:r>
      <w:r w:rsidR="00F77EBB">
        <w:rPr>
          <w:rFonts w:ascii="Times New Roman" w:hAnsi="Times New Roman"/>
          <w:sz w:val="24"/>
          <w:szCs w:val="24"/>
        </w:rPr>
        <w:t>3</w:t>
      </w:r>
      <w:r w:rsidRPr="00FE0ACF">
        <w:rPr>
          <w:rFonts w:ascii="Times New Roman" w:hAnsi="Times New Roman"/>
          <w:bCs/>
          <w:sz w:val="24"/>
          <w:szCs w:val="24"/>
        </w:rPr>
        <w:t>00 000</w:t>
      </w:r>
      <w:r w:rsidRPr="00FE0ACF">
        <w:rPr>
          <w:rFonts w:ascii="Times New Roman" w:hAnsi="Times New Roman"/>
          <w:sz w:val="24"/>
          <w:szCs w:val="24"/>
        </w:rPr>
        <w:t xml:space="preserve"> (</w:t>
      </w:r>
      <w:r w:rsidR="00F77EBB">
        <w:rPr>
          <w:rFonts w:ascii="Times New Roman" w:hAnsi="Times New Roman"/>
          <w:sz w:val="24"/>
          <w:szCs w:val="24"/>
        </w:rPr>
        <w:t>Триста тысяч</w:t>
      </w:r>
      <w:r w:rsidRPr="00FE0ACF">
        <w:rPr>
          <w:rFonts w:ascii="Times New Roman" w:hAnsi="Times New Roman"/>
          <w:sz w:val="24"/>
          <w:szCs w:val="24"/>
        </w:rPr>
        <w:t xml:space="preserve">) рублей.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43"/>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78.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79.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80. Владельцы инвестиционных паев имеют преимущественное право на приобретение дополнительных инвестиционных паев.</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81. Заявки на приобретение дополнительных инвестиционных паев в целях осуществления преимущественного права, предусмотренного пунктом 80 настоящих Правил, удовлетворяются в следующей очередности:</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в третью очередь – остальные заявки пропорционально стоимости имущества, переданного в оплату инвестиционных паев. </w:t>
      </w:r>
    </w:p>
    <w:p w:rsidR="005A4744" w:rsidRPr="00FE0ACF" w:rsidRDefault="005A4744" w:rsidP="005A4744">
      <w:pPr>
        <w:spacing w:after="0" w:line="240" w:lineRule="auto"/>
        <w:ind w:firstLine="709"/>
        <w:jc w:val="both"/>
        <w:rPr>
          <w:rFonts w:ascii="Times New Roman" w:hAnsi="Times New Roman"/>
          <w:sz w:val="24"/>
          <w:szCs w:val="24"/>
        </w:rPr>
      </w:pPr>
      <w:r w:rsidRPr="00FE0ACF">
        <w:rPr>
          <w:rFonts w:ascii="Times New Roman" w:hAnsi="Times New Roman"/>
          <w:sz w:val="24"/>
          <w:szCs w:val="24"/>
        </w:rPr>
        <w:t>82. Если иное не предусмотрено пунктом 81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A4744" w:rsidRPr="00FE0ACF" w:rsidRDefault="005A4744" w:rsidP="005A4744">
      <w:pPr>
        <w:autoSpaceDE w:val="0"/>
        <w:autoSpaceDN w:val="0"/>
        <w:adjustRightInd w:val="0"/>
        <w:spacing w:after="0" w:line="240" w:lineRule="auto"/>
        <w:jc w:val="both"/>
        <w:rPr>
          <w:rFonts w:ascii="Times New Roman" w:hAnsi="Times New Roman"/>
          <w:sz w:val="24"/>
          <w:szCs w:val="24"/>
        </w:rPr>
      </w:pP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Порядок передачи имущества в оплату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83.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5A4744" w:rsidRPr="00FE0ACF" w:rsidRDefault="005A4744" w:rsidP="00F77EB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  </w:t>
      </w:r>
      <w:r w:rsidRPr="00FE0ACF">
        <w:rPr>
          <w:rFonts w:ascii="Times New Roman" w:hAnsi="Times New Roman"/>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5A4744" w:rsidRPr="00FE0ACF" w:rsidRDefault="005A4744" w:rsidP="005A4744">
      <w:pPr>
        <w:pStyle w:val="ConsPlusNormal"/>
        <w:widowControl/>
        <w:jc w:val="both"/>
        <w:rPr>
          <w:rFonts w:ascii="Times New Roman" w:hAnsi="Times New Roman" w:cs="Times New Roman"/>
          <w:sz w:val="24"/>
          <w:szCs w:val="24"/>
        </w:rPr>
      </w:pPr>
      <w:r w:rsidRPr="00FE0ACF">
        <w:rPr>
          <w:rFonts w:ascii="Times New Roman" w:hAnsi="Times New Roman" w:cs="Times New Roman"/>
          <w:sz w:val="24"/>
          <w:szCs w:val="24"/>
        </w:rPr>
        <w:t xml:space="preserve">Датой передачи недвижимого имущества является дата, указанная в передаточном акте, предусмотренном в абзаце </w:t>
      </w:r>
      <w:r w:rsidR="006E1DEE">
        <w:rPr>
          <w:rFonts w:ascii="Times New Roman" w:hAnsi="Times New Roman" w:cs="Times New Roman"/>
          <w:sz w:val="24"/>
          <w:szCs w:val="24"/>
        </w:rPr>
        <w:t>втором</w:t>
      </w:r>
      <w:r w:rsidRPr="00FE0ACF">
        <w:rPr>
          <w:rFonts w:ascii="Times New Roman" w:hAnsi="Times New Roman" w:cs="Times New Roman"/>
          <w:sz w:val="24"/>
          <w:szCs w:val="24"/>
        </w:rPr>
        <w:t xml:space="preserve"> настоящего пункта.</w:t>
      </w:r>
    </w:p>
    <w:p w:rsidR="005A4744" w:rsidRPr="00DD4C2D" w:rsidRDefault="005A4744" w:rsidP="005A4744">
      <w:pPr>
        <w:pStyle w:val="ConsPlusNormal"/>
        <w:jc w:val="both"/>
        <w:rPr>
          <w:rFonts w:ascii="Times New Roman" w:hAnsi="Times New Roman" w:cs="Times New Roman"/>
          <w:color w:val="000000"/>
          <w:sz w:val="24"/>
          <w:szCs w:val="24"/>
          <w:lang w:eastAsia="en-US"/>
        </w:rPr>
      </w:pPr>
      <w:r w:rsidRPr="00DD4C2D">
        <w:rPr>
          <w:rFonts w:ascii="Times New Roman" w:hAnsi="Times New Roman" w:cs="Times New Roman"/>
          <w:color w:val="000000"/>
          <w:sz w:val="24"/>
          <w:szCs w:val="24"/>
          <w:lang w:eastAsia="en-US"/>
        </w:rPr>
        <w:t>84. 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действующими Правилами определения стоимости чистых активов.</w:t>
      </w:r>
    </w:p>
    <w:p w:rsidR="00BF5270" w:rsidRPr="00BF5270" w:rsidRDefault="00BF5270" w:rsidP="00BF5270">
      <w:pPr>
        <w:autoSpaceDE w:val="0"/>
        <w:autoSpaceDN w:val="0"/>
        <w:adjustRightInd w:val="0"/>
        <w:spacing w:after="0" w:line="240" w:lineRule="auto"/>
        <w:ind w:firstLine="709"/>
        <w:jc w:val="both"/>
        <w:rPr>
          <w:rFonts w:ascii="Times New Roman" w:hAnsi="Times New Roman"/>
          <w:sz w:val="24"/>
          <w:szCs w:val="24"/>
          <w:lang w:eastAsia="ru-RU"/>
        </w:rPr>
      </w:pPr>
      <w:r w:rsidRPr="00BF5270">
        <w:rPr>
          <w:rFonts w:ascii="Times New Roman" w:hAnsi="Times New Roman"/>
          <w:sz w:val="24"/>
          <w:szCs w:val="24"/>
          <w:lang w:eastAsia="ru-RU"/>
        </w:rPr>
        <w:t xml:space="preserve">В соответствии с Федеральным законом «Об инвестиционных фондах» и нормативными актами в сфере финансовых рынков стоимость недвижимого имущества, передаваемого в оплату инвестиционных паев, определяется оценщиком, указанным в пункте 15 настоящих Правил. </w:t>
      </w:r>
    </w:p>
    <w:p w:rsidR="00BF5270" w:rsidRPr="00BF5270" w:rsidRDefault="00BF5270" w:rsidP="00BF5270">
      <w:pPr>
        <w:autoSpaceDE w:val="0"/>
        <w:autoSpaceDN w:val="0"/>
        <w:adjustRightInd w:val="0"/>
        <w:spacing w:after="0" w:line="240" w:lineRule="auto"/>
        <w:ind w:firstLine="709"/>
        <w:jc w:val="both"/>
        <w:rPr>
          <w:rFonts w:ascii="Times New Roman" w:hAnsi="Times New Roman"/>
          <w:sz w:val="24"/>
          <w:szCs w:val="24"/>
          <w:lang w:eastAsia="ru-RU"/>
        </w:rPr>
      </w:pPr>
      <w:r w:rsidRPr="00BF5270">
        <w:rPr>
          <w:rFonts w:ascii="Times New Roman" w:hAnsi="Times New Roman"/>
          <w:sz w:val="24"/>
          <w:szCs w:val="24"/>
          <w:lang w:eastAsia="ru-RU"/>
        </w:rPr>
        <w:t>Дата, по состоянию на которую определяется стоимость недвижимого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85.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rPr>
      </w:pPr>
      <w:r w:rsidRPr="00FE0ACF">
        <w:rPr>
          <w:rFonts w:ascii="Times New Roman" w:hAnsi="Times New Roman"/>
          <w:sz w:val="24"/>
          <w:szCs w:val="24"/>
        </w:rPr>
        <w:t xml:space="preserve">86.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 </w:t>
      </w:r>
    </w:p>
    <w:p w:rsidR="005A4744" w:rsidRPr="00FE0ACF" w:rsidRDefault="005A4744" w:rsidP="005A4744">
      <w:pPr>
        <w:autoSpaceDE w:val="0"/>
        <w:autoSpaceDN w:val="0"/>
        <w:adjustRightInd w:val="0"/>
        <w:spacing w:after="0" w:line="240" w:lineRule="auto"/>
        <w:ind w:firstLine="709"/>
        <w:jc w:val="both"/>
        <w:rPr>
          <w:rFonts w:ascii="Times New Roman" w:hAnsi="Times New Roman"/>
          <w:sz w:val="24"/>
          <w:szCs w:val="24"/>
          <w:lang w:eastAsia="ru-RU"/>
        </w:rPr>
      </w:pPr>
      <w:r w:rsidRPr="00FE0ACF">
        <w:rPr>
          <w:rFonts w:ascii="Times New Roman" w:hAnsi="Times New Roman"/>
          <w:sz w:val="24"/>
          <w:szCs w:val="24"/>
          <w:lang w:eastAsia="ru-RU"/>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Возврат имущества, переданного в оплату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87. Управляющая компания возвращает имущество лицу, передавшему его в оплату инвестиционных паев, в случае если:</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3)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88. Возврат имущества в случаях, предусмотренных пунктом 87 настоящих Правил, осуществляется управляющей компанией в следующие сроки:</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89 настоящих Правил, или с даты отказа Банк</w:t>
      </w:r>
      <w:r>
        <w:rPr>
          <w:rFonts w:ascii="Times New Roman" w:hAnsi="Times New Roman"/>
          <w:sz w:val="24"/>
          <w:szCs w:val="24"/>
        </w:rPr>
        <w:t>ом</w:t>
      </w:r>
      <w:r w:rsidRPr="00FE0ACF">
        <w:rPr>
          <w:rFonts w:ascii="Times New Roman" w:hAnsi="Times New Roman"/>
          <w:sz w:val="24"/>
          <w:szCs w:val="24"/>
        </w:rPr>
        <w:t xml:space="preserve">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 xml:space="preserve">2) иного имущества – в течение </w:t>
      </w:r>
      <w:r>
        <w:rPr>
          <w:rFonts w:ascii="Times New Roman" w:hAnsi="Times New Roman"/>
          <w:sz w:val="24"/>
          <w:szCs w:val="24"/>
        </w:rPr>
        <w:t xml:space="preserve">3 (трех) месяцев </w:t>
      </w:r>
      <w:r w:rsidRPr="00FE0ACF">
        <w:rPr>
          <w:rFonts w:ascii="Times New Roman" w:hAnsi="Times New Roman"/>
          <w:sz w:val="24"/>
          <w:szCs w:val="24"/>
        </w:rPr>
        <w:t>с даты, когда управляющая компания узнала или должна была узнать, что указанное имущество не может быть включено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89.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5A4744" w:rsidRPr="00FE0ACF" w:rsidRDefault="005A4744" w:rsidP="005A4744">
      <w:pPr>
        <w:spacing w:after="0" w:line="240" w:lineRule="auto"/>
        <w:ind w:firstLine="708"/>
        <w:jc w:val="both"/>
        <w:rPr>
          <w:rFonts w:ascii="Times New Roman" w:hAnsi="Times New Roman"/>
          <w:sz w:val="24"/>
          <w:szCs w:val="24"/>
        </w:rPr>
      </w:pPr>
      <w:r w:rsidRPr="00FE0ACF">
        <w:rPr>
          <w:rFonts w:ascii="Times New Roman" w:hAnsi="Times New Roman"/>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5A4744" w:rsidRPr="00FE0ACF" w:rsidRDefault="005A4744" w:rsidP="005A4744">
      <w:pPr>
        <w:spacing w:after="0" w:line="240" w:lineRule="auto"/>
        <w:ind w:firstLine="708"/>
        <w:jc w:val="both"/>
        <w:rPr>
          <w:rFonts w:ascii="Times New Roman" w:hAnsi="Times New Roman"/>
          <w:sz w:val="24"/>
          <w:szCs w:val="24"/>
        </w:rPr>
      </w:pPr>
      <w:bookmarkStart w:id="44" w:name="p_24"/>
      <w:bookmarkEnd w:id="44"/>
      <w:r w:rsidRPr="00FE0ACF">
        <w:rPr>
          <w:rFonts w:ascii="Times New Roman" w:hAnsi="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88 настоящих Правил и настоящим пунктом, а если доходы получены после возврата имущества, – не позднее 5 рабочих дней с даты их получения.</w:t>
      </w:r>
    </w:p>
    <w:p w:rsidR="005A4744" w:rsidRPr="00FE0ACF" w:rsidRDefault="005A4744" w:rsidP="005A4744">
      <w:pPr>
        <w:spacing w:after="0" w:line="240" w:lineRule="auto"/>
        <w:ind w:firstLine="708"/>
        <w:jc w:val="both"/>
        <w:rPr>
          <w:rFonts w:ascii="Times New Roman" w:hAnsi="Times New Roman"/>
          <w:sz w:val="24"/>
          <w:szCs w:val="24"/>
        </w:rPr>
      </w:pPr>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Включение имущества в состав фонда</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90.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91.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 </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92.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93. Денежные средства, переданные в оплату инвестиционных паев, должны быть включены в состав фонда не позднее 60 </w:t>
      </w:r>
      <w:r>
        <w:rPr>
          <w:rFonts w:ascii="Times New Roman" w:hAnsi="Times New Roman"/>
          <w:sz w:val="24"/>
          <w:szCs w:val="24"/>
        </w:rPr>
        <w:t>(шестидесяти)</w:t>
      </w:r>
      <w:r w:rsidRPr="00FE0ACF">
        <w:rPr>
          <w:rFonts w:ascii="Times New Roman" w:hAnsi="Times New Roman"/>
          <w:sz w:val="24"/>
          <w:szCs w:val="24"/>
        </w:rPr>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5A4744" w:rsidRPr="00FE0ACF" w:rsidRDefault="005A4744" w:rsidP="005A4744">
      <w:pPr>
        <w:tabs>
          <w:tab w:val="num" w:pos="900"/>
          <w:tab w:val="num" w:pos="1080"/>
        </w:tabs>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Недвижимое имущество, переданное в оплату инвестиционных паев, должно быть включено в состав фонда не позднее 60 </w:t>
      </w:r>
      <w:r>
        <w:rPr>
          <w:rFonts w:ascii="Times New Roman" w:hAnsi="Times New Roman"/>
          <w:sz w:val="24"/>
          <w:szCs w:val="24"/>
        </w:rPr>
        <w:t>(шестидесяти)</w:t>
      </w:r>
      <w:r w:rsidRPr="00FE0ACF">
        <w:rPr>
          <w:rFonts w:ascii="Times New Roman" w:hAnsi="Times New Roman"/>
          <w:sz w:val="24"/>
          <w:szCs w:val="24"/>
        </w:rPr>
        <w:t xml:space="preserve"> рабочих дней с даты возникновения основания для его включения в состав фонда. При этом указанное имущество включается в состав фонда </w:t>
      </w:r>
      <w:bookmarkStart w:id="45" w:name="OLE_LINK71"/>
      <w:r w:rsidRPr="00FE0ACF">
        <w:rPr>
          <w:rFonts w:ascii="Times New Roman" w:hAnsi="Times New Roman"/>
          <w:sz w:val="24"/>
          <w:szCs w:val="24"/>
        </w:rPr>
        <w:t>в дату, указанную в распорядительной записке управляющей компании о включении имущества в состав фонда.</w:t>
      </w:r>
    </w:p>
    <w:p w:rsidR="005A4744" w:rsidRPr="00FE0ACF" w:rsidRDefault="005A4744" w:rsidP="005A4744">
      <w:pPr>
        <w:spacing w:after="0" w:line="240" w:lineRule="auto"/>
        <w:ind w:firstLine="720"/>
        <w:jc w:val="both"/>
        <w:rPr>
          <w:rFonts w:ascii="Times New Roman" w:hAnsi="Times New Roman"/>
          <w:sz w:val="24"/>
          <w:szCs w:val="24"/>
        </w:rPr>
      </w:pPr>
      <w:bookmarkStart w:id="46" w:name="p_57"/>
      <w:bookmarkEnd w:id="45"/>
      <w:bookmarkEnd w:id="46"/>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Определение количества инвестиционных паев, выдаваемых после завершения (окончания) формирования фонда</w:t>
      </w:r>
    </w:p>
    <w:p w:rsidR="005A4744" w:rsidRPr="00FE0ACF" w:rsidRDefault="005A4744" w:rsidP="005A4744">
      <w:pPr>
        <w:spacing w:after="0" w:line="240" w:lineRule="auto"/>
        <w:ind w:firstLine="720"/>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94.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95.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5A4744" w:rsidRPr="00FE0ACF" w:rsidRDefault="005A4744" w:rsidP="005A4744">
      <w:pPr>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96.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F16372" w:rsidRDefault="00F16372" w:rsidP="005A4744">
      <w:pPr>
        <w:spacing w:after="0" w:line="240" w:lineRule="auto"/>
        <w:jc w:val="center"/>
        <w:rPr>
          <w:rFonts w:ascii="Times New Roman" w:hAnsi="Times New Roman"/>
          <w:b/>
          <w:bCs/>
          <w:sz w:val="24"/>
          <w:szCs w:val="24"/>
        </w:rPr>
      </w:pPr>
      <w:bookmarkStart w:id="47" w:name="p_58"/>
      <w:bookmarkStart w:id="48" w:name="p_59"/>
      <w:bookmarkStart w:id="49" w:name="p_60"/>
      <w:bookmarkStart w:id="50" w:name="p_61"/>
      <w:bookmarkStart w:id="51" w:name="p_62"/>
      <w:bookmarkStart w:id="52" w:name="p_63"/>
      <w:bookmarkStart w:id="53" w:name="p_700"/>
      <w:bookmarkEnd w:id="47"/>
      <w:bookmarkEnd w:id="48"/>
      <w:bookmarkEnd w:id="49"/>
      <w:bookmarkEnd w:id="50"/>
      <w:bookmarkEnd w:id="51"/>
      <w:bookmarkEnd w:id="52"/>
      <w:bookmarkEnd w:id="53"/>
    </w:p>
    <w:p w:rsidR="005A4744" w:rsidRPr="00FE0ACF" w:rsidRDefault="005A4744" w:rsidP="005A4744">
      <w:pPr>
        <w:spacing w:after="0" w:line="240" w:lineRule="auto"/>
        <w:jc w:val="center"/>
        <w:rPr>
          <w:rFonts w:ascii="Times New Roman" w:hAnsi="Times New Roman"/>
          <w:b/>
          <w:bCs/>
          <w:sz w:val="24"/>
          <w:szCs w:val="24"/>
        </w:rPr>
      </w:pPr>
      <w:r w:rsidRPr="00FE0ACF">
        <w:rPr>
          <w:rFonts w:ascii="Times New Roman" w:hAnsi="Times New Roman"/>
          <w:b/>
          <w:bCs/>
          <w:sz w:val="24"/>
          <w:szCs w:val="24"/>
        </w:rPr>
        <w:t>VI</w:t>
      </w:r>
      <w:r w:rsidRPr="00FE0ACF">
        <w:rPr>
          <w:rFonts w:ascii="Times New Roman" w:hAnsi="Times New Roman"/>
          <w:b/>
          <w:bCs/>
          <w:sz w:val="24"/>
          <w:szCs w:val="24"/>
          <w:lang w:val="en-US"/>
        </w:rPr>
        <w:t>I</w:t>
      </w:r>
      <w:r w:rsidRPr="00FE0ACF">
        <w:rPr>
          <w:rFonts w:ascii="Times New Roman" w:hAnsi="Times New Roman"/>
          <w:b/>
          <w:bCs/>
          <w:sz w:val="24"/>
          <w:szCs w:val="24"/>
        </w:rPr>
        <w:t>. Погашение инвестиционных паев</w:t>
      </w:r>
    </w:p>
    <w:p w:rsidR="005A4744" w:rsidRPr="00FE0ACF" w:rsidRDefault="005A4744" w:rsidP="005A4744">
      <w:pPr>
        <w:spacing w:after="0" w:line="240" w:lineRule="auto"/>
        <w:jc w:val="both"/>
        <w:rPr>
          <w:rFonts w:ascii="Times New Roman" w:hAnsi="Times New Roman"/>
          <w:sz w:val="24"/>
          <w:szCs w:val="24"/>
        </w:rPr>
      </w:pPr>
    </w:p>
    <w:p w:rsidR="005A4744" w:rsidRPr="00FE0ACF" w:rsidRDefault="005A4744" w:rsidP="005A4744">
      <w:pPr>
        <w:spacing w:after="0" w:line="240" w:lineRule="auto"/>
        <w:ind w:firstLine="720"/>
        <w:jc w:val="both"/>
        <w:rPr>
          <w:rFonts w:ascii="Times New Roman" w:hAnsi="Times New Roman"/>
          <w:sz w:val="24"/>
          <w:szCs w:val="24"/>
        </w:rPr>
      </w:pPr>
      <w:bookmarkStart w:id="54" w:name="p_65"/>
      <w:bookmarkEnd w:id="54"/>
      <w:r w:rsidRPr="00FE0ACF">
        <w:rPr>
          <w:rFonts w:ascii="Times New Roman" w:hAnsi="Times New Roman"/>
          <w:sz w:val="24"/>
          <w:szCs w:val="24"/>
        </w:rPr>
        <w:t>97.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98.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5A4744" w:rsidRPr="00FE0ACF" w:rsidRDefault="005A4744" w:rsidP="005A4744">
      <w:pPr>
        <w:spacing w:after="0" w:line="240" w:lineRule="auto"/>
        <w:ind w:firstLine="720"/>
        <w:jc w:val="both"/>
        <w:rPr>
          <w:rFonts w:ascii="Times New Roman" w:hAnsi="Times New Roman"/>
          <w:sz w:val="24"/>
          <w:szCs w:val="24"/>
        </w:rPr>
      </w:pPr>
      <w:bookmarkStart w:id="55" w:name="p_66"/>
      <w:bookmarkEnd w:id="55"/>
      <w:r w:rsidRPr="00FE0ACF">
        <w:rPr>
          <w:rFonts w:ascii="Times New Roman" w:hAnsi="Times New Roman"/>
          <w:sz w:val="24"/>
          <w:szCs w:val="24"/>
        </w:rPr>
        <w:t>99.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Заявки на погашение инвестиционных паев носят безотзывный характер.</w:t>
      </w: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5A4744" w:rsidRPr="00FE0ACF" w:rsidRDefault="005A4744" w:rsidP="005A4744">
      <w:pPr>
        <w:widowControl w:val="0"/>
        <w:autoSpaceDE w:val="0"/>
        <w:autoSpaceDN w:val="0"/>
        <w:adjustRightInd w:val="0"/>
        <w:spacing w:after="0" w:line="240" w:lineRule="auto"/>
        <w:ind w:firstLine="720"/>
        <w:jc w:val="both"/>
        <w:rPr>
          <w:rFonts w:ascii="Times New Roman" w:hAnsi="Times New Roman"/>
          <w:sz w:val="24"/>
          <w:szCs w:val="24"/>
        </w:rPr>
      </w:pPr>
      <w:r w:rsidRPr="00FE0ACF">
        <w:rPr>
          <w:rFonts w:ascii="Times New Roman" w:hAnsi="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100.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5A4744" w:rsidRPr="00FE0ACF" w:rsidRDefault="005A4744" w:rsidP="005A4744">
      <w:pPr>
        <w:spacing w:after="0" w:line="240" w:lineRule="auto"/>
        <w:ind w:firstLine="720"/>
        <w:jc w:val="both"/>
        <w:rPr>
          <w:rFonts w:ascii="Times New Roman" w:hAnsi="Times New Roman"/>
          <w:sz w:val="24"/>
          <w:szCs w:val="24"/>
        </w:rPr>
      </w:pPr>
      <w:bookmarkStart w:id="56" w:name="p_67"/>
      <w:bookmarkStart w:id="57" w:name="p_68"/>
      <w:bookmarkEnd w:id="56"/>
      <w:bookmarkEnd w:id="57"/>
      <w:r w:rsidRPr="00FE0ACF">
        <w:rPr>
          <w:rFonts w:ascii="Times New Roman" w:hAnsi="Times New Roman"/>
          <w:sz w:val="24"/>
          <w:szCs w:val="24"/>
        </w:rPr>
        <w:t>101. Заявки на погашение инвестиционных паев подаются управляющей компании.</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102.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bookmarkStart w:id="58" w:name="p_69"/>
      <w:bookmarkEnd w:id="58"/>
      <w:r w:rsidRPr="00FE0ACF">
        <w:rPr>
          <w:rFonts w:ascii="Times New Roman" w:hAnsi="Times New Roman"/>
          <w:sz w:val="24"/>
          <w:szCs w:val="24"/>
        </w:rPr>
        <w:t>103. В приеме заявок на погашение инвестиционных паев отказывается в следующих случаях:</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1) несоблюдение порядка и сроков подачи заявок, которые установлены настоящими Правилами;</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2) принятие решения об одновременном приостановлении выдачи и погашения инвестиционных паев;</w:t>
      </w:r>
    </w:p>
    <w:p w:rsidR="005A4744" w:rsidRPr="00FE0ACF" w:rsidRDefault="005A4744" w:rsidP="005A4744">
      <w:pPr>
        <w:spacing w:after="0" w:line="240" w:lineRule="auto"/>
        <w:ind w:firstLine="720"/>
        <w:jc w:val="both"/>
        <w:rPr>
          <w:rFonts w:ascii="Times New Roman" w:hAnsi="Times New Roman"/>
          <w:sz w:val="24"/>
          <w:szCs w:val="24"/>
        </w:rPr>
      </w:pPr>
      <w:r w:rsidRPr="00FE0ACF">
        <w:rPr>
          <w:rFonts w:ascii="Times New Roman" w:hAnsi="Times New Roman"/>
          <w:sz w:val="24"/>
          <w:szCs w:val="24"/>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5A4744" w:rsidRPr="00FE0ACF" w:rsidRDefault="005A4744" w:rsidP="005A4744">
      <w:pPr>
        <w:widowControl w:val="0"/>
        <w:autoSpaceDE w:val="0"/>
        <w:autoSpaceDN w:val="0"/>
        <w:adjustRightInd w:val="0"/>
        <w:spacing w:after="0" w:line="240" w:lineRule="auto"/>
        <w:ind w:firstLine="709"/>
        <w:jc w:val="both"/>
        <w:rPr>
          <w:rFonts w:ascii="Times New Roman" w:hAnsi="Times New Roman"/>
        </w:rPr>
      </w:pPr>
      <w:bookmarkStart w:id="59" w:name="p_70"/>
      <w:bookmarkEnd w:id="59"/>
      <w:r w:rsidRPr="00FE0ACF">
        <w:rPr>
          <w:rFonts w:ascii="Times New Roman" w:hAnsi="Times New Roman"/>
          <w:sz w:val="24"/>
          <w:szCs w:val="24"/>
        </w:rPr>
        <w:t>104.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r w:rsidRPr="00FE0ACF">
        <w:rPr>
          <w:rFonts w:ascii="Times New Roman" w:hAnsi="Times New Roman"/>
        </w:rPr>
        <w:t xml:space="preserve"> </w:t>
      </w:r>
    </w:p>
    <w:p w:rsidR="005A4744" w:rsidRDefault="005A4744" w:rsidP="005A4744">
      <w:pPr>
        <w:widowControl w:val="0"/>
        <w:autoSpaceDE w:val="0"/>
        <w:autoSpaceDN w:val="0"/>
        <w:adjustRightInd w:val="0"/>
        <w:spacing w:after="0" w:line="240" w:lineRule="auto"/>
        <w:ind w:firstLine="540"/>
        <w:jc w:val="both"/>
        <w:rPr>
          <w:rFonts w:ascii="Times New Roman" w:hAnsi="Times New Roman"/>
          <w:sz w:val="24"/>
          <w:szCs w:val="24"/>
        </w:rPr>
      </w:pPr>
      <w:r w:rsidRPr="00FE0ACF">
        <w:rPr>
          <w:rFonts w:ascii="Times New Roman" w:hAnsi="Times New Roman"/>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5A4744" w:rsidRPr="00FE0ACF" w:rsidRDefault="005A4744" w:rsidP="005A474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105. </w:t>
      </w:r>
      <w:r w:rsidRPr="001D6FA9">
        <w:rPr>
          <w:rFonts w:ascii="Times New Roman" w:hAnsi="Times New Roman"/>
          <w:sz w:val="24"/>
          <w:szCs w:val="24"/>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5A4744" w:rsidRDefault="005A4744" w:rsidP="005A4744">
      <w:pPr>
        <w:spacing w:after="0" w:line="240" w:lineRule="auto"/>
        <w:ind w:firstLine="567"/>
        <w:jc w:val="both"/>
        <w:rPr>
          <w:rFonts w:ascii="Times New Roman" w:hAnsi="Times New Roman"/>
          <w:sz w:val="24"/>
          <w:szCs w:val="24"/>
        </w:rPr>
      </w:pPr>
      <w:bookmarkStart w:id="60" w:name="p_71"/>
      <w:bookmarkEnd w:id="60"/>
      <w:r w:rsidRPr="00FE0ACF">
        <w:rPr>
          <w:rFonts w:ascii="Times New Roman" w:hAnsi="Times New Roman"/>
          <w:sz w:val="24"/>
          <w:szCs w:val="24"/>
        </w:rPr>
        <w:t>10</w:t>
      </w:r>
      <w:r>
        <w:rPr>
          <w:rFonts w:ascii="Times New Roman" w:hAnsi="Times New Roman"/>
          <w:sz w:val="24"/>
          <w:szCs w:val="24"/>
        </w:rPr>
        <w:t>6</w:t>
      </w:r>
      <w:r w:rsidRPr="00FE0ACF">
        <w:rPr>
          <w:rFonts w:ascii="Times New Roman" w:hAnsi="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5A4744" w:rsidRDefault="005A4744" w:rsidP="005A4744">
      <w:pPr>
        <w:autoSpaceDE w:val="0"/>
        <w:autoSpaceDN w:val="0"/>
        <w:adjustRightInd w:val="0"/>
        <w:spacing w:after="0" w:line="240" w:lineRule="auto"/>
        <w:ind w:firstLine="567"/>
        <w:jc w:val="both"/>
        <w:rPr>
          <w:rFonts w:ascii="Times New Roman" w:hAnsi="Times New Roman"/>
          <w:sz w:val="24"/>
          <w:szCs w:val="24"/>
        </w:rPr>
      </w:pPr>
      <w:bookmarkStart w:id="61" w:name="p_72"/>
      <w:bookmarkEnd w:id="61"/>
      <w:r w:rsidRPr="00FE0ACF">
        <w:rPr>
          <w:rFonts w:ascii="Times New Roman" w:hAnsi="Times New Roman"/>
          <w:sz w:val="24"/>
          <w:szCs w:val="24"/>
        </w:rPr>
        <w:t>10</w:t>
      </w:r>
      <w:r>
        <w:rPr>
          <w:rFonts w:ascii="Times New Roman" w:hAnsi="Times New Roman"/>
          <w:sz w:val="24"/>
          <w:szCs w:val="24"/>
        </w:rPr>
        <w:t>7</w:t>
      </w:r>
      <w:r w:rsidRPr="00FE0ACF">
        <w:rPr>
          <w:rFonts w:ascii="Times New Roman" w:hAnsi="Times New Roman"/>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bookmarkStart w:id="62" w:name="sub_11294"/>
      <w:r w:rsidRPr="00FE0ACF">
        <w:rPr>
          <w:rFonts w:ascii="Times New Roman" w:hAnsi="Times New Roman"/>
          <w:sz w:val="24"/>
          <w:szCs w:val="24"/>
        </w:rPr>
        <w:t xml:space="preserve"> </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w:t>
      </w:r>
      <w:hyperlink r:id="rId14" w:history="1">
        <w:r w:rsidRPr="00FE0ACF">
          <w:rPr>
            <w:rFonts w:ascii="Times New Roman" w:hAnsi="Times New Roman"/>
            <w:sz w:val="24"/>
            <w:szCs w:val="24"/>
          </w:rPr>
          <w:t>подпункта 5 пункта 6 статьи 19</w:t>
        </w:r>
      </w:hyperlink>
      <w:r w:rsidRPr="00FE0ACF">
        <w:rPr>
          <w:rFonts w:ascii="Times New Roman" w:hAnsi="Times New Roman"/>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5A4744" w:rsidRPr="00FE0ACF" w:rsidRDefault="005A4744" w:rsidP="005A4744">
      <w:pPr>
        <w:spacing w:after="0" w:line="240" w:lineRule="auto"/>
        <w:ind w:firstLine="567"/>
        <w:jc w:val="both"/>
        <w:rPr>
          <w:rFonts w:ascii="Times New Roman" w:hAnsi="Times New Roman"/>
          <w:sz w:val="24"/>
          <w:szCs w:val="24"/>
        </w:rPr>
      </w:pPr>
      <w:bookmarkStart w:id="63" w:name="p_73"/>
      <w:bookmarkEnd w:id="62"/>
      <w:bookmarkEnd w:id="63"/>
      <w:r w:rsidRPr="00FE0ACF">
        <w:rPr>
          <w:rFonts w:ascii="Times New Roman" w:hAnsi="Times New Roman"/>
          <w:sz w:val="24"/>
          <w:szCs w:val="24"/>
        </w:rPr>
        <w:t>10</w:t>
      </w:r>
      <w:r>
        <w:rPr>
          <w:rFonts w:ascii="Times New Roman" w:hAnsi="Times New Roman"/>
          <w:sz w:val="24"/>
          <w:szCs w:val="24"/>
        </w:rPr>
        <w:t>8</w:t>
      </w:r>
      <w:r w:rsidRPr="00FE0ACF">
        <w:rPr>
          <w:rFonts w:ascii="Times New Roman" w:hAnsi="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5A4744" w:rsidRPr="00FE0ACF" w:rsidRDefault="005A4744" w:rsidP="005A4744">
      <w:pPr>
        <w:spacing w:after="0" w:line="240" w:lineRule="auto"/>
        <w:ind w:firstLine="567"/>
        <w:jc w:val="both"/>
        <w:rPr>
          <w:rFonts w:ascii="Times New Roman" w:hAnsi="Times New Roman"/>
          <w:sz w:val="24"/>
          <w:szCs w:val="24"/>
        </w:rPr>
      </w:pPr>
      <w:bookmarkStart w:id="64" w:name="p_74"/>
      <w:bookmarkEnd w:id="64"/>
      <w:r w:rsidRPr="00FE0ACF">
        <w:rPr>
          <w:rFonts w:ascii="Times New Roman" w:hAnsi="Times New Roman"/>
          <w:sz w:val="24"/>
          <w:szCs w:val="24"/>
        </w:rPr>
        <w:t>10</w:t>
      </w:r>
      <w:r>
        <w:rPr>
          <w:rFonts w:ascii="Times New Roman" w:hAnsi="Times New Roman"/>
          <w:sz w:val="24"/>
          <w:szCs w:val="24"/>
        </w:rPr>
        <w:t>9</w:t>
      </w:r>
      <w:r w:rsidRPr="00FE0ACF">
        <w:rPr>
          <w:rFonts w:ascii="Times New Roman" w:hAnsi="Times New Roman"/>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bookmarkStart w:id="65" w:name="p_75"/>
      <w:bookmarkEnd w:id="65"/>
      <w:r w:rsidRPr="00FE0ACF">
        <w:rPr>
          <w:rFonts w:ascii="Times New Roman" w:hAnsi="Times New Roman"/>
          <w:sz w:val="24"/>
          <w:szCs w:val="24"/>
        </w:rPr>
        <w:t>1</w:t>
      </w:r>
      <w:r>
        <w:rPr>
          <w:rFonts w:ascii="Times New Roman" w:hAnsi="Times New Roman"/>
          <w:sz w:val="24"/>
          <w:szCs w:val="24"/>
        </w:rPr>
        <w:t>10</w:t>
      </w:r>
      <w:r w:rsidRPr="00FE0ACF">
        <w:rPr>
          <w:rFonts w:ascii="Times New Roman" w:hAnsi="Times New Roman"/>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Pr>
          <w:rFonts w:ascii="Times New Roman" w:hAnsi="Times New Roman"/>
          <w:sz w:val="24"/>
          <w:szCs w:val="24"/>
        </w:rPr>
        <w:t xml:space="preserve">(Пяти) </w:t>
      </w:r>
      <w:r w:rsidRPr="00FE0ACF">
        <w:rPr>
          <w:rFonts w:ascii="Times New Roman" w:hAnsi="Times New Roman"/>
          <w:sz w:val="24"/>
          <w:szCs w:val="24"/>
        </w:rPr>
        <w:t>рабочих дней со дня получения управляющей компанией сведений об указанных реквизитах банковского счета.</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11</w:t>
      </w:r>
      <w:r>
        <w:rPr>
          <w:rFonts w:ascii="Times New Roman" w:hAnsi="Times New Roman"/>
          <w:sz w:val="24"/>
          <w:szCs w:val="24"/>
        </w:rPr>
        <w:t>1</w:t>
      </w:r>
      <w:r w:rsidRPr="00FE0ACF">
        <w:rPr>
          <w:rFonts w:ascii="Times New Roman" w:hAnsi="Times New Roman"/>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Требование настоящего пункта не распространяется на случаи погашения инвестиционных паев при прекращении фонда.</w:t>
      </w:r>
    </w:p>
    <w:p w:rsidR="005A4744" w:rsidRPr="00FE0ACF" w:rsidRDefault="005A4744" w:rsidP="005A4744">
      <w:pPr>
        <w:spacing w:after="0" w:line="240" w:lineRule="auto"/>
        <w:ind w:firstLine="567"/>
        <w:jc w:val="both"/>
        <w:rPr>
          <w:rFonts w:ascii="Times New Roman" w:hAnsi="Times New Roman"/>
          <w:sz w:val="24"/>
          <w:szCs w:val="24"/>
        </w:rPr>
      </w:pPr>
      <w:bookmarkStart w:id="66" w:name="p_77"/>
      <w:bookmarkEnd w:id="66"/>
      <w:r w:rsidRPr="00FE0ACF">
        <w:rPr>
          <w:rFonts w:ascii="Times New Roman" w:hAnsi="Times New Roman"/>
          <w:sz w:val="24"/>
          <w:szCs w:val="24"/>
        </w:rPr>
        <w:t>11</w:t>
      </w:r>
      <w:r>
        <w:rPr>
          <w:rFonts w:ascii="Times New Roman" w:hAnsi="Times New Roman"/>
          <w:sz w:val="24"/>
          <w:szCs w:val="24"/>
        </w:rPr>
        <w:t>2</w:t>
      </w:r>
      <w:r w:rsidRPr="00FE0ACF">
        <w:rPr>
          <w:rFonts w:ascii="Times New Roman" w:hAnsi="Times New Roman"/>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A4744" w:rsidRPr="00FE0ACF" w:rsidRDefault="005A4744" w:rsidP="005A4744">
      <w:pPr>
        <w:spacing w:after="0" w:line="240" w:lineRule="auto"/>
        <w:ind w:firstLine="567"/>
        <w:jc w:val="both"/>
        <w:rPr>
          <w:rFonts w:ascii="Times New Roman" w:hAnsi="Times New Roman"/>
          <w:sz w:val="24"/>
          <w:szCs w:val="24"/>
        </w:rPr>
      </w:pPr>
      <w:bookmarkStart w:id="67" w:name="p_78"/>
      <w:bookmarkEnd w:id="67"/>
      <w:r w:rsidRPr="00FE0ACF">
        <w:rPr>
          <w:rFonts w:ascii="Times New Roman" w:hAnsi="Times New Roman"/>
          <w:sz w:val="24"/>
          <w:szCs w:val="24"/>
        </w:rPr>
        <w:t>11</w:t>
      </w:r>
      <w:r>
        <w:rPr>
          <w:rFonts w:ascii="Times New Roman" w:hAnsi="Times New Roman"/>
          <w:sz w:val="24"/>
          <w:szCs w:val="24"/>
        </w:rPr>
        <w:t>3</w:t>
      </w:r>
      <w:r w:rsidRPr="00FE0ACF">
        <w:rPr>
          <w:rFonts w:ascii="Times New Roman" w:hAnsi="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2) аннулирование (прекращение действия) соответствующей лицензии у управляющей компании, специализированного депозитария;</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3) невозможность определения стоимости активов фонда по причинам, не зависящим от управляющей компании;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4) иные случаи, предусмотренные Федеральным законом «Об инвестиционных фондах».</w:t>
      </w:r>
    </w:p>
    <w:p w:rsidR="005A4744" w:rsidRPr="00FE0ACF" w:rsidRDefault="005A4744" w:rsidP="005A4744">
      <w:pPr>
        <w:spacing w:after="0" w:line="240" w:lineRule="auto"/>
        <w:ind w:firstLine="567"/>
        <w:jc w:val="center"/>
        <w:rPr>
          <w:rFonts w:ascii="Times New Roman" w:hAnsi="Times New Roman"/>
          <w:b/>
          <w:bCs/>
          <w:sz w:val="24"/>
          <w:szCs w:val="24"/>
        </w:rPr>
      </w:pPr>
      <w:bookmarkStart w:id="68" w:name="p_800"/>
      <w:bookmarkEnd w:id="68"/>
      <w:r w:rsidRPr="00FE0ACF">
        <w:rPr>
          <w:rFonts w:ascii="Times New Roman" w:hAnsi="Times New Roman"/>
          <w:b/>
          <w:bCs/>
          <w:sz w:val="24"/>
          <w:szCs w:val="24"/>
          <w:lang w:val="en-US"/>
        </w:rPr>
        <w:t>VIII</w:t>
      </w:r>
      <w:r w:rsidRPr="00FE0ACF">
        <w:rPr>
          <w:rFonts w:ascii="Times New Roman" w:hAnsi="Times New Roman"/>
          <w:b/>
          <w:bCs/>
          <w:sz w:val="24"/>
          <w:szCs w:val="24"/>
        </w:rPr>
        <w:t>. Вознаграждения и расходы</w:t>
      </w:r>
    </w:p>
    <w:p w:rsidR="005A4744" w:rsidRPr="00FE0ACF" w:rsidRDefault="005A4744" w:rsidP="005A4744">
      <w:pPr>
        <w:spacing w:after="0" w:line="240" w:lineRule="auto"/>
        <w:ind w:firstLine="567"/>
        <w:jc w:val="both"/>
        <w:rPr>
          <w:rFonts w:ascii="Times New Roman" w:hAnsi="Times New Roman"/>
          <w:sz w:val="24"/>
          <w:szCs w:val="24"/>
        </w:rPr>
      </w:pPr>
    </w:p>
    <w:p w:rsidR="005A4744" w:rsidRPr="00537FA0" w:rsidRDefault="005A4744" w:rsidP="00802A2E">
      <w:pPr>
        <w:spacing w:after="0" w:line="240" w:lineRule="auto"/>
        <w:ind w:firstLine="567"/>
        <w:jc w:val="both"/>
        <w:rPr>
          <w:rFonts w:ascii="Times New Roman" w:hAnsi="Times New Roman"/>
          <w:sz w:val="24"/>
          <w:szCs w:val="24"/>
        </w:rPr>
      </w:pPr>
      <w:bookmarkStart w:id="69" w:name="p_79"/>
      <w:bookmarkEnd w:id="69"/>
      <w:r w:rsidRPr="00537FA0">
        <w:rPr>
          <w:rFonts w:ascii="Times New Roman" w:hAnsi="Times New Roman"/>
          <w:sz w:val="24"/>
          <w:szCs w:val="24"/>
        </w:rPr>
        <w:t>114. За счет имущества, составляющего фонд, выплачиваются вознаграждения управляющей компании в размере 1,</w:t>
      </w:r>
      <w:r w:rsidR="002213CF" w:rsidRPr="00537FA0">
        <w:rPr>
          <w:rFonts w:ascii="Times New Roman" w:hAnsi="Times New Roman"/>
          <w:sz w:val="24"/>
          <w:szCs w:val="24"/>
        </w:rPr>
        <w:t>5 (Одна целая пять десятых</w:t>
      </w:r>
      <w:r w:rsidRPr="00537FA0">
        <w:rPr>
          <w:rFonts w:ascii="Times New Roman" w:hAnsi="Times New Roman"/>
          <w:sz w:val="24"/>
          <w:szCs w:val="24"/>
        </w:rPr>
        <w:t>) процент</w:t>
      </w:r>
      <w:r w:rsidR="002213CF" w:rsidRPr="00537FA0">
        <w:rPr>
          <w:rFonts w:ascii="Times New Roman" w:hAnsi="Times New Roman"/>
          <w:sz w:val="24"/>
          <w:szCs w:val="24"/>
        </w:rPr>
        <w:t>а</w:t>
      </w:r>
      <w:r w:rsidRPr="00537FA0">
        <w:rPr>
          <w:rFonts w:ascii="Times New Roman" w:hAnsi="Times New Roman"/>
          <w:sz w:val="24"/>
          <w:szCs w:val="24"/>
        </w:rPr>
        <w:t xml:space="preserve"> среднегодовой стоимости чистых активов фонда, а также специализированному депозитарию, регистратору, аудиторской организации и оценщик</w:t>
      </w:r>
      <w:r w:rsidR="002213CF" w:rsidRPr="00537FA0">
        <w:rPr>
          <w:rFonts w:ascii="Times New Roman" w:hAnsi="Times New Roman"/>
          <w:sz w:val="24"/>
          <w:szCs w:val="24"/>
        </w:rPr>
        <w:t>у</w:t>
      </w:r>
      <w:r w:rsidRPr="00537FA0">
        <w:rPr>
          <w:rFonts w:ascii="Times New Roman" w:hAnsi="Times New Roman"/>
          <w:sz w:val="24"/>
          <w:szCs w:val="24"/>
        </w:rPr>
        <w:t xml:space="preserve"> в размере не более 0,</w:t>
      </w:r>
      <w:r w:rsidR="002213CF" w:rsidRPr="00537FA0">
        <w:rPr>
          <w:rFonts w:ascii="Times New Roman" w:hAnsi="Times New Roman"/>
          <w:sz w:val="24"/>
          <w:szCs w:val="24"/>
        </w:rPr>
        <w:t>8</w:t>
      </w:r>
      <w:r w:rsidRPr="00537FA0">
        <w:rPr>
          <w:rFonts w:ascii="Times New Roman" w:hAnsi="Times New Roman"/>
          <w:sz w:val="24"/>
          <w:szCs w:val="24"/>
        </w:rPr>
        <w:t xml:space="preserve"> (Ноль целых </w:t>
      </w:r>
      <w:r w:rsidR="002213CF" w:rsidRPr="00537FA0">
        <w:rPr>
          <w:rFonts w:ascii="Times New Roman" w:hAnsi="Times New Roman"/>
          <w:sz w:val="24"/>
          <w:szCs w:val="24"/>
        </w:rPr>
        <w:t>восемь</w:t>
      </w:r>
      <w:r w:rsidRPr="00537FA0">
        <w:rPr>
          <w:rFonts w:ascii="Times New Roman" w:hAnsi="Times New Roman"/>
          <w:sz w:val="24"/>
          <w:szCs w:val="24"/>
        </w:rPr>
        <w:t xml:space="preserve"> десятых) процента (с учетом налога на добавленную стоимость) среднегодовой стоимости чистых активов фонда.</w:t>
      </w:r>
    </w:p>
    <w:p w:rsidR="005A4744" w:rsidRDefault="005A4744" w:rsidP="005A4744">
      <w:pPr>
        <w:spacing w:after="0" w:line="240" w:lineRule="auto"/>
        <w:ind w:firstLine="567"/>
        <w:jc w:val="both"/>
        <w:rPr>
          <w:rFonts w:ascii="Times New Roman" w:hAnsi="Times New Roman"/>
          <w:sz w:val="24"/>
          <w:szCs w:val="24"/>
        </w:rPr>
      </w:pPr>
      <w:bookmarkStart w:id="70" w:name="p_81"/>
      <w:bookmarkEnd w:id="70"/>
      <w:r w:rsidRPr="00537FA0">
        <w:rPr>
          <w:rFonts w:ascii="Times New Roman" w:hAnsi="Times New Roman"/>
          <w:sz w:val="24"/>
          <w:szCs w:val="24"/>
        </w:rPr>
        <w:t>115. Вознаграждение управляющей компании</w:t>
      </w:r>
      <w:r w:rsidR="00802A2E" w:rsidRPr="00537FA0">
        <w:rPr>
          <w:rFonts w:ascii="Times New Roman" w:hAnsi="Times New Roman"/>
          <w:sz w:val="24"/>
          <w:szCs w:val="24"/>
        </w:rPr>
        <w:t xml:space="preserve"> </w:t>
      </w:r>
      <w:r w:rsidRPr="00537FA0">
        <w:rPr>
          <w:rFonts w:ascii="Times New Roman" w:hAnsi="Times New Roman"/>
          <w:sz w:val="24"/>
          <w:szCs w:val="24"/>
        </w:rPr>
        <w:t>выплачивается ежемесячно в течение 10 (Десяти) рабочих дней с момента окончания месяца</w:t>
      </w:r>
      <w:r w:rsidR="00802A2E" w:rsidRPr="00537FA0">
        <w:rPr>
          <w:rFonts w:ascii="Times New Roman" w:hAnsi="Times New Roman"/>
          <w:sz w:val="24"/>
          <w:szCs w:val="24"/>
        </w:rPr>
        <w:t>.</w:t>
      </w:r>
      <w:r w:rsidRPr="00FE0ACF">
        <w:rPr>
          <w:rFonts w:ascii="Times New Roman" w:hAnsi="Times New Roman"/>
          <w:sz w:val="24"/>
          <w:szCs w:val="24"/>
        </w:rPr>
        <w:t xml:space="preserve"> </w:t>
      </w:r>
      <w:bookmarkStart w:id="71" w:name="p_82"/>
      <w:bookmarkEnd w:id="71"/>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11</w:t>
      </w:r>
      <w:r>
        <w:rPr>
          <w:rFonts w:ascii="Times New Roman" w:hAnsi="Times New Roman"/>
          <w:sz w:val="24"/>
          <w:szCs w:val="24"/>
        </w:rPr>
        <w:t>6</w:t>
      </w:r>
      <w:r w:rsidRPr="00FE0ACF">
        <w:rPr>
          <w:rFonts w:ascii="Times New Roman" w:hAnsi="Times New Roman"/>
          <w:sz w:val="24"/>
          <w:szCs w:val="24"/>
        </w:rPr>
        <w:t>.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bookmarkStart w:id="72" w:name="p_83"/>
      <w:bookmarkEnd w:id="72"/>
      <w:r w:rsidRPr="00FE0ACF">
        <w:rPr>
          <w:rFonts w:ascii="Times New Roman" w:hAnsi="Times New Roman"/>
          <w:sz w:val="24"/>
          <w:szCs w:val="24"/>
        </w:rPr>
        <w:t>11</w:t>
      </w:r>
      <w:r>
        <w:rPr>
          <w:rFonts w:ascii="Times New Roman" w:hAnsi="Times New Roman"/>
          <w:sz w:val="24"/>
          <w:szCs w:val="24"/>
        </w:rPr>
        <w:t>7</w:t>
      </w:r>
      <w:r w:rsidRPr="00FE0ACF">
        <w:rPr>
          <w:rFonts w:ascii="Times New Roman" w:hAnsi="Times New Roman"/>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 расходы, возникшие в связи с участием управляющей компании в судебных спорах в качестве истца, ответчика, заявителя или третьего лица по искам </w:t>
      </w:r>
      <w:r w:rsidRPr="00FE0ACF">
        <w:rPr>
          <w:rFonts w:ascii="Times New Roman" w:hAnsi="Times New Roman"/>
        </w:rPr>
        <w:t>и</w:t>
      </w:r>
      <w:r w:rsidRPr="00FE0ACF">
        <w:rPr>
          <w:rFonts w:ascii="Times New Roman" w:hAnsi="Times New Roman"/>
          <w:sz w:val="24"/>
          <w:szCs w:val="24"/>
        </w:rPr>
        <w:t xml:space="preserve"> заявлениям</w:t>
      </w:r>
      <w:r w:rsidRPr="00FE0ACF">
        <w:rPr>
          <w:rFonts w:cs="Calibri"/>
        </w:rPr>
        <w:t xml:space="preserve"> </w:t>
      </w:r>
      <w:r w:rsidRPr="00FE0ACF">
        <w:rPr>
          <w:rFonts w:ascii="Times New Roman" w:hAnsi="Times New Roman"/>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w:t>
      </w:r>
      <w:r w:rsidRPr="00FE0ACF">
        <w:rPr>
          <w:rFonts w:cs="Calibri"/>
        </w:rPr>
        <w:t xml:space="preserve"> </w:t>
      </w:r>
      <w:r w:rsidRPr="00FE0ACF">
        <w:rPr>
          <w:rFonts w:ascii="Times New Roman" w:hAnsi="Times New Roman"/>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со страхованием недвижимого имущества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содержанием и охраной зданий, строений, сооружений, помещений и земельных участков</w:t>
      </w:r>
      <w:r w:rsidRPr="00FE0ACF">
        <w:rPr>
          <w:rFonts w:cs="Calibri"/>
        </w:rPr>
        <w:t xml:space="preserve"> </w:t>
      </w:r>
      <w:r w:rsidRPr="00FE0ACF">
        <w:rPr>
          <w:rFonts w:ascii="Times New Roman" w:hAnsi="Times New Roman"/>
          <w:sz w:val="24"/>
          <w:szCs w:val="24"/>
        </w:rPr>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благоустройством земельного участка, составляющего имущество фонда (право аренды которого составляет имущество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обследованием технического состояния объектов недвижимого имущества, составляющего имущество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рекламой подлежащих продаже или сдаче в аренду объектов недвижимости (имущественных прав), составляющих имущество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w:t>
      </w:r>
      <w:r>
        <w:rPr>
          <w:rFonts w:ascii="Times New Roman" w:hAnsi="Times New Roman"/>
          <w:sz w:val="24"/>
          <w:szCs w:val="24"/>
        </w:rPr>
        <w:t xml:space="preserve"> </w:t>
      </w:r>
      <w:r w:rsidRPr="00FE0ACF">
        <w:rPr>
          <w:rFonts w:ascii="Times New Roman" w:hAnsi="Times New Roman"/>
          <w:sz w:val="24"/>
          <w:szCs w:val="24"/>
        </w:rPr>
        <w:t xml:space="preserve">(Ноль целых </w:t>
      </w:r>
      <w:r>
        <w:rPr>
          <w:rFonts w:ascii="Times New Roman" w:hAnsi="Times New Roman"/>
          <w:sz w:val="24"/>
          <w:szCs w:val="24"/>
        </w:rPr>
        <w:t>одна</w:t>
      </w:r>
      <w:r w:rsidRPr="00FE0ACF">
        <w:rPr>
          <w:rFonts w:ascii="Times New Roman" w:hAnsi="Times New Roman"/>
          <w:sz w:val="24"/>
          <w:szCs w:val="24"/>
        </w:rPr>
        <w:t xml:space="preserve"> </w:t>
      </w:r>
      <w:r>
        <w:rPr>
          <w:rFonts w:ascii="Times New Roman" w:hAnsi="Times New Roman"/>
          <w:sz w:val="24"/>
          <w:szCs w:val="24"/>
        </w:rPr>
        <w:t>десятая</w:t>
      </w:r>
      <w:r w:rsidRPr="00FE0ACF">
        <w:rPr>
          <w:rFonts w:ascii="Times New Roman" w:hAnsi="Times New Roman"/>
          <w:sz w:val="24"/>
          <w:szCs w:val="24"/>
        </w:rPr>
        <w:t>) процента (с учетом налога на добавленную стоимость) среднегодовой стоимости чистых активов фонда.</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A4744" w:rsidRPr="00FE0ACF" w:rsidRDefault="005A4744" w:rsidP="005A4744">
      <w:pPr>
        <w:spacing w:after="0" w:line="240" w:lineRule="auto"/>
        <w:ind w:firstLine="567"/>
        <w:jc w:val="both"/>
        <w:rPr>
          <w:rFonts w:ascii="Times New Roman" w:hAnsi="Times New Roman"/>
          <w:sz w:val="24"/>
          <w:szCs w:val="24"/>
        </w:rPr>
      </w:pPr>
      <w:bookmarkStart w:id="73" w:name="p_84"/>
      <w:bookmarkEnd w:id="73"/>
      <w:r w:rsidRPr="00FE0ACF">
        <w:rPr>
          <w:rFonts w:ascii="Times New Roman" w:hAnsi="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w:t>
      </w:r>
      <w:r w:rsidRPr="00FE0ACF">
        <w:rPr>
          <w:rFonts w:ascii="Times New Roman" w:hAnsi="Times New Roman"/>
        </w:rPr>
        <w:t xml:space="preserve"> </w:t>
      </w:r>
      <w:r w:rsidRPr="00FE0ACF">
        <w:rPr>
          <w:rFonts w:ascii="Times New Roman" w:hAnsi="Times New Roman"/>
          <w:sz w:val="24"/>
          <w:szCs w:val="24"/>
        </w:rPr>
        <w:t xml:space="preserve">составляет </w:t>
      </w:r>
      <w:r w:rsidR="00A80DE5">
        <w:rPr>
          <w:rFonts w:ascii="Times New Roman" w:hAnsi="Times New Roman"/>
          <w:bCs/>
          <w:sz w:val="24"/>
          <w:szCs w:val="24"/>
        </w:rPr>
        <w:t>30</w:t>
      </w:r>
      <w:r w:rsidRPr="00FE0ACF">
        <w:rPr>
          <w:rFonts w:ascii="Times New Roman" w:hAnsi="Times New Roman"/>
          <w:bCs/>
          <w:sz w:val="24"/>
          <w:szCs w:val="24"/>
        </w:rPr>
        <w:t xml:space="preserve"> </w:t>
      </w:r>
      <w:r w:rsidRPr="00FE0ACF">
        <w:rPr>
          <w:rFonts w:ascii="Times New Roman" w:hAnsi="Times New Roman"/>
          <w:sz w:val="24"/>
          <w:szCs w:val="24"/>
        </w:rPr>
        <w:t>(</w:t>
      </w:r>
      <w:r w:rsidR="00A80DE5">
        <w:rPr>
          <w:rFonts w:ascii="Times New Roman" w:hAnsi="Times New Roman"/>
          <w:sz w:val="24"/>
          <w:szCs w:val="24"/>
        </w:rPr>
        <w:t>Тридцать</w:t>
      </w:r>
      <w:r w:rsidRPr="00FE0ACF">
        <w:rPr>
          <w:rFonts w:ascii="Times New Roman" w:hAnsi="Times New Roman"/>
          <w:sz w:val="24"/>
          <w:szCs w:val="24"/>
        </w:rPr>
        <w:t>)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5A4744" w:rsidRPr="00FE0ACF" w:rsidRDefault="005A4744" w:rsidP="005A4744">
      <w:pPr>
        <w:spacing w:after="0" w:line="240" w:lineRule="auto"/>
        <w:ind w:firstLine="567"/>
        <w:jc w:val="both"/>
        <w:rPr>
          <w:rFonts w:ascii="Times New Roman" w:hAnsi="Times New Roman"/>
          <w:sz w:val="24"/>
          <w:szCs w:val="24"/>
        </w:rPr>
      </w:pPr>
      <w:bookmarkStart w:id="74" w:name="p_85"/>
      <w:bookmarkEnd w:id="74"/>
      <w:r w:rsidRPr="00FE0ACF">
        <w:rPr>
          <w:rFonts w:ascii="Times New Roman" w:hAnsi="Times New Roman"/>
          <w:sz w:val="24"/>
          <w:szCs w:val="24"/>
        </w:rPr>
        <w:t>11</w:t>
      </w:r>
      <w:r>
        <w:rPr>
          <w:rFonts w:ascii="Times New Roman" w:hAnsi="Times New Roman"/>
          <w:sz w:val="24"/>
          <w:szCs w:val="24"/>
        </w:rPr>
        <w:t>8</w:t>
      </w:r>
      <w:r w:rsidRPr="00FE0ACF">
        <w:rPr>
          <w:rFonts w:ascii="Times New Roman" w:hAnsi="Times New Roman"/>
          <w:sz w:val="24"/>
          <w:szCs w:val="24"/>
        </w:rPr>
        <w:t>. Расходы, не предусмотренные пунктом 11</w:t>
      </w:r>
      <w:r>
        <w:rPr>
          <w:rFonts w:ascii="Times New Roman" w:hAnsi="Times New Roman"/>
          <w:sz w:val="24"/>
          <w:szCs w:val="24"/>
        </w:rPr>
        <w:t>7</w:t>
      </w:r>
      <w:r w:rsidRPr="00FE0ACF">
        <w:rPr>
          <w:rFonts w:ascii="Times New Roman" w:hAnsi="Times New Roman"/>
          <w:sz w:val="24"/>
          <w:szCs w:val="24"/>
        </w:rPr>
        <w:t xml:space="preserve"> настоящих Правил, а также вознаграждения в части, превышающей размеры, указанные в пункте 11</w:t>
      </w:r>
      <w:r>
        <w:rPr>
          <w:rFonts w:ascii="Times New Roman" w:hAnsi="Times New Roman"/>
          <w:sz w:val="24"/>
          <w:szCs w:val="24"/>
        </w:rPr>
        <w:t>4</w:t>
      </w:r>
      <w:r w:rsidRPr="00FE0ACF">
        <w:rPr>
          <w:rFonts w:ascii="Times New Roman" w:hAnsi="Times New Roman"/>
          <w:sz w:val="24"/>
          <w:szCs w:val="24"/>
        </w:rPr>
        <w:t xml:space="preserve"> настоящих Правил, выплачиваются управляющей компанией за счет собственных средств.</w:t>
      </w:r>
    </w:p>
    <w:p w:rsidR="005A4744" w:rsidRPr="00FE0ACF" w:rsidRDefault="005A4744" w:rsidP="005A4744">
      <w:pPr>
        <w:spacing w:after="0" w:line="240" w:lineRule="auto"/>
        <w:ind w:firstLine="567"/>
        <w:jc w:val="both"/>
        <w:rPr>
          <w:rFonts w:ascii="Times New Roman" w:hAnsi="Times New Roman"/>
          <w:b/>
          <w:bCs/>
          <w:sz w:val="24"/>
          <w:szCs w:val="24"/>
        </w:rPr>
      </w:pPr>
      <w:r w:rsidRPr="00FE0ACF">
        <w:rPr>
          <w:rFonts w:ascii="Times New Roman" w:hAnsi="Times New Roman"/>
          <w:sz w:val="24"/>
          <w:szCs w:val="24"/>
        </w:rPr>
        <w:t>11</w:t>
      </w:r>
      <w:r>
        <w:rPr>
          <w:rFonts w:ascii="Times New Roman" w:hAnsi="Times New Roman"/>
          <w:sz w:val="24"/>
          <w:szCs w:val="24"/>
        </w:rPr>
        <w:t>9</w:t>
      </w:r>
      <w:r w:rsidRPr="00FE0ACF">
        <w:rPr>
          <w:rFonts w:ascii="Times New Roman" w:hAnsi="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03B12" w:rsidRDefault="00503B12" w:rsidP="005A4744">
      <w:pPr>
        <w:spacing w:after="0" w:line="240" w:lineRule="auto"/>
        <w:ind w:firstLine="567"/>
        <w:jc w:val="center"/>
        <w:rPr>
          <w:rFonts w:ascii="Times New Roman" w:hAnsi="Times New Roman"/>
          <w:b/>
          <w:bCs/>
          <w:sz w:val="24"/>
          <w:szCs w:val="24"/>
        </w:rPr>
      </w:pPr>
      <w:bookmarkStart w:id="75" w:name="p_900"/>
      <w:bookmarkEnd w:id="75"/>
    </w:p>
    <w:p w:rsidR="005A4744" w:rsidRPr="00FE0ACF" w:rsidRDefault="005A4744" w:rsidP="005A4744">
      <w:pPr>
        <w:spacing w:after="0" w:line="240" w:lineRule="auto"/>
        <w:ind w:firstLine="567"/>
        <w:jc w:val="center"/>
        <w:rPr>
          <w:rFonts w:ascii="Times New Roman" w:hAnsi="Times New Roman"/>
          <w:b/>
          <w:bCs/>
          <w:sz w:val="24"/>
          <w:szCs w:val="24"/>
        </w:rPr>
      </w:pPr>
      <w:r w:rsidRPr="00FE0ACF">
        <w:rPr>
          <w:rFonts w:ascii="Times New Roman" w:hAnsi="Times New Roman"/>
          <w:b/>
          <w:bCs/>
          <w:sz w:val="24"/>
          <w:szCs w:val="24"/>
          <w:lang w:val="en-US"/>
        </w:rPr>
        <w:t>I</w:t>
      </w:r>
      <w:r w:rsidRPr="00FE0ACF">
        <w:rPr>
          <w:rFonts w:ascii="Times New Roman" w:hAnsi="Times New Roman"/>
          <w:b/>
          <w:bCs/>
          <w:sz w:val="24"/>
          <w:szCs w:val="24"/>
        </w:rPr>
        <w:t>X. Оценка имущества, составляющего фонд, и определение расчетной стоимости одного инвестиционного пая</w:t>
      </w:r>
    </w:p>
    <w:p w:rsidR="005A4744" w:rsidRPr="00FE0ACF" w:rsidRDefault="005A4744" w:rsidP="005A4744">
      <w:pPr>
        <w:spacing w:after="0" w:line="240" w:lineRule="auto"/>
        <w:ind w:firstLine="567"/>
        <w:jc w:val="both"/>
        <w:rPr>
          <w:rFonts w:ascii="Times New Roman" w:hAnsi="Times New Roman"/>
          <w:b/>
          <w:bCs/>
          <w:sz w:val="24"/>
          <w:szCs w:val="24"/>
        </w:rPr>
      </w:pPr>
    </w:p>
    <w:p w:rsidR="005A4744" w:rsidRPr="00FE0ACF" w:rsidRDefault="005A4744" w:rsidP="005A4744">
      <w:pPr>
        <w:spacing w:after="0" w:line="240" w:lineRule="auto"/>
        <w:ind w:firstLine="567"/>
        <w:jc w:val="both"/>
        <w:rPr>
          <w:rFonts w:ascii="Times New Roman" w:hAnsi="Times New Roman"/>
          <w:sz w:val="24"/>
          <w:szCs w:val="24"/>
        </w:rPr>
      </w:pPr>
      <w:bookmarkStart w:id="76" w:name="p_86"/>
      <w:bookmarkEnd w:id="76"/>
      <w:r w:rsidRPr="00FE0ACF">
        <w:rPr>
          <w:rFonts w:ascii="Times New Roman" w:hAnsi="Times New Roman"/>
          <w:sz w:val="24"/>
          <w:szCs w:val="24"/>
        </w:rPr>
        <w:t>1</w:t>
      </w:r>
      <w:r>
        <w:rPr>
          <w:rFonts w:ascii="Times New Roman" w:hAnsi="Times New Roman"/>
          <w:sz w:val="24"/>
          <w:szCs w:val="24"/>
        </w:rPr>
        <w:t>20</w:t>
      </w:r>
      <w:r w:rsidRPr="00FE0ACF">
        <w:rPr>
          <w:rFonts w:ascii="Times New Roman" w:hAnsi="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1 (Один) год, если иная периодичность не установлена нормативными актами в сфере финансовых рынков.</w:t>
      </w:r>
    </w:p>
    <w:p w:rsidR="005A4744" w:rsidRPr="00FE0ACF"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bookmarkStart w:id="77" w:name="p_87"/>
      <w:bookmarkEnd w:id="77"/>
      <w:r w:rsidRPr="00FE0ACF">
        <w:rPr>
          <w:rFonts w:ascii="Times New Roman" w:hAnsi="Times New Roman"/>
          <w:sz w:val="24"/>
          <w:szCs w:val="24"/>
        </w:rPr>
        <w:t>12</w:t>
      </w:r>
      <w:r>
        <w:rPr>
          <w:rFonts w:ascii="Times New Roman" w:hAnsi="Times New Roman"/>
          <w:sz w:val="24"/>
          <w:szCs w:val="24"/>
        </w:rPr>
        <w:t>1</w:t>
      </w:r>
      <w:r w:rsidRPr="00FE0ACF">
        <w:rPr>
          <w:rFonts w:ascii="Times New Roman" w:hAnsi="Times New Roman"/>
          <w:sz w:val="24"/>
          <w:szCs w:val="24"/>
        </w:rPr>
        <w:t>. Порядок определения расчетной стоимости одного инвестиционного пая.</w:t>
      </w:r>
    </w:p>
    <w:p w:rsidR="005A4744" w:rsidRDefault="005A4744" w:rsidP="005A4744">
      <w:pPr>
        <w:widowControl w:val="0"/>
        <w:autoSpaceDE w:val="0"/>
        <w:autoSpaceDN w:val="0"/>
        <w:adjustRightInd w:val="0"/>
        <w:spacing w:after="0" w:line="240" w:lineRule="auto"/>
        <w:ind w:firstLine="567"/>
        <w:jc w:val="both"/>
        <w:rPr>
          <w:rFonts w:ascii="Times New Roman" w:hAnsi="Times New Roman"/>
          <w:sz w:val="24"/>
          <w:szCs w:val="24"/>
        </w:rPr>
      </w:pPr>
      <w:r w:rsidRPr="006C5817">
        <w:rPr>
          <w:rFonts w:ascii="Times New Roman" w:hAnsi="Times New Roman"/>
          <w:sz w:val="24"/>
          <w:szCs w:val="24"/>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356CE9" w:rsidRPr="00FE0ACF" w:rsidRDefault="00356CE9" w:rsidP="005A4744">
      <w:pPr>
        <w:widowControl w:val="0"/>
        <w:autoSpaceDE w:val="0"/>
        <w:autoSpaceDN w:val="0"/>
        <w:adjustRightInd w:val="0"/>
        <w:spacing w:after="0" w:line="240" w:lineRule="auto"/>
        <w:ind w:firstLine="567"/>
        <w:jc w:val="both"/>
        <w:rPr>
          <w:rFonts w:ascii="Times New Roman" w:hAnsi="Times New Roman"/>
          <w:sz w:val="24"/>
          <w:szCs w:val="24"/>
        </w:rPr>
      </w:pPr>
    </w:p>
    <w:p w:rsidR="005A4744" w:rsidRPr="00FE0ACF" w:rsidRDefault="005A4744" w:rsidP="005A4744">
      <w:pPr>
        <w:spacing w:after="0" w:line="240" w:lineRule="auto"/>
        <w:ind w:firstLine="567"/>
        <w:jc w:val="center"/>
        <w:rPr>
          <w:rFonts w:ascii="Times New Roman" w:hAnsi="Times New Roman"/>
          <w:b/>
          <w:bCs/>
          <w:sz w:val="24"/>
          <w:szCs w:val="24"/>
        </w:rPr>
      </w:pPr>
      <w:bookmarkStart w:id="78" w:name="p_1010"/>
      <w:bookmarkEnd w:id="78"/>
      <w:r w:rsidRPr="00FE0ACF">
        <w:rPr>
          <w:rFonts w:ascii="Times New Roman" w:hAnsi="Times New Roman"/>
          <w:b/>
          <w:bCs/>
          <w:sz w:val="24"/>
          <w:szCs w:val="24"/>
        </w:rPr>
        <w:t>X. Информация о фонде</w:t>
      </w:r>
    </w:p>
    <w:p w:rsidR="005A4744" w:rsidRPr="00FE0ACF" w:rsidRDefault="005A4744" w:rsidP="005A4744">
      <w:pPr>
        <w:spacing w:after="0" w:line="240" w:lineRule="auto"/>
        <w:ind w:firstLine="567"/>
        <w:jc w:val="both"/>
        <w:rPr>
          <w:rFonts w:ascii="Times New Roman" w:hAnsi="Times New Roman"/>
          <w:sz w:val="24"/>
          <w:szCs w:val="24"/>
        </w:rPr>
      </w:pPr>
    </w:p>
    <w:p w:rsidR="005A4744" w:rsidRPr="00FE0ACF" w:rsidRDefault="005A4744" w:rsidP="005A4744">
      <w:pPr>
        <w:spacing w:after="0" w:line="240" w:lineRule="auto"/>
        <w:ind w:firstLine="567"/>
        <w:jc w:val="both"/>
        <w:rPr>
          <w:rFonts w:ascii="Times New Roman" w:hAnsi="Times New Roman"/>
          <w:sz w:val="24"/>
          <w:szCs w:val="24"/>
        </w:rPr>
      </w:pPr>
      <w:bookmarkStart w:id="79" w:name="p_88"/>
      <w:bookmarkEnd w:id="79"/>
      <w:r w:rsidRPr="00FE0ACF">
        <w:rPr>
          <w:rFonts w:ascii="Times New Roman" w:hAnsi="Times New Roman"/>
          <w:sz w:val="24"/>
          <w:szCs w:val="24"/>
        </w:rPr>
        <w:t>12</w:t>
      </w:r>
      <w:r>
        <w:rPr>
          <w:rFonts w:ascii="Times New Roman" w:hAnsi="Times New Roman"/>
          <w:sz w:val="24"/>
          <w:szCs w:val="24"/>
        </w:rPr>
        <w:t>2</w:t>
      </w:r>
      <w:r w:rsidRPr="00FE0ACF">
        <w:rPr>
          <w:rFonts w:ascii="Times New Roman" w:hAnsi="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 настоящие Правила, а также полный текст внесенных в них изменений, зарегистрированных Банком России;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2) настоящие Правила с учетом внесенных в них изменений, зарегистрированных Банком России;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3) правила ведения реестра владельцев инвестиционных паев;</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4) справку о стоимости имущества, составляющего фонд, и соответствующие приложения к ней;</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5) справку о стоимости чистых активов фонда и расчетной стоимости одного инвестиционного пая по последней оценке;</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7) отчет о приросте (об уменьшении) стоимости имущества, составляющего фонд, по состоянию на последнюю отчетную дату;</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3</w:t>
      </w:r>
      <w:r w:rsidRPr="00FE0ACF">
        <w:rPr>
          <w:rFonts w:ascii="Times New Roman" w:hAnsi="Times New Roman"/>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5A4744" w:rsidRDefault="005A4744" w:rsidP="005A4744">
      <w:pPr>
        <w:spacing w:after="0" w:line="240" w:lineRule="auto"/>
        <w:ind w:firstLine="567"/>
        <w:jc w:val="both"/>
        <w:rPr>
          <w:rFonts w:ascii="Times New Roman" w:hAnsi="Times New Roman"/>
          <w:sz w:val="24"/>
          <w:szCs w:val="24"/>
        </w:rPr>
      </w:pPr>
      <w:bookmarkStart w:id="80" w:name="p_89"/>
      <w:bookmarkEnd w:id="80"/>
      <w:r w:rsidRPr="00FE0ACF">
        <w:rPr>
          <w:rFonts w:ascii="Times New Roman" w:hAnsi="Times New Roman"/>
          <w:sz w:val="24"/>
          <w:szCs w:val="24"/>
        </w:rPr>
        <w:t>12</w:t>
      </w:r>
      <w:r>
        <w:rPr>
          <w:rFonts w:ascii="Times New Roman" w:hAnsi="Times New Roman"/>
          <w:sz w:val="24"/>
          <w:szCs w:val="24"/>
        </w:rPr>
        <w:t>4</w:t>
      </w:r>
      <w:r w:rsidRPr="00FE0ACF">
        <w:rPr>
          <w:rFonts w:ascii="Times New Roman" w:hAnsi="Times New Roman"/>
          <w:sz w:val="24"/>
          <w:szCs w:val="24"/>
        </w:rPr>
        <w:t xml:space="preserve">. Управляющая компания обязана раскрывать информацию на сайте  </w:t>
      </w:r>
      <w:r w:rsidR="0039712F" w:rsidRPr="0039712F">
        <w:rPr>
          <w:rFonts w:ascii="Times New Roman" w:hAnsi="Times New Roman"/>
          <w:sz w:val="24"/>
          <w:szCs w:val="24"/>
        </w:rPr>
        <w:t>www.nevuk.ru</w:t>
      </w:r>
      <w:r w:rsidRPr="00FE0ACF">
        <w:rPr>
          <w:rFonts w:ascii="Times New Roman" w:hAnsi="Times New Roman"/>
          <w:sz w:val="24"/>
          <w:szCs w:val="24"/>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39712F" w:rsidRPr="00FE0ACF" w:rsidRDefault="0039712F" w:rsidP="005A4744">
      <w:pPr>
        <w:spacing w:after="0" w:line="240" w:lineRule="auto"/>
        <w:ind w:firstLine="567"/>
        <w:jc w:val="both"/>
        <w:rPr>
          <w:rFonts w:ascii="Times New Roman" w:hAnsi="Times New Roman"/>
          <w:sz w:val="24"/>
          <w:szCs w:val="24"/>
        </w:rPr>
      </w:pPr>
    </w:p>
    <w:p w:rsidR="005A4744" w:rsidRPr="00FE0ACF" w:rsidRDefault="005A4744" w:rsidP="005A4744">
      <w:pPr>
        <w:spacing w:after="0" w:line="240" w:lineRule="auto"/>
        <w:ind w:firstLine="567"/>
        <w:jc w:val="center"/>
        <w:rPr>
          <w:rFonts w:ascii="Times New Roman" w:hAnsi="Times New Roman"/>
          <w:b/>
          <w:bCs/>
          <w:sz w:val="24"/>
          <w:szCs w:val="24"/>
        </w:rPr>
      </w:pPr>
      <w:bookmarkStart w:id="81" w:name="p_909"/>
      <w:bookmarkStart w:id="82" w:name="p_1011"/>
      <w:bookmarkEnd w:id="81"/>
      <w:bookmarkEnd w:id="82"/>
      <w:r w:rsidRPr="00FE0ACF">
        <w:rPr>
          <w:rFonts w:ascii="Times New Roman" w:hAnsi="Times New Roman"/>
          <w:b/>
          <w:bCs/>
          <w:sz w:val="24"/>
          <w:szCs w:val="24"/>
        </w:rPr>
        <w:t>X</w:t>
      </w:r>
      <w:r w:rsidRPr="00FE0ACF">
        <w:rPr>
          <w:rFonts w:ascii="Times New Roman" w:hAnsi="Times New Roman"/>
          <w:b/>
          <w:bCs/>
          <w:sz w:val="24"/>
          <w:szCs w:val="24"/>
          <w:lang w:val="en-US"/>
        </w:rPr>
        <w:t>I</w:t>
      </w:r>
      <w:r w:rsidRPr="00FE0ACF">
        <w:rPr>
          <w:rFonts w:ascii="Times New Roman" w:hAnsi="Times New Roman"/>
          <w:b/>
          <w:bCs/>
          <w:sz w:val="24"/>
          <w:szCs w:val="24"/>
        </w:rPr>
        <w:t>. Ответственность управляющей компании, специализированного депозитария, регистратора и оценщика</w:t>
      </w:r>
    </w:p>
    <w:p w:rsidR="005A4744" w:rsidRPr="00FE0ACF" w:rsidRDefault="005A4744" w:rsidP="005A4744">
      <w:pPr>
        <w:spacing w:after="0" w:line="240" w:lineRule="auto"/>
        <w:ind w:firstLine="567"/>
        <w:jc w:val="both"/>
        <w:rPr>
          <w:rFonts w:ascii="Times New Roman" w:hAnsi="Times New Roman"/>
          <w:sz w:val="24"/>
          <w:szCs w:val="24"/>
        </w:rPr>
      </w:pP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5</w:t>
      </w:r>
      <w:r w:rsidRPr="00FE0ACF">
        <w:rPr>
          <w:rFonts w:ascii="Times New Roman" w:hAnsi="Times New Roman"/>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6</w:t>
      </w:r>
      <w:r w:rsidRPr="00FE0ACF">
        <w:rPr>
          <w:rFonts w:ascii="Times New Roman" w:hAnsi="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7</w:t>
      </w:r>
      <w:r w:rsidRPr="00FE0ACF">
        <w:rPr>
          <w:rFonts w:ascii="Times New Roman" w:hAnsi="Times New Roman"/>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8</w:t>
      </w:r>
      <w:r w:rsidRPr="00FE0ACF">
        <w:rPr>
          <w:rFonts w:ascii="Times New Roman" w:hAnsi="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A4744" w:rsidRPr="00FE0ACF" w:rsidRDefault="005A4744" w:rsidP="005A4744">
      <w:pPr>
        <w:numPr>
          <w:ilvl w:val="0"/>
          <w:numId w:val="29"/>
        </w:numPr>
        <w:tabs>
          <w:tab w:val="clear" w:pos="1440"/>
          <w:tab w:val="num" w:pos="284"/>
        </w:tabs>
        <w:autoSpaceDE w:val="0"/>
        <w:autoSpaceDN w:val="0"/>
        <w:adjustRightInd w:val="0"/>
        <w:spacing w:after="0" w:line="240" w:lineRule="auto"/>
        <w:ind w:left="567" w:firstLine="567"/>
        <w:jc w:val="both"/>
        <w:rPr>
          <w:rFonts w:ascii="Times New Roman" w:hAnsi="Times New Roman"/>
          <w:sz w:val="24"/>
          <w:szCs w:val="24"/>
        </w:rPr>
      </w:pPr>
      <w:r w:rsidRPr="00FE0ACF">
        <w:rPr>
          <w:rFonts w:ascii="Times New Roman" w:hAnsi="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A4744" w:rsidRPr="00FE0ACF" w:rsidRDefault="005A4744" w:rsidP="005A4744">
      <w:pPr>
        <w:numPr>
          <w:ilvl w:val="0"/>
          <w:numId w:val="29"/>
        </w:numPr>
        <w:tabs>
          <w:tab w:val="clear" w:pos="1440"/>
          <w:tab w:val="num" w:pos="284"/>
          <w:tab w:val="num" w:pos="567"/>
        </w:tabs>
        <w:autoSpaceDE w:val="0"/>
        <w:autoSpaceDN w:val="0"/>
        <w:adjustRightInd w:val="0"/>
        <w:spacing w:after="0" w:line="240" w:lineRule="auto"/>
        <w:ind w:left="567" w:firstLine="567"/>
        <w:jc w:val="both"/>
        <w:rPr>
          <w:rFonts w:ascii="Times New Roman" w:hAnsi="Times New Roman"/>
          <w:sz w:val="24"/>
          <w:szCs w:val="24"/>
        </w:rPr>
      </w:pPr>
      <w:r w:rsidRPr="00FE0ACF">
        <w:rPr>
          <w:rFonts w:ascii="Times New Roman" w:hAnsi="Times New Roman"/>
          <w:sz w:val="24"/>
          <w:szCs w:val="24"/>
        </w:rPr>
        <w:t>с невозможностью осуществить права, закрепленные инвестиционными паями;</w:t>
      </w:r>
    </w:p>
    <w:p w:rsidR="005A4744" w:rsidRPr="00FE0ACF" w:rsidRDefault="005A4744" w:rsidP="005A4744">
      <w:pPr>
        <w:numPr>
          <w:ilvl w:val="0"/>
          <w:numId w:val="29"/>
        </w:numPr>
        <w:tabs>
          <w:tab w:val="clear" w:pos="1440"/>
          <w:tab w:val="num" w:pos="284"/>
          <w:tab w:val="num" w:pos="567"/>
        </w:tabs>
        <w:autoSpaceDE w:val="0"/>
        <w:autoSpaceDN w:val="0"/>
        <w:adjustRightInd w:val="0"/>
        <w:spacing w:after="0" w:line="240" w:lineRule="auto"/>
        <w:ind w:left="567" w:firstLine="567"/>
        <w:jc w:val="both"/>
        <w:rPr>
          <w:rFonts w:ascii="Times New Roman" w:hAnsi="Times New Roman"/>
          <w:sz w:val="24"/>
          <w:szCs w:val="24"/>
        </w:rPr>
      </w:pPr>
      <w:r w:rsidRPr="00FE0ACF">
        <w:rPr>
          <w:rFonts w:ascii="Times New Roman" w:hAnsi="Times New Roman"/>
          <w:sz w:val="24"/>
          <w:szCs w:val="24"/>
        </w:rPr>
        <w:t>с необоснованным отказом в открытии лицевого счета в указанном реестре.</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Управляющая компания несет субсидиарную ответственность за убытки, предусмотренные настоящим пунктом. </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12</w:t>
      </w:r>
      <w:r>
        <w:rPr>
          <w:rFonts w:ascii="Times New Roman" w:hAnsi="Times New Roman"/>
          <w:sz w:val="24"/>
          <w:szCs w:val="24"/>
        </w:rPr>
        <w:t>9</w:t>
      </w:r>
      <w:r w:rsidRPr="00FE0ACF">
        <w:rPr>
          <w:rFonts w:ascii="Times New Roman" w:hAnsi="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w:t>
      </w:r>
      <w:r>
        <w:rPr>
          <w:rFonts w:ascii="Times New Roman" w:hAnsi="Times New Roman"/>
          <w:sz w:val="24"/>
          <w:szCs w:val="24"/>
        </w:rPr>
        <w:t>30</w:t>
      </w:r>
      <w:r w:rsidRPr="00FE0ACF">
        <w:rPr>
          <w:rFonts w:ascii="Times New Roman" w:hAnsi="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5A4744" w:rsidRPr="00FE0ACF" w:rsidRDefault="005A4744" w:rsidP="005A4744">
      <w:pPr>
        <w:numPr>
          <w:ilvl w:val="0"/>
          <w:numId w:val="30"/>
        </w:numPr>
        <w:tabs>
          <w:tab w:val="clear" w:pos="1440"/>
          <w:tab w:val="num" w:pos="284"/>
        </w:tabs>
        <w:autoSpaceDE w:val="0"/>
        <w:autoSpaceDN w:val="0"/>
        <w:adjustRightInd w:val="0"/>
        <w:spacing w:after="0" w:line="240" w:lineRule="auto"/>
        <w:ind w:left="284" w:firstLine="567"/>
        <w:jc w:val="both"/>
        <w:rPr>
          <w:rFonts w:ascii="Times New Roman" w:hAnsi="Times New Roman"/>
          <w:sz w:val="24"/>
          <w:szCs w:val="24"/>
        </w:rPr>
      </w:pPr>
      <w:r w:rsidRPr="00FE0ACF">
        <w:rPr>
          <w:rFonts w:ascii="Times New Roman" w:hAnsi="Times New Roman"/>
          <w:sz w:val="24"/>
          <w:szCs w:val="24"/>
        </w:rPr>
        <w:t>при расчете стоимости чистых активов фонда;</w:t>
      </w:r>
    </w:p>
    <w:p w:rsidR="005A4744" w:rsidRPr="00FE0ACF" w:rsidRDefault="005A4744" w:rsidP="005A4744">
      <w:pPr>
        <w:numPr>
          <w:ilvl w:val="0"/>
          <w:numId w:val="30"/>
        </w:numPr>
        <w:tabs>
          <w:tab w:val="clear" w:pos="1440"/>
          <w:tab w:val="num" w:pos="284"/>
        </w:tabs>
        <w:autoSpaceDE w:val="0"/>
        <w:autoSpaceDN w:val="0"/>
        <w:adjustRightInd w:val="0"/>
        <w:spacing w:after="0" w:line="240" w:lineRule="auto"/>
        <w:ind w:left="284" w:firstLine="567"/>
        <w:jc w:val="both"/>
        <w:rPr>
          <w:rFonts w:ascii="Times New Roman" w:hAnsi="Times New Roman"/>
          <w:sz w:val="24"/>
          <w:szCs w:val="24"/>
        </w:rPr>
      </w:pPr>
      <w:r w:rsidRPr="00FE0ACF">
        <w:rPr>
          <w:rFonts w:ascii="Times New Roman" w:hAnsi="Times New Roman"/>
          <w:sz w:val="24"/>
          <w:szCs w:val="24"/>
        </w:rPr>
        <w:t>при совершении сделок с имуществом, составляющим фонд.</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Управляющая компания несет субсидиарную ответственность за убытки, предусмотренные настоящим пунктом.</w:t>
      </w:r>
    </w:p>
    <w:p w:rsidR="000B0B85" w:rsidRDefault="000B0B85" w:rsidP="005A4744">
      <w:pPr>
        <w:spacing w:after="0" w:line="240" w:lineRule="auto"/>
        <w:ind w:firstLine="567"/>
        <w:jc w:val="center"/>
        <w:rPr>
          <w:rFonts w:ascii="Times New Roman" w:hAnsi="Times New Roman"/>
          <w:b/>
          <w:bCs/>
          <w:sz w:val="24"/>
          <w:szCs w:val="24"/>
        </w:rPr>
      </w:pPr>
      <w:bookmarkStart w:id="83" w:name="p_1012"/>
      <w:bookmarkEnd w:id="83"/>
    </w:p>
    <w:p w:rsidR="005A4744" w:rsidRPr="00FE0ACF" w:rsidRDefault="005A4744" w:rsidP="005A4744">
      <w:pPr>
        <w:spacing w:after="0" w:line="240" w:lineRule="auto"/>
        <w:ind w:firstLine="567"/>
        <w:jc w:val="center"/>
        <w:rPr>
          <w:rFonts w:ascii="Times New Roman" w:hAnsi="Times New Roman"/>
          <w:b/>
          <w:bCs/>
          <w:sz w:val="24"/>
          <w:szCs w:val="24"/>
        </w:rPr>
      </w:pPr>
      <w:r w:rsidRPr="00FE0ACF">
        <w:rPr>
          <w:rFonts w:ascii="Times New Roman" w:hAnsi="Times New Roman"/>
          <w:b/>
          <w:bCs/>
          <w:sz w:val="24"/>
          <w:szCs w:val="24"/>
        </w:rPr>
        <w:t>XII. Прекращение фонда</w:t>
      </w:r>
    </w:p>
    <w:p w:rsidR="005A4744" w:rsidRPr="00FE0ACF" w:rsidRDefault="005A4744" w:rsidP="005A4744">
      <w:pPr>
        <w:spacing w:after="0" w:line="240" w:lineRule="auto"/>
        <w:ind w:firstLine="567"/>
        <w:jc w:val="both"/>
        <w:rPr>
          <w:rFonts w:ascii="Times New Roman" w:hAnsi="Times New Roman"/>
          <w:sz w:val="24"/>
          <w:szCs w:val="24"/>
        </w:rPr>
      </w:pP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1</w:t>
      </w:r>
      <w:r w:rsidRPr="00FE0ACF">
        <w:rPr>
          <w:rFonts w:ascii="Times New Roman" w:hAnsi="Times New Roman"/>
          <w:sz w:val="24"/>
          <w:szCs w:val="24"/>
        </w:rPr>
        <w:t>. Фонд должен быть прекращен в случае, если:</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 принята (приняты) заявка (заявки) на погашение всех инвестиционных паев;</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3) аннулирована (прекратила действи</w:t>
      </w:r>
      <w:r>
        <w:rPr>
          <w:rFonts w:ascii="Times New Roman" w:hAnsi="Times New Roman"/>
          <w:sz w:val="24"/>
          <w:szCs w:val="24"/>
        </w:rPr>
        <w:t>е</w:t>
      </w:r>
      <w:r w:rsidRPr="00FE0ACF">
        <w:rPr>
          <w:rFonts w:ascii="Times New Roman" w:hAnsi="Times New Roman"/>
          <w:sz w:val="24"/>
          <w:szCs w:val="24"/>
        </w:rPr>
        <w:t>)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4) аннулирована (прекратила действи</w:t>
      </w:r>
      <w:r>
        <w:rPr>
          <w:rFonts w:ascii="Times New Roman" w:hAnsi="Times New Roman"/>
          <w:sz w:val="24"/>
          <w:szCs w:val="24"/>
        </w:rPr>
        <w:t>е</w:t>
      </w:r>
      <w:r w:rsidRPr="00FE0ACF">
        <w:rPr>
          <w:rFonts w:ascii="Times New Roman" w:hAnsi="Times New Roman"/>
          <w:sz w:val="24"/>
          <w:szCs w:val="24"/>
        </w:rPr>
        <w:t>)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5) истек срок действия договора доверительного управления фондом;</w:t>
      </w:r>
    </w:p>
    <w:p w:rsidR="005A4744"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6) </w:t>
      </w:r>
      <w:r>
        <w:rPr>
          <w:rFonts w:ascii="Times New Roman" w:hAnsi="Times New Roman"/>
          <w:sz w:val="24"/>
          <w:szCs w:val="24"/>
        </w:rPr>
        <w:t>управляющей компанией принято соответствующее решение;</w:t>
      </w:r>
    </w:p>
    <w:p w:rsidR="005A4744" w:rsidRPr="00FE0ACF" w:rsidRDefault="005A4744" w:rsidP="005A4744">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FE0ACF">
        <w:rPr>
          <w:rFonts w:ascii="Times New Roman" w:hAnsi="Times New Roman"/>
          <w:sz w:val="24"/>
          <w:szCs w:val="24"/>
        </w:rPr>
        <w:t>наступили иные основания, предусмотренные Федеральным законом «Об инвестиционных фондах».</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2</w:t>
      </w:r>
      <w:r w:rsidRPr="00FE0ACF">
        <w:rPr>
          <w:rFonts w:ascii="Times New Roman" w:hAnsi="Times New Roman"/>
          <w:sz w:val="24"/>
          <w:szCs w:val="24"/>
        </w:rPr>
        <w:t>. Прекращение фонда осуществляется в порядке, предусмотренном Федеральным законом «Об инвестиционных фондах».</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3</w:t>
      </w:r>
      <w:r w:rsidRPr="00FE0ACF">
        <w:rPr>
          <w:rFonts w:ascii="Times New Roman" w:hAnsi="Times New Roman"/>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Pr="00FE0ACF">
        <w:rPr>
          <w:rFonts w:ascii="Times New Roman" w:hAnsi="Times New Roman"/>
          <w:bCs/>
          <w:sz w:val="24"/>
          <w:szCs w:val="24"/>
        </w:rPr>
        <w:t>1</w:t>
      </w:r>
      <w:r w:rsidRPr="00FE0ACF">
        <w:rPr>
          <w:rFonts w:ascii="Times New Roman" w:hAnsi="Times New Roman"/>
          <w:sz w:val="24"/>
          <w:szCs w:val="24"/>
        </w:rPr>
        <w:t xml:space="preserve"> (Один) процент суммы денежных средств, составляющих фонд и поступивших в него после реализации составляющего его имущества, за вычетом:</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A4744"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4</w:t>
      </w:r>
      <w:r w:rsidRPr="00FE0ACF">
        <w:rPr>
          <w:rFonts w:ascii="Times New Roman" w:hAnsi="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A4744" w:rsidRPr="00FE0ACF" w:rsidRDefault="005A4744" w:rsidP="005A4744">
      <w:pPr>
        <w:spacing w:after="0" w:line="240" w:lineRule="auto"/>
        <w:ind w:firstLine="567"/>
        <w:jc w:val="center"/>
        <w:rPr>
          <w:rFonts w:ascii="Times New Roman" w:hAnsi="Times New Roman"/>
          <w:b/>
          <w:bCs/>
          <w:sz w:val="24"/>
          <w:szCs w:val="24"/>
        </w:rPr>
      </w:pPr>
      <w:bookmarkStart w:id="84" w:name="p_1013"/>
      <w:bookmarkEnd w:id="84"/>
      <w:r w:rsidRPr="00FE0ACF">
        <w:rPr>
          <w:rFonts w:ascii="Times New Roman" w:hAnsi="Times New Roman"/>
          <w:b/>
          <w:bCs/>
          <w:sz w:val="24"/>
          <w:szCs w:val="24"/>
        </w:rPr>
        <w:t>XI</w:t>
      </w:r>
      <w:r w:rsidRPr="00FE0ACF">
        <w:rPr>
          <w:rFonts w:ascii="Times New Roman" w:hAnsi="Times New Roman"/>
          <w:b/>
          <w:bCs/>
          <w:sz w:val="24"/>
          <w:szCs w:val="24"/>
          <w:lang w:val="en-US"/>
        </w:rPr>
        <w:t>II</w:t>
      </w:r>
      <w:r w:rsidRPr="00FE0ACF">
        <w:rPr>
          <w:rFonts w:ascii="Times New Roman" w:hAnsi="Times New Roman"/>
          <w:b/>
          <w:bCs/>
          <w:sz w:val="24"/>
          <w:szCs w:val="24"/>
        </w:rPr>
        <w:t>. Внесение изменений в настоящие Правила</w:t>
      </w:r>
    </w:p>
    <w:p w:rsidR="005A4744" w:rsidRPr="00FE0ACF" w:rsidRDefault="005A4744" w:rsidP="005A4744">
      <w:pPr>
        <w:spacing w:after="0" w:line="240" w:lineRule="auto"/>
        <w:ind w:firstLine="567"/>
        <w:jc w:val="both"/>
        <w:rPr>
          <w:rFonts w:ascii="Times New Roman" w:hAnsi="Times New Roman"/>
          <w:b/>
          <w:bCs/>
          <w:sz w:val="24"/>
          <w:szCs w:val="24"/>
        </w:rPr>
      </w:pP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5</w:t>
      </w:r>
      <w:r w:rsidRPr="00FE0ACF">
        <w:rPr>
          <w:rFonts w:ascii="Times New Roman" w:hAnsi="Times New Roman"/>
          <w:sz w:val="24"/>
          <w:szCs w:val="24"/>
        </w:rPr>
        <w:t>. Изменения, которые вносятся в настоящие Правила, вступают в силу при условии их регистрации Банком России.</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6</w:t>
      </w:r>
      <w:r w:rsidRPr="00FE0ACF">
        <w:rPr>
          <w:rFonts w:ascii="Times New Roman" w:hAnsi="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7</w:t>
      </w:r>
      <w:r w:rsidRPr="00FE0ACF">
        <w:rPr>
          <w:rFonts w:ascii="Times New Roman" w:hAnsi="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w:t>
      </w:r>
      <w:r>
        <w:rPr>
          <w:rFonts w:ascii="Times New Roman" w:hAnsi="Times New Roman"/>
          <w:sz w:val="24"/>
          <w:szCs w:val="24"/>
        </w:rPr>
        <w:t>8</w:t>
      </w:r>
      <w:r w:rsidRPr="00FE0ACF">
        <w:rPr>
          <w:rFonts w:ascii="Times New Roman" w:hAnsi="Times New Roman"/>
          <w:sz w:val="24"/>
          <w:szCs w:val="24"/>
        </w:rPr>
        <w:t xml:space="preserve"> и 13</w:t>
      </w:r>
      <w:r>
        <w:rPr>
          <w:rFonts w:ascii="Times New Roman" w:hAnsi="Times New Roman"/>
          <w:sz w:val="24"/>
          <w:szCs w:val="24"/>
        </w:rPr>
        <w:t>9</w:t>
      </w:r>
      <w:r w:rsidRPr="00FE0ACF">
        <w:rPr>
          <w:rFonts w:ascii="Times New Roman" w:hAnsi="Times New Roman"/>
          <w:sz w:val="24"/>
          <w:szCs w:val="24"/>
        </w:rPr>
        <w:t xml:space="preserve"> настоящих Правил.</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8</w:t>
      </w:r>
      <w:r w:rsidRPr="00FE0ACF">
        <w:rPr>
          <w:rFonts w:ascii="Times New Roman" w:hAnsi="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 с изменением инвестиционной декларации фонда;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3) с увеличением расходов и (или) расширением перечня расходов, подлежащих оплате за счет имущества, составляющего фонд;</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4) с введением скидок в связи с погашением инвестиционных паев или увеличением их размеров;</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5) с изменением типа фонда;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6) с иными изменениями, предусмотренными нормативными актами в сфере финансовых рынков. </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13</w:t>
      </w:r>
      <w:r>
        <w:rPr>
          <w:rFonts w:ascii="Times New Roman" w:hAnsi="Times New Roman"/>
          <w:sz w:val="24"/>
          <w:szCs w:val="24"/>
        </w:rPr>
        <w:t>9</w:t>
      </w:r>
      <w:r w:rsidRPr="00FE0ACF">
        <w:rPr>
          <w:rFonts w:ascii="Times New Roman" w:hAnsi="Times New Roman"/>
          <w:sz w:val="24"/>
          <w:szCs w:val="24"/>
        </w:rPr>
        <w:t>. Изменения, которые вносятся в настоящие Правила, вступают в силу со дня их регистрации Банком России, если они касаются:</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2) количества выданных инвестиционных паев фонда;</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4) отмены скидок (надбавок) или уменьшения их размеров;</w:t>
      </w:r>
    </w:p>
    <w:p w:rsidR="005A4744" w:rsidRPr="00FE0ACF" w:rsidRDefault="005A4744" w:rsidP="005A4744">
      <w:pPr>
        <w:autoSpaceDE w:val="0"/>
        <w:autoSpaceDN w:val="0"/>
        <w:adjustRightInd w:val="0"/>
        <w:spacing w:after="0" w:line="240" w:lineRule="auto"/>
        <w:ind w:firstLine="567"/>
        <w:jc w:val="both"/>
        <w:rPr>
          <w:rFonts w:ascii="Times New Roman" w:hAnsi="Times New Roman"/>
          <w:sz w:val="24"/>
          <w:szCs w:val="24"/>
        </w:rPr>
      </w:pPr>
      <w:r w:rsidRPr="00FE0ACF">
        <w:rPr>
          <w:rFonts w:ascii="Times New Roman" w:hAnsi="Times New Roman"/>
          <w:sz w:val="24"/>
          <w:szCs w:val="24"/>
        </w:rPr>
        <w:t>5) иных положений, предусмотренных нормативными актами в сфере финансовых рынков.</w:t>
      </w:r>
    </w:p>
    <w:p w:rsidR="005A4744" w:rsidRPr="00FE0ACF" w:rsidRDefault="005A4744" w:rsidP="005A4744">
      <w:pPr>
        <w:spacing w:after="0" w:line="240" w:lineRule="auto"/>
        <w:ind w:firstLine="567"/>
        <w:jc w:val="center"/>
        <w:rPr>
          <w:rFonts w:ascii="Times New Roman" w:hAnsi="Times New Roman"/>
          <w:b/>
          <w:bCs/>
          <w:sz w:val="24"/>
          <w:szCs w:val="24"/>
        </w:rPr>
      </w:pPr>
      <w:r w:rsidRPr="00FE0ACF">
        <w:rPr>
          <w:rFonts w:ascii="Times New Roman" w:hAnsi="Times New Roman"/>
          <w:b/>
          <w:bCs/>
          <w:sz w:val="24"/>
          <w:szCs w:val="24"/>
          <w:lang w:val="en-US"/>
        </w:rPr>
        <w:t>XIV</w:t>
      </w:r>
      <w:r w:rsidRPr="00FE0ACF">
        <w:rPr>
          <w:rFonts w:ascii="Times New Roman" w:hAnsi="Times New Roman"/>
          <w:b/>
          <w:bCs/>
          <w:sz w:val="24"/>
          <w:szCs w:val="24"/>
        </w:rPr>
        <w:t>. Основные сведения о порядке налогообложения доходов инвесторов</w:t>
      </w:r>
    </w:p>
    <w:p w:rsidR="005A4744" w:rsidRPr="00FE0ACF" w:rsidRDefault="005A4744" w:rsidP="005A4744">
      <w:pPr>
        <w:spacing w:after="0" w:line="240" w:lineRule="auto"/>
        <w:ind w:firstLine="567"/>
        <w:jc w:val="both"/>
        <w:rPr>
          <w:rFonts w:ascii="Times New Roman" w:hAnsi="Times New Roman"/>
          <w:b/>
          <w:bCs/>
          <w:sz w:val="24"/>
          <w:szCs w:val="24"/>
        </w:rPr>
      </w:pP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1</w:t>
      </w:r>
      <w:r>
        <w:rPr>
          <w:rFonts w:ascii="Times New Roman" w:hAnsi="Times New Roman"/>
          <w:sz w:val="24"/>
          <w:szCs w:val="24"/>
        </w:rPr>
        <w:t>40</w:t>
      </w:r>
      <w:r w:rsidRPr="00FE0ACF">
        <w:rPr>
          <w:rFonts w:ascii="Times New Roman" w:hAnsi="Times New Roman"/>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Pr>
          <w:rFonts w:ascii="Times New Roman" w:hAnsi="Times New Roman"/>
          <w:sz w:val="24"/>
          <w:szCs w:val="24"/>
        </w:rPr>
        <w:t>к</w:t>
      </w:r>
      <w:r w:rsidRPr="00FE0ACF">
        <w:rPr>
          <w:rFonts w:ascii="Times New Roman" w:hAnsi="Times New Roman"/>
          <w:sz w:val="24"/>
          <w:szCs w:val="24"/>
        </w:rPr>
        <w:t>одекса Российской Федерации.  При этом управляющая компания является налоговым агентом.</w:t>
      </w:r>
    </w:p>
    <w:p w:rsidR="005A4744" w:rsidRPr="00FE0ACF" w:rsidRDefault="005A4744" w:rsidP="005A4744">
      <w:pPr>
        <w:spacing w:after="0" w:line="240" w:lineRule="auto"/>
        <w:ind w:firstLine="567"/>
        <w:jc w:val="both"/>
        <w:rPr>
          <w:rFonts w:ascii="Times New Roman" w:hAnsi="Times New Roman"/>
          <w:sz w:val="24"/>
          <w:szCs w:val="24"/>
        </w:rPr>
      </w:pPr>
      <w:r w:rsidRPr="00FE0ACF">
        <w:rPr>
          <w:rFonts w:ascii="Times New Roman" w:hAnsi="Times New Roman"/>
          <w:sz w:val="24"/>
          <w:szCs w:val="24"/>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Pr>
          <w:rFonts w:ascii="Times New Roman" w:hAnsi="Times New Roman"/>
          <w:sz w:val="24"/>
          <w:szCs w:val="24"/>
        </w:rPr>
        <w:t>к</w:t>
      </w:r>
      <w:r w:rsidRPr="00FE0ACF">
        <w:rPr>
          <w:rFonts w:ascii="Times New Roman" w:hAnsi="Times New Roman"/>
          <w:sz w:val="24"/>
          <w:szCs w:val="24"/>
        </w:rPr>
        <w:t>одекса Российской Федерации.</w:t>
      </w:r>
    </w:p>
    <w:p w:rsidR="005A4744" w:rsidRPr="00FE0ACF" w:rsidRDefault="005A4744" w:rsidP="005A4744">
      <w:pPr>
        <w:spacing w:after="0" w:line="240" w:lineRule="auto"/>
        <w:jc w:val="both"/>
        <w:rPr>
          <w:rFonts w:ascii="Times New Roman" w:hAnsi="Times New Roman"/>
          <w:sz w:val="24"/>
          <w:szCs w:val="24"/>
        </w:rPr>
      </w:pPr>
    </w:p>
    <w:p w:rsidR="00DB7539" w:rsidRDefault="00DB7539" w:rsidP="005A4744">
      <w:pPr>
        <w:widowControl w:val="0"/>
        <w:autoSpaceDE w:val="0"/>
        <w:autoSpaceDN w:val="0"/>
        <w:adjustRightInd w:val="0"/>
        <w:jc w:val="center"/>
        <w:rPr>
          <w:rFonts w:ascii="Times New Roman" w:hAnsi="Times New Roman"/>
          <w:sz w:val="24"/>
          <w:szCs w:val="24"/>
        </w:rPr>
      </w:pPr>
    </w:p>
    <w:tbl>
      <w:tblPr>
        <w:tblW w:w="9900" w:type="dxa"/>
        <w:tblInd w:w="108" w:type="dxa"/>
        <w:tblLook w:val="0000"/>
      </w:tblPr>
      <w:tblGrid>
        <w:gridCol w:w="3969"/>
        <w:gridCol w:w="5931"/>
      </w:tblGrid>
      <w:tr w:rsidR="00DB7539" w:rsidRPr="00DB7539" w:rsidTr="0014202E">
        <w:tc>
          <w:tcPr>
            <w:tcW w:w="3969" w:type="dxa"/>
          </w:tcPr>
          <w:p w:rsidR="00DB7539" w:rsidRPr="00DB7539" w:rsidRDefault="00DB7539" w:rsidP="00DB7539">
            <w:pPr>
              <w:spacing w:after="0" w:line="240" w:lineRule="auto"/>
              <w:jc w:val="both"/>
              <w:rPr>
                <w:rFonts w:ascii="Times New Roman" w:hAnsi="Times New Roman"/>
                <w:sz w:val="24"/>
                <w:szCs w:val="24"/>
              </w:rPr>
            </w:pPr>
            <w:r w:rsidRPr="00DB7539">
              <w:rPr>
                <w:rFonts w:ascii="Times New Roman" w:hAnsi="Times New Roman"/>
                <w:sz w:val="24"/>
                <w:szCs w:val="24"/>
              </w:rPr>
              <w:t>Генеральный директор</w:t>
            </w:r>
          </w:p>
          <w:p w:rsidR="00DB7539" w:rsidRPr="00DB7539" w:rsidRDefault="00DB7539" w:rsidP="00DB7539">
            <w:pPr>
              <w:spacing w:after="0" w:line="240" w:lineRule="auto"/>
              <w:jc w:val="both"/>
              <w:rPr>
                <w:rFonts w:ascii="Times New Roman" w:hAnsi="Times New Roman"/>
                <w:sz w:val="24"/>
                <w:szCs w:val="24"/>
              </w:rPr>
            </w:pPr>
            <w:r w:rsidRPr="00DB7539">
              <w:rPr>
                <w:rFonts w:ascii="Times New Roman" w:hAnsi="Times New Roman"/>
                <w:sz w:val="24"/>
                <w:szCs w:val="24"/>
              </w:rPr>
              <w:t>ООО «Невская управляющая компания»</w:t>
            </w:r>
          </w:p>
          <w:p w:rsidR="00DB7539" w:rsidRPr="00DB7539" w:rsidRDefault="00DB7539" w:rsidP="00DB7539">
            <w:pPr>
              <w:spacing w:after="0" w:line="240" w:lineRule="auto"/>
              <w:jc w:val="both"/>
              <w:rPr>
                <w:rFonts w:ascii="Times New Roman" w:hAnsi="Times New Roman"/>
                <w:sz w:val="24"/>
                <w:szCs w:val="24"/>
              </w:rPr>
            </w:pPr>
          </w:p>
        </w:tc>
        <w:tc>
          <w:tcPr>
            <w:tcW w:w="5931" w:type="dxa"/>
          </w:tcPr>
          <w:p w:rsidR="00DB7539" w:rsidRPr="00DB7539" w:rsidRDefault="00DB7539" w:rsidP="00DB7539">
            <w:pPr>
              <w:spacing w:after="0" w:line="240" w:lineRule="auto"/>
              <w:ind w:firstLine="567"/>
              <w:jc w:val="both"/>
              <w:rPr>
                <w:rFonts w:ascii="Times New Roman" w:hAnsi="Times New Roman"/>
                <w:sz w:val="24"/>
                <w:szCs w:val="24"/>
              </w:rPr>
            </w:pPr>
          </w:p>
          <w:p w:rsidR="00DB7539" w:rsidRPr="00DB7539" w:rsidRDefault="00DB7539" w:rsidP="00DB753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B7539">
              <w:rPr>
                <w:rFonts w:ascii="Times New Roman" w:hAnsi="Times New Roman"/>
                <w:sz w:val="24"/>
                <w:szCs w:val="24"/>
              </w:rPr>
              <w:t>___________________  Лестовкин А.В.</w:t>
            </w:r>
          </w:p>
        </w:tc>
      </w:tr>
    </w:tbl>
    <w:p w:rsidR="005A4744" w:rsidRPr="00FE0ACF" w:rsidRDefault="005A4744" w:rsidP="003632E1">
      <w:pPr>
        <w:widowControl w:val="0"/>
        <w:autoSpaceDE w:val="0"/>
        <w:autoSpaceDN w:val="0"/>
        <w:adjustRightInd w:val="0"/>
        <w:jc w:val="right"/>
        <w:rPr>
          <w:sz w:val="12"/>
          <w:szCs w:val="12"/>
        </w:rPr>
      </w:pPr>
      <w:r w:rsidRPr="00FE0ACF">
        <w:rPr>
          <w:rFonts w:ascii="Times New Roman" w:hAnsi="Times New Roman"/>
          <w:sz w:val="24"/>
          <w:szCs w:val="24"/>
        </w:rPr>
        <w:br w:type="page"/>
      </w:r>
      <w:r w:rsidRPr="00FE0ACF">
        <w:rPr>
          <w:sz w:val="12"/>
          <w:szCs w:val="12"/>
        </w:rPr>
        <w:t xml:space="preserve">Приложение № 1 к Правилам Фонда </w:t>
      </w:r>
    </w:p>
    <w:p w:rsidR="005A4744" w:rsidRPr="00FE0ACF" w:rsidRDefault="005A4744" w:rsidP="005A4744">
      <w:pPr>
        <w:pStyle w:val="1"/>
        <w:widowControl w:val="0"/>
        <w:autoSpaceDE w:val="0"/>
        <w:autoSpaceDN w:val="0"/>
        <w:adjustRightInd w:val="0"/>
        <w:spacing w:before="0" w:after="0"/>
        <w:rPr>
          <w:sz w:val="20"/>
          <w:szCs w:val="20"/>
          <w:lang w:val="ru-RU"/>
        </w:rPr>
      </w:pPr>
      <w:r w:rsidRPr="00FE0ACF">
        <w:rPr>
          <w:sz w:val="20"/>
          <w:szCs w:val="20"/>
          <w:lang w:val="ru-RU"/>
        </w:rPr>
        <w:t>Заявка на приобретение инвестиционных паев № ______________</w:t>
      </w:r>
      <w:r w:rsidRPr="00FE0ACF">
        <w:rPr>
          <w:sz w:val="20"/>
          <w:szCs w:val="20"/>
          <w:lang w:val="ru-RU"/>
        </w:rPr>
        <w:br/>
      </w:r>
    </w:p>
    <w:p w:rsidR="005A4744" w:rsidRPr="00FE0ACF" w:rsidRDefault="005A4744" w:rsidP="005A4744">
      <w:pPr>
        <w:pStyle w:val="fielddata"/>
        <w:rPr>
          <w:lang w:val="ru-RU"/>
        </w:rPr>
      </w:pPr>
      <w:r w:rsidRPr="00FE0ACF">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49"/>
              <w:rPr>
                <w:lang w:val="ru-RU"/>
              </w:rPr>
            </w:pPr>
            <w:r w:rsidRPr="00FE0ACF">
              <w:rPr>
                <w:lang w:val="ru-RU"/>
              </w:rPr>
              <w:t>Название паевого инвестиционного фонда</w:t>
            </w:r>
          </w:p>
          <w:p w:rsidR="005A4744" w:rsidRPr="00FE0ACF" w:rsidRDefault="005A4744" w:rsidP="00F77EBB">
            <w:pPr>
              <w:pStyle w:val="fieldname"/>
              <w:spacing w:before="0" w:after="0"/>
              <w:ind w:left="-49"/>
              <w:rPr>
                <w:b w:val="0"/>
                <w:sz w:val="12"/>
                <w:szCs w:val="12"/>
                <w:vertAlign w:val="superscript"/>
                <w:lang w:val="ru-RU"/>
              </w:rPr>
            </w:pPr>
            <w:r w:rsidRPr="00FE0ACF">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widowControl w:val="0"/>
        <w:autoSpaceDE w:val="0"/>
        <w:autoSpaceDN w:val="0"/>
        <w:adjustRightInd w:val="0"/>
        <w:spacing w:before="108" w:after="108"/>
      </w:pPr>
      <w:r w:rsidRPr="00FE0ACF">
        <w:t>Заявитель</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75"/>
              <w:rPr>
                <w:lang w:val="ru-RU"/>
              </w:rPr>
            </w:pPr>
            <w:r w:rsidRPr="00FE0ACF">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before="0" w:after="0"/>
              <w:ind w:left="75"/>
              <w:rPr>
                <w:lang w:val="ru-RU"/>
              </w:rPr>
            </w:pPr>
            <w:r w:rsidRPr="00FE0ACF">
              <w:t> </w:t>
            </w:r>
          </w:p>
        </w:tc>
      </w:tr>
      <w:tr w:rsidR="005A4744" w:rsidRPr="00FE0ACF" w:rsidTr="00F77EBB">
        <w:trPr>
          <w:tblCellSpacing w:w="0" w:type="dxa"/>
          <w:jc w:val="center"/>
        </w:trPr>
        <w:tc>
          <w:tcPr>
            <w:tcW w:w="2608" w:type="pct"/>
            <w:tcBorders>
              <w:left w:val="nil"/>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spacing w:before="0" w:after="0"/>
              <w:ind w:left="75"/>
              <w:rPr>
                <w:lang w:val="ru-RU"/>
              </w:rPr>
            </w:pP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51"/>
              <w:jc w:val="left"/>
              <w:rPr>
                <w:sz w:val="9"/>
                <w:szCs w:val="9"/>
                <w:lang w:val="ru-RU"/>
              </w:rPr>
            </w:pPr>
            <w:r w:rsidRPr="00FE0ACF">
              <w:rPr>
                <w:sz w:val="9"/>
                <w:szCs w:val="8"/>
                <w:lang w:val="ru-RU"/>
              </w:rPr>
              <w:sym w:font="Symbol" w:char="F0B7"/>
            </w:r>
            <w:r w:rsidRPr="00FE0ACF">
              <w:rPr>
                <w:sz w:val="9"/>
                <w:szCs w:val="9"/>
                <w:lang w:val="ru-RU"/>
              </w:rPr>
              <w:t xml:space="preserve">  вид (наименование), серия, номер, дата выдачи документа, удостоверяющего личность</w:t>
            </w:r>
          </w:p>
          <w:p w:rsidR="005A4744" w:rsidRPr="00FE0ACF" w:rsidRDefault="005A4744" w:rsidP="00F77EBB">
            <w:pPr>
              <w:pStyle w:val="fieldname"/>
              <w:spacing w:before="0" w:after="0"/>
              <w:ind w:left="-51"/>
              <w:jc w:val="left"/>
              <w:rPr>
                <w:sz w:val="9"/>
                <w:szCs w:val="9"/>
                <w:lang w:val="ru-RU"/>
              </w:rPr>
            </w:pPr>
            <w:r w:rsidRPr="00FE0ACF">
              <w:rPr>
                <w:sz w:val="9"/>
                <w:szCs w:val="8"/>
                <w:lang w:val="ru-RU"/>
              </w:rPr>
              <w:sym w:font="Symbol" w:char="F0B7"/>
            </w:r>
            <w:r w:rsidRPr="00FE0ACF">
              <w:rPr>
                <w:sz w:val="9"/>
                <w:szCs w:val="9"/>
                <w:lang w:val="ru-RU"/>
              </w:rPr>
              <w:t xml:space="preserve">  для российских юридических лиц – ОГРН, дата, наименование органа, осуществляющего регистрацию</w:t>
            </w:r>
          </w:p>
          <w:p w:rsidR="005A4744" w:rsidRPr="00FE0ACF" w:rsidRDefault="005A4744" w:rsidP="00F77EBB">
            <w:pPr>
              <w:pStyle w:val="fieldname"/>
              <w:spacing w:before="0" w:after="0"/>
              <w:ind w:left="-51"/>
              <w:jc w:val="left"/>
              <w:rPr>
                <w:spacing w:val="10"/>
                <w:sz w:val="9"/>
                <w:szCs w:val="9"/>
                <w:lang w:val="ru-RU"/>
              </w:rPr>
            </w:pPr>
            <w:r w:rsidRPr="00FE0ACF">
              <w:rPr>
                <w:sz w:val="9"/>
                <w:szCs w:val="8"/>
                <w:lang w:val="ru-RU"/>
              </w:rPr>
              <w:sym w:font="Symbol" w:char="F0B7"/>
            </w:r>
            <w:r w:rsidRPr="00FE0ACF">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before="0" w:after="0"/>
              <w:ind w:left="75"/>
              <w:rPr>
                <w:lang w:val="ru-RU"/>
              </w:rPr>
            </w:pPr>
          </w:p>
        </w:tc>
      </w:tr>
      <w:tr w:rsidR="005A4744" w:rsidRPr="00FE0ACF" w:rsidTr="00F77EBB">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435"/>
              <w:rPr>
                <w:lang w:val="ru-RU"/>
              </w:rPr>
            </w:pPr>
            <w:r w:rsidRPr="00FE0ACF">
              <w:rPr>
                <w:lang w:val="ru-RU"/>
              </w:rPr>
              <w:t>Номер лицевого счета</w:t>
            </w:r>
            <w:r w:rsidRPr="00FE0ACF">
              <w:rPr>
                <w:rStyle w:val="af5"/>
                <w:rFonts w:cs="Arial"/>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ind w:left="75"/>
              <w:rPr>
                <w:sz w:val="16"/>
                <w:szCs w:val="16"/>
              </w:rPr>
            </w:pPr>
          </w:p>
        </w:tc>
      </w:tr>
    </w:tbl>
    <w:p w:rsidR="005A4744" w:rsidRPr="00FE0ACF" w:rsidRDefault="005A4744" w:rsidP="005A4744">
      <w:pPr>
        <w:pStyle w:val="3"/>
        <w:widowControl w:val="0"/>
        <w:autoSpaceDE w:val="0"/>
        <w:autoSpaceDN w:val="0"/>
        <w:adjustRightInd w:val="0"/>
        <w:spacing w:before="108" w:after="108"/>
      </w:pPr>
      <w:r w:rsidRPr="00FE0ACF">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name"/>
              <w:spacing w:before="0" w:after="0"/>
              <w:ind w:left="-51"/>
              <w:jc w:val="left"/>
              <w:rPr>
                <w:sz w:val="9"/>
                <w:szCs w:val="9"/>
                <w:lang w:val="ru-RU"/>
              </w:rPr>
            </w:pPr>
            <w:r w:rsidRPr="00FE0ACF">
              <w:rPr>
                <w:sz w:val="9"/>
                <w:szCs w:val="8"/>
                <w:lang w:val="ru-RU"/>
              </w:rPr>
              <w:sym w:font="Symbol" w:char="F0B7"/>
            </w:r>
            <w:r w:rsidRPr="00FE0ACF">
              <w:rPr>
                <w:sz w:val="9"/>
                <w:szCs w:val="9"/>
                <w:lang w:val="ru-RU"/>
              </w:rPr>
              <w:t xml:space="preserve">  наименование документа, номер, кем выдан, дата выдачи</w:t>
            </w:r>
          </w:p>
          <w:p w:rsidR="005A4744" w:rsidRPr="00FE0ACF" w:rsidRDefault="005A4744" w:rsidP="00F77EBB">
            <w:pPr>
              <w:pStyle w:val="fieldname"/>
              <w:spacing w:before="0" w:after="0"/>
              <w:ind w:left="-51"/>
              <w:jc w:val="left"/>
              <w:rPr>
                <w:b w:val="0"/>
                <w:spacing w:val="10"/>
                <w:sz w:val="10"/>
                <w:szCs w:val="10"/>
                <w:lang w:val="ru-RU"/>
              </w:rPr>
            </w:pPr>
            <w:r w:rsidRPr="00FE0ACF">
              <w:rPr>
                <w:sz w:val="9"/>
                <w:szCs w:val="8"/>
                <w:lang w:val="ru-RU"/>
              </w:rPr>
              <w:sym w:font="Symbol" w:char="F0B7"/>
            </w:r>
            <w:r w:rsidRPr="00FE0ACF">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widowControl w:val="0"/>
        <w:autoSpaceDE w:val="0"/>
        <w:autoSpaceDN w:val="0"/>
        <w:adjustRightInd w:val="0"/>
        <w:spacing w:before="108" w:after="108"/>
        <w:rPr>
          <w:b w:val="0"/>
          <w:i/>
          <w:lang w:val="ru-RU"/>
        </w:rPr>
      </w:pPr>
      <w:r w:rsidRPr="00FE0ACF">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pP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Документ, удостоверяющий личность</w:t>
            </w:r>
            <w:r w:rsidRPr="00FE0ACF">
              <w:rPr>
                <w:b w:val="0"/>
                <w:bCs w:val="0"/>
                <w:sz w:val="9"/>
                <w:szCs w:val="9"/>
                <w:lang w:val="ru-RU"/>
              </w:rPr>
              <w:br/>
            </w:r>
            <w:r w:rsidRPr="00FE0ACF">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widowControl w:val="0"/>
        <w:autoSpaceDE w:val="0"/>
        <w:autoSpaceDN w:val="0"/>
        <w:adjustRightInd w:val="0"/>
        <w:spacing w:before="108" w:after="108"/>
        <w:rPr>
          <w:lang w:val="ru-RU"/>
        </w:rPr>
      </w:pPr>
      <w:r w:rsidRPr="00FE0ACF">
        <w:rPr>
          <w:lang w:val="ru-RU"/>
        </w:rPr>
        <w:t>Прошу выдать инвестиционные паи Фонда в количестве</w:t>
      </w:r>
      <w:r w:rsidRPr="00FE0ACF">
        <w:rPr>
          <w:rStyle w:val="af5"/>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pPr>
          </w:p>
        </w:tc>
      </w:tr>
    </w:tbl>
    <w:p w:rsidR="005A4744" w:rsidRPr="00FE0ACF" w:rsidRDefault="005A4744" w:rsidP="005A4744">
      <w:pPr>
        <w:pStyle w:val="3"/>
        <w:widowControl w:val="0"/>
        <w:autoSpaceDE w:val="0"/>
        <w:autoSpaceDN w:val="0"/>
        <w:adjustRightInd w:val="0"/>
        <w:spacing w:before="108" w:after="108"/>
        <w:rPr>
          <w:lang w:val="ru-RU"/>
        </w:rPr>
      </w:pPr>
      <w:r w:rsidRPr="00FE0ACF">
        <w:rPr>
          <w:lang w:val="ru-RU"/>
        </w:rPr>
        <w:t>Прошу выдать инвестиционные паи Фонда на сумму денежных средств и (или) на стоимость имущества</w:t>
      </w:r>
      <w:r w:rsidRPr="00FE0ACF">
        <w:rPr>
          <w:rStyle w:val="af5"/>
          <w:rFonts w:cs="Arial"/>
          <w:lang w:val="ru-RU"/>
        </w:rPr>
        <w:footnoteReference w:customMarkFollows="1" w:id="3"/>
        <w:t>2</w:t>
      </w:r>
      <w:r w:rsidRPr="00FE0ACF">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289"/>
        <w:gridCol w:w="2393"/>
        <w:gridCol w:w="1851"/>
      </w:tblGrid>
      <w:tr w:rsidR="005A4744" w:rsidRPr="00FE0ACF" w:rsidTr="00F77EBB">
        <w:trPr>
          <w:trHeight w:val="805"/>
          <w:tblCellSpacing w:w="22" w:type="dxa"/>
          <w:jc w:val="center"/>
        </w:trPr>
        <w:tc>
          <w:tcPr>
            <w:tcW w:w="2742" w:type="pct"/>
            <w:shd w:val="clear" w:color="auto" w:fill="C0C0C0"/>
            <w:vAlign w:val="center"/>
          </w:tcPr>
          <w:p w:rsidR="005A4744" w:rsidRPr="00FE0ACF" w:rsidRDefault="005A4744" w:rsidP="00F77EBB">
            <w:pPr>
              <w:numPr>
                <w:ilvl w:val="0"/>
                <w:numId w:val="33"/>
              </w:numPr>
              <w:tabs>
                <w:tab w:val="left" w:pos="0"/>
                <w:tab w:val="left" w:pos="142"/>
              </w:tabs>
              <w:spacing w:before="40" w:after="0" w:line="240" w:lineRule="auto"/>
              <w:ind w:left="0" w:firstLine="0"/>
              <w:jc w:val="center"/>
              <w:outlineLvl w:val="3"/>
              <w:rPr>
                <w:rFonts w:ascii="Arial" w:hAnsi="Arial" w:cs="Arial"/>
                <w:b/>
                <w:bCs/>
                <w:sz w:val="12"/>
                <w:szCs w:val="12"/>
              </w:rPr>
            </w:pPr>
            <w:r w:rsidRPr="00FE0ACF">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5A4744" w:rsidRPr="00FE0ACF" w:rsidRDefault="005A4744" w:rsidP="00F77EBB">
            <w:pPr>
              <w:numPr>
                <w:ilvl w:val="0"/>
                <w:numId w:val="33"/>
              </w:numPr>
              <w:tabs>
                <w:tab w:val="left" w:pos="0"/>
                <w:tab w:val="left" w:pos="142"/>
              </w:tabs>
              <w:spacing w:before="40" w:after="0" w:line="240" w:lineRule="auto"/>
              <w:ind w:left="0" w:firstLine="0"/>
              <w:jc w:val="center"/>
              <w:outlineLvl w:val="3"/>
              <w:rPr>
                <w:rFonts w:ascii="Arial" w:hAnsi="Arial" w:cs="Arial"/>
                <w:b/>
                <w:bCs/>
                <w:sz w:val="12"/>
                <w:szCs w:val="12"/>
              </w:rPr>
            </w:pPr>
            <w:r w:rsidRPr="00FE0ACF">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FE0ACF">
              <w:rPr>
                <w:rStyle w:val="af5"/>
                <w:rFonts w:ascii="Arial" w:hAnsi="Arial" w:cs="Arial"/>
                <w:b/>
                <w:bCs/>
                <w:sz w:val="12"/>
                <w:szCs w:val="12"/>
              </w:rPr>
              <w:footnoteReference w:customMarkFollows="1" w:id="4"/>
              <w:t>3</w:t>
            </w:r>
          </w:p>
        </w:tc>
        <w:tc>
          <w:tcPr>
            <w:tcW w:w="1233" w:type="pct"/>
            <w:shd w:val="clear" w:color="auto" w:fill="C0C0C0"/>
            <w:vAlign w:val="center"/>
          </w:tcPr>
          <w:p w:rsidR="005A4744" w:rsidRPr="00FE0ACF" w:rsidRDefault="005A4744" w:rsidP="00F77EBB">
            <w:pPr>
              <w:spacing w:before="40" w:line="240" w:lineRule="auto"/>
              <w:jc w:val="center"/>
              <w:outlineLvl w:val="3"/>
              <w:rPr>
                <w:rFonts w:ascii="Arial" w:hAnsi="Arial" w:cs="Arial"/>
                <w:b/>
                <w:bCs/>
                <w:sz w:val="12"/>
                <w:szCs w:val="12"/>
              </w:rPr>
            </w:pPr>
            <w:r w:rsidRPr="00FE0ACF">
              <w:rPr>
                <w:rFonts w:ascii="Arial" w:hAnsi="Arial" w:cs="Arial"/>
                <w:b/>
                <w:bCs/>
                <w:sz w:val="12"/>
                <w:szCs w:val="12"/>
              </w:rPr>
              <w:t>Количество (если применимо),шт.</w:t>
            </w:r>
          </w:p>
        </w:tc>
        <w:tc>
          <w:tcPr>
            <w:tcW w:w="937" w:type="pct"/>
            <w:shd w:val="clear" w:color="auto" w:fill="C0C0C0"/>
            <w:vAlign w:val="center"/>
          </w:tcPr>
          <w:p w:rsidR="005A4744" w:rsidRPr="00FE0ACF" w:rsidRDefault="005A4744" w:rsidP="00F77EBB">
            <w:pPr>
              <w:spacing w:before="40" w:line="240" w:lineRule="auto"/>
              <w:jc w:val="center"/>
              <w:outlineLvl w:val="3"/>
              <w:rPr>
                <w:rFonts w:ascii="Arial" w:hAnsi="Arial" w:cs="Arial"/>
                <w:b/>
                <w:bCs/>
                <w:sz w:val="12"/>
                <w:szCs w:val="12"/>
              </w:rPr>
            </w:pPr>
            <w:r w:rsidRPr="00FE0ACF">
              <w:rPr>
                <w:rFonts w:ascii="Arial" w:hAnsi="Arial" w:cs="Arial"/>
                <w:b/>
                <w:bCs/>
                <w:sz w:val="12"/>
                <w:szCs w:val="12"/>
              </w:rPr>
              <w:t>Сумма (для денежных средств) или стоимость (для иного имущества),руб.</w:t>
            </w:r>
          </w:p>
        </w:tc>
      </w:tr>
      <w:tr w:rsidR="005A4744" w:rsidRPr="00FE0ACF" w:rsidTr="00F77EBB">
        <w:trPr>
          <w:trHeight w:val="59"/>
          <w:tblCellSpacing w:w="22" w:type="dxa"/>
          <w:jc w:val="center"/>
        </w:trPr>
        <w:tc>
          <w:tcPr>
            <w:tcW w:w="2742" w:type="pct"/>
            <w:tcBorders>
              <w:bottom w:val="single" w:sz="4" w:space="0" w:color="808080"/>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5A4744" w:rsidRPr="00FE0ACF" w:rsidRDefault="005A4744" w:rsidP="00F77EBB">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5A4744" w:rsidRPr="00FE0ACF" w:rsidRDefault="005A4744" w:rsidP="00F77EBB">
            <w:pPr>
              <w:spacing w:before="40" w:line="240" w:lineRule="auto"/>
              <w:jc w:val="center"/>
              <w:outlineLvl w:val="3"/>
              <w:rPr>
                <w:rFonts w:ascii="Arial" w:hAnsi="Arial" w:cs="Arial"/>
                <w:b/>
                <w:bCs/>
                <w:sz w:val="12"/>
                <w:szCs w:val="12"/>
              </w:rPr>
            </w:pPr>
          </w:p>
        </w:tc>
      </w:tr>
      <w:tr w:rsidR="005A4744" w:rsidRPr="00FE0ACF" w:rsidTr="00F77EBB">
        <w:trPr>
          <w:trHeight w:val="149"/>
          <w:tblCellSpacing w:w="22" w:type="dxa"/>
          <w:jc w:val="center"/>
        </w:trPr>
        <w:tc>
          <w:tcPr>
            <w:tcW w:w="2742" w:type="pct"/>
            <w:tcBorders>
              <w:bottom w:val="single" w:sz="4" w:space="0" w:color="808080"/>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5A4744" w:rsidRPr="00FE0ACF" w:rsidRDefault="005A4744" w:rsidP="00F77EBB">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5A4744" w:rsidRPr="00FE0ACF" w:rsidRDefault="005A4744" w:rsidP="00F77EBB">
            <w:pPr>
              <w:spacing w:before="40" w:line="240" w:lineRule="auto"/>
              <w:jc w:val="center"/>
              <w:outlineLvl w:val="3"/>
              <w:rPr>
                <w:rFonts w:ascii="Arial" w:hAnsi="Arial" w:cs="Arial"/>
                <w:b/>
                <w:bCs/>
                <w:sz w:val="12"/>
                <w:szCs w:val="12"/>
              </w:rPr>
            </w:pPr>
          </w:p>
        </w:tc>
      </w:tr>
    </w:tbl>
    <w:p w:rsidR="005A4744" w:rsidRPr="00FE0ACF" w:rsidRDefault="005A4744" w:rsidP="005A4744">
      <w:pPr>
        <w:spacing w:after="0"/>
        <w:rPr>
          <w:vanish/>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566"/>
      </w:tblGrid>
      <w:tr w:rsidR="005A4744" w:rsidRPr="00FE0ACF" w:rsidTr="00F77EBB">
        <w:trPr>
          <w:tblCellSpacing w:w="75" w:type="dxa"/>
        </w:trPr>
        <w:tc>
          <w:tcPr>
            <w:tcW w:w="4810"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заявителя</w:t>
            </w:r>
          </w:p>
          <w:p w:rsidR="005A4744" w:rsidRPr="00FE0ACF" w:rsidRDefault="005A4744" w:rsidP="00F77EBB">
            <w:pPr>
              <w:pStyle w:val="stampfield"/>
              <w:spacing w:after="0"/>
              <w:ind w:left="142"/>
              <w:rPr>
                <w:lang w:val="ru-RU"/>
              </w:rPr>
            </w:pPr>
            <w:r w:rsidRPr="00FE0ACF">
              <w:rPr>
                <w:bCs/>
                <w:spacing w:val="10"/>
                <w:sz w:val="12"/>
                <w:szCs w:val="12"/>
                <w:vertAlign w:val="superscript"/>
                <w:lang w:val="ru-RU"/>
              </w:rPr>
              <w:t xml:space="preserve">                              </w:t>
            </w:r>
            <w:r w:rsidRPr="00FE0ACF">
              <w:rPr>
                <w:b/>
                <w:bCs/>
                <w:sz w:val="9"/>
                <w:szCs w:val="9"/>
                <w:lang w:val="ru-RU"/>
              </w:rPr>
              <w:t xml:space="preserve">        (или уполномоченного представителя)                                                                                                                                                 </w:t>
            </w:r>
            <w:r w:rsidRPr="00FE0ACF">
              <w:rPr>
                <w:lang w:val="ru-RU"/>
              </w:rPr>
              <w:t>М.П.</w:t>
            </w:r>
          </w:p>
        </w:tc>
      </w:tr>
      <w:tr w:rsidR="005A4744" w:rsidRPr="00FE0ACF" w:rsidTr="00F77EBB">
        <w:trPr>
          <w:trHeight w:val="451"/>
          <w:tblCellSpacing w:w="75" w:type="dxa"/>
        </w:trPr>
        <w:tc>
          <w:tcPr>
            <w:tcW w:w="4810"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лица</w:t>
            </w:r>
            <w:r w:rsidRPr="00FE0ACF">
              <w:rPr>
                <w:b/>
                <w:lang w:val="ru-RU"/>
              </w:rPr>
              <w:t xml:space="preserve">, </w:t>
            </w:r>
            <w:r w:rsidRPr="00FE0ACF">
              <w:rPr>
                <w:lang w:val="ru-RU"/>
              </w:rPr>
              <w:t xml:space="preserve">принявшего заявку </w:t>
            </w:r>
          </w:p>
          <w:p w:rsidR="005A4744" w:rsidRPr="00FE0ACF" w:rsidRDefault="005A4744" w:rsidP="00F77EBB">
            <w:pPr>
              <w:tabs>
                <w:tab w:val="left" w:pos="7023"/>
              </w:tabs>
              <w:spacing w:line="240" w:lineRule="auto"/>
              <w:jc w:val="right"/>
              <w:rPr>
                <w:rFonts w:ascii="Arial" w:hAnsi="Arial" w:cs="Arial"/>
                <w:sz w:val="20"/>
              </w:rPr>
            </w:pPr>
            <w:r w:rsidRPr="00FE0ACF">
              <w:rPr>
                <w:sz w:val="16"/>
                <w:szCs w:val="16"/>
              </w:rPr>
              <w:t xml:space="preserve">                                                                                                         </w:t>
            </w:r>
            <w:r w:rsidRPr="00FE0ACF">
              <w:rPr>
                <w:rFonts w:ascii="Arial" w:hAnsi="Arial" w:cs="Arial"/>
                <w:sz w:val="20"/>
              </w:rPr>
              <w:t>М.П.</w:t>
            </w:r>
          </w:p>
        </w:tc>
      </w:tr>
    </w:tbl>
    <w:p w:rsidR="005A4744" w:rsidRPr="00FE0ACF" w:rsidRDefault="005A4744" w:rsidP="005A4744">
      <w:pPr>
        <w:pStyle w:val="af1"/>
        <w:spacing w:before="55" w:after="55"/>
        <w:jc w:val="center"/>
        <w:rPr>
          <w:b/>
          <w:bCs/>
          <w:lang w:val="ru-RU"/>
        </w:rPr>
      </w:pPr>
    </w:p>
    <w:p w:rsidR="005A4744" w:rsidRPr="00FE0ACF" w:rsidRDefault="005A4744" w:rsidP="005A4744">
      <w:pPr>
        <w:pStyle w:val="af1"/>
        <w:spacing w:before="55" w:after="55"/>
        <w:jc w:val="center"/>
        <w:rPr>
          <w:b/>
          <w:bCs/>
          <w:lang w:val="ru-RU"/>
        </w:rPr>
      </w:pPr>
      <w:r w:rsidRPr="00FE0ACF">
        <w:rPr>
          <w:b/>
          <w:bCs/>
          <w:lang w:val="ru-RU"/>
        </w:rPr>
        <w:t>Настоящая заявка носит безотзывный характер. С Правилами Фонда ознакомлен.</w:t>
      </w:r>
    </w:p>
    <w:p w:rsidR="005A4744" w:rsidRPr="00FE0ACF" w:rsidRDefault="005A4744" w:rsidP="005A4744">
      <w:pPr>
        <w:autoSpaceDE w:val="0"/>
        <w:autoSpaceDN w:val="0"/>
        <w:adjustRightInd w:val="0"/>
        <w:jc w:val="right"/>
        <w:rPr>
          <w:sz w:val="20"/>
        </w:rPr>
      </w:pPr>
    </w:p>
    <w:p w:rsidR="005A4744" w:rsidRPr="00FE0ACF" w:rsidRDefault="005A4744" w:rsidP="005A4744">
      <w:pPr>
        <w:pStyle w:val="fieldcomment"/>
        <w:jc w:val="right"/>
        <w:rPr>
          <w:lang w:val="ru-RU"/>
        </w:rPr>
      </w:pPr>
    </w:p>
    <w:p w:rsidR="005A4744" w:rsidRPr="00FE0ACF" w:rsidRDefault="005A4744" w:rsidP="005A4744"/>
    <w:p w:rsidR="005A4744" w:rsidRPr="00FE0ACF" w:rsidRDefault="005A4744" w:rsidP="005A4744"/>
    <w:p w:rsidR="005A4744" w:rsidRPr="00FE0ACF" w:rsidRDefault="005A4744" w:rsidP="005A4744">
      <w:pPr>
        <w:pStyle w:val="fieldcomment"/>
        <w:tabs>
          <w:tab w:val="left" w:pos="1104"/>
        </w:tabs>
        <w:jc w:val="right"/>
        <w:rPr>
          <w:lang w:val="ru-RU"/>
        </w:rPr>
      </w:pPr>
    </w:p>
    <w:p w:rsidR="005A4744" w:rsidRDefault="005A4744" w:rsidP="005A4744">
      <w:pPr>
        <w:pStyle w:val="fieldcomment"/>
        <w:tabs>
          <w:tab w:val="left" w:pos="1104"/>
        </w:tabs>
        <w:jc w:val="right"/>
        <w:rPr>
          <w:sz w:val="12"/>
          <w:szCs w:val="12"/>
          <w:lang w:val="ru-RU"/>
        </w:rPr>
      </w:pPr>
    </w:p>
    <w:p w:rsidR="005A4744" w:rsidRDefault="005A4744" w:rsidP="005A4744">
      <w:pPr>
        <w:pStyle w:val="fieldcomment"/>
        <w:tabs>
          <w:tab w:val="left" w:pos="1104"/>
        </w:tabs>
        <w:jc w:val="right"/>
        <w:rPr>
          <w:sz w:val="12"/>
          <w:szCs w:val="12"/>
          <w:lang w:val="ru-RU"/>
        </w:rPr>
      </w:pPr>
    </w:p>
    <w:p w:rsidR="003632E1" w:rsidRDefault="003632E1" w:rsidP="005A4744">
      <w:pPr>
        <w:pStyle w:val="fieldcomment"/>
        <w:tabs>
          <w:tab w:val="left" w:pos="1104"/>
        </w:tabs>
        <w:jc w:val="right"/>
        <w:rPr>
          <w:sz w:val="12"/>
          <w:szCs w:val="12"/>
          <w:lang w:val="ru-RU"/>
        </w:rPr>
      </w:pPr>
    </w:p>
    <w:p w:rsidR="003632E1" w:rsidRDefault="003632E1" w:rsidP="005A4744">
      <w:pPr>
        <w:pStyle w:val="fieldcomment"/>
        <w:tabs>
          <w:tab w:val="left" w:pos="1104"/>
        </w:tabs>
        <w:jc w:val="right"/>
        <w:rPr>
          <w:sz w:val="12"/>
          <w:szCs w:val="12"/>
          <w:lang w:val="ru-RU"/>
        </w:rPr>
      </w:pPr>
    </w:p>
    <w:p w:rsidR="005A4744" w:rsidRPr="00FE0ACF" w:rsidRDefault="005A4744" w:rsidP="005A4744">
      <w:pPr>
        <w:pStyle w:val="fieldcomment"/>
        <w:tabs>
          <w:tab w:val="left" w:pos="1104"/>
        </w:tabs>
        <w:jc w:val="right"/>
        <w:rPr>
          <w:sz w:val="12"/>
          <w:szCs w:val="12"/>
          <w:lang w:val="ru-RU"/>
        </w:rPr>
      </w:pPr>
      <w:r w:rsidRPr="00FE0ACF">
        <w:rPr>
          <w:sz w:val="12"/>
          <w:szCs w:val="12"/>
          <w:lang w:val="ru-RU"/>
        </w:rPr>
        <w:t xml:space="preserve">Приложение № 2 к Правилам Фонда </w:t>
      </w:r>
    </w:p>
    <w:p w:rsidR="005A4744" w:rsidRPr="00FE0ACF" w:rsidRDefault="005A4744" w:rsidP="005A4744">
      <w:pPr>
        <w:pStyle w:val="1"/>
        <w:widowControl w:val="0"/>
        <w:autoSpaceDE w:val="0"/>
        <w:autoSpaceDN w:val="0"/>
        <w:adjustRightInd w:val="0"/>
        <w:spacing w:before="0" w:after="0"/>
        <w:rPr>
          <w:sz w:val="18"/>
          <w:szCs w:val="18"/>
          <w:lang w:val="ru-RU"/>
        </w:rPr>
      </w:pPr>
      <w:r w:rsidRPr="00FE0ACF">
        <w:rPr>
          <w:sz w:val="18"/>
          <w:szCs w:val="18"/>
          <w:lang w:val="ru-RU"/>
        </w:rPr>
        <w:t xml:space="preserve">Заявка на приобретение инвестиционных паев </w:t>
      </w:r>
      <w:r w:rsidRPr="00FE0ACF">
        <w:rPr>
          <w:sz w:val="18"/>
          <w:szCs w:val="18"/>
          <w:lang w:val="ru-RU"/>
        </w:rPr>
        <w:br/>
        <w:t>для номинальных держателей № _________</w:t>
      </w:r>
    </w:p>
    <w:p w:rsidR="005A4744" w:rsidRPr="00FE0ACF" w:rsidRDefault="005A4744" w:rsidP="005A4744">
      <w:pPr>
        <w:pStyle w:val="fielddata"/>
        <w:rPr>
          <w:lang w:val="ru-RU"/>
        </w:rPr>
      </w:pPr>
      <w:r w:rsidRPr="00FE0ACF">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sz w:val="14"/>
                <w:szCs w:val="14"/>
                <w:lang w:val="ru-RU"/>
              </w:rPr>
            </w:pPr>
            <w:r w:rsidRPr="00FE0ACF">
              <w:rPr>
                <w:sz w:val="14"/>
                <w:szCs w:val="14"/>
                <w:lang w:val="ru-RU"/>
              </w:rPr>
              <w:t>Название паевого инвестиционного фонда</w:t>
            </w:r>
          </w:p>
          <w:p w:rsidR="005A4744" w:rsidRPr="00FE0ACF" w:rsidRDefault="005A4744" w:rsidP="00F77EBB">
            <w:pPr>
              <w:pStyle w:val="fieldname"/>
              <w:spacing w:before="0" w:after="0"/>
              <w:ind w:left="75"/>
              <w:rPr>
                <w:sz w:val="14"/>
                <w:szCs w:val="14"/>
                <w:lang w:val="ru-RU"/>
              </w:rPr>
            </w:pPr>
            <w:r w:rsidRPr="00FE0ACF">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widowControl w:val="0"/>
        <w:autoSpaceDE w:val="0"/>
        <w:autoSpaceDN w:val="0"/>
        <w:adjustRightInd w:val="0"/>
        <w:spacing w:before="48" w:after="48"/>
        <w:rPr>
          <w:sz w:val="16"/>
          <w:szCs w:val="16"/>
        </w:rPr>
      </w:pPr>
      <w:r w:rsidRPr="00FE0ACF">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796"/>
        <w:gridCol w:w="4521"/>
      </w:tblGrid>
      <w:tr w:rsidR="005A4744" w:rsidRPr="00FE0ACF" w:rsidTr="00F77EBB">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Полное наименование</w:t>
            </w:r>
          </w:p>
          <w:p w:rsidR="005A4744" w:rsidRPr="00FE0ACF" w:rsidRDefault="005A4744" w:rsidP="00F77EBB">
            <w:pPr>
              <w:pStyle w:val="fieldname"/>
              <w:spacing w:before="0" w:after="0"/>
              <w:ind w:left="75"/>
              <w:rPr>
                <w:sz w:val="9"/>
                <w:szCs w:val="9"/>
                <w:lang w:val="ru-RU"/>
              </w:rPr>
            </w:pPr>
            <w:r w:rsidRPr="00FE0ACF">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data"/>
              <w:spacing w:before="0" w:after="0"/>
              <w:ind w:left="75"/>
              <w:jc w:val="right"/>
              <w:rPr>
                <w:lang w:val="ru-RU"/>
              </w:rPr>
            </w:pPr>
            <w:r w:rsidRPr="00FE0ACF">
              <w:t> </w:t>
            </w:r>
          </w:p>
        </w:tc>
      </w:tr>
      <w:tr w:rsidR="005A4744" w:rsidRPr="00FE0ACF" w:rsidTr="00F77EBB">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lang w:val="ru-RU"/>
              </w:rPr>
            </w:pPr>
            <w:r w:rsidRPr="00FE0ACF">
              <w:rPr>
                <w:sz w:val="14"/>
                <w:szCs w:val="14"/>
                <w:lang w:val="ru-RU"/>
              </w:rPr>
              <w:t>Документ о государственной регистрации</w:t>
            </w:r>
            <w:r w:rsidRPr="00FE0ACF">
              <w:rPr>
                <w:bCs w:val="0"/>
                <w:sz w:val="9"/>
                <w:szCs w:val="9"/>
                <w:lang w:val="ru-RU"/>
              </w:rPr>
              <w:br/>
            </w:r>
            <w:r w:rsidRPr="00FE0ACF">
              <w:rPr>
                <w:sz w:val="9"/>
                <w:szCs w:val="9"/>
                <w:lang w:val="ru-RU"/>
              </w:rPr>
              <w:t>(ОГРН, дата внесения в ЕГРЮЛ записи, наименование регистрирующего органа</w:t>
            </w:r>
            <w:r w:rsidRPr="00FE0ACF">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data"/>
              <w:spacing w:before="0" w:after="0"/>
              <w:ind w:left="75"/>
              <w:jc w:val="right"/>
              <w:rPr>
                <w:lang w:val="ru-RU"/>
              </w:rPr>
            </w:pPr>
            <w:r w:rsidRPr="00FE0ACF">
              <w:t> </w:t>
            </w:r>
          </w:p>
        </w:tc>
      </w:tr>
      <w:tr w:rsidR="005A4744" w:rsidRPr="00FE0ACF" w:rsidTr="00F77EBB">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data"/>
              <w:spacing w:before="0" w:after="0"/>
              <w:ind w:left="75"/>
              <w:jc w:val="right"/>
              <w:rPr>
                <w:lang w:val="ru-RU"/>
              </w:rPr>
            </w:pPr>
          </w:p>
        </w:tc>
      </w:tr>
    </w:tbl>
    <w:p w:rsidR="005A4744" w:rsidRPr="00FE0ACF" w:rsidRDefault="005A4744" w:rsidP="005A4744">
      <w:pPr>
        <w:pStyle w:val="3"/>
        <w:widowControl w:val="0"/>
        <w:autoSpaceDE w:val="0"/>
        <w:autoSpaceDN w:val="0"/>
        <w:adjustRightInd w:val="0"/>
        <w:spacing w:before="48" w:after="48"/>
        <w:rPr>
          <w:sz w:val="16"/>
          <w:szCs w:val="16"/>
        </w:rPr>
      </w:pPr>
      <w:r w:rsidRPr="00FE0ACF">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sz w:val="14"/>
                <w:szCs w:val="14"/>
                <w:lang w:val="ru-RU"/>
              </w:rPr>
            </w:pPr>
            <w:r w:rsidRPr="00FE0ACF">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51"/>
              <w:jc w:val="left"/>
              <w:rPr>
                <w:sz w:val="9"/>
                <w:szCs w:val="9"/>
                <w:lang w:val="ru-RU"/>
              </w:rPr>
            </w:pPr>
            <w:r w:rsidRPr="00FE0ACF">
              <w:rPr>
                <w:sz w:val="9"/>
                <w:szCs w:val="8"/>
                <w:lang w:val="ru-RU"/>
              </w:rPr>
              <w:sym w:font="Symbol" w:char="F0B7"/>
            </w:r>
            <w:r w:rsidRPr="00FE0ACF">
              <w:rPr>
                <w:sz w:val="9"/>
                <w:szCs w:val="9"/>
                <w:lang w:val="ru-RU"/>
              </w:rPr>
              <w:t xml:space="preserve">  наименование документа, номер, кем выдан, дата выдачи</w:t>
            </w:r>
          </w:p>
          <w:p w:rsidR="005A4744" w:rsidRPr="00FE0ACF" w:rsidRDefault="005A4744" w:rsidP="00F77EBB">
            <w:pPr>
              <w:pStyle w:val="fieldname"/>
              <w:spacing w:before="0" w:after="0"/>
              <w:ind w:left="-51"/>
              <w:jc w:val="left"/>
              <w:rPr>
                <w:b w:val="0"/>
                <w:spacing w:val="10"/>
                <w:sz w:val="10"/>
                <w:szCs w:val="10"/>
                <w:lang w:val="ru-RU"/>
              </w:rPr>
            </w:pPr>
            <w:r w:rsidRPr="00FE0ACF">
              <w:rPr>
                <w:sz w:val="9"/>
                <w:szCs w:val="8"/>
                <w:lang w:val="ru-RU"/>
              </w:rPr>
              <w:sym w:font="Symbol" w:char="F0B7"/>
            </w:r>
            <w:r w:rsidRPr="00FE0ACF">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lang w:val="ru-RU"/>
              </w:rPr>
            </w:pPr>
            <w:r w:rsidRPr="00FE0ACF">
              <w:rPr>
                <w:sz w:val="14"/>
                <w:szCs w:val="14"/>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widowControl w:val="0"/>
        <w:autoSpaceDE w:val="0"/>
        <w:autoSpaceDN w:val="0"/>
        <w:adjustRightInd w:val="0"/>
        <w:spacing w:before="48" w:after="48"/>
        <w:rPr>
          <w:b w:val="0"/>
          <w:i/>
          <w:sz w:val="16"/>
          <w:szCs w:val="16"/>
          <w:lang w:val="ru-RU"/>
        </w:rPr>
      </w:pPr>
      <w:r w:rsidRPr="00FE0ACF">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pPr>
          </w:p>
        </w:tc>
      </w:tr>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lang w:val="ru-RU"/>
              </w:rPr>
            </w:pPr>
            <w:r w:rsidRPr="00FE0ACF">
              <w:rPr>
                <w:sz w:val="14"/>
                <w:szCs w:val="14"/>
                <w:lang w:val="ru-RU"/>
              </w:rPr>
              <w:t>Документ, удостоверяющий личность</w:t>
            </w:r>
            <w:r w:rsidRPr="00FE0ACF">
              <w:rPr>
                <w:b w:val="0"/>
                <w:bCs w:val="0"/>
                <w:sz w:val="9"/>
                <w:szCs w:val="9"/>
                <w:lang w:val="ru-RU"/>
              </w:rPr>
              <w:br/>
            </w:r>
            <w:r w:rsidRPr="00FE0ACF">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lang w:val="ru-RU"/>
              </w:rPr>
            </w:pPr>
            <w:r w:rsidRPr="00FE0ACF">
              <w:rPr>
                <w:sz w:val="14"/>
                <w:szCs w:val="14"/>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widowControl w:val="0"/>
        <w:autoSpaceDE w:val="0"/>
        <w:autoSpaceDN w:val="0"/>
        <w:adjustRightInd w:val="0"/>
        <w:spacing w:before="48" w:after="48"/>
        <w:rPr>
          <w:sz w:val="16"/>
          <w:szCs w:val="16"/>
          <w:lang w:val="ru-RU"/>
        </w:rPr>
      </w:pPr>
      <w:r w:rsidRPr="00FE0ACF">
        <w:rPr>
          <w:sz w:val="16"/>
          <w:szCs w:val="16"/>
          <w:lang w:val="ru-RU"/>
        </w:rPr>
        <w:t>Прошу выдать инвестиционные паи Фонда в количестве</w:t>
      </w:r>
      <w:r w:rsidRPr="00FE0ACF">
        <w:rPr>
          <w:rStyle w:val="af5"/>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5A4744" w:rsidRPr="00FE0ACF" w:rsidTr="00F77EBB">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74"/>
              <w:rPr>
                <w:sz w:val="14"/>
                <w:szCs w:val="14"/>
                <w:lang w:val="ru-RU"/>
              </w:rPr>
            </w:pPr>
            <w:r w:rsidRPr="00FE0ACF">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data"/>
              <w:spacing w:before="0" w:after="0"/>
              <w:ind w:left="74"/>
              <w:jc w:val="right"/>
            </w:pPr>
          </w:p>
        </w:tc>
      </w:tr>
    </w:tbl>
    <w:p w:rsidR="005A4744" w:rsidRPr="00FE0ACF" w:rsidRDefault="005A4744" w:rsidP="005A4744">
      <w:pPr>
        <w:pStyle w:val="3"/>
        <w:widowControl w:val="0"/>
        <w:autoSpaceDE w:val="0"/>
        <w:autoSpaceDN w:val="0"/>
        <w:adjustRightInd w:val="0"/>
        <w:spacing w:before="48" w:after="48"/>
        <w:rPr>
          <w:b w:val="0"/>
          <w:lang w:val="ru-RU"/>
        </w:rPr>
      </w:pPr>
      <w:r w:rsidRPr="00FE0ACF">
        <w:rPr>
          <w:sz w:val="16"/>
          <w:szCs w:val="16"/>
          <w:lang w:val="ru-RU"/>
        </w:rPr>
        <w:t>Прошу выдать инвестиционные паи Фонда на сумму денежных средств и (или) на стоимость имущества</w:t>
      </w:r>
      <w:r w:rsidRPr="00FE0ACF">
        <w:rPr>
          <w:rStyle w:val="af5"/>
          <w:rFonts w:cs="Arial"/>
          <w:sz w:val="16"/>
          <w:szCs w:val="16"/>
          <w:lang w:val="ru-RU"/>
        </w:rPr>
        <w:footnoteReference w:customMarkFollows="1" w:id="6"/>
        <w:t>2</w:t>
      </w:r>
      <w:r w:rsidRPr="00FE0ACF">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266"/>
        <w:gridCol w:w="2423"/>
        <w:gridCol w:w="1844"/>
      </w:tblGrid>
      <w:tr w:rsidR="005A4744" w:rsidRPr="00FE0ACF" w:rsidTr="00F77EBB">
        <w:trPr>
          <w:trHeight w:val="805"/>
          <w:tblCellSpacing w:w="22" w:type="dxa"/>
          <w:jc w:val="center"/>
        </w:trPr>
        <w:tc>
          <w:tcPr>
            <w:tcW w:w="2730" w:type="pct"/>
            <w:tcBorders>
              <w:top w:val="nil"/>
              <w:left w:val="nil"/>
              <w:right w:val="nil"/>
            </w:tcBorders>
            <w:shd w:val="clear" w:color="auto" w:fill="C0C0C0"/>
            <w:vAlign w:val="center"/>
          </w:tcPr>
          <w:p w:rsidR="005A4744" w:rsidRPr="00FE0ACF" w:rsidRDefault="005A4744" w:rsidP="00F77EBB">
            <w:pPr>
              <w:numPr>
                <w:ilvl w:val="0"/>
                <w:numId w:val="33"/>
              </w:numPr>
              <w:tabs>
                <w:tab w:val="left" w:pos="0"/>
                <w:tab w:val="left" w:pos="142"/>
              </w:tabs>
              <w:spacing w:before="40" w:after="0" w:line="240" w:lineRule="auto"/>
              <w:ind w:left="0" w:firstLine="0"/>
              <w:jc w:val="center"/>
              <w:outlineLvl w:val="3"/>
              <w:rPr>
                <w:rFonts w:ascii="Arial" w:hAnsi="Arial" w:cs="Arial"/>
                <w:b/>
                <w:bCs/>
                <w:sz w:val="12"/>
                <w:szCs w:val="12"/>
              </w:rPr>
            </w:pPr>
            <w:r w:rsidRPr="00FE0ACF">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5A4744" w:rsidRPr="00FE0ACF" w:rsidRDefault="005A4744" w:rsidP="00F77EBB">
            <w:pPr>
              <w:numPr>
                <w:ilvl w:val="0"/>
                <w:numId w:val="33"/>
              </w:numPr>
              <w:tabs>
                <w:tab w:val="left" w:pos="0"/>
                <w:tab w:val="left" w:pos="142"/>
              </w:tabs>
              <w:spacing w:before="40" w:after="0" w:line="240" w:lineRule="auto"/>
              <w:ind w:left="0" w:firstLine="0"/>
              <w:jc w:val="center"/>
              <w:outlineLvl w:val="3"/>
              <w:rPr>
                <w:rFonts w:ascii="Arial" w:hAnsi="Arial" w:cs="Arial"/>
                <w:b/>
                <w:bCs/>
                <w:sz w:val="12"/>
                <w:szCs w:val="12"/>
              </w:rPr>
            </w:pPr>
            <w:r w:rsidRPr="00FE0ACF">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FE0ACF">
              <w:rPr>
                <w:rStyle w:val="af5"/>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5A4744" w:rsidRPr="00FE0ACF" w:rsidRDefault="005A4744" w:rsidP="00F77EBB">
            <w:pPr>
              <w:spacing w:before="40" w:line="240" w:lineRule="auto"/>
              <w:jc w:val="center"/>
              <w:outlineLvl w:val="3"/>
              <w:rPr>
                <w:rFonts w:ascii="Arial" w:hAnsi="Arial" w:cs="Arial"/>
                <w:b/>
                <w:bCs/>
                <w:sz w:val="12"/>
                <w:szCs w:val="12"/>
              </w:rPr>
            </w:pPr>
            <w:r w:rsidRPr="00FE0ACF">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5A4744" w:rsidRPr="00FE0ACF" w:rsidRDefault="005A4744" w:rsidP="00F77EBB">
            <w:pPr>
              <w:spacing w:before="40" w:line="240" w:lineRule="auto"/>
              <w:jc w:val="center"/>
              <w:outlineLvl w:val="3"/>
              <w:rPr>
                <w:rFonts w:ascii="Arial" w:hAnsi="Arial" w:cs="Arial"/>
                <w:b/>
                <w:bCs/>
                <w:sz w:val="12"/>
                <w:szCs w:val="12"/>
              </w:rPr>
            </w:pPr>
            <w:r w:rsidRPr="00FE0ACF">
              <w:rPr>
                <w:rFonts w:ascii="Arial" w:hAnsi="Arial" w:cs="Arial"/>
                <w:b/>
                <w:bCs/>
                <w:sz w:val="12"/>
                <w:szCs w:val="12"/>
              </w:rPr>
              <w:t>Сумма (для денежных средств) или стоимость (для иного имущества),руб.</w:t>
            </w:r>
          </w:p>
        </w:tc>
      </w:tr>
      <w:tr w:rsidR="005A4744" w:rsidRPr="00FE0ACF" w:rsidTr="00F77EBB">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r>
      <w:tr w:rsidR="005A4744" w:rsidRPr="00FE0ACF" w:rsidTr="00F77EBB">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5A4744" w:rsidRPr="00FE0ACF" w:rsidRDefault="005A4744" w:rsidP="00F77EBB">
            <w:pPr>
              <w:tabs>
                <w:tab w:val="left" w:pos="0"/>
                <w:tab w:val="left" w:pos="142"/>
              </w:tabs>
              <w:spacing w:before="40" w:line="240" w:lineRule="auto"/>
              <w:jc w:val="center"/>
              <w:outlineLvl w:val="3"/>
              <w:rPr>
                <w:rFonts w:ascii="Arial" w:hAnsi="Arial" w:cs="Arial"/>
                <w:b/>
                <w:bCs/>
                <w:sz w:val="12"/>
                <w:szCs w:val="12"/>
              </w:rPr>
            </w:pPr>
          </w:p>
        </w:tc>
      </w:tr>
    </w:tbl>
    <w:p w:rsidR="005A4744" w:rsidRPr="00FE0ACF" w:rsidRDefault="005A4744" w:rsidP="005A4744">
      <w:pPr>
        <w:pStyle w:val="3"/>
        <w:widowControl w:val="0"/>
        <w:autoSpaceDE w:val="0"/>
        <w:autoSpaceDN w:val="0"/>
        <w:adjustRightInd w:val="0"/>
        <w:spacing w:before="40" w:after="40"/>
        <w:rPr>
          <w:sz w:val="14"/>
          <w:szCs w:val="14"/>
          <w:lang w:val="ru-RU"/>
        </w:rPr>
      </w:pPr>
      <w:r w:rsidRPr="00FE0ACF">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4977"/>
        <w:gridCol w:w="4477"/>
      </w:tblGrid>
      <w:tr w:rsidR="005A4744" w:rsidRPr="00FE0ACF" w:rsidTr="00F77EBB">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sz w:val="14"/>
                <w:szCs w:val="14"/>
                <w:lang w:val="ru-RU"/>
              </w:rPr>
            </w:pPr>
            <w:r w:rsidRPr="00FE0ACF">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pPr>
          </w:p>
        </w:tc>
      </w:tr>
      <w:tr w:rsidR="005A4744" w:rsidRPr="00FE0ACF" w:rsidTr="00F77EBB">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sz w:val="14"/>
                <w:szCs w:val="14"/>
                <w:lang w:val="ru-RU"/>
              </w:rPr>
            </w:pPr>
            <w:r w:rsidRPr="00FE0ACF">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widowControl w:val="0"/>
        <w:autoSpaceDE w:val="0"/>
        <w:autoSpaceDN w:val="0"/>
        <w:adjustRightInd w:val="0"/>
        <w:spacing w:before="40" w:after="40"/>
        <w:rPr>
          <w:sz w:val="14"/>
          <w:szCs w:val="14"/>
          <w:lang w:val="ru-RU"/>
        </w:rPr>
      </w:pPr>
      <w:r w:rsidRPr="00FE0ACF">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sz w:val="14"/>
                <w:szCs w:val="14"/>
                <w:lang w:val="ru-RU"/>
              </w:rPr>
            </w:pPr>
            <w:r w:rsidRPr="00FE0ACF">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sz w:val="14"/>
                <w:szCs w:val="14"/>
                <w:lang w:val="ru-RU"/>
              </w:rPr>
            </w:pPr>
          </w:p>
        </w:tc>
      </w:tr>
      <w:tr w:rsidR="005A4744" w:rsidRPr="00FE0ACF" w:rsidTr="00F77EB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вид (наименование), серия, номер, дата выдачи документа, удостоверяющего личность</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российских юридических лиц – ОГРН, дата, наименование органа, осуществляющего регистрацию</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47"/>
              <w:rPr>
                <w:sz w:val="14"/>
                <w:szCs w:val="14"/>
                <w:lang w:val="ru-RU"/>
              </w:rPr>
            </w:pPr>
            <w:r w:rsidRPr="00FE0ACF">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sz w:val="14"/>
                <w:szCs w:val="14"/>
                <w:lang w:val="ru-RU"/>
              </w:rPr>
            </w:pPr>
          </w:p>
        </w:tc>
      </w:tr>
    </w:tbl>
    <w:p w:rsidR="005A4744" w:rsidRPr="00FE0ACF" w:rsidRDefault="005A4744" w:rsidP="005A4744">
      <w:pPr>
        <w:spacing w:after="0"/>
        <w:rPr>
          <w:vanish/>
        </w:rPr>
      </w:pPr>
    </w:p>
    <w:tbl>
      <w:tblPr>
        <w:tblpPr w:leftFromText="180" w:rightFromText="180" w:vertAnchor="text" w:horzAnchor="page" w:tblpX="2444" w:tblpY="443"/>
        <w:tblW w:w="3858" w:type="pct"/>
        <w:tblCellSpacing w:w="75" w:type="dxa"/>
        <w:tblCellMar>
          <w:left w:w="0" w:type="dxa"/>
          <w:right w:w="0" w:type="dxa"/>
        </w:tblCellMar>
        <w:tblLook w:val="0000"/>
      </w:tblPr>
      <w:tblGrid>
        <w:gridCol w:w="7566"/>
      </w:tblGrid>
      <w:tr w:rsidR="005A4744" w:rsidRPr="00FE0ACF" w:rsidTr="00F77EBB">
        <w:trPr>
          <w:trHeight w:val="246"/>
          <w:tblCellSpacing w:w="75" w:type="dxa"/>
        </w:trPr>
        <w:tc>
          <w:tcPr>
            <w:tcW w:w="4810"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уполномоченного представителя</w:t>
            </w:r>
          </w:p>
          <w:p w:rsidR="005A4744" w:rsidRPr="00FE0ACF" w:rsidRDefault="005A4744" w:rsidP="00F77EBB">
            <w:pPr>
              <w:pStyle w:val="stampfield"/>
              <w:spacing w:after="0"/>
              <w:ind w:left="142"/>
              <w:rPr>
                <w:sz w:val="16"/>
                <w:szCs w:val="16"/>
                <w:lang w:val="ru-RU"/>
              </w:rPr>
            </w:pPr>
            <w:r w:rsidRPr="00FE0ACF">
              <w:rPr>
                <w:sz w:val="16"/>
                <w:szCs w:val="16"/>
                <w:lang w:val="ru-RU"/>
              </w:rPr>
              <w:t xml:space="preserve">                                                                                       М.П.</w:t>
            </w:r>
          </w:p>
        </w:tc>
      </w:tr>
      <w:tr w:rsidR="005A4744" w:rsidRPr="00FE0ACF" w:rsidTr="00F77EBB">
        <w:trPr>
          <w:trHeight w:val="319"/>
          <w:tblCellSpacing w:w="75" w:type="dxa"/>
        </w:trPr>
        <w:tc>
          <w:tcPr>
            <w:tcW w:w="4810"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лица</w:t>
            </w:r>
            <w:r w:rsidRPr="00FE0ACF">
              <w:rPr>
                <w:b/>
                <w:lang w:val="ru-RU"/>
              </w:rPr>
              <w:t xml:space="preserve">, </w:t>
            </w:r>
            <w:r w:rsidRPr="00FE0ACF">
              <w:rPr>
                <w:lang w:val="ru-RU"/>
              </w:rPr>
              <w:t xml:space="preserve">принявшего заявку </w:t>
            </w:r>
          </w:p>
          <w:p w:rsidR="005A4744" w:rsidRPr="00FE0ACF" w:rsidRDefault="005A4744" w:rsidP="00F77EBB">
            <w:pPr>
              <w:tabs>
                <w:tab w:val="left" w:pos="7023"/>
              </w:tabs>
              <w:spacing w:line="240" w:lineRule="auto"/>
              <w:rPr>
                <w:rFonts w:ascii="Arial" w:hAnsi="Arial" w:cs="Arial"/>
                <w:sz w:val="16"/>
                <w:szCs w:val="16"/>
              </w:rPr>
            </w:pPr>
            <w:r w:rsidRPr="00FE0ACF">
              <w:rPr>
                <w:sz w:val="16"/>
                <w:szCs w:val="16"/>
              </w:rPr>
              <w:t xml:space="preserve">                                                                                                                              </w:t>
            </w:r>
            <w:r w:rsidRPr="00FE0ACF">
              <w:rPr>
                <w:rFonts w:ascii="Arial" w:hAnsi="Arial" w:cs="Arial"/>
                <w:sz w:val="16"/>
                <w:szCs w:val="16"/>
              </w:rPr>
              <w:t>М.П.</w:t>
            </w:r>
          </w:p>
        </w:tc>
      </w:tr>
    </w:tbl>
    <w:p w:rsidR="005A4744" w:rsidRPr="00FE0ACF" w:rsidRDefault="005A4744" w:rsidP="005A4744">
      <w:pPr>
        <w:pStyle w:val="af1"/>
        <w:spacing w:before="120"/>
        <w:jc w:val="center"/>
        <w:rPr>
          <w:b/>
          <w:bCs/>
          <w:lang w:val="ru-RU"/>
        </w:rPr>
      </w:pPr>
      <w:r w:rsidRPr="00FE0ACF">
        <w:rPr>
          <w:b/>
          <w:bCs/>
          <w:lang w:val="ru-RU"/>
        </w:rPr>
        <w:t>Настоящая заявка носит безотзывный характер. С Правилами Фонда ознакомлен.</w:t>
      </w:r>
    </w:p>
    <w:p w:rsidR="005A4744" w:rsidRPr="00FE0ACF" w:rsidRDefault="005A4744" w:rsidP="005A4744">
      <w:pPr>
        <w:autoSpaceDE w:val="0"/>
        <w:autoSpaceDN w:val="0"/>
        <w:adjustRightInd w:val="0"/>
        <w:jc w:val="right"/>
        <w:rPr>
          <w:sz w:val="20"/>
        </w:rPr>
      </w:pPr>
    </w:p>
    <w:p w:rsidR="005A4744" w:rsidRPr="00FE0ACF" w:rsidRDefault="005A4744" w:rsidP="005A4744">
      <w:pPr>
        <w:pStyle w:val="fieldcomment"/>
        <w:jc w:val="right"/>
        <w:rPr>
          <w:lang w:val="ru-RU"/>
        </w:rPr>
      </w:pPr>
    </w:p>
    <w:p w:rsidR="005A4744" w:rsidRPr="00FE0ACF" w:rsidRDefault="005A4744" w:rsidP="005A4744"/>
    <w:p w:rsidR="005A4744" w:rsidRPr="00FE0ACF" w:rsidRDefault="005A4744" w:rsidP="005A4744"/>
    <w:p w:rsidR="005A4744" w:rsidRPr="00FE0ACF" w:rsidRDefault="005A4744" w:rsidP="005A4744">
      <w:pPr>
        <w:pStyle w:val="fieldcomment"/>
        <w:jc w:val="right"/>
        <w:rPr>
          <w:lang w:val="ru-RU"/>
        </w:rPr>
      </w:pPr>
    </w:p>
    <w:p w:rsidR="005A4744" w:rsidRDefault="005A4744" w:rsidP="005A4744">
      <w:pPr>
        <w:pStyle w:val="fieldcomment"/>
        <w:jc w:val="right"/>
        <w:rPr>
          <w:lang w:val="ru-RU"/>
        </w:rPr>
      </w:pPr>
    </w:p>
    <w:p w:rsidR="005A4744" w:rsidRDefault="005A4744" w:rsidP="005A4744">
      <w:pPr>
        <w:pStyle w:val="fieldcomment"/>
        <w:jc w:val="right"/>
        <w:rPr>
          <w:lang w:val="ru-RU"/>
        </w:rPr>
      </w:pPr>
    </w:p>
    <w:p w:rsidR="005A4744" w:rsidRDefault="005A4744" w:rsidP="005A4744">
      <w:pPr>
        <w:pStyle w:val="fieldcomment"/>
        <w:jc w:val="right"/>
        <w:rPr>
          <w:lang w:val="ru-RU"/>
        </w:rPr>
      </w:pPr>
    </w:p>
    <w:p w:rsidR="003632E1" w:rsidRDefault="003632E1" w:rsidP="005A4744">
      <w:pPr>
        <w:pStyle w:val="fieldcomment"/>
        <w:jc w:val="right"/>
        <w:rPr>
          <w:lang w:val="ru-RU"/>
        </w:rPr>
      </w:pPr>
    </w:p>
    <w:p w:rsidR="003632E1" w:rsidRDefault="003632E1" w:rsidP="005A4744">
      <w:pPr>
        <w:pStyle w:val="fieldcomment"/>
        <w:jc w:val="right"/>
        <w:rPr>
          <w:lang w:val="ru-RU"/>
        </w:rPr>
      </w:pPr>
    </w:p>
    <w:p w:rsidR="003632E1" w:rsidRDefault="003632E1" w:rsidP="005A4744">
      <w:pPr>
        <w:pStyle w:val="fieldcomment"/>
        <w:jc w:val="right"/>
        <w:rPr>
          <w:lang w:val="ru-RU"/>
        </w:rPr>
      </w:pPr>
    </w:p>
    <w:p w:rsidR="003632E1" w:rsidRDefault="003632E1" w:rsidP="005A4744">
      <w:pPr>
        <w:pStyle w:val="fieldcomment"/>
        <w:jc w:val="right"/>
        <w:rPr>
          <w:lang w:val="ru-RU"/>
        </w:rPr>
      </w:pPr>
    </w:p>
    <w:p w:rsidR="005A4744" w:rsidRPr="00FE0ACF" w:rsidRDefault="005A4744" w:rsidP="005A4744">
      <w:pPr>
        <w:pStyle w:val="fieldcomment"/>
        <w:jc w:val="right"/>
        <w:rPr>
          <w:lang w:val="ru-RU"/>
        </w:rPr>
      </w:pPr>
      <w:r w:rsidRPr="00FE0ACF">
        <w:rPr>
          <w:lang w:val="ru-RU"/>
        </w:rPr>
        <w:t xml:space="preserve">Приложение № 3 к Правилам Фонда </w:t>
      </w:r>
    </w:p>
    <w:p w:rsidR="005A4744" w:rsidRPr="00FE0ACF" w:rsidRDefault="005A4744" w:rsidP="005A4744">
      <w:pPr>
        <w:pStyle w:val="1"/>
        <w:spacing w:before="0" w:after="0"/>
        <w:rPr>
          <w:sz w:val="20"/>
          <w:szCs w:val="20"/>
          <w:lang w:val="ru-RU"/>
        </w:rPr>
      </w:pPr>
      <w:r w:rsidRPr="00FE0ACF">
        <w:rPr>
          <w:sz w:val="20"/>
          <w:szCs w:val="20"/>
          <w:lang w:val="ru-RU"/>
        </w:rPr>
        <w:t xml:space="preserve">Заявка на погашение инвестиционных паев №____________ </w:t>
      </w:r>
      <w:r w:rsidRPr="00FE0ACF">
        <w:rPr>
          <w:sz w:val="20"/>
          <w:szCs w:val="20"/>
          <w:lang w:val="ru-RU"/>
        </w:rPr>
        <w:br/>
      </w:r>
    </w:p>
    <w:p w:rsidR="005A4744" w:rsidRPr="00FE0ACF" w:rsidRDefault="005A4744" w:rsidP="005A4744">
      <w:pPr>
        <w:pStyle w:val="1"/>
        <w:spacing w:before="0" w:after="0"/>
        <w:jc w:val="left"/>
        <w:rPr>
          <w:bCs w:val="0"/>
          <w:sz w:val="16"/>
          <w:szCs w:val="16"/>
        </w:rPr>
      </w:pPr>
      <w:r w:rsidRPr="00FE0ACF">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lang w:val="ru-RU"/>
              </w:rPr>
              <w:t>Название паевого инвестиционного фонда</w:t>
            </w:r>
          </w:p>
          <w:p w:rsidR="005A4744" w:rsidRPr="00FE0ACF" w:rsidRDefault="005A4744" w:rsidP="00F77EBB">
            <w:pPr>
              <w:pStyle w:val="fieldname"/>
              <w:spacing w:before="0" w:after="0"/>
              <w:ind w:left="74"/>
              <w:rPr>
                <w:sz w:val="9"/>
                <w:szCs w:val="9"/>
                <w:lang w:val="ru-RU"/>
              </w:rPr>
            </w:pPr>
            <w:r w:rsidRPr="00FE0ACF">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lang w:val="ru-RU"/>
              </w:rPr>
            </w:pPr>
            <w:r w:rsidRPr="00FE0ACF">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spacing w:before="150"/>
        <w:rPr>
          <w:bCs w:val="0"/>
        </w:rPr>
      </w:pPr>
      <w:r w:rsidRPr="00FE0ACF">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sz w:val="9"/>
                <w:szCs w:val="9"/>
                <w:lang w:val="ru-RU"/>
              </w:rPr>
            </w:pPr>
            <w:r w:rsidRPr="00FE0ACF">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spacing w:before="0"/>
              <w:ind w:left="75"/>
              <w:rPr>
                <w:lang w:val="ru-RU"/>
              </w:rPr>
            </w:pPr>
            <w:r w:rsidRPr="00FE0ACF">
              <w:t> </w:t>
            </w:r>
          </w:p>
        </w:tc>
      </w:tr>
      <w:tr w:rsidR="005A4744" w:rsidRPr="00FE0ACF" w:rsidTr="00F77EB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вид (наименование), серия, номер, дата выдачи документа, удостоверяющего личность</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российских юридических лиц – ОГРН, дата, наименование органа, осуществляющего регистрацию</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sz w:val="14"/>
                <w:szCs w:val="14"/>
                <w:lang w:val="ru-RU"/>
              </w:rPr>
            </w:pPr>
            <w:r w:rsidRPr="00FE0ACF">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spacing w:before="150"/>
        <w:rPr>
          <w:bCs w:val="0"/>
        </w:rPr>
      </w:pPr>
      <w:r w:rsidRPr="00FE0ACF">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lang w:val="ru-RU"/>
              </w:rPr>
            </w:pPr>
          </w:p>
        </w:tc>
      </w:tr>
      <w:tr w:rsidR="005A4744" w:rsidRPr="00FE0ACF" w:rsidTr="00F77EB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51"/>
              <w:jc w:val="left"/>
              <w:rPr>
                <w:sz w:val="9"/>
                <w:szCs w:val="9"/>
                <w:lang w:val="ru-RU"/>
              </w:rPr>
            </w:pPr>
            <w:r w:rsidRPr="00FE0ACF">
              <w:rPr>
                <w:sz w:val="9"/>
                <w:szCs w:val="8"/>
              </w:rPr>
              <w:sym w:font="Symbol" w:char="F0B7"/>
            </w:r>
            <w:r w:rsidRPr="00FE0ACF">
              <w:rPr>
                <w:sz w:val="9"/>
                <w:szCs w:val="9"/>
                <w:lang w:val="ru-RU"/>
              </w:rPr>
              <w:t xml:space="preserve">  наименование документа, номер, кем выдан, дата выдачи</w:t>
            </w:r>
          </w:p>
          <w:p w:rsidR="005A4744" w:rsidRPr="00FE0ACF" w:rsidRDefault="005A4744" w:rsidP="00F77EBB">
            <w:pPr>
              <w:pStyle w:val="fieldname"/>
              <w:spacing w:before="0" w:after="0"/>
              <w:ind w:left="-51"/>
              <w:jc w:val="left"/>
              <w:rPr>
                <w:sz w:val="9"/>
                <w:szCs w:val="9"/>
                <w:lang w:val="ru-RU"/>
              </w:rPr>
            </w:pPr>
            <w:r w:rsidRPr="00FE0ACF">
              <w:rPr>
                <w:sz w:val="9"/>
                <w:szCs w:val="8"/>
              </w:rPr>
              <w:sym w:font="Symbol" w:char="F0B7"/>
            </w:r>
            <w:r w:rsidRPr="00FE0ACF">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Действующий на основании</w:t>
            </w:r>
            <w:r w:rsidRPr="00FE0ACF">
              <w:rPr>
                <w:b w:val="0"/>
                <w:bCs w:val="0"/>
                <w:sz w:val="9"/>
                <w:szCs w:val="9"/>
                <w:lang w:val="ru-RU"/>
              </w:rPr>
              <w:br/>
            </w:r>
            <w:r w:rsidRPr="00FE0ACF">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spacing w:before="150"/>
        <w:rPr>
          <w:b w:val="0"/>
          <w:bCs w:val="0"/>
          <w:i/>
          <w:lang w:val="ru-RU"/>
        </w:rPr>
      </w:pPr>
      <w:r w:rsidRPr="00FE0ACF">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Документ, удостоверяющий личность</w:t>
            </w:r>
            <w:r w:rsidRPr="00FE0ACF">
              <w:rPr>
                <w:b w:val="0"/>
                <w:bCs w:val="0"/>
                <w:sz w:val="9"/>
                <w:szCs w:val="9"/>
                <w:lang w:val="ru-RU"/>
              </w:rPr>
              <w:br/>
            </w:r>
            <w:r w:rsidRPr="00FE0AC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widowControl w:val="0"/>
        <w:autoSpaceDE w:val="0"/>
        <w:autoSpaceDN w:val="0"/>
        <w:adjustRightInd w:val="0"/>
        <w:spacing w:before="108" w:after="108"/>
        <w:rPr>
          <w:bCs w:val="0"/>
        </w:rPr>
      </w:pPr>
      <w:r w:rsidRPr="00FE0ACF">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Прошу перечислить сумму денежной компенсации на счет</w:t>
            </w:r>
            <w:r w:rsidRPr="00FE0ACF">
              <w:rPr>
                <w:rStyle w:val="af5"/>
                <w:rFonts w:cs="Arial"/>
                <w:lang w:val="ru-RU"/>
              </w:rPr>
              <w:footnoteReference w:customMarkFollows="1" w:id="8"/>
              <w:t>п1</w:t>
            </w:r>
            <w:r w:rsidRPr="00FE0ACF">
              <w:rPr>
                <w:b w:val="0"/>
                <w:bCs w:val="0"/>
                <w:sz w:val="9"/>
                <w:szCs w:val="9"/>
                <w:lang w:val="ru-RU"/>
              </w:rPr>
              <w:br/>
            </w:r>
            <w:r w:rsidRPr="00FE0ACF">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lang w:val="ru-RU"/>
              </w:rPr>
            </w:pPr>
          </w:p>
        </w:tc>
      </w:tr>
    </w:tbl>
    <w:p w:rsidR="005A4744" w:rsidRPr="00FE0ACF" w:rsidRDefault="005A4744" w:rsidP="005A4744">
      <w:pPr>
        <w:pStyle w:val="af1"/>
        <w:spacing w:before="375"/>
        <w:jc w:val="center"/>
        <w:rPr>
          <w:b/>
          <w:bCs/>
          <w:lang w:val="ru-RU"/>
        </w:rPr>
      </w:pPr>
      <w:r w:rsidRPr="00FE0ACF">
        <w:rPr>
          <w:b/>
          <w:bCs/>
          <w:lang w:val="ru-RU"/>
        </w:rPr>
        <w:t>Настоящим прошу погасить указанное количество инвестиционных паев Фонда.</w:t>
      </w:r>
    </w:p>
    <w:p w:rsidR="005A4744" w:rsidRPr="00FE0ACF" w:rsidRDefault="005A4744" w:rsidP="005A4744">
      <w:pPr>
        <w:pStyle w:val="af1"/>
        <w:spacing w:before="375"/>
        <w:jc w:val="center"/>
        <w:rPr>
          <w:b/>
          <w:bCs/>
        </w:rPr>
      </w:pPr>
      <w:r w:rsidRPr="00FE0ACF">
        <w:rPr>
          <w:b/>
          <w:bCs/>
          <w:lang w:val="ru-RU"/>
        </w:rPr>
        <w:t xml:space="preserve">Настоящая заявка носит безотзывный характер. </w:t>
      </w:r>
      <w:r w:rsidRPr="00FE0ACF">
        <w:rPr>
          <w:b/>
          <w:bCs/>
        </w:rPr>
        <w:t>С Правилами Фонда ознакомлен.</w:t>
      </w:r>
    </w:p>
    <w:p w:rsidR="005A4744" w:rsidRPr="00FE0ACF" w:rsidRDefault="005A4744" w:rsidP="005A4744">
      <w:pPr>
        <w:rPr>
          <w:sz w:val="12"/>
          <w:szCs w:val="12"/>
        </w:rPr>
      </w:pPr>
    </w:p>
    <w:p w:rsidR="005A4744" w:rsidRPr="00FE0ACF" w:rsidRDefault="005A4744" w:rsidP="005A4744"/>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5A4744" w:rsidRPr="00FE0ACF" w:rsidTr="00F77EBB">
        <w:trPr>
          <w:tblCellSpacing w:w="75" w:type="dxa"/>
        </w:trPr>
        <w:tc>
          <w:tcPr>
            <w:tcW w:w="4802"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заявителя</w:t>
            </w:r>
          </w:p>
          <w:p w:rsidR="005A4744" w:rsidRPr="00FE0ACF" w:rsidRDefault="005A4744" w:rsidP="00F77EBB">
            <w:pPr>
              <w:pStyle w:val="stampfield"/>
              <w:spacing w:after="0"/>
              <w:ind w:left="142"/>
              <w:rPr>
                <w:lang w:val="ru-RU"/>
              </w:rPr>
            </w:pPr>
            <w:r w:rsidRPr="00FE0ACF">
              <w:rPr>
                <w:b/>
                <w:bCs/>
                <w:sz w:val="12"/>
                <w:szCs w:val="12"/>
                <w:vertAlign w:val="superscript"/>
                <w:lang w:val="ru-RU"/>
              </w:rPr>
              <w:t xml:space="preserve">                                                                                     (или уполномоченного представителя)</w:t>
            </w:r>
            <w:r w:rsidRPr="00FE0ACF">
              <w:rPr>
                <w:lang w:val="ru-RU"/>
              </w:rPr>
              <w:t xml:space="preserve">                                                  М.П.</w:t>
            </w:r>
          </w:p>
        </w:tc>
      </w:tr>
      <w:tr w:rsidR="005A4744" w:rsidRPr="00FE0ACF" w:rsidTr="00F77EBB">
        <w:trPr>
          <w:trHeight w:val="542"/>
          <w:tblCellSpacing w:w="75" w:type="dxa"/>
        </w:trPr>
        <w:tc>
          <w:tcPr>
            <w:tcW w:w="4802" w:type="pct"/>
            <w:tcMar>
              <w:top w:w="30" w:type="dxa"/>
              <w:left w:w="75" w:type="dxa"/>
              <w:bottom w:w="30" w:type="dxa"/>
              <w:right w:w="75" w:type="dxa"/>
            </w:tcMar>
          </w:tcPr>
          <w:p w:rsidR="005A4744" w:rsidRPr="00FE0ACF" w:rsidRDefault="005A4744" w:rsidP="00F77EBB">
            <w:pPr>
              <w:pStyle w:val="signfield"/>
              <w:spacing w:before="0" w:after="0"/>
              <w:ind w:left="75"/>
              <w:rPr>
                <w:lang w:val="ru-RU"/>
              </w:rPr>
            </w:pPr>
            <w:r w:rsidRPr="00FE0ACF">
              <w:rPr>
                <w:lang w:val="ru-RU"/>
              </w:rPr>
              <w:t>Подпись лица</w:t>
            </w:r>
            <w:r w:rsidRPr="00FE0ACF">
              <w:rPr>
                <w:b/>
                <w:lang w:val="ru-RU"/>
              </w:rPr>
              <w:t xml:space="preserve">, </w:t>
            </w:r>
            <w:r w:rsidRPr="00FE0ACF">
              <w:rPr>
                <w:lang w:val="ru-RU"/>
              </w:rPr>
              <w:t xml:space="preserve">принявшего заявку </w:t>
            </w:r>
          </w:p>
          <w:p w:rsidR="005A4744" w:rsidRPr="00FE0ACF" w:rsidRDefault="005A4744" w:rsidP="00F77EBB">
            <w:pPr>
              <w:tabs>
                <w:tab w:val="left" w:pos="7023"/>
              </w:tabs>
              <w:spacing w:line="240" w:lineRule="auto"/>
              <w:rPr>
                <w:rFonts w:ascii="Arial" w:hAnsi="Arial" w:cs="Arial"/>
                <w:sz w:val="20"/>
              </w:rPr>
            </w:pPr>
            <w:r w:rsidRPr="00FE0ACF">
              <w:t xml:space="preserve">                                                                                                 </w:t>
            </w:r>
            <w:r w:rsidRPr="00FE0ACF">
              <w:rPr>
                <w:rFonts w:ascii="Arial" w:hAnsi="Arial" w:cs="Arial"/>
                <w:sz w:val="20"/>
              </w:rPr>
              <w:t>М.П.</w:t>
            </w:r>
          </w:p>
        </w:tc>
      </w:tr>
    </w:tbl>
    <w:p w:rsidR="005A4744" w:rsidRPr="00FE0ACF" w:rsidRDefault="005A4744" w:rsidP="005A4744">
      <w:pPr>
        <w:spacing w:line="240" w:lineRule="auto"/>
        <w:jc w:val="right"/>
        <w:rPr>
          <w:rFonts w:ascii="Arial" w:hAnsi="Arial" w:cs="Arial"/>
          <w:sz w:val="9"/>
          <w:szCs w:val="9"/>
        </w:rPr>
      </w:pPr>
      <w:r w:rsidRPr="00FE0ACF">
        <w:br w:type="page"/>
      </w:r>
      <w:r w:rsidRPr="00FE0ACF">
        <w:rPr>
          <w:rFonts w:ascii="Arial" w:hAnsi="Arial" w:cs="Arial"/>
          <w:sz w:val="9"/>
          <w:szCs w:val="9"/>
        </w:rPr>
        <w:t xml:space="preserve">Приложение № 4 к Правилам Фонда </w:t>
      </w:r>
    </w:p>
    <w:p w:rsidR="005A4744" w:rsidRPr="00FE0ACF" w:rsidRDefault="005A4744" w:rsidP="005A4744">
      <w:pPr>
        <w:pStyle w:val="fieldcomment"/>
        <w:spacing w:before="0" w:after="0"/>
        <w:rPr>
          <w:lang w:val="ru-RU"/>
        </w:rPr>
      </w:pPr>
    </w:p>
    <w:p w:rsidR="005A4744" w:rsidRPr="00FE0ACF" w:rsidRDefault="005A4744" w:rsidP="005A4744">
      <w:pPr>
        <w:pStyle w:val="1"/>
        <w:spacing w:before="0" w:after="0"/>
        <w:rPr>
          <w:sz w:val="20"/>
          <w:szCs w:val="20"/>
          <w:lang w:val="ru-RU"/>
        </w:rPr>
      </w:pPr>
      <w:r w:rsidRPr="00FE0ACF">
        <w:rPr>
          <w:sz w:val="20"/>
          <w:szCs w:val="20"/>
          <w:lang w:val="ru-RU"/>
        </w:rPr>
        <w:t xml:space="preserve">Заявка на погашение инвестиционных паев </w:t>
      </w:r>
    </w:p>
    <w:p w:rsidR="005A4744" w:rsidRPr="00FE0ACF" w:rsidRDefault="005A4744" w:rsidP="005A4744">
      <w:pPr>
        <w:pStyle w:val="1"/>
        <w:spacing w:before="0" w:after="0"/>
        <w:rPr>
          <w:sz w:val="20"/>
          <w:szCs w:val="20"/>
          <w:lang w:val="ru-RU"/>
        </w:rPr>
      </w:pPr>
      <w:r w:rsidRPr="00FE0ACF">
        <w:rPr>
          <w:sz w:val="20"/>
          <w:szCs w:val="20"/>
          <w:lang w:val="ru-RU"/>
        </w:rPr>
        <w:t>для номинальных держателей № ______________</w:t>
      </w:r>
      <w:r w:rsidRPr="00FE0ACF">
        <w:rPr>
          <w:sz w:val="20"/>
          <w:szCs w:val="20"/>
          <w:lang w:val="ru-RU"/>
        </w:rPr>
        <w:br/>
      </w:r>
    </w:p>
    <w:p w:rsidR="005A4744" w:rsidRPr="00FE0ACF" w:rsidRDefault="005A4744" w:rsidP="005A4744">
      <w:pPr>
        <w:pStyle w:val="fielddata"/>
        <w:rPr>
          <w:sz w:val="14"/>
          <w:szCs w:val="14"/>
          <w:lang w:val="ru-RU"/>
        </w:rPr>
      </w:pPr>
      <w:r w:rsidRPr="00FE0ACF">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lang w:val="ru-RU"/>
              </w:rPr>
              <w:t>Название паевого инвестиционного фонда</w:t>
            </w:r>
          </w:p>
          <w:p w:rsidR="005A4744" w:rsidRPr="00FE0ACF" w:rsidRDefault="005A4744" w:rsidP="00F77EBB">
            <w:pPr>
              <w:pStyle w:val="fieldname"/>
              <w:spacing w:before="0" w:after="0"/>
              <w:ind w:left="74"/>
              <w:rPr>
                <w:sz w:val="9"/>
                <w:szCs w:val="9"/>
                <w:lang w:val="ru-RU"/>
              </w:rPr>
            </w:pPr>
            <w:r w:rsidRPr="00FE0ACF">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lang w:val="ru-RU"/>
              </w:rPr>
            </w:pPr>
            <w:r w:rsidRPr="00FE0ACF">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spacing w:before="50"/>
        <w:rPr>
          <w:bCs w:val="0"/>
          <w:sz w:val="16"/>
          <w:szCs w:val="16"/>
        </w:rPr>
      </w:pPr>
      <w:r w:rsidRPr="00FE0ACF">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lang w:val="ru-RU"/>
              </w:rPr>
            </w:pPr>
            <w:r w:rsidRPr="00FE0ACF">
              <w:rPr>
                <w:lang w:val="ru-RU"/>
              </w:rPr>
              <w:t>Полное наименование</w:t>
            </w:r>
          </w:p>
          <w:p w:rsidR="005A4744" w:rsidRPr="00FE0ACF" w:rsidRDefault="005A4744" w:rsidP="00F77EBB">
            <w:pPr>
              <w:pStyle w:val="fieldname"/>
              <w:spacing w:before="0" w:after="0"/>
              <w:ind w:left="74"/>
              <w:rPr>
                <w:sz w:val="9"/>
                <w:szCs w:val="9"/>
                <w:lang w:val="ru-RU"/>
              </w:rPr>
            </w:pPr>
            <w:r w:rsidRPr="00FE0AC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before="0"/>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lang w:val="ru-RU"/>
              </w:rPr>
            </w:pPr>
            <w:r w:rsidRPr="00FE0ACF">
              <w:rPr>
                <w:sz w:val="14"/>
                <w:szCs w:val="14"/>
                <w:lang w:val="ru-RU"/>
              </w:rPr>
              <w:t>Документ о государственной регистрации</w:t>
            </w:r>
            <w:r w:rsidRPr="00FE0ACF">
              <w:rPr>
                <w:b w:val="0"/>
                <w:bCs w:val="0"/>
                <w:sz w:val="9"/>
                <w:szCs w:val="9"/>
                <w:lang w:val="ru-RU"/>
              </w:rPr>
              <w:br/>
            </w:r>
            <w:r w:rsidRPr="00FE0ACF">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4"/>
              <w:rPr>
                <w:sz w:val="14"/>
                <w:szCs w:val="14"/>
                <w:lang w:val="ru-RU"/>
              </w:rPr>
            </w:pPr>
            <w:r w:rsidRPr="00FE0ACF">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spacing w:before="50"/>
        <w:rPr>
          <w:bCs w:val="0"/>
          <w:sz w:val="16"/>
          <w:szCs w:val="16"/>
        </w:rPr>
      </w:pPr>
      <w:r w:rsidRPr="00FE0ACF">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name"/>
              <w:ind w:left="75"/>
              <w:rPr>
                <w:sz w:val="14"/>
                <w:szCs w:val="14"/>
                <w:lang w:val="ru-RU"/>
              </w:rPr>
            </w:pPr>
            <w:r w:rsidRPr="00FE0ACF">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51"/>
              <w:jc w:val="left"/>
              <w:rPr>
                <w:sz w:val="9"/>
                <w:szCs w:val="9"/>
                <w:lang w:val="ru-RU"/>
              </w:rPr>
            </w:pPr>
            <w:r w:rsidRPr="00FE0ACF">
              <w:rPr>
                <w:sz w:val="9"/>
                <w:szCs w:val="8"/>
              </w:rPr>
              <w:sym w:font="Symbol" w:char="F0B7"/>
            </w:r>
            <w:r w:rsidRPr="00FE0ACF">
              <w:rPr>
                <w:sz w:val="9"/>
                <w:szCs w:val="9"/>
                <w:lang w:val="ru-RU"/>
              </w:rPr>
              <w:t xml:space="preserve">  наименование документа, номер, кем выдан, дата выдачи</w:t>
            </w:r>
          </w:p>
          <w:p w:rsidR="005A4744" w:rsidRPr="00FE0ACF" w:rsidRDefault="005A4744" w:rsidP="00F77EBB">
            <w:pPr>
              <w:pStyle w:val="fieldname"/>
              <w:spacing w:before="0" w:after="0"/>
              <w:ind w:left="-51"/>
              <w:jc w:val="left"/>
              <w:rPr>
                <w:sz w:val="9"/>
                <w:szCs w:val="9"/>
                <w:lang w:val="ru-RU"/>
              </w:rPr>
            </w:pPr>
            <w:r w:rsidRPr="00FE0ACF">
              <w:rPr>
                <w:sz w:val="9"/>
                <w:szCs w:val="8"/>
              </w:rPr>
              <w:sym w:font="Symbol" w:char="F0B7"/>
            </w:r>
            <w:r w:rsidRPr="00FE0AC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51"/>
              <w:rPr>
                <w:lang w:val="ru-RU"/>
              </w:rPr>
            </w:pPr>
          </w:p>
          <w:p w:rsidR="005A4744" w:rsidRPr="00FE0ACF" w:rsidRDefault="005A4744" w:rsidP="00F77EBB">
            <w:pPr>
              <w:pStyle w:val="fieldname"/>
              <w:spacing w:before="0" w:after="0"/>
              <w:ind w:left="-51"/>
              <w:rPr>
                <w:sz w:val="9"/>
                <w:szCs w:val="9"/>
                <w:lang w:val="ru-RU"/>
              </w:rPr>
            </w:pPr>
            <w:r w:rsidRPr="00FE0ACF">
              <w:rPr>
                <w:lang w:val="ru-RU"/>
              </w:rPr>
              <w:t>Действующий на основании</w:t>
            </w:r>
            <w:r w:rsidRPr="00FE0ACF">
              <w:rPr>
                <w:b w:val="0"/>
                <w:bCs w:val="0"/>
                <w:sz w:val="9"/>
                <w:szCs w:val="9"/>
                <w:lang w:val="ru-RU"/>
              </w:rPr>
              <w:br/>
            </w:r>
            <w:r w:rsidRPr="00FE0ACF">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widowControl w:val="0"/>
        <w:autoSpaceDE w:val="0"/>
        <w:autoSpaceDN w:val="0"/>
        <w:adjustRightInd w:val="0"/>
        <w:spacing w:before="48" w:after="48"/>
        <w:rPr>
          <w:b w:val="0"/>
          <w:bCs w:val="0"/>
          <w:i/>
          <w:lang w:val="ru-RU"/>
        </w:rPr>
      </w:pPr>
      <w:r w:rsidRPr="00FE0ACF">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ind w:left="75"/>
              <w:rPr>
                <w:lang w:val="ru-RU"/>
              </w:rPr>
            </w:pPr>
            <w:r w:rsidRPr="00FE0ACF">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Документ, удостоверяющий личность</w:t>
            </w:r>
            <w:r w:rsidRPr="00FE0ACF">
              <w:rPr>
                <w:b w:val="0"/>
                <w:bCs w:val="0"/>
                <w:sz w:val="9"/>
                <w:szCs w:val="9"/>
                <w:lang w:val="ru-RU"/>
              </w:rPr>
              <w:br/>
            </w:r>
            <w:r w:rsidRPr="00FE0AC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lang w:val="ru-RU"/>
              </w:rPr>
            </w:pPr>
            <w:r w:rsidRPr="00FE0ACF">
              <w:rPr>
                <w:lang w:val="ru-RU"/>
              </w:rPr>
              <w:t>Действующий на основании</w:t>
            </w:r>
            <w:r w:rsidRPr="00FE0ACF">
              <w:rPr>
                <w:b w:val="0"/>
                <w:bCs w:val="0"/>
                <w:sz w:val="9"/>
                <w:szCs w:val="9"/>
                <w:lang w:val="ru-RU"/>
              </w:rPr>
              <w:br/>
            </w:r>
            <w:r w:rsidRPr="00FE0AC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bl>
    <w:p w:rsidR="005A4744" w:rsidRPr="00FE0ACF" w:rsidRDefault="005A4744" w:rsidP="005A4744">
      <w:pPr>
        <w:pStyle w:val="3"/>
        <w:widowControl w:val="0"/>
        <w:autoSpaceDE w:val="0"/>
        <w:autoSpaceDN w:val="0"/>
        <w:adjustRightInd w:val="0"/>
        <w:spacing w:before="48" w:after="48"/>
        <w:rPr>
          <w:bCs w:val="0"/>
        </w:rPr>
      </w:pPr>
      <w:r w:rsidRPr="00FE0ACF">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pPr>
          </w:p>
        </w:tc>
      </w:tr>
      <w:tr w:rsidR="005A4744" w:rsidRPr="00FE0ACF" w:rsidTr="00F77EBB">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Прошу перечислить сумму денежной компенсации на счет</w:t>
            </w:r>
            <w:r w:rsidRPr="00FE0ACF">
              <w:rPr>
                <w:rStyle w:val="af5"/>
                <w:rFonts w:cs="Arial"/>
                <w:lang w:val="ru-RU"/>
              </w:rPr>
              <w:footnoteReference w:customMarkFollows="1" w:id="9"/>
              <w:t>п1</w:t>
            </w:r>
            <w:r w:rsidRPr="00FE0ACF">
              <w:rPr>
                <w:b w:val="0"/>
                <w:bCs w:val="0"/>
                <w:sz w:val="9"/>
                <w:szCs w:val="9"/>
                <w:lang w:val="ru-RU"/>
              </w:rPr>
              <w:br/>
            </w:r>
            <w:r w:rsidRPr="00FE0ACF">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lang w:val="ru-RU"/>
              </w:rPr>
            </w:pPr>
          </w:p>
        </w:tc>
      </w:tr>
    </w:tbl>
    <w:p w:rsidR="005A4744" w:rsidRPr="00FE0ACF" w:rsidRDefault="005A4744" w:rsidP="005A4744">
      <w:pPr>
        <w:pStyle w:val="af1"/>
        <w:spacing w:before="375"/>
        <w:jc w:val="center"/>
        <w:rPr>
          <w:b/>
          <w:bCs/>
          <w:lang w:val="ru-RU"/>
        </w:rPr>
      </w:pPr>
      <w:r w:rsidRPr="00FE0ACF">
        <w:rPr>
          <w:b/>
          <w:bCs/>
          <w:lang w:val="ru-RU"/>
        </w:rPr>
        <w:t>Настоящим прошу погасить указанное количество инвестиционных паев Фонда.</w:t>
      </w:r>
    </w:p>
    <w:p w:rsidR="005A4744" w:rsidRPr="00FE0ACF" w:rsidRDefault="005A4744" w:rsidP="005A4744">
      <w:pPr>
        <w:pStyle w:val="3"/>
        <w:spacing w:before="150"/>
        <w:rPr>
          <w:bCs w:val="0"/>
          <w:sz w:val="14"/>
          <w:szCs w:val="14"/>
          <w:lang w:val="ru-RU"/>
        </w:rPr>
      </w:pPr>
      <w:r w:rsidRPr="00FE0ACF">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lang w:val="ru-RU"/>
              </w:rPr>
            </w:pPr>
            <w:r w:rsidRPr="00FE0ACF">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bl>
    <w:p w:rsidR="005A4744" w:rsidRPr="00FE0ACF" w:rsidRDefault="005A4744" w:rsidP="005A4744">
      <w:pPr>
        <w:pStyle w:val="3"/>
        <w:spacing w:before="50"/>
        <w:rPr>
          <w:bCs w:val="0"/>
          <w:sz w:val="14"/>
          <w:szCs w:val="14"/>
          <w:lang w:val="ru-RU"/>
        </w:rPr>
      </w:pPr>
      <w:r w:rsidRPr="00FE0ACF">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name"/>
              <w:spacing w:after="0"/>
              <w:ind w:left="75"/>
              <w:rPr>
                <w:sz w:val="14"/>
                <w:szCs w:val="14"/>
                <w:lang w:val="ru-RU"/>
              </w:rPr>
            </w:pPr>
            <w:r w:rsidRPr="00FE0ACF">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sz w:val="14"/>
                <w:szCs w:val="14"/>
                <w:lang w:val="ru-RU"/>
              </w:rPr>
            </w:pPr>
          </w:p>
        </w:tc>
      </w:tr>
      <w:tr w:rsidR="005A4744" w:rsidRPr="00FE0ACF" w:rsidTr="00F77EB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rPr>
                <w:lang w:val="ru-RU"/>
              </w:rPr>
            </w:pPr>
          </w:p>
          <w:p w:rsidR="005A4744" w:rsidRPr="00FE0ACF" w:rsidRDefault="005A4744" w:rsidP="00F77EBB">
            <w:pPr>
              <w:pStyle w:val="fieldname"/>
              <w:spacing w:before="0" w:after="0"/>
              <w:ind w:left="-49"/>
              <w:rPr>
                <w:lang w:val="ru-RU"/>
              </w:rPr>
            </w:pPr>
            <w:r w:rsidRPr="00FE0ACF">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r w:rsidRPr="00FE0ACF">
              <w:t> </w:t>
            </w:r>
          </w:p>
        </w:tc>
      </w:tr>
      <w:tr w:rsidR="005A4744" w:rsidRPr="00FE0ACF" w:rsidTr="00F77EB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вид (наименование), серия, номер, дата выдачи документа, удостоверяющего личность</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российских юридических лиц – ОГРН, дата, наименование органа, осуществляющего регистрацию</w:t>
            </w:r>
          </w:p>
          <w:p w:rsidR="005A4744" w:rsidRPr="00FE0ACF" w:rsidRDefault="005A4744" w:rsidP="00F77EBB">
            <w:pPr>
              <w:pStyle w:val="fieldname"/>
              <w:spacing w:before="0" w:after="0"/>
              <w:ind w:left="-49"/>
              <w:jc w:val="left"/>
              <w:rPr>
                <w:sz w:val="9"/>
                <w:szCs w:val="9"/>
                <w:lang w:val="ru-RU"/>
              </w:rPr>
            </w:pPr>
            <w:r w:rsidRPr="00FE0ACF">
              <w:rPr>
                <w:sz w:val="9"/>
                <w:szCs w:val="8"/>
              </w:rPr>
              <w:sym w:font="Symbol" w:char="F0B7"/>
            </w:r>
            <w:r w:rsidRPr="00FE0AC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ind w:left="75"/>
              <w:rPr>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sz w:val="14"/>
                <w:szCs w:val="14"/>
                <w:lang w:val="ru-RU"/>
              </w:rPr>
            </w:pPr>
            <w:r w:rsidRPr="00FE0ACF">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sz w:val="14"/>
                <w:szCs w:val="14"/>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sz w:val="14"/>
                <w:szCs w:val="14"/>
                <w:lang w:val="ru-RU"/>
              </w:rPr>
            </w:pPr>
            <w:r w:rsidRPr="00FE0ACF">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sz w:val="14"/>
                <w:szCs w:val="14"/>
                <w:lang w:val="ru-RU"/>
              </w:rPr>
            </w:pPr>
          </w:p>
        </w:tc>
      </w:tr>
      <w:tr w:rsidR="005A4744" w:rsidRPr="00FE0ACF" w:rsidTr="00F77EB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4744" w:rsidRPr="00FE0ACF" w:rsidRDefault="005A4744" w:rsidP="00F77EBB">
            <w:pPr>
              <w:pStyle w:val="fieldname"/>
              <w:spacing w:after="0"/>
              <w:ind w:left="75"/>
              <w:rPr>
                <w:bCs w:val="0"/>
                <w:iCs/>
                <w:noProof/>
                <w:sz w:val="14"/>
                <w:szCs w:val="14"/>
                <w:lang w:val="ru-RU"/>
              </w:rPr>
            </w:pPr>
            <w:r w:rsidRPr="00FE0ACF">
              <w:rPr>
                <w:bCs w:val="0"/>
                <w:iCs/>
                <w:noProof/>
                <w:sz w:val="14"/>
                <w:szCs w:val="14"/>
                <w:lang w:val="ru-RU"/>
              </w:rPr>
              <w:t>Является ли владельц налоговым резидентом РФ</w:t>
            </w:r>
          </w:p>
          <w:p w:rsidR="005A4744" w:rsidRPr="00FE0ACF" w:rsidRDefault="005A4744" w:rsidP="00F77EBB">
            <w:pPr>
              <w:pStyle w:val="fieldname"/>
              <w:spacing w:after="0"/>
              <w:ind w:left="75"/>
              <w:rPr>
                <w:sz w:val="14"/>
                <w:szCs w:val="14"/>
                <w:lang w:val="ru-RU"/>
              </w:rPr>
            </w:pPr>
            <w:r w:rsidRPr="00FE0ACF">
              <w:rPr>
                <w:rStyle w:val="fieldcomment1"/>
              </w:rPr>
              <w:t>(да</w:t>
            </w:r>
            <w:r w:rsidRPr="00FE0ACF">
              <w:rPr>
                <w:rStyle w:val="fieldcomment1"/>
                <w:lang w:val="ru-RU"/>
              </w:rPr>
              <w:t>/</w:t>
            </w:r>
            <w:r w:rsidRPr="00FE0ACF">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4744" w:rsidRPr="00FE0ACF" w:rsidRDefault="005A4744" w:rsidP="00F77EBB">
            <w:pPr>
              <w:pStyle w:val="fielddata"/>
              <w:spacing w:after="0"/>
              <w:ind w:left="75"/>
              <w:rPr>
                <w:sz w:val="14"/>
                <w:szCs w:val="14"/>
                <w:lang w:val="ru-RU"/>
              </w:rPr>
            </w:pPr>
          </w:p>
        </w:tc>
      </w:tr>
    </w:tbl>
    <w:p w:rsidR="005A4744" w:rsidRPr="00FE0ACF" w:rsidRDefault="005A4744" w:rsidP="005A4744">
      <w:pPr>
        <w:spacing w:after="0"/>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6"/>
      </w:tblGrid>
      <w:tr w:rsidR="005A4744" w:rsidRPr="00FE0ACF" w:rsidTr="00F77EBB">
        <w:trPr>
          <w:tblCellSpacing w:w="75" w:type="dxa"/>
        </w:trPr>
        <w:tc>
          <w:tcPr>
            <w:tcW w:w="4802" w:type="pct"/>
            <w:tcMar>
              <w:top w:w="30" w:type="dxa"/>
              <w:left w:w="75" w:type="dxa"/>
              <w:bottom w:w="30" w:type="dxa"/>
              <w:right w:w="75" w:type="dxa"/>
            </w:tcMar>
          </w:tcPr>
          <w:p w:rsidR="005A4744" w:rsidRPr="00FE0ACF" w:rsidRDefault="005A4744" w:rsidP="00F77EBB">
            <w:pPr>
              <w:pStyle w:val="signfield"/>
              <w:spacing w:before="0" w:after="0" w:line="160" w:lineRule="atLeast"/>
              <w:ind w:left="75"/>
              <w:rPr>
                <w:lang w:val="ru-RU"/>
              </w:rPr>
            </w:pPr>
            <w:r w:rsidRPr="00FE0ACF">
              <w:rPr>
                <w:lang w:val="ru-RU"/>
              </w:rPr>
              <w:t>Подпись уполномоченного представителя</w:t>
            </w:r>
          </w:p>
          <w:p w:rsidR="005A4744" w:rsidRPr="00FE0ACF" w:rsidRDefault="005A4744" w:rsidP="00F77EBB">
            <w:pPr>
              <w:pStyle w:val="stampfield"/>
              <w:spacing w:after="0" w:line="160" w:lineRule="atLeast"/>
              <w:ind w:left="142"/>
              <w:rPr>
                <w:sz w:val="16"/>
                <w:szCs w:val="16"/>
                <w:lang w:val="ru-RU"/>
              </w:rPr>
            </w:pPr>
            <w:r w:rsidRPr="00FE0ACF">
              <w:rPr>
                <w:b/>
                <w:bCs/>
                <w:sz w:val="16"/>
                <w:szCs w:val="16"/>
                <w:vertAlign w:val="superscript"/>
                <w:lang w:val="ru-RU"/>
              </w:rPr>
              <w:t xml:space="preserve">                                                                                                                                                            </w:t>
            </w:r>
            <w:r w:rsidRPr="00FE0ACF">
              <w:rPr>
                <w:sz w:val="16"/>
                <w:szCs w:val="16"/>
                <w:lang w:val="ru-RU"/>
              </w:rPr>
              <w:t xml:space="preserve">                                                 М.П.</w:t>
            </w:r>
          </w:p>
        </w:tc>
      </w:tr>
      <w:tr w:rsidR="005A4744" w:rsidRPr="00FE0ACF" w:rsidTr="00F77EBB">
        <w:trPr>
          <w:trHeight w:val="542"/>
          <w:tblCellSpacing w:w="75" w:type="dxa"/>
        </w:trPr>
        <w:tc>
          <w:tcPr>
            <w:tcW w:w="4802" w:type="pct"/>
            <w:tcMar>
              <w:top w:w="30" w:type="dxa"/>
              <w:left w:w="75" w:type="dxa"/>
              <w:bottom w:w="30" w:type="dxa"/>
              <w:right w:w="75" w:type="dxa"/>
            </w:tcMar>
          </w:tcPr>
          <w:p w:rsidR="005A4744" w:rsidRPr="00FE0ACF" w:rsidRDefault="005A4744" w:rsidP="00F77EBB">
            <w:pPr>
              <w:pStyle w:val="signfield"/>
              <w:spacing w:before="0" w:after="0" w:line="160" w:lineRule="atLeast"/>
              <w:ind w:left="75"/>
              <w:rPr>
                <w:lang w:val="ru-RU"/>
              </w:rPr>
            </w:pPr>
            <w:r w:rsidRPr="00FE0ACF">
              <w:rPr>
                <w:lang w:val="ru-RU"/>
              </w:rPr>
              <w:t>Подпись лица</w:t>
            </w:r>
            <w:r w:rsidRPr="00FE0ACF">
              <w:rPr>
                <w:b/>
                <w:lang w:val="ru-RU"/>
              </w:rPr>
              <w:t xml:space="preserve">, </w:t>
            </w:r>
            <w:r w:rsidRPr="00FE0ACF">
              <w:rPr>
                <w:lang w:val="ru-RU"/>
              </w:rPr>
              <w:t xml:space="preserve">принявшего заявку </w:t>
            </w:r>
          </w:p>
          <w:p w:rsidR="005A4744" w:rsidRPr="00FE0ACF" w:rsidRDefault="005A4744" w:rsidP="00F77EBB">
            <w:pPr>
              <w:tabs>
                <w:tab w:val="left" w:pos="7023"/>
              </w:tabs>
              <w:spacing w:line="160" w:lineRule="atLeast"/>
              <w:rPr>
                <w:rFonts w:ascii="Arial" w:hAnsi="Arial" w:cs="Arial"/>
                <w:sz w:val="16"/>
                <w:szCs w:val="16"/>
              </w:rPr>
            </w:pPr>
            <w:r w:rsidRPr="00FE0ACF">
              <w:rPr>
                <w:sz w:val="16"/>
                <w:szCs w:val="16"/>
              </w:rPr>
              <w:t xml:space="preserve">                                                                                                                                                                         </w:t>
            </w:r>
            <w:r w:rsidRPr="00FE0ACF">
              <w:rPr>
                <w:rFonts w:ascii="Arial" w:hAnsi="Arial" w:cs="Arial"/>
                <w:sz w:val="16"/>
                <w:szCs w:val="16"/>
              </w:rPr>
              <w:t>М.П.</w:t>
            </w:r>
          </w:p>
        </w:tc>
      </w:tr>
    </w:tbl>
    <w:p w:rsidR="005A4744" w:rsidRPr="00E01CAC" w:rsidRDefault="005A4744" w:rsidP="005A4744">
      <w:pPr>
        <w:pStyle w:val="af1"/>
        <w:spacing w:before="120"/>
        <w:jc w:val="center"/>
        <w:rPr>
          <w:b/>
          <w:bCs/>
        </w:rPr>
      </w:pPr>
      <w:r w:rsidRPr="00FE0ACF">
        <w:rPr>
          <w:b/>
          <w:bCs/>
          <w:lang w:val="ru-RU"/>
        </w:rPr>
        <w:t xml:space="preserve">Настоящая заявка носит безотзывный характер. </w:t>
      </w:r>
      <w:r w:rsidRPr="00FE0ACF">
        <w:rPr>
          <w:b/>
          <w:bCs/>
        </w:rPr>
        <w:t>С Правилами Фонда ознакомлен.</w:t>
      </w:r>
    </w:p>
    <w:p w:rsidR="005A4744" w:rsidRDefault="005A4744" w:rsidP="005A4744">
      <w:pPr>
        <w:pStyle w:val="fieldcomment"/>
        <w:jc w:val="right"/>
        <w:rPr>
          <w:lang w:val="ru-RU"/>
        </w:rPr>
      </w:pPr>
    </w:p>
    <w:p w:rsidR="005A4744" w:rsidRPr="0079051B" w:rsidRDefault="005A4744" w:rsidP="005A4744">
      <w:pPr>
        <w:pStyle w:val="fieldcomment"/>
        <w:tabs>
          <w:tab w:val="left" w:pos="5490"/>
        </w:tabs>
        <w:spacing w:before="0" w:after="0"/>
        <w:jc w:val="both"/>
        <w:rPr>
          <w:rFonts w:ascii="Times New Roman" w:hAnsi="Times New Roman" w:cs="Times New Roman"/>
          <w:lang w:val="ru-RU"/>
        </w:rPr>
      </w:pPr>
    </w:p>
    <w:p w:rsidR="005A4744" w:rsidRDefault="005A4744" w:rsidP="005A4744"/>
    <w:p w:rsidR="006C2658" w:rsidRDefault="006C2658"/>
    <w:sectPr w:rsidR="006C2658" w:rsidSect="00F77EBB">
      <w:footerReference w:type="default" r:id="rId15"/>
      <w:headerReference w:type="first" r:id="rId16"/>
      <w:pgSz w:w="11907" w:h="16840" w:code="9"/>
      <w:pgMar w:top="426" w:right="851" w:bottom="709" w:left="1701" w:header="295" w:footer="465"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26" w:rsidRDefault="009F4126" w:rsidP="005A4744">
      <w:pPr>
        <w:spacing w:after="0" w:line="240" w:lineRule="auto"/>
      </w:pPr>
      <w:r>
        <w:separator/>
      </w:r>
    </w:p>
  </w:endnote>
  <w:endnote w:type="continuationSeparator" w:id="0">
    <w:p w:rsidR="009F4126" w:rsidRDefault="009F4126" w:rsidP="005A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83" w:rsidRPr="00377C8A" w:rsidRDefault="00910C47" w:rsidP="00F77EBB">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00426483"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D54979">
      <w:rPr>
        <w:rStyle w:val="a7"/>
        <w:rFonts w:cs="Times New Roman CYR"/>
        <w:noProof/>
        <w:sz w:val="20"/>
        <w:szCs w:val="20"/>
      </w:rPr>
      <w:t>17</w:t>
    </w:r>
    <w:r w:rsidRPr="00377C8A">
      <w:rPr>
        <w:rStyle w:val="a7"/>
        <w:rFonts w:cs="Times New Roman CYR"/>
        <w:sz w:val="20"/>
        <w:szCs w:val="20"/>
      </w:rPr>
      <w:fldChar w:fldCharType="end"/>
    </w:r>
  </w:p>
  <w:p w:rsidR="00426483" w:rsidRDefault="00426483" w:rsidP="00F77E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26" w:rsidRDefault="009F4126" w:rsidP="005A4744">
      <w:pPr>
        <w:spacing w:after="0" w:line="240" w:lineRule="auto"/>
      </w:pPr>
      <w:r>
        <w:separator/>
      </w:r>
    </w:p>
  </w:footnote>
  <w:footnote w:type="continuationSeparator" w:id="0">
    <w:p w:rsidR="009F4126" w:rsidRDefault="009F4126" w:rsidP="005A4744">
      <w:pPr>
        <w:spacing w:after="0" w:line="240" w:lineRule="auto"/>
      </w:pPr>
      <w:r>
        <w:continuationSeparator/>
      </w:r>
    </w:p>
  </w:footnote>
  <w:footnote w:id="1">
    <w:p w:rsidR="00D00F2E" w:rsidRDefault="00426483" w:rsidP="005A4744">
      <w:pPr>
        <w:autoSpaceDE w:val="0"/>
        <w:autoSpaceDN w:val="0"/>
        <w:adjustRightInd w:val="0"/>
        <w:spacing w:after="0" w:line="240" w:lineRule="auto"/>
      </w:pPr>
      <w:r w:rsidRPr="001D17E3">
        <w:rPr>
          <w:rStyle w:val="af5"/>
          <w:b/>
        </w:rPr>
        <w:t>л1</w:t>
      </w:r>
      <w:r w:rsidRPr="001D17E3">
        <w:rPr>
          <w:b/>
          <w:sz w:val="16"/>
          <w:szCs w:val="16"/>
        </w:rPr>
        <w:t xml:space="preserve"> </w:t>
      </w:r>
      <w:r w:rsidRPr="00094EC8">
        <w:rPr>
          <w:rFonts w:ascii="Arial" w:hAnsi="Arial" w:cs="Arial"/>
          <w:b/>
          <w:bCs/>
          <w:sz w:val="9"/>
          <w:szCs w:val="9"/>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D00F2E" w:rsidRDefault="00426483" w:rsidP="005A4744">
      <w:pPr>
        <w:pStyle w:val="a8"/>
      </w:pPr>
      <w:r w:rsidRPr="00754320">
        <w:rPr>
          <w:rStyle w:val="af5"/>
          <w:rFonts w:cs="Times New Roman CYR"/>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6C1E23">
        <w:rPr>
          <w:rFonts w:ascii="Arial" w:hAnsi="Arial" w:cs="Arial"/>
          <w:b/>
          <w:bCs/>
          <w:sz w:val="9"/>
          <w:szCs w:val="9"/>
          <w:lang w:eastAsia="en-US"/>
        </w:rPr>
        <w:t>инвестиционных паев.</w:t>
      </w:r>
    </w:p>
  </w:footnote>
  <w:footnote w:id="3">
    <w:p w:rsidR="00D00F2E" w:rsidRDefault="00426483" w:rsidP="005A4744">
      <w:pPr>
        <w:pStyle w:val="a8"/>
      </w:pPr>
      <w:r w:rsidRPr="00754320">
        <w:rPr>
          <w:rStyle w:val="af5"/>
          <w:rFonts w:cs="Times New Roman CYR"/>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D00F2E" w:rsidRDefault="00426483" w:rsidP="005A4744">
      <w:pPr>
        <w:autoSpaceDE w:val="0"/>
        <w:autoSpaceDN w:val="0"/>
        <w:adjustRightInd w:val="0"/>
        <w:spacing w:after="0" w:line="240" w:lineRule="auto"/>
      </w:pPr>
      <w:r w:rsidRPr="00754320">
        <w:rPr>
          <w:rStyle w:val="af5"/>
          <w:b/>
          <w:sz w:val="16"/>
          <w:szCs w:val="16"/>
        </w:rPr>
        <w:t>3</w:t>
      </w:r>
      <w:r>
        <w:t xml:space="preserve"> </w:t>
      </w:r>
      <w:r w:rsidRPr="00094EC8">
        <w:rPr>
          <w:rFonts w:ascii="Arial" w:hAnsi="Arial" w:cs="Arial"/>
          <w:b/>
          <w:bCs/>
          <w:sz w:val="9"/>
          <w:szCs w:val="9"/>
        </w:rPr>
        <w:t>в случае передачи в оплату инвестиционных паев денежных средств также указываются реквизиты банковского счета лица, передавшего денежные средств</w:t>
      </w:r>
      <w:r>
        <w:rPr>
          <w:rFonts w:ascii="Arial" w:hAnsi="Arial" w:cs="Arial"/>
          <w:b/>
          <w:bCs/>
          <w:sz w:val="9"/>
          <w:szCs w:val="9"/>
        </w:rPr>
        <w:t>а в оплату инвестиционных паев.</w:t>
      </w:r>
    </w:p>
  </w:footnote>
  <w:footnote w:id="5">
    <w:p w:rsidR="00D00F2E" w:rsidRDefault="00426483" w:rsidP="005A4744">
      <w:pPr>
        <w:autoSpaceDE w:val="0"/>
        <w:autoSpaceDN w:val="0"/>
        <w:adjustRightInd w:val="0"/>
        <w:spacing w:after="0" w:line="240" w:lineRule="auto"/>
      </w:pPr>
      <w:r w:rsidRPr="00B70343">
        <w:rPr>
          <w:rStyle w:val="af5"/>
          <w:b/>
          <w:sz w:val="16"/>
          <w:szCs w:val="16"/>
        </w:rPr>
        <w:t>1</w:t>
      </w:r>
      <w:r w:rsidRPr="00B70343">
        <w:rPr>
          <w:rFonts w:ascii="Arial" w:hAnsi="Arial" w:cs="Arial"/>
          <w:spacing w:val="6"/>
          <w:sz w:val="12"/>
          <w:szCs w:val="12"/>
        </w:rPr>
        <w:t xml:space="preserve"> </w:t>
      </w:r>
      <w:r w:rsidRPr="00094EC8">
        <w:rPr>
          <w:rFonts w:ascii="Arial" w:hAnsi="Arial" w:cs="Arial"/>
          <w:b/>
          <w:bCs/>
          <w:sz w:val="9"/>
          <w:szCs w:val="9"/>
        </w:rPr>
        <w:t xml:space="preserve">заполняется в случае осуществления преимущественного права на приобретение дополнительных инвестиционных </w:t>
      </w:r>
      <w:r w:rsidRPr="00D51719">
        <w:rPr>
          <w:rFonts w:ascii="Arial" w:hAnsi="Arial" w:cs="Arial"/>
          <w:b/>
          <w:bCs/>
          <w:sz w:val="9"/>
          <w:szCs w:val="9"/>
        </w:rPr>
        <w:t>паев.</w:t>
      </w:r>
    </w:p>
  </w:footnote>
  <w:footnote w:id="6">
    <w:p w:rsidR="00D00F2E" w:rsidRDefault="00426483" w:rsidP="005A4744">
      <w:pPr>
        <w:autoSpaceDE w:val="0"/>
        <w:autoSpaceDN w:val="0"/>
        <w:adjustRightInd w:val="0"/>
        <w:spacing w:after="0" w:line="240" w:lineRule="auto"/>
      </w:pPr>
      <w:r w:rsidRPr="00B70343">
        <w:rPr>
          <w:rStyle w:val="af5"/>
          <w:b/>
          <w:sz w:val="16"/>
          <w:szCs w:val="16"/>
        </w:rPr>
        <w:t>2</w:t>
      </w:r>
      <w:r w:rsidRPr="00B70343">
        <w:rPr>
          <w:rFonts w:ascii="Arial" w:hAnsi="Arial" w:cs="Arial"/>
          <w:spacing w:val="6"/>
          <w:sz w:val="12"/>
          <w:szCs w:val="12"/>
        </w:rPr>
        <w:t xml:space="preserve"> </w:t>
      </w:r>
      <w:r w:rsidRPr="00094EC8">
        <w:rPr>
          <w:rFonts w:ascii="Arial" w:hAnsi="Arial" w:cs="Arial"/>
          <w:b/>
          <w:bCs/>
          <w:sz w:val="9"/>
          <w:szCs w:val="9"/>
        </w:rPr>
        <w:t xml:space="preserve">заполняется в случае оплаты инвестиционных паев фонда неденежными </w:t>
      </w:r>
      <w:r w:rsidRPr="00D51719">
        <w:rPr>
          <w:rFonts w:ascii="Arial" w:hAnsi="Arial" w:cs="Arial"/>
          <w:b/>
          <w:bCs/>
          <w:sz w:val="9"/>
          <w:szCs w:val="9"/>
        </w:rPr>
        <w:t>средствами.</w:t>
      </w:r>
    </w:p>
  </w:footnote>
  <w:footnote w:id="7">
    <w:p w:rsidR="00426483" w:rsidRPr="00B70343" w:rsidRDefault="00426483" w:rsidP="005A4744">
      <w:pPr>
        <w:autoSpaceDE w:val="0"/>
        <w:autoSpaceDN w:val="0"/>
        <w:adjustRightInd w:val="0"/>
        <w:spacing w:after="0" w:line="240" w:lineRule="auto"/>
        <w:rPr>
          <w:rFonts w:ascii="Arial" w:hAnsi="Arial" w:cs="Arial"/>
          <w:spacing w:val="6"/>
          <w:sz w:val="12"/>
          <w:szCs w:val="12"/>
        </w:rPr>
      </w:pPr>
      <w:r w:rsidRPr="00B70343">
        <w:rPr>
          <w:rStyle w:val="af5"/>
          <w:b/>
          <w:sz w:val="16"/>
          <w:szCs w:val="16"/>
        </w:rPr>
        <w:t xml:space="preserve">3 </w:t>
      </w:r>
      <w:r w:rsidRPr="00094EC8">
        <w:rPr>
          <w:rFonts w:ascii="Arial" w:hAnsi="Arial" w:cs="Arial"/>
          <w:b/>
          <w:bCs/>
          <w:sz w:val="9"/>
          <w:szCs w:val="9"/>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D51719">
        <w:rPr>
          <w:rFonts w:ascii="Arial" w:hAnsi="Arial" w:cs="Arial"/>
          <w:b/>
          <w:bCs/>
          <w:sz w:val="9"/>
          <w:szCs w:val="9"/>
        </w:rPr>
        <w:t>.</w:t>
      </w:r>
    </w:p>
    <w:p w:rsidR="00D00F2E" w:rsidRDefault="00D00F2E" w:rsidP="005A4744">
      <w:pPr>
        <w:autoSpaceDE w:val="0"/>
        <w:autoSpaceDN w:val="0"/>
        <w:adjustRightInd w:val="0"/>
        <w:spacing w:after="0" w:line="240" w:lineRule="auto"/>
      </w:pPr>
    </w:p>
  </w:footnote>
  <w:footnote w:id="8">
    <w:p w:rsidR="00426483" w:rsidRDefault="00426483" w:rsidP="005A4744">
      <w:pPr>
        <w:pStyle w:val="a8"/>
      </w:pPr>
      <w:r>
        <w:rPr>
          <w:rStyle w:val="af5"/>
          <w:rFonts w:cs="Times New Roman CYR"/>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D00F2E" w:rsidRDefault="00D00F2E" w:rsidP="005A4744">
      <w:pPr>
        <w:pStyle w:val="a8"/>
      </w:pPr>
    </w:p>
  </w:footnote>
  <w:footnote w:id="9">
    <w:p w:rsidR="00D00F2E" w:rsidRDefault="00426483" w:rsidP="005A4744">
      <w:pPr>
        <w:pStyle w:val="a8"/>
      </w:pPr>
      <w:r>
        <w:rPr>
          <w:rStyle w:val="af5"/>
          <w:rFonts w:cs="Times New Roman CYR"/>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83" w:rsidRDefault="00426483">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CD"/>
    <w:multiLevelType w:val="hybridMultilevel"/>
    <w:tmpl w:val="1006F5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2CE498A"/>
    <w:multiLevelType w:val="hybridMultilevel"/>
    <w:tmpl w:val="1450C03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7045A7E"/>
    <w:multiLevelType w:val="multilevel"/>
    <w:tmpl w:val="1450C038"/>
    <w:lvl w:ilvl="0">
      <w:start w:val="1"/>
      <w:numFmt w:val="decimal"/>
      <w:lvlText w:val="%1)"/>
      <w:lvlJc w:val="left"/>
      <w:pPr>
        <w:ind w:left="786"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84639F"/>
    <w:multiLevelType w:val="hybridMultilevel"/>
    <w:tmpl w:val="2C7CF518"/>
    <w:lvl w:ilvl="0" w:tplc="2C64563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6CA5CB8"/>
    <w:multiLevelType w:val="multilevel"/>
    <w:tmpl w:val="4A8E93AE"/>
    <w:lvl w:ilvl="0">
      <w:start w:val="1"/>
      <w:numFmt w:val="decimal"/>
      <w:lvlText w:val="%1."/>
      <w:lvlJc w:val="left"/>
      <w:pPr>
        <w:ind w:left="1410" w:hanging="870"/>
      </w:pPr>
      <w:rPr>
        <w:rFonts w:cs="Times New Roman" w:hint="default"/>
      </w:rPr>
    </w:lvl>
    <w:lvl w:ilvl="1">
      <w:start w:val="1"/>
      <w:numFmt w:val="decimal"/>
      <w:isLgl/>
      <w:lvlText w:val="%1.%2."/>
      <w:lvlJc w:val="left"/>
      <w:pPr>
        <w:ind w:left="1020" w:hanging="48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27BB72E6"/>
    <w:multiLevelType w:val="hybridMultilevel"/>
    <w:tmpl w:val="434E6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6">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9CB5657"/>
    <w:multiLevelType w:val="hybridMultilevel"/>
    <w:tmpl w:val="4B0C9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FD51BFE"/>
    <w:multiLevelType w:val="hybridMultilevel"/>
    <w:tmpl w:val="2ADA3E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3E60DF7"/>
    <w:multiLevelType w:val="hybridMultilevel"/>
    <w:tmpl w:val="F976D8A4"/>
    <w:lvl w:ilvl="0" w:tplc="2E1EB1C2">
      <w:start w:val="1"/>
      <w:numFmt w:val="upperRoman"/>
      <w:lvlText w:val="%1."/>
      <w:lvlJc w:val="left"/>
      <w:pPr>
        <w:tabs>
          <w:tab w:val="num" w:pos="1430"/>
        </w:tabs>
        <w:ind w:left="1430" w:hanging="72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24">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25">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26">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8">
    <w:nsid w:val="50C54F1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9">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9E86A8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1">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655B2ECD"/>
    <w:multiLevelType w:val="hybridMultilevel"/>
    <w:tmpl w:val="5B5428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3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0"/>
  </w:num>
  <w:num w:numId="3">
    <w:abstractNumId w:val="4"/>
  </w:num>
  <w:num w:numId="4">
    <w:abstractNumId w:val="35"/>
  </w:num>
  <w:num w:numId="5">
    <w:abstractNumId w:val="6"/>
  </w:num>
  <w:num w:numId="6">
    <w:abstractNumId w:val="1"/>
  </w:num>
  <w:num w:numId="7">
    <w:abstractNumId w:val="5"/>
  </w:num>
  <w:num w:numId="8">
    <w:abstractNumId w:val="9"/>
  </w:num>
  <w:num w:numId="9">
    <w:abstractNumId w:val="17"/>
  </w:num>
  <w:num w:numId="10">
    <w:abstractNumId w:val="15"/>
  </w:num>
  <w:num w:numId="11">
    <w:abstractNumId w:val="3"/>
  </w:num>
  <w:num w:numId="12">
    <w:abstractNumId w:val="27"/>
  </w:num>
  <w:num w:numId="13">
    <w:abstractNumId w:val="18"/>
  </w:num>
  <w:num w:numId="14">
    <w:abstractNumId w:val="24"/>
  </w:num>
  <w:num w:numId="15">
    <w:abstractNumId w:val="26"/>
  </w:num>
  <w:num w:numId="16">
    <w:abstractNumId w:val="25"/>
  </w:num>
  <w:num w:numId="17">
    <w:abstractNumId w:val="34"/>
  </w:num>
  <w:num w:numId="18">
    <w:abstractNumId w:val="12"/>
  </w:num>
  <w:num w:numId="19">
    <w:abstractNumId w:val="33"/>
  </w:num>
  <w:num w:numId="20">
    <w:abstractNumId w:val="20"/>
  </w:num>
  <w:num w:numId="21">
    <w:abstractNumId w:val="31"/>
  </w:num>
  <w:num w:numId="22">
    <w:abstractNumId w:val="16"/>
  </w:num>
  <w:num w:numId="23">
    <w:abstractNumId w:val="29"/>
  </w:num>
  <w:num w:numId="24">
    <w:abstractNumId w:val="32"/>
  </w:num>
  <w:num w:numId="25">
    <w:abstractNumId w:val="30"/>
  </w:num>
  <w:num w:numId="26">
    <w:abstractNumId w:val="28"/>
  </w:num>
  <w:num w:numId="27">
    <w:abstractNumId w:val="7"/>
  </w:num>
  <w:num w:numId="28">
    <w:abstractNumId w:val="14"/>
  </w:num>
  <w:num w:numId="29">
    <w:abstractNumId w:val="0"/>
  </w:num>
  <w:num w:numId="30">
    <w:abstractNumId w:val="22"/>
  </w:num>
  <w:num w:numId="31">
    <w:abstractNumId w:val="2"/>
  </w:num>
  <w:num w:numId="32">
    <w:abstractNumId w:val="13"/>
  </w:num>
  <w:num w:numId="33">
    <w:abstractNumId w:val="8"/>
  </w:num>
  <w:num w:numId="34">
    <w:abstractNumId w:val="23"/>
  </w:num>
  <w:num w:numId="35">
    <w:abstractNumId w:val="1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A4744"/>
    <w:rsid w:val="0000107A"/>
    <w:rsid w:val="00001154"/>
    <w:rsid w:val="000014D9"/>
    <w:rsid w:val="00003345"/>
    <w:rsid w:val="00007C46"/>
    <w:rsid w:val="00010452"/>
    <w:rsid w:val="00010949"/>
    <w:rsid w:val="00011ED5"/>
    <w:rsid w:val="00013D15"/>
    <w:rsid w:val="000160E7"/>
    <w:rsid w:val="00022C73"/>
    <w:rsid w:val="000250B4"/>
    <w:rsid w:val="000325EF"/>
    <w:rsid w:val="000335F2"/>
    <w:rsid w:val="00036BD9"/>
    <w:rsid w:val="00037BAB"/>
    <w:rsid w:val="00042980"/>
    <w:rsid w:val="00043A46"/>
    <w:rsid w:val="0005087F"/>
    <w:rsid w:val="000514B2"/>
    <w:rsid w:val="00052941"/>
    <w:rsid w:val="000561A9"/>
    <w:rsid w:val="00065868"/>
    <w:rsid w:val="00067A72"/>
    <w:rsid w:val="00080533"/>
    <w:rsid w:val="00084BF4"/>
    <w:rsid w:val="00084C2E"/>
    <w:rsid w:val="000872F4"/>
    <w:rsid w:val="0009212C"/>
    <w:rsid w:val="00094EC8"/>
    <w:rsid w:val="00095116"/>
    <w:rsid w:val="000969E1"/>
    <w:rsid w:val="00097997"/>
    <w:rsid w:val="00097B2C"/>
    <w:rsid w:val="000A1394"/>
    <w:rsid w:val="000A2C6C"/>
    <w:rsid w:val="000A30D8"/>
    <w:rsid w:val="000A50A0"/>
    <w:rsid w:val="000A5A82"/>
    <w:rsid w:val="000B0B85"/>
    <w:rsid w:val="000B197E"/>
    <w:rsid w:val="000B345E"/>
    <w:rsid w:val="000B603F"/>
    <w:rsid w:val="000C1475"/>
    <w:rsid w:val="000C267E"/>
    <w:rsid w:val="000C32AE"/>
    <w:rsid w:val="000C43C9"/>
    <w:rsid w:val="000C628B"/>
    <w:rsid w:val="000C6341"/>
    <w:rsid w:val="000D1E4A"/>
    <w:rsid w:val="000D4A20"/>
    <w:rsid w:val="000D5F4B"/>
    <w:rsid w:val="000D7D80"/>
    <w:rsid w:val="000E4C7F"/>
    <w:rsid w:val="000F283F"/>
    <w:rsid w:val="000F3ED5"/>
    <w:rsid w:val="000F582C"/>
    <w:rsid w:val="000F76A3"/>
    <w:rsid w:val="00105BD3"/>
    <w:rsid w:val="00107CB2"/>
    <w:rsid w:val="00110681"/>
    <w:rsid w:val="00110990"/>
    <w:rsid w:val="00112375"/>
    <w:rsid w:val="00114095"/>
    <w:rsid w:val="00116CD5"/>
    <w:rsid w:val="00123F15"/>
    <w:rsid w:val="00125145"/>
    <w:rsid w:val="00126076"/>
    <w:rsid w:val="001309F9"/>
    <w:rsid w:val="00131142"/>
    <w:rsid w:val="00133374"/>
    <w:rsid w:val="001350C3"/>
    <w:rsid w:val="001352E1"/>
    <w:rsid w:val="0014037A"/>
    <w:rsid w:val="00141FBA"/>
    <w:rsid w:val="0014202E"/>
    <w:rsid w:val="00147CCD"/>
    <w:rsid w:val="001559D8"/>
    <w:rsid w:val="00156742"/>
    <w:rsid w:val="00161983"/>
    <w:rsid w:val="0017319C"/>
    <w:rsid w:val="00175572"/>
    <w:rsid w:val="00175858"/>
    <w:rsid w:val="0018027C"/>
    <w:rsid w:val="001830FC"/>
    <w:rsid w:val="00186224"/>
    <w:rsid w:val="00187E44"/>
    <w:rsid w:val="00190341"/>
    <w:rsid w:val="0019109B"/>
    <w:rsid w:val="00191C7A"/>
    <w:rsid w:val="00191EE4"/>
    <w:rsid w:val="00193599"/>
    <w:rsid w:val="00193676"/>
    <w:rsid w:val="001A13CC"/>
    <w:rsid w:val="001A1676"/>
    <w:rsid w:val="001A6986"/>
    <w:rsid w:val="001B342A"/>
    <w:rsid w:val="001B3F46"/>
    <w:rsid w:val="001B4131"/>
    <w:rsid w:val="001B4AA9"/>
    <w:rsid w:val="001B5455"/>
    <w:rsid w:val="001B7103"/>
    <w:rsid w:val="001B7372"/>
    <w:rsid w:val="001B7F21"/>
    <w:rsid w:val="001C2CCD"/>
    <w:rsid w:val="001C2EC7"/>
    <w:rsid w:val="001C31F4"/>
    <w:rsid w:val="001C54D1"/>
    <w:rsid w:val="001C5BED"/>
    <w:rsid w:val="001C5D5E"/>
    <w:rsid w:val="001C7AF0"/>
    <w:rsid w:val="001C7E34"/>
    <w:rsid w:val="001D11DE"/>
    <w:rsid w:val="001D11E6"/>
    <w:rsid w:val="001D17E3"/>
    <w:rsid w:val="001D1A2D"/>
    <w:rsid w:val="001D38F3"/>
    <w:rsid w:val="001D4081"/>
    <w:rsid w:val="001D4915"/>
    <w:rsid w:val="001D5587"/>
    <w:rsid w:val="001D6186"/>
    <w:rsid w:val="001D6FA9"/>
    <w:rsid w:val="001E4F43"/>
    <w:rsid w:val="001E628B"/>
    <w:rsid w:val="001E663D"/>
    <w:rsid w:val="001F3DA4"/>
    <w:rsid w:val="001F67D2"/>
    <w:rsid w:val="001F714A"/>
    <w:rsid w:val="001F7E9B"/>
    <w:rsid w:val="001F7F8A"/>
    <w:rsid w:val="00200AEF"/>
    <w:rsid w:val="00200F32"/>
    <w:rsid w:val="0020182C"/>
    <w:rsid w:val="00201BB0"/>
    <w:rsid w:val="002030EA"/>
    <w:rsid w:val="00203156"/>
    <w:rsid w:val="002106C7"/>
    <w:rsid w:val="0021365D"/>
    <w:rsid w:val="00213BBF"/>
    <w:rsid w:val="002201EA"/>
    <w:rsid w:val="00220807"/>
    <w:rsid w:val="002213CF"/>
    <w:rsid w:val="00221C5B"/>
    <w:rsid w:val="00226149"/>
    <w:rsid w:val="0022730B"/>
    <w:rsid w:val="0023680D"/>
    <w:rsid w:val="002419E7"/>
    <w:rsid w:val="002446D6"/>
    <w:rsid w:val="002465F0"/>
    <w:rsid w:val="002467CD"/>
    <w:rsid w:val="002501D7"/>
    <w:rsid w:val="00251C4F"/>
    <w:rsid w:val="002522D6"/>
    <w:rsid w:val="00254460"/>
    <w:rsid w:val="00257B13"/>
    <w:rsid w:val="00260196"/>
    <w:rsid w:val="00262B81"/>
    <w:rsid w:val="00262D6D"/>
    <w:rsid w:val="00262F08"/>
    <w:rsid w:val="00271872"/>
    <w:rsid w:val="002800FC"/>
    <w:rsid w:val="002821B5"/>
    <w:rsid w:val="00283757"/>
    <w:rsid w:val="00291974"/>
    <w:rsid w:val="002923CF"/>
    <w:rsid w:val="00292722"/>
    <w:rsid w:val="00294130"/>
    <w:rsid w:val="002A38A2"/>
    <w:rsid w:val="002A40C4"/>
    <w:rsid w:val="002A472A"/>
    <w:rsid w:val="002A7996"/>
    <w:rsid w:val="002B55C4"/>
    <w:rsid w:val="002B6AA5"/>
    <w:rsid w:val="002C110C"/>
    <w:rsid w:val="002D0F3A"/>
    <w:rsid w:val="002D7EE0"/>
    <w:rsid w:val="002E0726"/>
    <w:rsid w:val="002E2CE5"/>
    <w:rsid w:val="002E6301"/>
    <w:rsid w:val="002E65A8"/>
    <w:rsid w:val="002E75C7"/>
    <w:rsid w:val="002F0502"/>
    <w:rsid w:val="002F25DB"/>
    <w:rsid w:val="002F49F0"/>
    <w:rsid w:val="002F76B4"/>
    <w:rsid w:val="003004BD"/>
    <w:rsid w:val="003004CE"/>
    <w:rsid w:val="00301850"/>
    <w:rsid w:val="00301E0D"/>
    <w:rsid w:val="00302EA9"/>
    <w:rsid w:val="00305BBE"/>
    <w:rsid w:val="00306027"/>
    <w:rsid w:val="00306E56"/>
    <w:rsid w:val="00310107"/>
    <w:rsid w:val="00311531"/>
    <w:rsid w:val="0031228C"/>
    <w:rsid w:val="00321E23"/>
    <w:rsid w:val="00324376"/>
    <w:rsid w:val="00324733"/>
    <w:rsid w:val="003248E2"/>
    <w:rsid w:val="003248F8"/>
    <w:rsid w:val="00324F63"/>
    <w:rsid w:val="00332E57"/>
    <w:rsid w:val="003361C6"/>
    <w:rsid w:val="00345B5A"/>
    <w:rsid w:val="00347F73"/>
    <w:rsid w:val="0035033A"/>
    <w:rsid w:val="00354B8C"/>
    <w:rsid w:val="00356CE9"/>
    <w:rsid w:val="0036054C"/>
    <w:rsid w:val="003608DB"/>
    <w:rsid w:val="0036151F"/>
    <w:rsid w:val="003632E1"/>
    <w:rsid w:val="0036349F"/>
    <w:rsid w:val="00363A61"/>
    <w:rsid w:val="00377C8A"/>
    <w:rsid w:val="00381E56"/>
    <w:rsid w:val="00382A38"/>
    <w:rsid w:val="003835B8"/>
    <w:rsid w:val="003923CA"/>
    <w:rsid w:val="0039712F"/>
    <w:rsid w:val="0039754F"/>
    <w:rsid w:val="003A00C2"/>
    <w:rsid w:val="003A0817"/>
    <w:rsid w:val="003A1567"/>
    <w:rsid w:val="003A3FF8"/>
    <w:rsid w:val="003A5614"/>
    <w:rsid w:val="003B09AF"/>
    <w:rsid w:val="003B0C5D"/>
    <w:rsid w:val="003B5EBF"/>
    <w:rsid w:val="003C08BD"/>
    <w:rsid w:val="003C1669"/>
    <w:rsid w:val="003C4D6A"/>
    <w:rsid w:val="003C66AC"/>
    <w:rsid w:val="003D09CD"/>
    <w:rsid w:val="003D1F5E"/>
    <w:rsid w:val="003D3989"/>
    <w:rsid w:val="003D3BB7"/>
    <w:rsid w:val="003E1152"/>
    <w:rsid w:val="003E4ACE"/>
    <w:rsid w:val="003F1C43"/>
    <w:rsid w:val="003F287A"/>
    <w:rsid w:val="003F3C71"/>
    <w:rsid w:val="003F582E"/>
    <w:rsid w:val="004002FD"/>
    <w:rsid w:val="0040170F"/>
    <w:rsid w:val="00401931"/>
    <w:rsid w:val="00402E9C"/>
    <w:rsid w:val="00407419"/>
    <w:rsid w:val="004107D2"/>
    <w:rsid w:val="00410BBC"/>
    <w:rsid w:val="00411A19"/>
    <w:rsid w:val="00414CF2"/>
    <w:rsid w:val="00423AA1"/>
    <w:rsid w:val="004252E6"/>
    <w:rsid w:val="00426483"/>
    <w:rsid w:val="00437E34"/>
    <w:rsid w:val="00441813"/>
    <w:rsid w:val="00442CF9"/>
    <w:rsid w:val="004513AD"/>
    <w:rsid w:val="00456025"/>
    <w:rsid w:val="00456F7F"/>
    <w:rsid w:val="004644E8"/>
    <w:rsid w:val="00464DB1"/>
    <w:rsid w:val="004708D4"/>
    <w:rsid w:val="004739AB"/>
    <w:rsid w:val="00475342"/>
    <w:rsid w:val="00475C3B"/>
    <w:rsid w:val="004768ED"/>
    <w:rsid w:val="00477338"/>
    <w:rsid w:val="00477850"/>
    <w:rsid w:val="00485482"/>
    <w:rsid w:val="004944BA"/>
    <w:rsid w:val="00494FB9"/>
    <w:rsid w:val="00496AF0"/>
    <w:rsid w:val="00497DB0"/>
    <w:rsid w:val="004A4F84"/>
    <w:rsid w:val="004A75EC"/>
    <w:rsid w:val="004B237F"/>
    <w:rsid w:val="004B263E"/>
    <w:rsid w:val="004B2688"/>
    <w:rsid w:val="004B2722"/>
    <w:rsid w:val="004B416C"/>
    <w:rsid w:val="004B5127"/>
    <w:rsid w:val="004B6597"/>
    <w:rsid w:val="004B7137"/>
    <w:rsid w:val="004B79A0"/>
    <w:rsid w:val="004B7B48"/>
    <w:rsid w:val="004C7CD8"/>
    <w:rsid w:val="004C7F14"/>
    <w:rsid w:val="004D0F26"/>
    <w:rsid w:val="004D3764"/>
    <w:rsid w:val="004D6F7F"/>
    <w:rsid w:val="004E04E4"/>
    <w:rsid w:val="004E2B71"/>
    <w:rsid w:val="004E2C9D"/>
    <w:rsid w:val="004E445D"/>
    <w:rsid w:val="004F45F3"/>
    <w:rsid w:val="004F59BE"/>
    <w:rsid w:val="004F79B4"/>
    <w:rsid w:val="00502205"/>
    <w:rsid w:val="00503375"/>
    <w:rsid w:val="0050342B"/>
    <w:rsid w:val="00503B12"/>
    <w:rsid w:val="00504081"/>
    <w:rsid w:val="005056D1"/>
    <w:rsid w:val="00506FB6"/>
    <w:rsid w:val="0051048F"/>
    <w:rsid w:val="0051098B"/>
    <w:rsid w:val="00510D44"/>
    <w:rsid w:val="00511DAA"/>
    <w:rsid w:val="0051346E"/>
    <w:rsid w:val="00521D11"/>
    <w:rsid w:val="00527FC1"/>
    <w:rsid w:val="00531B7F"/>
    <w:rsid w:val="00532068"/>
    <w:rsid w:val="00532C5F"/>
    <w:rsid w:val="00534180"/>
    <w:rsid w:val="00537252"/>
    <w:rsid w:val="00537FA0"/>
    <w:rsid w:val="00540F12"/>
    <w:rsid w:val="00546B2F"/>
    <w:rsid w:val="00547E37"/>
    <w:rsid w:val="00552E8B"/>
    <w:rsid w:val="00556CFD"/>
    <w:rsid w:val="00563320"/>
    <w:rsid w:val="00564C74"/>
    <w:rsid w:val="00567E2F"/>
    <w:rsid w:val="00570536"/>
    <w:rsid w:val="005721F9"/>
    <w:rsid w:val="005721FA"/>
    <w:rsid w:val="0057420E"/>
    <w:rsid w:val="00582731"/>
    <w:rsid w:val="00584473"/>
    <w:rsid w:val="0058634E"/>
    <w:rsid w:val="00586959"/>
    <w:rsid w:val="00590C3A"/>
    <w:rsid w:val="005920F4"/>
    <w:rsid w:val="00594C62"/>
    <w:rsid w:val="005A4744"/>
    <w:rsid w:val="005A5FD6"/>
    <w:rsid w:val="005B1BDD"/>
    <w:rsid w:val="005B3532"/>
    <w:rsid w:val="005B5273"/>
    <w:rsid w:val="005B6C05"/>
    <w:rsid w:val="005B720B"/>
    <w:rsid w:val="005B7DDB"/>
    <w:rsid w:val="005C0DCD"/>
    <w:rsid w:val="005C6C4B"/>
    <w:rsid w:val="005D01E2"/>
    <w:rsid w:val="005D0892"/>
    <w:rsid w:val="005D158F"/>
    <w:rsid w:val="005D4762"/>
    <w:rsid w:val="005D5604"/>
    <w:rsid w:val="005F1584"/>
    <w:rsid w:val="005F330A"/>
    <w:rsid w:val="005F463A"/>
    <w:rsid w:val="006015EF"/>
    <w:rsid w:val="00605FDD"/>
    <w:rsid w:val="00606FC7"/>
    <w:rsid w:val="006074E1"/>
    <w:rsid w:val="006079B9"/>
    <w:rsid w:val="00607ACC"/>
    <w:rsid w:val="0061084D"/>
    <w:rsid w:val="00610E9C"/>
    <w:rsid w:val="0061274B"/>
    <w:rsid w:val="00613733"/>
    <w:rsid w:val="00614EA6"/>
    <w:rsid w:val="00620BBD"/>
    <w:rsid w:val="006239AF"/>
    <w:rsid w:val="00626125"/>
    <w:rsid w:val="00627FD4"/>
    <w:rsid w:val="00633A56"/>
    <w:rsid w:val="00641DDB"/>
    <w:rsid w:val="00644DF2"/>
    <w:rsid w:val="006459AE"/>
    <w:rsid w:val="00652A7C"/>
    <w:rsid w:val="0065423E"/>
    <w:rsid w:val="00655643"/>
    <w:rsid w:val="00657BAC"/>
    <w:rsid w:val="00662416"/>
    <w:rsid w:val="00665DEA"/>
    <w:rsid w:val="00666265"/>
    <w:rsid w:val="006700E3"/>
    <w:rsid w:val="0067246A"/>
    <w:rsid w:val="006726AF"/>
    <w:rsid w:val="00677841"/>
    <w:rsid w:val="006800B4"/>
    <w:rsid w:val="0068395B"/>
    <w:rsid w:val="0068602E"/>
    <w:rsid w:val="006910DC"/>
    <w:rsid w:val="00694D4F"/>
    <w:rsid w:val="00695B68"/>
    <w:rsid w:val="006A02E8"/>
    <w:rsid w:val="006A3FA4"/>
    <w:rsid w:val="006A654A"/>
    <w:rsid w:val="006B2D0D"/>
    <w:rsid w:val="006B3642"/>
    <w:rsid w:val="006B5BEB"/>
    <w:rsid w:val="006B68E6"/>
    <w:rsid w:val="006C1887"/>
    <w:rsid w:val="006C1E23"/>
    <w:rsid w:val="006C25CE"/>
    <w:rsid w:val="006C2658"/>
    <w:rsid w:val="006C36A2"/>
    <w:rsid w:val="006C490E"/>
    <w:rsid w:val="006C5456"/>
    <w:rsid w:val="006C5817"/>
    <w:rsid w:val="006D1AA5"/>
    <w:rsid w:val="006D2B0E"/>
    <w:rsid w:val="006D4670"/>
    <w:rsid w:val="006E00D7"/>
    <w:rsid w:val="006E1DEE"/>
    <w:rsid w:val="006E2934"/>
    <w:rsid w:val="006E72F5"/>
    <w:rsid w:val="006F1F94"/>
    <w:rsid w:val="006F2FEE"/>
    <w:rsid w:val="006F4AD3"/>
    <w:rsid w:val="006F6326"/>
    <w:rsid w:val="00700DB7"/>
    <w:rsid w:val="00700FF3"/>
    <w:rsid w:val="0070333B"/>
    <w:rsid w:val="00705EBA"/>
    <w:rsid w:val="007075BD"/>
    <w:rsid w:val="007076B5"/>
    <w:rsid w:val="007130F8"/>
    <w:rsid w:val="00713264"/>
    <w:rsid w:val="00714817"/>
    <w:rsid w:val="00715DBC"/>
    <w:rsid w:val="007175D3"/>
    <w:rsid w:val="007205DD"/>
    <w:rsid w:val="00733520"/>
    <w:rsid w:val="00733ECB"/>
    <w:rsid w:val="00735157"/>
    <w:rsid w:val="00736EA6"/>
    <w:rsid w:val="00737D5F"/>
    <w:rsid w:val="00744E3D"/>
    <w:rsid w:val="007507E7"/>
    <w:rsid w:val="0075085E"/>
    <w:rsid w:val="00750B51"/>
    <w:rsid w:val="00751183"/>
    <w:rsid w:val="00751810"/>
    <w:rsid w:val="00754320"/>
    <w:rsid w:val="007570BB"/>
    <w:rsid w:val="00760B20"/>
    <w:rsid w:val="007631DD"/>
    <w:rsid w:val="0076691E"/>
    <w:rsid w:val="00771A36"/>
    <w:rsid w:val="0077373B"/>
    <w:rsid w:val="007748F6"/>
    <w:rsid w:val="00781E04"/>
    <w:rsid w:val="00785AB5"/>
    <w:rsid w:val="0079051B"/>
    <w:rsid w:val="00792204"/>
    <w:rsid w:val="007924FB"/>
    <w:rsid w:val="0079337D"/>
    <w:rsid w:val="0079352F"/>
    <w:rsid w:val="00793AB7"/>
    <w:rsid w:val="007968A0"/>
    <w:rsid w:val="007A0FA5"/>
    <w:rsid w:val="007A1E01"/>
    <w:rsid w:val="007A4250"/>
    <w:rsid w:val="007A4330"/>
    <w:rsid w:val="007A5F65"/>
    <w:rsid w:val="007A7F33"/>
    <w:rsid w:val="007B4B71"/>
    <w:rsid w:val="007C253C"/>
    <w:rsid w:val="007C2DAF"/>
    <w:rsid w:val="007D0C56"/>
    <w:rsid w:val="007D1DF9"/>
    <w:rsid w:val="007E0025"/>
    <w:rsid w:val="007E0E54"/>
    <w:rsid w:val="007E1B3F"/>
    <w:rsid w:val="007E1B70"/>
    <w:rsid w:val="007E2473"/>
    <w:rsid w:val="007E5FBC"/>
    <w:rsid w:val="007E6E66"/>
    <w:rsid w:val="007F28A8"/>
    <w:rsid w:val="007F7238"/>
    <w:rsid w:val="007F77B6"/>
    <w:rsid w:val="00802A2E"/>
    <w:rsid w:val="008050CE"/>
    <w:rsid w:val="00806AD9"/>
    <w:rsid w:val="00806D0F"/>
    <w:rsid w:val="00815E09"/>
    <w:rsid w:val="00817690"/>
    <w:rsid w:val="008207B4"/>
    <w:rsid w:val="00826DAE"/>
    <w:rsid w:val="008334F5"/>
    <w:rsid w:val="00833D65"/>
    <w:rsid w:val="00836FA5"/>
    <w:rsid w:val="00840D23"/>
    <w:rsid w:val="00841C31"/>
    <w:rsid w:val="008429AD"/>
    <w:rsid w:val="00843C19"/>
    <w:rsid w:val="00847BDB"/>
    <w:rsid w:val="00856C0B"/>
    <w:rsid w:val="00857FF4"/>
    <w:rsid w:val="00865F4E"/>
    <w:rsid w:val="00866BB8"/>
    <w:rsid w:val="00867718"/>
    <w:rsid w:val="00882CA7"/>
    <w:rsid w:val="00882F47"/>
    <w:rsid w:val="008855F0"/>
    <w:rsid w:val="00887E55"/>
    <w:rsid w:val="0089126A"/>
    <w:rsid w:val="0089286F"/>
    <w:rsid w:val="00892BF6"/>
    <w:rsid w:val="00894C36"/>
    <w:rsid w:val="008963A2"/>
    <w:rsid w:val="008A34C9"/>
    <w:rsid w:val="008A378A"/>
    <w:rsid w:val="008B079E"/>
    <w:rsid w:val="008B2D45"/>
    <w:rsid w:val="008E2ADC"/>
    <w:rsid w:val="008E2DF8"/>
    <w:rsid w:val="008E4BD3"/>
    <w:rsid w:val="008E57E8"/>
    <w:rsid w:val="008E5EC5"/>
    <w:rsid w:val="008E7413"/>
    <w:rsid w:val="008F087B"/>
    <w:rsid w:val="008F2DA1"/>
    <w:rsid w:val="008F6A76"/>
    <w:rsid w:val="00900838"/>
    <w:rsid w:val="00902456"/>
    <w:rsid w:val="009101D9"/>
    <w:rsid w:val="009109A8"/>
    <w:rsid w:val="00910C47"/>
    <w:rsid w:val="00911F6C"/>
    <w:rsid w:val="009124AE"/>
    <w:rsid w:val="0091440A"/>
    <w:rsid w:val="00914EFA"/>
    <w:rsid w:val="0092028C"/>
    <w:rsid w:val="00920DE9"/>
    <w:rsid w:val="009307B9"/>
    <w:rsid w:val="009317CB"/>
    <w:rsid w:val="00935652"/>
    <w:rsid w:val="00935CF1"/>
    <w:rsid w:val="00943392"/>
    <w:rsid w:val="00944166"/>
    <w:rsid w:val="0095256C"/>
    <w:rsid w:val="00952A9D"/>
    <w:rsid w:val="0095374F"/>
    <w:rsid w:val="009550B3"/>
    <w:rsid w:val="00962210"/>
    <w:rsid w:val="00965BE7"/>
    <w:rsid w:val="00971D47"/>
    <w:rsid w:val="009765CC"/>
    <w:rsid w:val="00976AF9"/>
    <w:rsid w:val="009818D4"/>
    <w:rsid w:val="00985473"/>
    <w:rsid w:val="009904BA"/>
    <w:rsid w:val="00991282"/>
    <w:rsid w:val="00993055"/>
    <w:rsid w:val="00994BBD"/>
    <w:rsid w:val="00997629"/>
    <w:rsid w:val="00997A33"/>
    <w:rsid w:val="009A339D"/>
    <w:rsid w:val="009A3AF3"/>
    <w:rsid w:val="009A5020"/>
    <w:rsid w:val="009A7E7C"/>
    <w:rsid w:val="009B0895"/>
    <w:rsid w:val="009B0BE4"/>
    <w:rsid w:val="009B1755"/>
    <w:rsid w:val="009B1BD2"/>
    <w:rsid w:val="009B2A7F"/>
    <w:rsid w:val="009B30BB"/>
    <w:rsid w:val="009B42F2"/>
    <w:rsid w:val="009B47B7"/>
    <w:rsid w:val="009B6438"/>
    <w:rsid w:val="009C2201"/>
    <w:rsid w:val="009C2997"/>
    <w:rsid w:val="009C5A23"/>
    <w:rsid w:val="009C5D77"/>
    <w:rsid w:val="009C6043"/>
    <w:rsid w:val="009C6EED"/>
    <w:rsid w:val="009E10A6"/>
    <w:rsid w:val="009E1550"/>
    <w:rsid w:val="009E293B"/>
    <w:rsid w:val="009E5A70"/>
    <w:rsid w:val="009F0E4F"/>
    <w:rsid w:val="009F11A1"/>
    <w:rsid w:val="009F273E"/>
    <w:rsid w:val="009F4126"/>
    <w:rsid w:val="009F4D77"/>
    <w:rsid w:val="00A02B85"/>
    <w:rsid w:val="00A0420D"/>
    <w:rsid w:val="00A04802"/>
    <w:rsid w:val="00A068DD"/>
    <w:rsid w:val="00A06D4E"/>
    <w:rsid w:val="00A101E5"/>
    <w:rsid w:val="00A10B38"/>
    <w:rsid w:val="00A10D6A"/>
    <w:rsid w:val="00A13E54"/>
    <w:rsid w:val="00A144D9"/>
    <w:rsid w:val="00A20C19"/>
    <w:rsid w:val="00A20D00"/>
    <w:rsid w:val="00A25592"/>
    <w:rsid w:val="00A2656D"/>
    <w:rsid w:val="00A2782D"/>
    <w:rsid w:val="00A27C03"/>
    <w:rsid w:val="00A33814"/>
    <w:rsid w:val="00A34189"/>
    <w:rsid w:val="00A34231"/>
    <w:rsid w:val="00A361D7"/>
    <w:rsid w:val="00A37E39"/>
    <w:rsid w:val="00A421B3"/>
    <w:rsid w:val="00A504E3"/>
    <w:rsid w:val="00A5588F"/>
    <w:rsid w:val="00A56EF3"/>
    <w:rsid w:val="00A57C58"/>
    <w:rsid w:val="00A61FAA"/>
    <w:rsid w:val="00A652BF"/>
    <w:rsid w:val="00A67157"/>
    <w:rsid w:val="00A727C4"/>
    <w:rsid w:val="00A73E6F"/>
    <w:rsid w:val="00A750AD"/>
    <w:rsid w:val="00A77A4C"/>
    <w:rsid w:val="00A80C04"/>
    <w:rsid w:val="00A80DE5"/>
    <w:rsid w:val="00A81149"/>
    <w:rsid w:val="00A813BF"/>
    <w:rsid w:val="00A82928"/>
    <w:rsid w:val="00A92951"/>
    <w:rsid w:val="00A9402D"/>
    <w:rsid w:val="00AA098E"/>
    <w:rsid w:val="00AA1B67"/>
    <w:rsid w:val="00AB27FE"/>
    <w:rsid w:val="00AB2C2A"/>
    <w:rsid w:val="00AB493A"/>
    <w:rsid w:val="00AC0A1C"/>
    <w:rsid w:val="00AC165A"/>
    <w:rsid w:val="00AC1C07"/>
    <w:rsid w:val="00AC3E95"/>
    <w:rsid w:val="00AC4E7A"/>
    <w:rsid w:val="00AC56F0"/>
    <w:rsid w:val="00AD1C53"/>
    <w:rsid w:val="00AD3058"/>
    <w:rsid w:val="00AD3C38"/>
    <w:rsid w:val="00AD6F46"/>
    <w:rsid w:val="00AD7083"/>
    <w:rsid w:val="00AE0C78"/>
    <w:rsid w:val="00AE7B74"/>
    <w:rsid w:val="00AF3A91"/>
    <w:rsid w:val="00AF4EF8"/>
    <w:rsid w:val="00AF7DD7"/>
    <w:rsid w:val="00B0051A"/>
    <w:rsid w:val="00B04429"/>
    <w:rsid w:val="00B06C4C"/>
    <w:rsid w:val="00B10C9B"/>
    <w:rsid w:val="00B153D1"/>
    <w:rsid w:val="00B15B21"/>
    <w:rsid w:val="00B17933"/>
    <w:rsid w:val="00B17EDB"/>
    <w:rsid w:val="00B2059F"/>
    <w:rsid w:val="00B22A90"/>
    <w:rsid w:val="00B23757"/>
    <w:rsid w:val="00B26245"/>
    <w:rsid w:val="00B277BB"/>
    <w:rsid w:val="00B3056F"/>
    <w:rsid w:val="00B318B0"/>
    <w:rsid w:val="00B35C55"/>
    <w:rsid w:val="00B37262"/>
    <w:rsid w:val="00B3783C"/>
    <w:rsid w:val="00B41FC8"/>
    <w:rsid w:val="00B42B1B"/>
    <w:rsid w:val="00B43BD1"/>
    <w:rsid w:val="00B45C41"/>
    <w:rsid w:val="00B46733"/>
    <w:rsid w:val="00B46ED6"/>
    <w:rsid w:val="00B56DC0"/>
    <w:rsid w:val="00B577FD"/>
    <w:rsid w:val="00B608B6"/>
    <w:rsid w:val="00B60DAC"/>
    <w:rsid w:val="00B610A3"/>
    <w:rsid w:val="00B62D18"/>
    <w:rsid w:val="00B63C58"/>
    <w:rsid w:val="00B63E11"/>
    <w:rsid w:val="00B64CC5"/>
    <w:rsid w:val="00B67019"/>
    <w:rsid w:val="00B70343"/>
    <w:rsid w:val="00B712CC"/>
    <w:rsid w:val="00B716B8"/>
    <w:rsid w:val="00B747AB"/>
    <w:rsid w:val="00B800D7"/>
    <w:rsid w:val="00B8118C"/>
    <w:rsid w:val="00B81AE7"/>
    <w:rsid w:val="00B83455"/>
    <w:rsid w:val="00B84B13"/>
    <w:rsid w:val="00B853AC"/>
    <w:rsid w:val="00B869CD"/>
    <w:rsid w:val="00B877C6"/>
    <w:rsid w:val="00B90C86"/>
    <w:rsid w:val="00B924AE"/>
    <w:rsid w:val="00B94EF8"/>
    <w:rsid w:val="00B96315"/>
    <w:rsid w:val="00B96E9D"/>
    <w:rsid w:val="00BA0736"/>
    <w:rsid w:val="00BA3966"/>
    <w:rsid w:val="00BA4608"/>
    <w:rsid w:val="00BA5C32"/>
    <w:rsid w:val="00BA7D8F"/>
    <w:rsid w:val="00BA7F54"/>
    <w:rsid w:val="00BB0B56"/>
    <w:rsid w:val="00BB1ACB"/>
    <w:rsid w:val="00BB30AA"/>
    <w:rsid w:val="00BB40B6"/>
    <w:rsid w:val="00BC4441"/>
    <w:rsid w:val="00BD0196"/>
    <w:rsid w:val="00BD062A"/>
    <w:rsid w:val="00BD25FB"/>
    <w:rsid w:val="00BD2944"/>
    <w:rsid w:val="00BD31D3"/>
    <w:rsid w:val="00BD7A74"/>
    <w:rsid w:val="00BE42ED"/>
    <w:rsid w:val="00BE588C"/>
    <w:rsid w:val="00BF1BFE"/>
    <w:rsid w:val="00BF3107"/>
    <w:rsid w:val="00BF3778"/>
    <w:rsid w:val="00BF4D67"/>
    <w:rsid w:val="00BF5270"/>
    <w:rsid w:val="00C0383B"/>
    <w:rsid w:val="00C0585A"/>
    <w:rsid w:val="00C06931"/>
    <w:rsid w:val="00C1057C"/>
    <w:rsid w:val="00C11B6F"/>
    <w:rsid w:val="00C120F3"/>
    <w:rsid w:val="00C14427"/>
    <w:rsid w:val="00C16020"/>
    <w:rsid w:val="00C16606"/>
    <w:rsid w:val="00C21D3E"/>
    <w:rsid w:val="00C234F9"/>
    <w:rsid w:val="00C30004"/>
    <w:rsid w:val="00C321B0"/>
    <w:rsid w:val="00C353FE"/>
    <w:rsid w:val="00C35453"/>
    <w:rsid w:val="00C36EEC"/>
    <w:rsid w:val="00C434D3"/>
    <w:rsid w:val="00C434E9"/>
    <w:rsid w:val="00C5409B"/>
    <w:rsid w:val="00C546B8"/>
    <w:rsid w:val="00C56D4F"/>
    <w:rsid w:val="00C5758C"/>
    <w:rsid w:val="00C602DA"/>
    <w:rsid w:val="00C6104B"/>
    <w:rsid w:val="00C635EE"/>
    <w:rsid w:val="00C646AF"/>
    <w:rsid w:val="00C66759"/>
    <w:rsid w:val="00C745DD"/>
    <w:rsid w:val="00C74C8C"/>
    <w:rsid w:val="00C75E9A"/>
    <w:rsid w:val="00C76355"/>
    <w:rsid w:val="00C873FC"/>
    <w:rsid w:val="00C9025E"/>
    <w:rsid w:val="00C90598"/>
    <w:rsid w:val="00C90F88"/>
    <w:rsid w:val="00C9116E"/>
    <w:rsid w:val="00C913E3"/>
    <w:rsid w:val="00C954F5"/>
    <w:rsid w:val="00C95A8F"/>
    <w:rsid w:val="00C9729D"/>
    <w:rsid w:val="00C97723"/>
    <w:rsid w:val="00CA0319"/>
    <w:rsid w:val="00CA0F1A"/>
    <w:rsid w:val="00CA1149"/>
    <w:rsid w:val="00CA2C6A"/>
    <w:rsid w:val="00CA40CA"/>
    <w:rsid w:val="00CA48AB"/>
    <w:rsid w:val="00CA5095"/>
    <w:rsid w:val="00CA7612"/>
    <w:rsid w:val="00CA7FFA"/>
    <w:rsid w:val="00CB12DF"/>
    <w:rsid w:val="00CB239D"/>
    <w:rsid w:val="00CB31C9"/>
    <w:rsid w:val="00CB648B"/>
    <w:rsid w:val="00CB6DA1"/>
    <w:rsid w:val="00CB73A9"/>
    <w:rsid w:val="00CC00F8"/>
    <w:rsid w:val="00CC3C62"/>
    <w:rsid w:val="00CC553B"/>
    <w:rsid w:val="00CC7340"/>
    <w:rsid w:val="00CD24FE"/>
    <w:rsid w:val="00CD35EA"/>
    <w:rsid w:val="00CE1088"/>
    <w:rsid w:val="00CE528E"/>
    <w:rsid w:val="00CE68BC"/>
    <w:rsid w:val="00CF11EA"/>
    <w:rsid w:val="00CF16AD"/>
    <w:rsid w:val="00CF264F"/>
    <w:rsid w:val="00CF3883"/>
    <w:rsid w:val="00CF39C1"/>
    <w:rsid w:val="00CF3F5E"/>
    <w:rsid w:val="00CF41D4"/>
    <w:rsid w:val="00CF5349"/>
    <w:rsid w:val="00CF5775"/>
    <w:rsid w:val="00D00F2E"/>
    <w:rsid w:val="00D058C7"/>
    <w:rsid w:val="00D066B5"/>
    <w:rsid w:val="00D1031C"/>
    <w:rsid w:val="00D10538"/>
    <w:rsid w:val="00D11A91"/>
    <w:rsid w:val="00D21CC6"/>
    <w:rsid w:val="00D247C5"/>
    <w:rsid w:val="00D250C5"/>
    <w:rsid w:val="00D272D6"/>
    <w:rsid w:val="00D2771D"/>
    <w:rsid w:val="00D33D12"/>
    <w:rsid w:val="00D34016"/>
    <w:rsid w:val="00D357BF"/>
    <w:rsid w:val="00D4558B"/>
    <w:rsid w:val="00D51719"/>
    <w:rsid w:val="00D53AA0"/>
    <w:rsid w:val="00D54979"/>
    <w:rsid w:val="00D564D3"/>
    <w:rsid w:val="00D62E14"/>
    <w:rsid w:val="00D636D9"/>
    <w:rsid w:val="00D65459"/>
    <w:rsid w:val="00D71FDC"/>
    <w:rsid w:val="00D77A4C"/>
    <w:rsid w:val="00D80FBF"/>
    <w:rsid w:val="00D81298"/>
    <w:rsid w:val="00D82CDE"/>
    <w:rsid w:val="00D8331A"/>
    <w:rsid w:val="00D833BF"/>
    <w:rsid w:val="00D9258F"/>
    <w:rsid w:val="00D926A0"/>
    <w:rsid w:val="00DA0F3E"/>
    <w:rsid w:val="00DA1F83"/>
    <w:rsid w:val="00DB34BB"/>
    <w:rsid w:val="00DB7539"/>
    <w:rsid w:val="00DC57E2"/>
    <w:rsid w:val="00DD2220"/>
    <w:rsid w:val="00DD24AB"/>
    <w:rsid w:val="00DD2832"/>
    <w:rsid w:val="00DD4C2D"/>
    <w:rsid w:val="00DD7E5A"/>
    <w:rsid w:val="00DE0183"/>
    <w:rsid w:val="00DE08F4"/>
    <w:rsid w:val="00DE4B0E"/>
    <w:rsid w:val="00DE4F42"/>
    <w:rsid w:val="00DF0861"/>
    <w:rsid w:val="00DF17A2"/>
    <w:rsid w:val="00DF4938"/>
    <w:rsid w:val="00DF572F"/>
    <w:rsid w:val="00DF5D1F"/>
    <w:rsid w:val="00E00D7A"/>
    <w:rsid w:val="00E01CAC"/>
    <w:rsid w:val="00E03CBB"/>
    <w:rsid w:val="00E043E1"/>
    <w:rsid w:val="00E05736"/>
    <w:rsid w:val="00E05C89"/>
    <w:rsid w:val="00E05D22"/>
    <w:rsid w:val="00E11FA6"/>
    <w:rsid w:val="00E14EBE"/>
    <w:rsid w:val="00E157C0"/>
    <w:rsid w:val="00E16BF4"/>
    <w:rsid w:val="00E173C2"/>
    <w:rsid w:val="00E17E59"/>
    <w:rsid w:val="00E22A50"/>
    <w:rsid w:val="00E231C1"/>
    <w:rsid w:val="00E25E45"/>
    <w:rsid w:val="00E260BC"/>
    <w:rsid w:val="00E266C9"/>
    <w:rsid w:val="00E334CC"/>
    <w:rsid w:val="00E35D2E"/>
    <w:rsid w:val="00E36FF4"/>
    <w:rsid w:val="00E37FEB"/>
    <w:rsid w:val="00E41C2C"/>
    <w:rsid w:val="00E45B56"/>
    <w:rsid w:val="00E51C76"/>
    <w:rsid w:val="00E539AB"/>
    <w:rsid w:val="00E53D10"/>
    <w:rsid w:val="00E60D02"/>
    <w:rsid w:val="00E60E28"/>
    <w:rsid w:val="00E6613E"/>
    <w:rsid w:val="00E673F0"/>
    <w:rsid w:val="00E74E60"/>
    <w:rsid w:val="00E76CA8"/>
    <w:rsid w:val="00E8369D"/>
    <w:rsid w:val="00E902A0"/>
    <w:rsid w:val="00E92396"/>
    <w:rsid w:val="00E973D2"/>
    <w:rsid w:val="00EA2E04"/>
    <w:rsid w:val="00EA73FE"/>
    <w:rsid w:val="00EB5DAA"/>
    <w:rsid w:val="00EB7C98"/>
    <w:rsid w:val="00EE05E3"/>
    <w:rsid w:val="00EE5460"/>
    <w:rsid w:val="00EE74BF"/>
    <w:rsid w:val="00EE79D7"/>
    <w:rsid w:val="00EF1D94"/>
    <w:rsid w:val="00F03353"/>
    <w:rsid w:val="00F03366"/>
    <w:rsid w:val="00F05DD0"/>
    <w:rsid w:val="00F106E0"/>
    <w:rsid w:val="00F1331D"/>
    <w:rsid w:val="00F13491"/>
    <w:rsid w:val="00F13E00"/>
    <w:rsid w:val="00F16372"/>
    <w:rsid w:val="00F178BB"/>
    <w:rsid w:val="00F2122A"/>
    <w:rsid w:val="00F22EDA"/>
    <w:rsid w:val="00F24648"/>
    <w:rsid w:val="00F251D2"/>
    <w:rsid w:val="00F3150C"/>
    <w:rsid w:val="00F31C5E"/>
    <w:rsid w:val="00F3699D"/>
    <w:rsid w:val="00F47A5B"/>
    <w:rsid w:val="00F47F57"/>
    <w:rsid w:val="00F51146"/>
    <w:rsid w:val="00F513CA"/>
    <w:rsid w:val="00F54062"/>
    <w:rsid w:val="00F613B6"/>
    <w:rsid w:val="00F614E6"/>
    <w:rsid w:val="00F62DCF"/>
    <w:rsid w:val="00F6533C"/>
    <w:rsid w:val="00F66F33"/>
    <w:rsid w:val="00F67AE8"/>
    <w:rsid w:val="00F70DD8"/>
    <w:rsid w:val="00F72E2A"/>
    <w:rsid w:val="00F73294"/>
    <w:rsid w:val="00F74B96"/>
    <w:rsid w:val="00F7536D"/>
    <w:rsid w:val="00F77EBB"/>
    <w:rsid w:val="00F83B2E"/>
    <w:rsid w:val="00F90D0D"/>
    <w:rsid w:val="00F91226"/>
    <w:rsid w:val="00F97884"/>
    <w:rsid w:val="00FA0166"/>
    <w:rsid w:val="00FA1BA1"/>
    <w:rsid w:val="00FA29EB"/>
    <w:rsid w:val="00FA562F"/>
    <w:rsid w:val="00FA6E9F"/>
    <w:rsid w:val="00FB3955"/>
    <w:rsid w:val="00FB57D4"/>
    <w:rsid w:val="00FB5B77"/>
    <w:rsid w:val="00FB743E"/>
    <w:rsid w:val="00FC31A4"/>
    <w:rsid w:val="00FC4F26"/>
    <w:rsid w:val="00FC541F"/>
    <w:rsid w:val="00FC5667"/>
    <w:rsid w:val="00FD23A3"/>
    <w:rsid w:val="00FD2890"/>
    <w:rsid w:val="00FD4EEC"/>
    <w:rsid w:val="00FE0190"/>
    <w:rsid w:val="00FE0ACF"/>
    <w:rsid w:val="00FE1CA7"/>
    <w:rsid w:val="00FE33B4"/>
    <w:rsid w:val="00FE480E"/>
    <w:rsid w:val="00FF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44"/>
    <w:pPr>
      <w:spacing w:after="200" w:line="276" w:lineRule="auto"/>
    </w:pPr>
    <w:rPr>
      <w:color w:val="000000"/>
      <w:sz w:val="22"/>
      <w:szCs w:val="22"/>
      <w:lang w:eastAsia="en-US"/>
    </w:rPr>
  </w:style>
  <w:style w:type="paragraph" w:styleId="1">
    <w:name w:val="heading 1"/>
    <w:basedOn w:val="a"/>
    <w:link w:val="10"/>
    <w:uiPriority w:val="99"/>
    <w:qFormat/>
    <w:rsid w:val="005A4744"/>
    <w:pPr>
      <w:spacing w:before="375" w:after="375" w:line="240" w:lineRule="auto"/>
      <w:jc w:val="center"/>
      <w:outlineLvl w:val="0"/>
    </w:pPr>
    <w:rPr>
      <w:rFonts w:ascii="Arial" w:hAnsi="Arial" w:cs="Arial"/>
      <w:b/>
      <w:bCs/>
      <w:color w:val="auto"/>
      <w:kern w:val="36"/>
      <w:sz w:val="24"/>
      <w:szCs w:val="24"/>
      <w:lang w:val="en-US"/>
    </w:rPr>
  </w:style>
  <w:style w:type="paragraph" w:styleId="2">
    <w:name w:val="heading 2"/>
    <w:basedOn w:val="a"/>
    <w:link w:val="20"/>
    <w:uiPriority w:val="99"/>
    <w:qFormat/>
    <w:rsid w:val="005A4744"/>
    <w:pPr>
      <w:spacing w:before="45" w:after="45" w:line="240" w:lineRule="auto"/>
      <w:jc w:val="center"/>
      <w:outlineLvl w:val="1"/>
    </w:pPr>
    <w:rPr>
      <w:rFonts w:ascii="Arial" w:hAnsi="Arial" w:cs="Arial"/>
      <w:b/>
      <w:bCs/>
      <w:color w:val="auto"/>
      <w:sz w:val="15"/>
      <w:szCs w:val="15"/>
      <w:u w:val="single"/>
      <w:lang w:val="en-US"/>
    </w:rPr>
  </w:style>
  <w:style w:type="paragraph" w:styleId="3">
    <w:name w:val="heading 3"/>
    <w:basedOn w:val="a"/>
    <w:link w:val="30"/>
    <w:uiPriority w:val="99"/>
    <w:qFormat/>
    <w:rsid w:val="005A4744"/>
    <w:pPr>
      <w:pBdr>
        <w:bottom w:val="single" w:sz="6" w:space="0" w:color="808080"/>
      </w:pBdr>
      <w:shd w:val="clear" w:color="auto" w:fill="C0C0C0"/>
      <w:spacing w:after="45" w:line="240" w:lineRule="auto"/>
      <w:jc w:val="center"/>
      <w:outlineLvl w:val="2"/>
    </w:pPr>
    <w:rPr>
      <w:rFonts w:ascii="Arial" w:hAnsi="Arial" w:cs="Arial"/>
      <w:b/>
      <w:bCs/>
      <w:color w:val="auto"/>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744"/>
    <w:rPr>
      <w:rFonts w:ascii="Arial" w:hAnsi="Arial" w:cs="Arial"/>
      <w:b/>
      <w:bCs/>
      <w:kern w:val="36"/>
      <w:sz w:val="24"/>
      <w:szCs w:val="24"/>
      <w:lang w:val="en-US"/>
    </w:rPr>
  </w:style>
  <w:style w:type="character" w:customStyle="1" w:styleId="20">
    <w:name w:val="Заголовок 2 Знак"/>
    <w:basedOn w:val="a0"/>
    <w:link w:val="2"/>
    <w:uiPriority w:val="99"/>
    <w:locked/>
    <w:rsid w:val="005A4744"/>
    <w:rPr>
      <w:rFonts w:ascii="Arial" w:hAnsi="Arial" w:cs="Arial"/>
      <w:b/>
      <w:bCs/>
      <w:sz w:val="15"/>
      <w:szCs w:val="15"/>
      <w:u w:val="single"/>
      <w:lang w:val="en-US"/>
    </w:rPr>
  </w:style>
  <w:style w:type="character" w:customStyle="1" w:styleId="30">
    <w:name w:val="Заголовок 3 Знак"/>
    <w:basedOn w:val="a0"/>
    <w:link w:val="3"/>
    <w:uiPriority w:val="99"/>
    <w:locked/>
    <w:rsid w:val="005A4744"/>
    <w:rPr>
      <w:rFonts w:ascii="Arial" w:hAnsi="Arial" w:cs="Arial"/>
      <w:b/>
      <w:bCs/>
      <w:sz w:val="18"/>
      <w:szCs w:val="18"/>
      <w:shd w:val="clear" w:color="auto" w:fill="C0C0C0"/>
      <w:lang w:val="en-US"/>
    </w:rPr>
  </w:style>
  <w:style w:type="paragraph" w:styleId="a3">
    <w:name w:val="header"/>
    <w:basedOn w:val="a"/>
    <w:link w:val="a4"/>
    <w:uiPriority w:val="99"/>
    <w:rsid w:val="005A4744"/>
    <w:pPr>
      <w:tabs>
        <w:tab w:val="center" w:pos="4153"/>
        <w:tab w:val="right" w:pos="8306"/>
      </w:tabs>
      <w:spacing w:after="0" w:line="360" w:lineRule="atLeast"/>
      <w:jc w:val="both"/>
    </w:pPr>
    <w:rPr>
      <w:rFonts w:ascii="Times New Roman CYR" w:hAnsi="Times New Roman CYR" w:cs="Times New Roman CYR"/>
      <w:color w:val="auto"/>
      <w:sz w:val="28"/>
      <w:szCs w:val="28"/>
      <w:lang w:eastAsia="zh-CN"/>
    </w:rPr>
  </w:style>
  <w:style w:type="character" w:customStyle="1" w:styleId="a4">
    <w:name w:val="Верхний колонтитул Знак"/>
    <w:basedOn w:val="a0"/>
    <w:link w:val="a3"/>
    <w:uiPriority w:val="99"/>
    <w:locked/>
    <w:rsid w:val="005A4744"/>
    <w:rPr>
      <w:rFonts w:ascii="Times New Roman CYR" w:hAnsi="Times New Roman CYR" w:cs="Times New Roman CYR"/>
      <w:sz w:val="28"/>
      <w:szCs w:val="28"/>
      <w:lang w:eastAsia="zh-CN"/>
    </w:rPr>
  </w:style>
  <w:style w:type="paragraph" w:styleId="a5">
    <w:name w:val="footer"/>
    <w:basedOn w:val="a"/>
    <w:link w:val="a6"/>
    <w:uiPriority w:val="99"/>
    <w:rsid w:val="005A4744"/>
    <w:pPr>
      <w:tabs>
        <w:tab w:val="center" w:pos="4153"/>
        <w:tab w:val="right" w:pos="8306"/>
      </w:tabs>
      <w:spacing w:after="0" w:line="360" w:lineRule="atLeast"/>
      <w:jc w:val="both"/>
    </w:pPr>
    <w:rPr>
      <w:rFonts w:ascii="Times New Roman CYR" w:hAnsi="Times New Roman CYR" w:cs="Times New Roman CYR"/>
      <w:color w:val="auto"/>
      <w:sz w:val="28"/>
      <w:szCs w:val="28"/>
      <w:lang w:eastAsia="zh-CN"/>
    </w:rPr>
  </w:style>
  <w:style w:type="character" w:customStyle="1" w:styleId="a6">
    <w:name w:val="Нижний колонтитул Знак"/>
    <w:basedOn w:val="a0"/>
    <w:link w:val="a5"/>
    <w:uiPriority w:val="99"/>
    <w:locked/>
    <w:rsid w:val="005A4744"/>
    <w:rPr>
      <w:rFonts w:ascii="Times New Roman CYR" w:hAnsi="Times New Roman CYR" w:cs="Times New Roman CYR"/>
      <w:sz w:val="28"/>
      <w:szCs w:val="28"/>
      <w:lang w:eastAsia="zh-CN"/>
    </w:rPr>
  </w:style>
  <w:style w:type="character" w:styleId="a7">
    <w:name w:val="page number"/>
    <w:basedOn w:val="a0"/>
    <w:uiPriority w:val="99"/>
    <w:rsid w:val="005A4744"/>
    <w:rPr>
      <w:rFonts w:cs="Times New Roman"/>
    </w:rPr>
  </w:style>
  <w:style w:type="paragraph" w:styleId="a8">
    <w:name w:val="footnote text"/>
    <w:basedOn w:val="a"/>
    <w:link w:val="a9"/>
    <w:uiPriority w:val="99"/>
    <w:rsid w:val="005A4744"/>
    <w:pPr>
      <w:spacing w:after="0" w:line="240" w:lineRule="auto"/>
    </w:pPr>
    <w:rPr>
      <w:rFonts w:ascii="Times New Roman CYR" w:hAnsi="Times New Roman CYR" w:cs="Times New Roman CYR"/>
      <w:color w:val="auto"/>
      <w:sz w:val="20"/>
      <w:szCs w:val="20"/>
      <w:lang w:eastAsia="zh-CN"/>
    </w:rPr>
  </w:style>
  <w:style w:type="character" w:customStyle="1" w:styleId="a9">
    <w:name w:val="Текст сноски Знак"/>
    <w:basedOn w:val="a0"/>
    <w:link w:val="a8"/>
    <w:uiPriority w:val="99"/>
    <w:locked/>
    <w:rsid w:val="005A4744"/>
    <w:rPr>
      <w:rFonts w:ascii="Times New Roman CYR" w:hAnsi="Times New Roman CYR" w:cs="Times New Roman CYR"/>
      <w:sz w:val="20"/>
      <w:szCs w:val="20"/>
      <w:lang w:eastAsia="zh-CN"/>
    </w:rPr>
  </w:style>
  <w:style w:type="character" w:customStyle="1" w:styleId="s101">
    <w:name w:val="s_101"/>
    <w:uiPriority w:val="99"/>
    <w:rsid w:val="005A4744"/>
    <w:rPr>
      <w:b/>
      <w:color w:val="000080"/>
      <w:u w:val="none"/>
      <w:effect w:val="none"/>
    </w:rPr>
  </w:style>
  <w:style w:type="character" w:customStyle="1" w:styleId="aa">
    <w:name w:val="Текст выноски Знак"/>
    <w:basedOn w:val="a0"/>
    <w:link w:val="ab"/>
    <w:uiPriority w:val="99"/>
    <w:semiHidden/>
    <w:locked/>
    <w:rsid w:val="005A4744"/>
    <w:rPr>
      <w:rFonts w:ascii="Tahoma" w:hAnsi="Tahoma" w:cs="Tahoma"/>
      <w:sz w:val="16"/>
      <w:szCs w:val="16"/>
      <w:lang w:eastAsia="zh-CN"/>
    </w:rPr>
  </w:style>
  <w:style w:type="paragraph" w:styleId="ab">
    <w:name w:val="Balloon Text"/>
    <w:basedOn w:val="a"/>
    <w:link w:val="aa"/>
    <w:uiPriority w:val="99"/>
    <w:semiHidden/>
    <w:rsid w:val="005A4744"/>
    <w:pPr>
      <w:spacing w:after="0" w:line="360" w:lineRule="atLeast"/>
      <w:jc w:val="both"/>
    </w:pPr>
    <w:rPr>
      <w:rFonts w:ascii="Tahoma" w:hAnsi="Tahoma" w:cs="Tahoma"/>
      <w:color w:val="auto"/>
      <w:sz w:val="16"/>
      <w:szCs w:val="16"/>
      <w:lang w:eastAsia="zh-CN"/>
    </w:rPr>
  </w:style>
  <w:style w:type="character" w:customStyle="1" w:styleId="11">
    <w:name w:val="Текст выноски Знак1"/>
    <w:basedOn w:val="a0"/>
    <w:link w:val="ab"/>
    <w:uiPriority w:val="99"/>
    <w:semiHidden/>
    <w:rsid w:val="00D00F2E"/>
    <w:rPr>
      <w:rFonts w:ascii="Tahoma" w:hAnsi="Tahoma" w:cs="Tahoma"/>
      <w:color w:val="000000"/>
      <w:sz w:val="16"/>
      <w:szCs w:val="16"/>
      <w:lang w:eastAsia="en-US"/>
    </w:rPr>
  </w:style>
  <w:style w:type="paragraph" w:customStyle="1" w:styleId="ConsTitle">
    <w:name w:val="ConsTitle"/>
    <w:uiPriority w:val="99"/>
    <w:rsid w:val="005A4744"/>
    <w:pPr>
      <w:widowControl w:val="0"/>
      <w:ind w:right="19772"/>
    </w:pPr>
    <w:rPr>
      <w:rFonts w:ascii="Arial" w:hAnsi="Arial" w:cs="Arial"/>
      <w:b/>
      <w:bCs/>
      <w:sz w:val="16"/>
      <w:szCs w:val="16"/>
      <w:lang w:eastAsia="en-US"/>
    </w:rPr>
  </w:style>
  <w:style w:type="paragraph" w:customStyle="1" w:styleId="ConsPlusNormal">
    <w:name w:val="ConsPlusNormal"/>
    <w:rsid w:val="005A4744"/>
    <w:pPr>
      <w:widowControl w:val="0"/>
      <w:autoSpaceDE w:val="0"/>
      <w:autoSpaceDN w:val="0"/>
      <w:adjustRightInd w:val="0"/>
      <w:ind w:firstLine="720"/>
    </w:pPr>
    <w:rPr>
      <w:rFonts w:ascii="Arial" w:hAnsi="Arial" w:cs="Arial"/>
    </w:rPr>
  </w:style>
  <w:style w:type="character" w:styleId="ac">
    <w:name w:val="Hyperlink"/>
    <w:basedOn w:val="a0"/>
    <w:uiPriority w:val="99"/>
    <w:rsid w:val="005A4744"/>
    <w:rPr>
      <w:rFonts w:cs="Times New Roman"/>
      <w:color w:val="0000FF"/>
      <w:u w:val="single"/>
    </w:rPr>
  </w:style>
  <w:style w:type="character" w:customStyle="1" w:styleId="ad">
    <w:name w:val="Текст примечания Знак"/>
    <w:basedOn w:val="a0"/>
    <w:link w:val="ae"/>
    <w:uiPriority w:val="99"/>
    <w:semiHidden/>
    <w:locked/>
    <w:rsid w:val="005A4744"/>
    <w:rPr>
      <w:rFonts w:ascii="Times New Roman CYR" w:hAnsi="Times New Roman CYR" w:cs="Times New Roman CYR"/>
      <w:lang w:eastAsia="zh-CN"/>
    </w:rPr>
  </w:style>
  <w:style w:type="paragraph" w:styleId="ae">
    <w:name w:val="annotation text"/>
    <w:basedOn w:val="a"/>
    <w:link w:val="ad"/>
    <w:uiPriority w:val="99"/>
    <w:semiHidden/>
    <w:rsid w:val="005A4744"/>
    <w:pPr>
      <w:spacing w:after="0" w:line="360" w:lineRule="atLeast"/>
      <w:jc w:val="both"/>
    </w:pPr>
    <w:rPr>
      <w:rFonts w:ascii="Times New Roman CYR" w:hAnsi="Times New Roman CYR" w:cs="Times New Roman CYR"/>
      <w:color w:val="auto"/>
      <w:lang w:eastAsia="zh-CN"/>
    </w:rPr>
  </w:style>
  <w:style w:type="character" w:customStyle="1" w:styleId="12">
    <w:name w:val="Текст примечания Знак1"/>
    <w:basedOn w:val="a0"/>
    <w:link w:val="ae"/>
    <w:uiPriority w:val="99"/>
    <w:semiHidden/>
    <w:rsid w:val="00D00F2E"/>
    <w:rPr>
      <w:color w:val="000000"/>
      <w:lang w:eastAsia="en-US"/>
    </w:rPr>
  </w:style>
  <w:style w:type="character" w:customStyle="1" w:styleId="af">
    <w:name w:val="Тема примечания Знак"/>
    <w:basedOn w:val="ad"/>
    <w:link w:val="af0"/>
    <w:uiPriority w:val="99"/>
    <w:semiHidden/>
    <w:locked/>
    <w:rsid w:val="005A4744"/>
    <w:rPr>
      <w:b/>
      <w:bCs/>
    </w:rPr>
  </w:style>
  <w:style w:type="paragraph" w:styleId="af0">
    <w:name w:val="annotation subject"/>
    <w:basedOn w:val="ae"/>
    <w:next w:val="ae"/>
    <w:link w:val="af"/>
    <w:uiPriority w:val="99"/>
    <w:semiHidden/>
    <w:rsid w:val="005A4744"/>
    <w:rPr>
      <w:b/>
      <w:bCs/>
    </w:rPr>
  </w:style>
  <w:style w:type="character" w:customStyle="1" w:styleId="13">
    <w:name w:val="Тема примечания Знак1"/>
    <w:basedOn w:val="ad"/>
    <w:link w:val="af0"/>
    <w:uiPriority w:val="99"/>
    <w:semiHidden/>
    <w:rsid w:val="00D00F2E"/>
    <w:rPr>
      <w:b/>
      <w:bCs/>
      <w:color w:val="000000"/>
      <w:lang w:eastAsia="en-US"/>
    </w:rPr>
  </w:style>
  <w:style w:type="paragraph" w:styleId="af1">
    <w:name w:val="Normal (Web)"/>
    <w:aliases w:val="Обычный (Web)"/>
    <w:basedOn w:val="a"/>
    <w:uiPriority w:val="99"/>
    <w:rsid w:val="005A4744"/>
    <w:pPr>
      <w:spacing w:before="45" w:after="45" w:line="240" w:lineRule="auto"/>
    </w:pPr>
    <w:rPr>
      <w:rFonts w:ascii="Arial" w:hAnsi="Arial" w:cs="Arial"/>
      <w:color w:val="auto"/>
      <w:sz w:val="16"/>
      <w:szCs w:val="16"/>
      <w:lang w:val="en-US"/>
    </w:rPr>
  </w:style>
  <w:style w:type="paragraph" w:customStyle="1" w:styleId="fieldcomment">
    <w:name w:val="field_comment"/>
    <w:basedOn w:val="a"/>
    <w:rsid w:val="005A4744"/>
    <w:pPr>
      <w:spacing w:before="45" w:after="45" w:line="240" w:lineRule="auto"/>
    </w:pPr>
    <w:rPr>
      <w:rFonts w:ascii="Arial" w:hAnsi="Arial" w:cs="Arial"/>
      <w:color w:val="auto"/>
      <w:sz w:val="9"/>
      <w:szCs w:val="9"/>
      <w:lang w:val="en-US"/>
    </w:rPr>
  </w:style>
  <w:style w:type="paragraph" w:customStyle="1" w:styleId="fieldname">
    <w:name w:val="field_name"/>
    <w:basedOn w:val="a"/>
    <w:rsid w:val="005A4744"/>
    <w:pPr>
      <w:spacing w:before="45" w:after="45" w:line="240" w:lineRule="auto"/>
      <w:jc w:val="right"/>
    </w:pPr>
    <w:rPr>
      <w:rFonts w:ascii="Arial" w:hAnsi="Arial" w:cs="Arial"/>
      <w:b/>
      <w:bCs/>
      <w:color w:val="auto"/>
      <w:sz w:val="16"/>
      <w:szCs w:val="16"/>
      <w:lang w:val="en-US"/>
    </w:rPr>
  </w:style>
  <w:style w:type="paragraph" w:customStyle="1" w:styleId="signfield">
    <w:name w:val="sign_field"/>
    <w:basedOn w:val="a"/>
    <w:rsid w:val="005A4744"/>
    <w:pPr>
      <w:pBdr>
        <w:bottom w:val="single" w:sz="8" w:space="0" w:color="000000"/>
      </w:pBdr>
      <w:spacing w:before="375" w:after="150" w:line="240" w:lineRule="auto"/>
      <w:textAlignment w:val="top"/>
    </w:pPr>
    <w:rPr>
      <w:rFonts w:ascii="Arial" w:hAnsi="Arial" w:cs="Arial"/>
      <w:color w:val="auto"/>
      <w:sz w:val="16"/>
      <w:szCs w:val="16"/>
      <w:lang w:val="en-US"/>
    </w:rPr>
  </w:style>
  <w:style w:type="paragraph" w:customStyle="1" w:styleId="stampfield">
    <w:name w:val="stamp_field"/>
    <w:basedOn w:val="a"/>
    <w:rsid w:val="005A4744"/>
    <w:pPr>
      <w:spacing w:after="150" w:line="240" w:lineRule="auto"/>
      <w:ind w:left="6120"/>
      <w:jc w:val="center"/>
      <w:textAlignment w:val="top"/>
    </w:pPr>
    <w:rPr>
      <w:rFonts w:ascii="Arial" w:hAnsi="Arial" w:cs="Arial"/>
      <w:color w:val="auto"/>
      <w:sz w:val="20"/>
      <w:szCs w:val="20"/>
      <w:lang w:val="en-US"/>
    </w:rPr>
  </w:style>
  <w:style w:type="paragraph" w:customStyle="1" w:styleId="fielddata">
    <w:name w:val="field_data"/>
    <w:basedOn w:val="a"/>
    <w:rsid w:val="005A4744"/>
    <w:pPr>
      <w:spacing w:before="45" w:after="45" w:line="240" w:lineRule="auto"/>
    </w:pPr>
    <w:rPr>
      <w:rFonts w:ascii="Arial" w:hAnsi="Arial" w:cs="Arial"/>
      <w:color w:val="auto"/>
      <w:sz w:val="16"/>
      <w:szCs w:val="16"/>
      <w:lang w:val="en-US"/>
    </w:rPr>
  </w:style>
  <w:style w:type="character" w:customStyle="1" w:styleId="fieldcomment1">
    <w:name w:val="field_comment1"/>
    <w:rsid w:val="005A4744"/>
    <w:rPr>
      <w:sz w:val="9"/>
    </w:rPr>
  </w:style>
  <w:style w:type="paragraph" w:customStyle="1" w:styleId="footnote">
    <w:name w:val="footnote"/>
    <w:basedOn w:val="a"/>
    <w:uiPriority w:val="99"/>
    <w:rsid w:val="005A4744"/>
    <w:pPr>
      <w:spacing w:after="105" w:line="240" w:lineRule="auto"/>
      <w:ind w:left="367"/>
    </w:pPr>
    <w:rPr>
      <w:rFonts w:ascii="Arial" w:hAnsi="Arial" w:cs="Arial"/>
      <w:color w:val="auto"/>
      <w:sz w:val="9"/>
      <w:szCs w:val="9"/>
      <w:lang w:val="en-US"/>
    </w:rPr>
  </w:style>
  <w:style w:type="paragraph" w:customStyle="1" w:styleId="af2">
    <w:name w:val="Комментарий"/>
    <w:basedOn w:val="a"/>
    <w:next w:val="a"/>
    <w:uiPriority w:val="99"/>
    <w:rsid w:val="005A4744"/>
    <w:pPr>
      <w:widowControl w:val="0"/>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ConsNonformat">
    <w:name w:val="ConsNonformat"/>
    <w:uiPriority w:val="99"/>
    <w:rsid w:val="005A4744"/>
    <w:pPr>
      <w:widowControl w:val="0"/>
    </w:pPr>
    <w:rPr>
      <w:rFonts w:ascii="Courier New" w:hAnsi="Courier New" w:cs="Courier New"/>
    </w:rPr>
  </w:style>
  <w:style w:type="paragraph" w:customStyle="1" w:styleId="ConsNormal">
    <w:name w:val="ConsNormal"/>
    <w:uiPriority w:val="99"/>
    <w:rsid w:val="005A4744"/>
    <w:pPr>
      <w:widowControl w:val="0"/>
      <w:ind w:firstLine="720"/>
    </w:pPr>
    <w:rPr>
      <w:rFonts w:ascii="Arial" w:hAnsi="Arial" w:cs="Arial"/>
    </w:rPr>
  </w:style>
  <w:style w:type="paragraph" w:customStyle="1" w:styleId="consnormal0">
    <w:name w:val="consnormal"/>
    <w:basedOn w:val="a"/>
    <w:uiPriority w:val="99"/>
    <w:rsid w:val="005A4744"/>
    <w:pPr>
      <w:spacing w:before="100" w:beforeAutospacing="1" w:after="100" w:afterAutospacing="1" w:line="240" w:lineRule="auto"/>
    </w:pPr>
    <w:rPr>
      <w:rFonts w:ascii="Times New Roman CYR" w:hAnsi="Times New Roman CYR" w:cs="Times New Roman CYR"/>
      <w:color w:val="auto"/>
      <w:sz w:val="24"/>
      <w:szCs w:val="24"/>
      <w:lang w:eastAsia="ru-RU"/>
    </w:rPr>
  </w:style>
  <w:style w:type="paragraph" w:customStyle="1" w:styleId="af3">
    <w:name w:val="Знак"/>
    <w:basedOn w:val="a"/>
    <w:uiPriority w:val="99"/>
    <w:rsid w:val="005A4744"/>
    <w:pPr>
      <w:spacing w:after="160" w:line="240" w:lineRule="exact"/>
    </w:pPr>
    <w:rPr>
      <w:rFonts w:ascii="Verdana" w:hAnsi="Verdana" w:cs="Verdana"/>
      <w:color w:val="auto"/>
      <w:sz w:val="20"/>
      <w:szCs w:val="20"/>
      <w:lang w:val="en-US"/>
    </w:rPr>
  </w:style>
  <w:style w:type="paragraph" w:styleId="af4">
    <w:name w:val="List Paragraph"/>
    <w:basedOn w:val="a"/>
    <w:uiPriority w:val="34"/>
    <w:qFormat/>
    <w:rsid w:val="005A4744"/>
    <w:pPr>
      <w:spacing w:after="0" w:line="360" w:lineRule="atLeast"/>
      <w:ind w:left="720"/>
      <w:contextualSpacing/>
      <w:jc w:val="both"/>
    </w:pPr>
    <w:rPr>
      <w:rFonts w:ascii="Times New Roman CYR" w:hAnsi="Times New Roman CYR" w:cs="Times New Roman CYR"/>
      <w:color w:val="auto"/>
      <w:sz w:val="28"/>
      <w:szCs w:val="28"/>
      <w:lang w:eastAsia="zh-CN"/>
    </w:rPr>
  </w:style>
  <w:style w:type="character" w:styleId="af5">
    <w:name w:val="footnote reference"/>
    <w:basedOn w:val="a0"/>
    <w:uiPriority w:val="99"/>
    <w:rsid w:val="005A4744"/>
    <w:rPr>
      <w:rFonts w:cs="Times New Roman"/>
      <w:vertAlign w:val="superscript"/>
    </w:rPr>
  </w:style>
  <w:style w:type="paragraph" w:styleId="af6">
    <w:name w:val="Revision"/>
    <w:hidden/>
    <w:uiPriority w:val="99"/>
    <w:semiHidden/>
    <w:rsid w:val="005A4744"/>
    <w:rPr>
      <w:color w:val="000000"/>
      <w:sz w:val="22"/>
      <w:szCs w:val="22"/>
      <w:lang w:eastAsia="en-US"/>
    </w:rPr>
  </w:style>
  <w:style w:type="character" w:customStyle="1" w:styleId="Af7">
    <w:name w:val="Нет A"/>
    <w:rsid w:val="00537252"/>
  </w:style>
  <w:style w:type="character" w:customStyle="1" w:styleId="Hyperlink0">
    <w:name w:val="Hyperlink.0"/>
    <w:basedOn w:val="Af7"/>
    <w:rsid w:val="000872F4"/>
    <w:rPr>
      <w:rFonts w:cs="Times New Roman"/>
      <w:color w:val="0000FF"/>
      <w:u w:val="single" w:color="0000FF"/>
      <w:lang w:val="en-US"/>
    </w:rPr>
  </w:style>
  <w:style w:type="character" w:styleId="af8">
    <w:name w:val="Strong"/>
    <w:basedOn w:val="a0"/>
    <w:uiPriority w:val="22"/>
    <w:qFormat/>
    <w:rsid w:val="000B0B85"/>
    <w:rPr>
      <w:b/>
    </w:rPr>
  </w:style>
  <w:style w:type="character" w:customStyle="1" w:styleId="apple-converted-space">
    <w:name w:val="apple-converted-space"/>
    <w:basedOn w:val="a0"/>
    <w:rsid w:val="00426483"/>
    <w:rPr>
      <w:rFonts w:cs="Times New Roman"/>
    </w:rPr>
  </w:style>
  <w:style w:type="character" w:customStyle="1" w:styleId="js-extracted-address">
    <w:name w:val="js-extracted-address"/>
    <w:rsid w:val="00426483"/>
  </w:style>
  <w:style w:type="character" w:customStyle="1" w:styleId="mail-message-map-nobreak">
    <w:name w:val="mail-message-map-nobreak"/>
    <w:rsid w:val="00426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vuk.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A2A45229CE4AC30CCB4B8FF05F39958B4DD30C53B22AD7C26E4CB8C8B73068AA6DBBB3872A1CF17Fe8cF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2A45229CE4AC30CCB4B8FF05F39958B4FD90A53B8208AC86615B4CAB03F37BD6AF2BF862A1CF5e7cD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arantF1://12024999.19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11.08.2016</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BBA28-4A6C-40E2-BEDB-3D77E84CF7E8}">
  <ds:schemaRefs>
    <ds:schemaRef ds:uri="http://schemas.microsoft.com/sharepoint/v3/contenttype/forms"/>
  </ds:schemaRefs>
</ds:datastoreItem>
</file>

<file path=customXml/itemProps2.xml><?xml version="1.0" encoding="utf-8"?>
<ds:datastoreItem xmlns:ds="http://schemas.openxmlformats.org/officeDocument/2006/customXml" ds:itemID="{4720282B-44A9-4FF9-A965-38FCB8ACB0A0}">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5E7B5CD0-F320-4BE8-9769-2D10A131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5DD9F7-366D-48C8-BD6B-36BCCAD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18545</Words>
  <Characters>105710</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kulkova</cp:lastModifiedBy>
  <cp:revision>2</cp:revision>
  <cp:lastPrinted>2016-07-06T12:48:00Z</cp:lastPrinted>
  <dcterms:created xsi:type="dcterms:W3CDTF">2016-08-12T10:01:00Z</dcterms:created>
  <dcterms:modified xsi:type="dcterms:W3CDTF">2016-08-12T10:01:00Z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