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Общим собранием владельцев инвестиционных паев 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ЗПИФ </w:t>
      </w:r>
      <w:r w:rsidR="00F46076">
        <w:rPr>
          <w:rFonts w:ascii="Times New Roman" w:hAnsi="Times New Roman"/>
        </w:rPr>
        <w:t>рентный</w:t>
      </w:r>
      <w:r>
        <w:rPr>
          <w:rFonts w:ascii="Times New Roman" w:hAnsi="Times New Roman"/>
        </w:rPr>
        <w:t xml:space="preserve"> «</w:t>
      </w:r>
      <w:r w:rsidR="00F46076" w:rsidRPr="00F46076">
        <w:rPr>
          <w:rFonts w:ascii="Times New Roman" w:hAnsi="Times New Roman"/>
        </w:rPr>
        <w:t>Коммерческая недвижимость</w:t>
      </w:r>
      <w:r>
        <w:rPr>
          <w:rFonts w:ascii="Times New Roman" w:hAnsi="Times New Roman"/>
        </w:rPr>
        <w:t>»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«06» октября 2017 года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Генеральным директором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«УК ПРОМСВЯЗЬ»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Эльдаровой Ю.В.</w:t>
      </w:r>
    </w:p>
    <w:p w:rsidR="00FF6F10" w:rsidRDefault="00FF6F10" w:rsidP="00FF6F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32/17 от «20» октября 2017 г.</w:t>
      </w:r>
    </w:p>
    <w:p w:rsidR="00FF6F10" w:rsidRDefault="00FF6F10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F6F10" w:rsidRDefault="00FF6F10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F6F10" w:rsidRDefault="00FF6F10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A0CEC" w:rsidRPr="0014753A" w:rsidRDefault="000A0CEC" w:rsidP="00FF6F1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0A0CEC" w:rsidRPr="0014753A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В ПРАВИЛА ДОВЕРИТЕЛЬНОГО УПРАВЛЕНИЯ</w:t>
      </w:r>
    </w:p>
    <w:p w:rsidR="000A0CEC" w:rsidRPr="0014753A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753A">
        <w:rPr>
          <w:rFonts w:ascii="Times New Roman" w:hAnsi="Times New Roman"/>
          <w:b/>
          <w:sz w:val="24"/>
          <w:szCs w:val="24"/>
        </w:rPr>
        <w:t>Закрытым паевым инвестиционным рентным фон</w:t>
      </w:r>
      <w:r w:rsidR="00F46076">
        <w:rPr>
          <w:rFonts w:ascii="Times New Roman" w:hAnsi="Times New Roman"/>
          <w:b/>
          <w:sz w:val="24"/>
          <w:szCs w:val="24"/>
        </w:rPr>
        <w:t>дом «Коммерческая недвижимость»</w:t>
      </w:r>
    </w:p>
    <w:p w:rsidR="00DB51A0" w:rsidRPr="0014753A" w:rsidRDefault="00DB51A0" w:rsidP="000A0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14753A" w:rsidRPr="0014753A" w:rsidTr="003A5656">
        <w:tc>
          <w:tcPr>
            <w:tcW w:w="4955" w:type="dxa"/>
            <w:shd w:val="clear" w:color="auto" w:fill="EDEDED" w:themeFill="accent3" w:themeFillTint="33"/>
          </w:tcPr>
          <w:p w:rsidR="00DB51A0" w:rsidRPr="0014753A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53A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956" w:type="dxa"/>
            <w:shd w:val="clear" w:color="auto" w:fill="EDEDED" w:themeFill="accent3" w:themeFillTint="33"/>
          </w:tcPr>
          <w:p w:rsidR="00DB51A0" w:rsidRPr="0014753A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53A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14753A" w:rsidRPr="0014753A" w:rsidTr="00C82D97">
        <w:tc>
          <w:tcPr>
            <w:tcW w:w="4955" w:type="dxa"/>
          </w:tcPr>
          <w:p w:rsidR="00C82D97" w:rsidRPr="0014753A" w:rsidRDefault="00C82D97" w:rsidP="002A61F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110.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>За счет имущества, составляющего Фонд, выплачиваются вознаграждения Управляющей компании в размере 1 (Одного) процента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0,2 (Ноль целых две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956" w:type="dxa"/>
          </w:tcPr>
          <w:p w:rsidR="00C82D97" w:rsidRPr="0014753A" w:rsidRDefault="00C82D97" w:rsidP="002A61F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110.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>За счет имущества, составляющего Фонд, выплачиваются вознаграждения Управляющей компании в размере 1 (Одного) процента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9 (Девят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>) процент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 (с учетом налога на добавленную стоимость) среднегодовой стоимости чистых активов Фонда.</w:t>
            </w:r>
          </w:p>
          <w:p w:rsidR="00C82D97" w:rsidRPr="0014753A" w:rsidRDefault="00C82D97" w:rsidP="00AC6C0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Общий размер вознаграждений, указанных в настоящем пункте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>,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 за финансовый год составляет не более 10 (Десят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) процентов среднегодовой стоимости чистых активов Фонда, определяемой в порядке, установленном нормативными актами в сфере финансовых рынков. </w:t>
            </w:r>
          </w:p>
        </w:tc>
      </w:tr>
      <w:tr w:rsidR="009B37E4" w:rsidRPr="0014753A" w:rsidTr="003A5656">
        <w:tc>
          <w:tcPr>
            <w:tcW w:w="4955" w:type="dxa"/>
          </w:tcPr>
          <w:p w:rsidR="002A61FE" w:rsidRPr="0014753A" w:rsidRDefault="002A61FE" w:rsidP="002A61F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113.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 xml:space="preserve">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>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со страхованием недвижимого имущества Фонда;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благоустройством земельного участка, составляющего имущество Фонда;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обследованием технического состояния объектов недвижимого имущества, составляющего Фонд;</w:t>
            </w:r>
          </w:p>
          <w:p w:rsidR="002A61FE" w:rsidRPr="0014753A" w:rsidRDefault="002A61FE" w:rsidP="002A61F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2A61FE" w:rsidRPr="0014753A" w:rsidRDefault="002A61FE" w:rsidP="002A61F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2A61FE" w:rsidRPr="0014753A" w:rsidRDefault="002A61FE" w:rsidP="002A61F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DB51A0" w:rsidRPr="0014753A" w:rsidRDefault="002A61FE" w:rsidP="002A61F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 xml:space="preserve">Максимальный размер расходов, подлежащих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>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 15 (Пятнадцать)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956" w:type="dxa"/>
          </w:tcPr>
          <w:p w:rsidR="002A61FE" w:rsidRPr="0014753A" w:rsidRDefault="002A61FE" w:rsidP="002A61F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>113.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2)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3)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 Специализированного депозитария по оплате услуг других депозитариев, привлеченных им к исполнению своих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>С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>С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пециализированному депозитарию и подлежащими перечислению в состав имущества Фонда, а также по переводу этих денежных средств;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4)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5)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6)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7)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8)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9)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Фонда или сделок по приобретению имущества в состав имущества Фонда, требующих такого удостоверения;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10)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 проведения такого собрания;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11)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передачей прав и обязанностей новой управляющей компании по решению общего собрания владельцев инвестиционных паев;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12)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государственной регистрации прав на недвижимое имущество, иных имущественных прав и сделок с ними;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13)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со страхованием недвижимого имущества Фонда;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14)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>расходы, связанные с содержанием (эксплуатацией) и охраной земельных участков, зданий, строений, сооружений и помещений, составляющих имущество Фонда (права аренды которых составляют имущество Фонда), и поддержанием их в надлежащем состоянии;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15)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Фонда;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16)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благоустройством земельного участка, составляющего имущество Фонда (право аренды которого составляет имущество Фонда);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17)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18)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обследованием технического состояния объектов недвижимого имущества, составляющего имущество Фонда;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19)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рекламой подлежащих продаже или сдаче в аренду объектов недвижимости (имущественных прав), составляющих имущество Фонда;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20)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уплате вознаграждения за выдачу банковских гарантий, обеспечивающих исполнение обязательств по сделкам, совершаемым с имуществом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21)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 </w:t>
            </w:r>
          </w:p>
          <w:p w:rsidR="002A61FE" w:rsidRPr="0014753A" w:rsidRDefault="002A61FE" w:rsidP="002A61F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>22)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ab/>
              <w:t xml:space="preserve">иные расходы, не указанные в настоящих Правилах,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</w:t>
            </w:r>
            <w:r w:rsidR="00624E45" w:rsidRPr="0014753A">
              <w:rPr>
                <w:rFonts w:ascii="Times New Roman" w:hAnsi="Times New Roman"/>
                <w:sz w:val="20"/>
                <w:szCs w:val="20"/>
              </w:rPr>
              <w:t xml:space="preserve">(с учетом налога на добавленную стоимость) 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 xml:space="preserve">среднегодовой стоимости чистых активов Фонда. </w:t>
            </w:r>
          </w:p>
          <w:p w:rsidR="002A61FE" w:rsidRPr="0014753A" w:rsidRDefault="002A61FE" w:rsidP="002A61F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 xml:space="preserve"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 </w:t>
            </w:r>
          </w:p>
          <w:p w:rsidR="003A5656" w:rsidRPr="0014753A" w:rsidRDefault="002A61FE" w:rsidP="002A61F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 </w:t>
            </w:r>
          </w:p>
          <w:p w:rsidR="002A61FE" w:rsidRPr="0014753A" w:rsidRDefault="002A61F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3A">
              <w:rPr>
                <w:rFonts w:ascii="Times New Roman" w:hAnsi="Times New Roman"/>
                <w:sz w:val="20"/>
                <w:szCs w:val="20"/>
              </w:rPr>
              <w:t xml:space="preserve">Максимальный размер расходов, подлежащих оплате за счет имущества, составляющего </w:t>
            </w:r>
            <w:r w:rsidR="007A09E8" w:rsidRPr="0014753A">
              <w:rPr>
                <w:rFonts w:ascii="Times New Roman" w:hAnsi="Times New Roman"/>
                <w:sz w:val="20"/>
                <w:szCs w:val="20"/>
              </w:rPr>
              <w:t>Ф</w:t>
            </w:r>
            <w:r w:rsidRPr="0014753A">
              <w:rPr>
                <w:rFonts w:ascii="Times New Roman" w:hAnsi="Times New Roman"/>
                <w:sz w:val="20"/>
                <w:szCs w:val="20"/>
              </w:rPr>
              <w:t>онд, за исключением налогов и иных обязательных платежей, связанных с доверительным управлением Фондом составляет 50 (пятьдесят)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  <w:r w:rsidRPr="0014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6076" w:rsidRDefault="00F46076" w:rsidP="000A0CEC">
      <w:pPr>
        <w:rPr>
          <w:rFonts w:ascii="Times New Roman" w:hAnsi="Times New Roman"/>
          <w:sz w:val="20"/>
          <w:szCs w:val="20"/>
        </w:rPr>
      </w:pPr>
    </w:p>
    <w:p w:rsidR="00F46076" w:rsidRPr="0014753A" w:rsidRDefault="00F46076" w:rsidP="000A0CEC">
      <w:pPr>
        <w:rPr>
          <w:rFonts w:ascii="Times New Roman" w:hAnsi="Times New Roman"/>
          <w:sz w:val="20"/>
          <w:szCs w:val="20"/>
        </w:rPr>
      </w:pPr>
    </w:p>
    <w:p w:rsidR="002A61FE" w:rsidRPr="00F46076" w:rsidRDefault="00F46076" w:rsidP="00F46076">
      <w:pPr>
        <w:tabs>
          <w:tab w:val="left" w:pos="7230"/>
        </w:tabs>
        <w:rPr>
          <w:rFonts w:ascii="Times New Roman" w:hAnsi="Times New Roman"/>
          <w:b/>
        </w:rPr>
      </w:pPr>
      <w:r w:rsidRPr="00F46076">
        <w:rPr>
          <w:rFonts w:ascii="Times New Roman" w:hAnsi="Times New Roman"/>
          <w:b/>
        </w:rPr>
        <w:t xml:space="preserve">Генеральный директор </w:t>
      </w:r>
      <w:r>
        <w:rPr>
          <w:rFonts w:ascii="Times New Roman" w:hAnsi="Times New Roman"/>
          <w:b/>
        </w:rPr>
        <w:tab/>
      </w:r>
      <w:r w:rsidRPr="00F46076">
        <w:rPr>
          <w:rFonts w:ascii="Times New Roman" w:hAnsi="Times New Roman"/>
          <w:b/>
        </w:rPr>
        <w:t>/Ю.В. Эльдарова/</w:t>
      </w:r>
    </w:p>
    <w:sectPr w:rsidR="002A61FE" w:rsidRPr="00F46076" w:rsidSect="002A61FE">
      <w:footerReference w:type="default" r:id="rId10"/>
      <w:pgSz w:w="11906" w:h="16838"/>
      <w:pgMar w:top="993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31" w:rsidRDefault="005C7231" w:rsidP="003A5656">
      <w:pPr>
        <w:spacing w:after="0" w:line="240" w:lineRule="auto"/>
      </w:pPr>
      <w:r>
        <w:separator/>
      </w:r>
    </w:p>
  </w:endnote>
  <w:endnote w:type="continuationSeparator" w:id="0">
    <w:p w:rsidR="005C7231" w:rsidRDefault="005C7231" w:rsidP="003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56" w:rsidRPr="003A5656" w:rsidRDefault="003A5656" w:rsidP="003A5656">
    <w:pPr>
      <w:pStyle w:val="a7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 w:rsidRPr="003A5656">
      <w:rPr>
        <w:rFonts w:ascii="Times New Roman" w:hAnsi="Times New Roman"/>
        <w:sz w:val="20"/>
        <w:szCs w:val="20"/>
      </w:rPr>
      <w:t xml:space="preserve">стр. </w:t>
    </w:r>
    <w:r w:rsidR="00A03FC7" w:rsidRPr="003A5656">
      <w:rPr>
        <w:rFonts w:ascii="Times New Roman" w:hAnsi="Times New Roman"/>
        <w:bCs/>
        <w:sz w:val="20"/>
        <w:szCs w:val="20"/>
      </w:rPr>
      <w:fldChar w:fldCharType="begin"/>
    </w:r>
    <w:r w:rsidRPr="003A5656">
      <w:rPr>
        <w:rFonts w:ascii="Times New Roman" w:hAnsi="Times New Roman"/>
        <w:bCs/>
        <w:sz w:val="20"/>
        <w:szCs w:val="20"/>
      </w:rPr>
      <w:instrText>PAGE</w:instrText>
    </w:r>
    <w:r w:rsidR="00A03FC7" w:rsidRPr="003A5656">
      <w:rPr>
        <w:rFonts w:ascii="Times New Roman" w:hAnsi="Times New Roman"/>
        <w:bCs/>
        <w:sz w:val="20"/>
        <w:szCs w:val="20"/>
      </w:rPr>
      <w:fldChar w:fldCharType="separate"/>
    </w:r>
    <w:r w:rsidR="004B5F3A">
      <w:rPr>
        <w:rFonts w:ascii="Times New Roman" w:hAnsi="Times New Roman"/>
        <w:bCs/>
        <w:noProof/>
        <w:sz w:val="20"/>
        <w:szCs w:val="20"/>
      </w:rPr>
      <w:t>1</w:t>
    </w:r>
    <w:r w:rsidR="00A03FC7" w:rsidRPr="003A5656">
      <w:rPr>
        <w:rFonts w:ascii="Times New Roman" w:hAnsi="Times New Roman"/>
        <w:bCs/>
        <w:sz w:val="20"/>
        <w:szCs w:val="20"/>
      </w:rPr>
      <w:fldChar w:fldCharType="end"/>
    </w:r>
    <w:r w:rsidRPr="003A5656">
      <w:rPr>
        <w:rFonts w:ascii="Times New Roman" w:hAnsi="Times New Roman"/>
        <w:sz w:val="20"/>
        <w:szCs w:val="20"/>
      </w:rPr>
      <w:t xml:space="preserve"> / </w:t>
    </w:r>
    <w:r w:rsidR="00A03FC7" w:rsidRPr="003A5656">
      <w:rPr>
        <w:rFonts w:ascii="Times New Roman" w:hAnsi="Times New Roman"/>
        <w:bCs/>
        <w:sz w:val="20"/>
        <w:szCs w:val="20"/>
      </w:rPr>
      <w:fldChar w:fldCharType="begin"/>
    </w:r>
    <w:r w:rsidRPr="003A5656">
      <w:rPr>
        <w:rFonts w:ascii="Times New Roman" w:hAnsi="Times New Roman"/>
        <w:bCs/>
        <w:sz w:val="20"/>
        <w:szCs w:val="20"/>
      </w:rPr>
      <w:instrText>NUMPAGES</w:instrText>
    </w:r>
    <w:r w:rsidR="00A03FC7" w:rsidRPr="003A5656">
      <w:rPr>
        <w:rFonts w:ascii="Times New Roman" w:hAnsi="Times New Roman"/>
        <w:bCs/>
        <w:sz w:val="20"/>
        <w:szCs w:val="20"/>
      </w:rPr>
      <w:fldChar w:fldCharType="separate"/>
    </w:r>
    <w:r w:rsidR="004B5F3A">
      <w:rPr>
        <w:rFonts w:ascii="Times New Roman" w:hAnsi="Times New Roman"/>
        <w:bCs/>
        <w:noProof/>
        <w:sz w:val="20"/>
        <w:szCs w:val="20"/>
      </w:rPr>
      <w:t>4</w:t>
    </w:r>
    <w:r w:rsidR="00A03FC7" w:rsidRPr="003A5656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31" w:rsidRDefault="005C7231" w:rsidP="003A5656">
      <w:pPr>
        <w:spacing w:after="0" w:line="240" w:lineRule="auto"/>
      </w:pPr>
      <w:r>
        <w:separator/>
      </w:r>
    </w:p>
  </w:footnote>
  <w:footnote w:type="continuationSeparator" w:id="0">
    <w:p w:rsidR="005C7231" w:rsidRDefault="005C7231" w:rsidP="003A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8F91463"/>
    <w:multiLevelType w:val="hybridMultilevel"/>
    <w:tmpl w:val="9942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12CCA"/>
    <w:multiLevelType w:val="multilevel"/>
    <w:tmpl w:val="D9E4B81A"/>
    <w:lvl w:ilvl="0">
      <w:start w:val="1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9541616"/>
    <w:multiLevelType w:val="hybridMultilevel"/>
    <w:tmpl w:val="0390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E12390"/>
    <w:multiLevelType w:val="hybridMultilevel"/>
    <w:tmpl w:val="EC9A7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A0"/>
    <w:rsid w:val="000846E4"/>
    <w:rsid w:val="000A0CEC"/>
    <w:rsid w:val="000A3DC7"/>
    <w:rsid w:val="00125F8E"/>
    <w:rsid w:val="0014753A"/>
    <w:rsid w:val="00217E6D"/>
    <w:rsid w:val="002451D7"/>
    <w:rsid w:val="002A61FE"/>
    <w:rsid w:val="00301F14"/>
    <w:rsid w:val="003A5656"/>
    <w:rsid w:val="004206F7"/>
    <w:rsid w:val="004B5F3A"/>
    <w:rsid w:val="005C7231"/>
    <w:rsid w:val="006230EF"/>
    <w:rsid w:val="00624E45"/>
    <w:rsid w:val="0063594D"/>
    <w:rsid w:val="006465D1"/>
    <w:rsid w:val="006B5AF5"/>
    <w:rsid w:val="007A09E8"/>
    <w:rsid w:val="009117E5"/>
    <w:rsid w:val="009B37E4"/>
    <w:rsid w:val="00A03FC7"/>
    <w:rsid w:val="00A819BD"/>
    <w:rsid w:val="00AC6C0E"/>
    <w:rsid w:val="00B027DE"/>
    <w:rsid w:val="00BD0523"/>
    <w:rsid w:val="00C82D97"/>
    <w:rsid w:val="00C83AFA"/>
    <w:rsid w:val="00D8212D"/>
    <w:rsid w:val="00D97D4F"/>
    <w:rsid w:val="00DB51A0"/>
    <w:rsid w:val="00F46076"/>
    <w:rsid w:val="00F534B2"/>
    <w:rsid w:val="00FC1BC6"/>
    <w:rsid w:val="00FD339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1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565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56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014_вступают в силу с 10.01.2018</Статус_x0020_документа>
    <_EndDate xmlns="http://schemas.microsoft.com/sharepoint/v3/fields">22.11.2017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42DB6-D0D8-4C2D-973F-96E58604A64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05A4397-F913-4E59-A2C5-7E80BD20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81927C-00E1-482B-A62E-E526C7436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11902</Characters>
  <Application>Microsoft Office Word</Application>
  <DocSecurity>0</DocSecurity>
  <Lines>99</Lines>
  <Paragraphs>27</Paragraphs>
  <ScaleCrop>false</ScaleCrop>
  <Company>FRSD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2017-10-23T15:17:00Z</cp:lastPrinted>
  <dcterms:created xsi:type="dcterms:W3CDTF">2017-12-01T09:26:00Z</dcterms:created>
  <dcterms:modified xsi:type="dcterms:W3CDTF">2017-12-01T09:26:00Z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