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6E" w:rsidRDefault="00D9616E" w:rsidP="00D9616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УТВЕРЖДЕНО</w:t>
      </w:r>
    </w:p>
    <w:p w:rsidR="00D9616E" w:rsidRDefault="00D9616E" w:rsidP="00D961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Общим собранием владельцев инвестиционных паев</w:t>
      </w:r>
    </w:p>
    <w:p w:rsidR="00D9616E" w:rsidRDefault="00D9616E" w:rsidP="00D961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ЗПИФ </w:t>
      </w:r>
      <w:r w:rsidRPr="00D9616E">
        <w:rPr>
          <w:rFonts w:ascii="Times New Roman" w:hAnsi="Times New Roman"/>
        </w:rPr>
        <w:t>недвижимости «Первобанк-Недвижимость</w:t>
      </w:r>
      <w:r>
        <w:rPr>
          <w:rFonts w:ascii="Times New Roman" w:hAnsi="Times New Roman"/>
        </w:rPr>
        <w:t>»</w:t>
      </w:r>
    </w:p>
    <w:p w:rsidR="00D9616E" w:rsidRDefault="00D9616E" w:rsidP="00D961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Протокол от «06» октября 2017 года</w:t>
      </w:r>
    </w:p>
    <w:p w:rsidR="00D9616E" w:rsidRDefault="00D9616E" w:rsidP="00D9616E">
      <w:pPr>
        <w:spacing w:after="0" w:line="240" w:lineRule="auto"/>
        <w:jc w:val="right"/>
        <w:rPr>
          <w:rFonts w:ascii="Times New Roman" w:hAnsi="Times New Roman"/>
        </w:rPr>
      </w:pPr>
    </w:p>
    <w:p w:rsidR="00D9616E" w:rsidRDefault="00D9616E" w:rsidP="00D961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Генеральным директором</w:t>
      </w:r>
    </w:p>
    <w:p w:rsidR="00D9616E" w:rsidRDefault="00D9616E" w:rsidP="00D961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ООО «УК ПРОМСВЯЗЬ»</w:t>
      </w:r>
    </w:p>
    <w:p w:rsidR="00D9616E" w:rsidRDefault="00D9616E" w:rsidP="00D961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Эльдаровой Ю.В.</w:t>
      </w:r>
    </w:p>
    <w:p w:rsidR="00D9616E" w:rsidRDefault="00D9616E" w:rsidP="00D961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 33/17 от «20» октября 2017 г.</w:t>
      </w:r>
    </w:p>
    <w:p w:rsidR="00D9616E" w:rsidRDefault="00D9616E" w:rsidP="00D9616E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9616E" w:rsidRDefault="00D9616E" w:rsidP="00D9616E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9616E" w:rsidRDefault="00D9616E" w:rsidP="00D9616E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9616E" w:rsidRPr="0014753A" w:rsidRDefault="00D9616E" w:rsidP="00D9616E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14753A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D9616E" w:rsidRPr="0014753A" w:rsidRDefault="00D9616E" w:rsidP="00D9616E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14753A">
        <w:rPr>
          <w:rFonts w:ascii="Times New Roman" w:hAnsi="Times New Roman"/>
          <w:b/>
          <w:sz w:val="24"/>
          <w:szCs w:val="24"/>
        </w:rPr>
        <w:t>В ПРАВИЛА ДОВЕРИТЕЛЬНОГО УПРАВЛЕНИЯ</w:t>
      </w:r>
    </w:p>
    <w:p w:rsidR="000A0CEC" w:rsidRPr="00392E56" w:rsidRDefault="000A0CEC" w:rsidP="009B37E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392E56">
        <w:rPr>
          <w:rFonts w:ascii="Times New Roman" w:hAnsi="Times New Roman"/>
          <w:b/>
          <w:sz w:val="24"/>
          <w:szCs w:val="24"/>
        </w:rPr>
        <w:t xml:space="preserve">Закрытым паевым инвестиционным фондом </w:t>
      </w:r>
      <w:r w:rsidR="00074DDD" w:rsidRPr="00392E56">
        <w:rPr>
          <w:rFonts w:ascii="Times New Roman" w:hAnsi="Times New Roman"/>
          <w:b/>
          <w:sz w:val="24"/>
          <w:szCs w:val="24"/>
        </w:rPr>
        <w:t>недвижимости «Первобанк-Недвижимость</w:t>
      </w:r>
      <w:r w:rsidR="00D9616E">
        <w:rPr>
          <w:rFonts w:ascii="Times New Roman" w:hAnsi="Times New Roman"/>
          <w:b/>
          <w:sz w:val="24"/>
          <w:szCs w:val="24"/>
        </w:rPr>
        <w:t>»</w:t>
      </w:r>
    </w:p>
    <w:p w:rsidR="00DB51A0" w:rsidRPr="00392E56" w:rsidRDefault="00DB51A0" w:rsidP="000A0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5"/>
        <w:gridCol w:w="4956"/>
      </w:tblGrid>
      <w:tr w:rsidR="00392E56" w:rsidRPr="00392E56" w:rsidTr="00C15327">
        <w:tc>
          <w:tcPr>
            <w:tcW w:w="4955" w:type="dxa"/>
            <w:shd w:val="clear" w:color="auto" w:fill="EDEDED" w:themeFill="accent3" w:themeFillTint="33"/>
          </w:tcPr>
          <w:p w:rsidR="00DB51A0" w:rsidRPr="00392E56" w:rsidRDefault="00DB51A0" w:rsidP="000A0CEC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2E56">
              <w:rPr>
                <w:rFonts w:ascii="Times New Roman" w:hAnsi="Times New Roman"/>
                <w:b/>
                <w:sz w:val="20"/>
                <w:szCs w:val="20"/>
              </w:rPr>
              <w:t>Старая редакция</w:t>
            </w:r>
          </w:p>
        </w:tc>
        <w:tc>
          <w:tcPr>
            <w:tcW w:w="4956" w:type="dxa"/>
            <w:shd w:val="clear" w:color="auto" w:fill="EDEDED" w:themeFill="accent3" w:themeFillTint="33"/>
          </w:tcPr>
          <w:p w:rsidR="00DB51A0" w:rsidRPr="00392E56" w:rsidRDefault="00DB51A0" w:rsidP="000A0CEC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2E56">
              <w:rPr>
                <w:rFonts w:ascii="Times New Roman" w:hAnsi="Times New Roman"/>
                <w:b/>
                <w:sz w:val="20"/>
                <w:szCs w:val="20"/>
              </w:rPr>
              <w:t>Новая редакция</w:t>
            </w:r>
          </w:p>
        </w:tc>
      </w:tr>
      <w:tr w:rsidR="00392E56" w:rsidRPr="00392E56" w:rsidTr="00C15327">
        <w:tc>
          <w:tcPr>
            <w:tcW w:w="4955" w:type="dxa"/>
          </w:tcPr>
          <w:p w:rsidR="00175A3A" w:rsidRPr="00392E56" w:rsidRDefault="00175A3A" w:rsidP="00C15327">
            <w:pPr>
              <w:tabs>
                <w:tab w:val="left" w:pos="454"/>
              </w:tabs>
              <w:spacing w:before="60" w:after="60"/>
              <w:ind w:left="454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109.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392E56">
              <w:rPr>
                <w:rFonts w:ascii="Times New Roman" w:hAnsi="Times New Roman"/>
                <w:sz w:val="20"/>
                <w:szCs w:val="20"/>
              </w:rPr>
              <w:t>За счет имущества, составляющего Фонд, выплачиваются вознаграждения Управляющей компании в размере 1,49 (Одной целой сорока девяти сотых) процента среднегодовой стоимости чистых активов Фонда, а также специализированному депозитарию, регистратору, аудиторской организации и оценщику в размере не более 1,5 (Одной целой пяти десятых) процента (с учетом налога на добавленную стоимость) среднегодовой стоимости чистых активов Фонда.</w:t>
            </w:r>
            <w:proofErr w:type="gramEnd"/>
          </w:p>
        </w:tc>
        <w:tc>
          <w:tcPr>
            <w:tcW w:w="4956" w:type="dxa"/>
          </w:tcPr>
          <w:p w:rsidR="00175A3A" w:rsidRPr="00392E56" w:rsidRDefault="00175A3A" w:rsidP="00C15327">
            <w:pPr>
              <w:tabs>
                <w:tab w:val="left" w:pos="454"/>
              </w:tabs>
              <w:spacing w:before="60" w:after="60"/>
              <w:ind w:left="454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109.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392E56">
              <w:rPr>
                <w:rFonts w:ascii="Times New Roman" w:hAnsi="Times New Roman"/>
                <w:sz w:val="20"/>
                <w:szCs w:val="20"/>
              </w:rPr>
              <w:t xml:space="preserve">За счет имущества, составляющего Фонд, выплачиваются вознаграждения Управляющей компании в размере 1,49 (Одной целой сорока девяти сотых) процента среднегодовой стоимости чистых активов Фонда, а также </w:t>
            </w:r>
            <w:r w:rsidR="00E22C4F" w:rsidRPr="00392E56">
              <w:rPr>
                <w:rFonts w:ascii="Times New Roman" w:hAnsi="Times New Roman"/>
                <w:sz w:val="20"/>
                <w:szCs w:val="20"/>
              </w:rPr>
              <w:t>С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 xml:space="preserve">пециализированному депозитарию, </w:t>
            </w:r>
            <w:r w:rsidR="00E22C4F" w:rsidRPr="00392E56">
              <w:rPr>
                <w:rFonts w:ascii="Times New Roman" w:hAnsi="Times New Roman"/>
                <w:sz w:val="20"/>
                <w:szCs w:val="20"/>
              </w:rPr>
              <w:t>Р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 xml:space="preserve">егистратору, </w:t>
            </w:r>
            <w:r w:rsidR="00E22C4F" w:rsidRPr="00392E56">
              <w:rPr>
                <w:rFonts w:ascii="Times New Roman" w:hAnsi="Times New Roman"/>
                <w:sz w:val="20"/>
                <w:szCs w:val="20"/>
              </w:rPr>
              <w:t>А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 xml:space="preserve">удиторской организации и </w:t>
            </w:r>
            <w:r w:rsidR="00E22C4F" w:rsidRPr="00392E56">
              <w:rPr>
                <w:rFonts w:ascii="Times New Roman" w:hAnsi="Times New Roman"/>
                <w:sz w:val="20"/>
                <w:szCs w:val="20"/>
              </w:rPr>
              <w:t>О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>ценщику в размере не более 8,51 (</w:t>
            </w:r>
            <w:r w:rsidR="00E22C4F" w:rsidRPr="00392E56">
              <w:rPr>
                <w:rFonts w:ascii="Times New Roman" w:hAnsi="Times New Roman"/>
                <w:sz w:val="20"/>
                <w:szCs w:val="20"/>
              </w:rPr>
              <w:t>В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>ос</w:t>
            </w:r>
            <w:r w:rsidR="00E22C4F" w:rsidRPr="00392E56">
              <w:rPr>
                <w:rFonts w:ascii="Times New Roman" w:hAnsi="Times New Roman"/>
                <w:sz w:val="20"/>
                <w:szCs w:val="20"/>
              </w:rPr>
              <w:t>ьми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 xml:space="preserve"> целых пят</w:t>
            </w:r>
            <w:r w:rsidR="00E22C4F" w:rsidRPr="00392E56">
              <w:rPr>
                <w:rFonts w:ascii="Times New Roman" w:hAnsi="Times New Roman"/>
                <w:sz w:val="20"/>
                <w:szCs w:val="20"/>
              </w:rPr>
              <w:t>и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>десят</w:t>
            </w:r>
            <w:r w:rsidR="00E22C4F" w:rsidRPr="00392E56">
              <w:rPr>
                <w:rFonts w:ascii="Times New Roman" w:hAnsi="Times New Roman"/>
                <w:sz w:val="20"/>
                <w:szCs w:val="20"/>
              </w:rPr>
              <w:t>и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 xml:space="preserve"> одн</w:t>
            </w:r>
            <w:r w:rsidR="00E22C4F" w:rsidRPr="00392E56">
              <w:rPr>
                <w:rFonts w:ascii="Times New Roman" w:hAnsi="Times New Roman"/>
                <w:sz w:val="20"/>
                <w:szCs w:val="20"/>
              </w:rPr>
              <w:t>ой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 xml:space="preserve"> сот</w:t>
            </w:r>
            <w:r w:rsidR="00E22C4F" w:rsidRPr="00392E56">
              <w:rPr>
                <w:rFonts w:ascii="Times New Roman" w:hAnsi="Times New Roman"/>
                <w:sz w:val="20"/>
                <w:szCs w:val="20"/>
              </w:rPr>
              <w:t>ой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>) процента (с учетом налога на добавленную стоимость) среднегодовой стоимости чистых активов Фонда.</w:t>
            </w:r>
            <w:proofErr w:type="gramEnd"/>
          </w:p>
          <w:p w:rsidR="00175A3A" w:rsidRPr="00392E56" w:rsidRDefault="00175A3A">
            <w:pPr>
              <w:spacing w:before="60" w:after="60"/>
              <w:ind w:left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Общий размер вознаграждений, указанных в настоящем пункте</w:t>
            </w:r>
            <w:r w:rsidR="00E22C4F" w:rsidRPr="00392E56">
              <w:rPr>
                <w:rFonts w:ascii="Times New Roman" w:hAnsi="Times New Roman"/>
                <w:sz w:val="20"/>
                <w:szCs w:val="20"/>
              </w:rPr>
              <w:t>,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 xml:space="preserve"> за финансовый год составляет не более 10 (Десят</w:t>
            </w:r>
            <w:r w:rsidR="00E22C4F" w:rsidRPr="00392E56">
              <w:rPr>
                <w:rFonts w:ascii="Times New Roman" w:hAnsi="Times New Roman"/>
                <w:sz w:val="20"/>
                <w:szCs w:val="20"/>
              </w:rPr>
              <w:t>и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>) процентов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</w:tc>
      </w:tr>
      <w:tr w:rsidR="00697398" w:rsidRPr="00392E56" w:rsidTr="00C15327">
        <w:tc>
          <w:tcPr>
            <w:tcW w:w="4955" w:type="dxa"/>
          </w:tcPr>
          <w:p w:rsidR="00C15327" w:rsidRPr="00392E56" w:rsidRDefault="00C15327" w:rsidP="00C15327">
            <w:pPr>
              <w:tabs>
                <w:tab w:val="left" w:pos="454"/>
              </w:tabs>
              <w:spacing w:before="60" w:after="60"/>
              <w:ind w:left="454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112.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>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C15327" w:rsidRPr="00392E56" w:rsidRDefault="00C15327" w:rsidP="00C15327">
            <w:pPr>
              <w:tabs>
                <w:tab w:val="left" w:pos="454"/>
              </w:tabs>
              <w:spacing w:before="60" w:after="60"/>
              <w:ind w:left="454" w:firstLine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оплата услуг организаций по совершению сделок за счет имущества Фонда от имени этих организаций или от имени Управляющей компании;</w:t>
            </w:r>
          </w:p>
          <w:p w:rsidR="00C15327" w:rsidRPr="00392E56" w:rsidRDefault="00C15327" w:rsidP="00C15327">
            <w:pPr>
              <w:tabs>
                <w:tab w:val="left" w:pos="454"/>
              </w:tabs>
              <w:spacing w:before="60" w:after="60"/>
              <w:ind w:left="454" w:firstLine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C15327" w:rsidRPr="00392E56" w:rsidRDefault="00C15327" w:rsidP="00C15327">
            <w:pPr>
              <w:tabs>
                <w:tab w:val="left" w:pos="454"/>
              </w:tabs>
              <w:spacing w:before="60" w:after="60"/>
              <w:ind w:left="454" w:firstLine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 xml:space="preserve">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</w:t>
            </w:r>
            <w:r w:rsidRPr="00392E56">
              <w:rPr>
                <w:rFonts w:ascii="Times New Roman" w:hAnsi="Times New Roman"/>
                <w:sz w:val="20"/>
                <w:szCs w:val="20"/>
              </w:rPr>
              <w:lastRenderedPageBreak/>
              <w:t>депозитария, связанные с операциями по переходу прав на указанные ценные бумаги в системе ведения реестра владельцев ценных бумаг;</w:t>
            </w:r>
          </w:p>
          <w:p w:rsidR="00C15327" w:rsidRPr="00392E56" w:rsidRDefault="00C15327" w:rsidP="00C15327">
            <w:pPr>
              <w:tabs>
                <w:tab w:val="left" w:pos="454"/>
              </w:tabs>
              <w:spacing w:before="60" w:after="60"/>
              <w:ind w:left="454" w:firstLine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C15327" w:rsidRPr="00392E56" w:rsidRDefault="00C15327" w:rsidP="00C15327">
            <w:pPr>
              <w:tabs>
                <w:tab w:val="left" w:pos="454"/>
              </w:tabs>
              <w:spacing w:before="60" w:after="60"/>
              <w:ind w:left="454" w:firstLine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C15327" w:rsidRPr="00392E56" w:rsidRDefault="00C15327" w:rsidP="00C15327">
            <w:pPr>
              <w:tabs>
                <w:tab w:val="left" w:pos="454"/>
              </w:tabs>
              <w:spacing w:before="60" w:after="60"/>
              <w:ind w:left="454" w:firstLine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C15327" w:rsidRPr="00392E56" w:rsidRDefault="00C15327" w:rsidP="00C15327">
            <w:pPr>
              <w:tabs>
                <w:tab w:val="left" w:pos="454"/>
              </w:tabs>
              <w:spacing w:before="60" w:after="60"/>
              <w:ind w:left="454" w:firstLine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C15327" w:rsidRPr="00392E56" w:rsidRDefault="00C15327" w:rsidP="00C15327">
            <w:pPr>
              <w:tabs>
                <w:tab w:val="left" w:pos="454"/>
              </w:tabs>
              <w:spacing w:before="60" w:after="60"/>
              <w:ind w:left="454" w:firstLine="45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2E56">
              <w:rPr>
                <w:rFonts w:ascii="Times New Roman" w:hAnsi="Times New Roman"/>
                <w:sz w:val="20"/>
                <w:szCs w:val="20"/>
              </w:rPr>
              <w:t>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</w:t>
            </w:r>
            <w:proofErr w:type="gramEnd"/>
            <w:r w:rsidRPr="00392E56">
              <w:rPr>
                <w:rFonts w:ascii="Times New Roman" w:hAnsi="Times New Roman"/>
                <w:sz w:val="20"/>
                <w:szCs w:val="20"/>
              </w:rPr>
              <w:t xml:space="preserve"> инвестиционных паев по договорам доверительного управления имуществом Фонда;</w:t>
            </w:r>
          </w:p>
          <w:p w:rsidR="00C15327" w:rsidRPr="00392E56" w:rsidRDefault="00C15327" w:rsidP="00C15327">
            <w:pPr>
              <w:tabs>
                <w:tab w:val="left" w:pos="454"/>
              </w:tabs>
              <w:spacing w:before="60" w:after="60"/>
              <w:ind w:left="454" w:firstLine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расходы, связанные с нотариальным свидетельствованием верности копии правил доверительного управления паевым инвестиционным Фондом,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C15327" w:rsidRPr="00392E56" w:rsidRDefault="00C15327" w:rsidP="00C15327">
            <w:pPr>
              <w:tabs>
                <w:tab w:val="left" w:pos="454"/>
              </w:tabs>
              <w:spacing w:before="60" w:after="60"/>
              <w:ind w:left="454" w:firstLine="45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2E56">
              <w:rPr>
                <w:rFonts w:ascii="Times New Roman" w:hAnsi="Times New Roman"/>
                <w:sz w:val="20"/>
                <w:szCs w:val="20"/>
              </w:rPr>
              <w:t>расходы, связанные с подготовкой, созывом и проведением общих собраний владельцев инвестиционных паев Фонда, в том числе с раскрытием сообщений о созыве общего собрания, направлением сообщений об отказе в созыве общего собрания, направлением (вручением) бюллетеней для голосования и информации (материалов), предоставляемой лицам, включенным в список лиц, имеющих право на участие в общем собрании, а также расходы по аренде помещения для проведения</w:t>
            </w:r>
            <w:proofErr w:type="gramEnd"/>
            <w:r w:rsidRPr="00392E56">
              <w:rPr>
                <w:rFonts w:ascii="Times New Roman" w:hAnsi="Times New Roman"/>
                <w:sz w:val="20"/>
                <w:szCs w:val="20"/>
              </w:rPr>
              <w:t xml:space="preserve"> такого собрания;</w:t>
            </w:r>
          </w:p>
          <w:p w:rsidR="00C15327" w:rsidRPr="00392E56" w:rsidRDefault="00C15327" w:rsidP="00C15327">
            <w:pPr>
              <w:tabs>
                <w:tab w:val="left" w:pos="454"/>
              </w:tabs>
              <w:spacing w:before="60" w:after="60"/>
              <w:ind w:left="454" w:firstLine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 xml:space="preserve">расходы, связанные с передачей прав и обязанностей новой Управляющей компании по </w:t>
            </w:r>
            <w:r w:rsidRPr="00392E56">
              <w:rPr>
                <w:rFonts w:ascii="Times New Roman" w:hAnsi="Times New Roman"/>
                <w:sz w:val="20"/>
                <w:szCs w:val="20"/>
              </w:rPr>
              <w:lastRenderedPageBreak/>
              <w:t>решению общего собрания владельцев инвестиционных паев Фонда;</w:t>
            </w:r>
          </w:p>
          <w:p w:rsidR="00C15327" w:rsidRPr="00392E56" w:rsidRDefault="00C15327" w:rsidP="00C15327">
            <w:pPr>
              <w:tabs>
                <w:tab w:val="left" w:pos="454"/>
              </w:tabs>
              <w:spacing w:before="60" w:after="60"/>
              <w:ind w:left="454" w:firstLine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расходы, связанные с осуществлением государственной регистрации прав на недвижимое имущество, иных имущественных прав и сделок с ними;</w:t>
            </w:r>
          </w:p>
          <w:p w:rsidR="00C15327" w:rsidRPr="00392E56" w:rsidRDefault="00C15327" w:rsidP="00C15327">
            <w:pPr>
              <w:tabs>
                <w:tab w:val="left" w:pos="454"/>
              </w:tabs>
              <w:spacing w:before="60" w:after="60"/>
              <w:ind w:left="454" w:firstLine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расходы, связанные со страхованием недвижимого имущества Фонда;</w:t>
            </w:r>
          </w:p>
          <w:p w:rsidR="00C15327" w:rsidRPr="00392E56" w:rsidRDefault="00C15327" w:rsidP="00C15327">
            <w:pPr>
              <w:tabs>
                <w:tab w:val="left" w:pos="454"/>
              </w:tabs>
              <w:spacing w:before="60" w:after="60"/>
              <w:ind w:left="454" w:firstLine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расходы, связанные с содержанием (эксплуатацией) и охраной зданий, строений, сооружений и помещений, составляющих имущество Фонда, и поддержанием их в надлежащем состоянии;</w:t>
            </w:r>
          </w:p>
          <w:p w:rsidR="00C15327" w:rsidRPr="00392E56" w:rsidRDefault="00C15327" w:rsidP="00C15327">
            <w:pPr>
              <w:tabs>
                <w:tab w:val="left" w:pos="454"/>
              </w:tabs>
              <w:spacing w:before="60" w:after="60"/>
              <w:ind w:left="454" w:firstLine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 xml:space="preserve">расходы, связанные с содержанием и охраной зданий, строений, сооружений и помещений за период с момента их передачи по передаточному акту в состав имущества Фонда и до момента государственной </w:t>
            </w:r>
            <w:proofErr w:type="gramStart"/>
            <w:r w:rsidRPr="00392E56">
              <w:rPr>
                <w:rFonts w:ascii="Times New Roman" w:hAnsi="Times New Roman"/>
                <w:sz w:val="20"/>
                <w:szCs w:val="20"/>
              </w:rPr>
              <w:t>регистрации права долевой собственности владельцев инвестиционных паев</w:t>
            </w:r>
            <w:proofErr w:type="gramEnd"/>
            <w:r w:rsidRPr="00392E5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15327" w:rsidRPr="00392E56" w:rsidRDefault="00C15327" w:rsidP="00C15327">
            <w:pPr>
              <w:tabs>
                <w:tab w:val="left" w:pos="454"/>
              </w:tabs>
              <w:spacing w:before="60" w:after="60"/>
              <w:ind w:left="454" w:firstLine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расходы, связанные с благоустройством земельного участка, составляющего имущество Фонда;</w:t>
            </w:r>
          </w:p>
          <w:p w:rsidR="00C15327" w:rsidRPr="00392E56" w:rsidRDefault="00C15327" w:rsidP="00C15327">
            <w:pPr>
              <w:tabs>
                <w:tab w:val="left" w:pos="454"/>
              </w:tabs>
              <w:spacing w:before="60" w:after="60"/>
              <w:ind w:left="454" w:firstLine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расходы, связанные с улучшением объектов недвижимого имущества, составляющих имущество Фонда, за исключением реконструкции объектов недвижимого имущества;</w:t>
            </w:r>
          </w:p>
          <w:p w:rsidR="00C15327" w:rsidRPr="00392E56" w:rsidRDefault="00C15327" w:rsidP="00C15327">
            <w:pPr>
              <w:tabs>
                <w:tab w:val="left" w:pos="454"/>
              </w:tabs>
              <w:spacing w:before="60" w:after="60"/>
              <w:ind w:left="454" w:firstLine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расходы, связанные с обследованием технического состояния объектов недвижимого имущества, составляющего Фонд;</w:t>
            </w:r>
          </w:p>
          <w:p w:rsidR="00C15327" w:rsidRPr="00392E56" w:rsidRDefault="00C15327" w:rsidP="00C15327">
            <w:pPr>
              <w:tabs>
                <w:tab w:val="left" w:pos="454"/>
              </w:tabs>
              <w:spacing w:before="60" w:after="60"/>
              <w:ind w:left="454" w:firstLine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расходы, связанные с рекламой подлежащих продаже или сдаче в аренду объектов недвижимости (имущественных прав), составляющих Фонд.</w:t>
            </w:r>
          </w:p>
          <w:p w:rsidR="00C15327" w:rsidRPr="00392E56" w:rsidRDefault="00C15327" w:rsidP="00C15327">
            <w:pPr>
              <w:spacing w:before="60" w:after="60"/>
              <w:ind w:left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Расходы,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паев, которые имеют право на созыв общего собрания, возмещаются за счет имущества, составляющего Фонд.</w:t>
            </w:r>
          </w:p>
          <w:p w:rsidR="00C15327" w:rsidRPr="00392E56" w:rsidRDefault="00C15327" w:rsidP="00C15327">
            <w:pPr>
              <w:spacing w:before="60" w:after="60"/>
              <w:ind w:left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DB51A0" w:rsidRPr="00392E56" w:rsidRDefault="00C15327" w:rsidP="00C15327">
            <w:pPr>
              <w:spacing w:before="60" w:after="60"/>
              <w:ind w:left="454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p_84"/>
            <w:bookmarkEnd w:id="0"/>
            <w:r w:rsidRPr="00392E56">
              <w:rPr>
                <w:rFonts w:ascii="Times New Roman" w:hAnsi="Times New Roman"/>
                <w:sz w:val="20"/>
                <w:szCs w:val="20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3 (Три)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</w:tc>
        <w:tc>
          <w:tcPr>
            <w:tcW w:w="4956" w:type="dxa"/>
          </w:tcPr>
          <w:p w:rsidR="00C15327" w:rsidRPr="00392E56" w:rsidRDefault="00C15327" w:rsidP="00C15327">
            <w:pPr>
              <w:tabs>
                <w:tab w:val="left" w:pos="454"/>
              </w:tabs>
              <w:spacing w:before="60" w:after="60"/>
              <w:ind w:left="454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lastRenderedPageBreak/>
              <w:t>112.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 xml:space="preserve">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C15327" w:rsidRPr="00392E56" w:rsidRDefault="00C15327" w:rsidP="00C15327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1)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 xml:space="preserve">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компании; </w:t>
            </w:r>
          </w:p>
          <w:p w:rsidR="00C15327" w:rsidRPr="00392E56" w:rsidRDefault="00C15327" w:rsidP="00C15327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2E56">
              <w:rPr>
                <w:rFonts w:ascii="Times New Roman" w:hAnsi="Times New Roman"/>
                <w:sz w:val="20"/>
                <w:szCs w:val="20"/>
              </w:rPr>
              <w:t>2)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 xml:space="preserve">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 </w:t>
            </w:r>
            <w:proofErr w:type="gramEnd"/>
          </w:p>
          <w:p w:rsidR="00C15327" w:rsidRPr="00392E56" w:rsidRDefault="00C15327" w:rsidP="00C15327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2E56">
              <w:rPr>
                <w:rFonts w:ascii="Times New Roman" w:hAnsi="Times New Roman"/>
                <w:sz w:val="20"/>
                <w:szCs w:val="20"/>
              </w:rPr>
              <w:t>3)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 xml:space="preserve">расходы Специализированного депозитария по оплате услуг других депозитариев, </w:t>
            </w:r>
            <w:r w:rsidRPr="00392E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привлеченных им к исполнению своих обязанностей по хранению и (или) учету прав на ценные бумаги, составляющие имущество Фонда,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</w:t>
            </w:r>
            <w:r w:rsidR="00E22C4F" w:rsidRPr="00392E56">
              <w:rPr>
                <w:rFonts w:ascii="Times New Roman" w:hAnsi="Times New Roman"/>
                <w:sz w:val="20"/>
                <w:szCs w:val="20"/>
              </w:rPr>
              <w:t xml:space="preserve">а также 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="00E22C4F" w:rsidRPr="00392E56">
              <w:rPr>
                <w:rFonts w:ascii="Times New Roman" w:hAnsi="Times New Roman"/>
                <w:sz w:val="20"/>
                <w:szCs w:val="20"/>
              </w:rPr>
              <w:t>С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>пециализированного депозитария, связанные с оплатой услуг кредитных организаций по осуществлению</w:t>
            </w:r>
            <w:proofErr w:type="gramEnd"/>
            <w:r w:rsidRPr="00392E56">
              <w:rPr>
                <w:rFonts w:ascii="Times New Roman" w:hAnsi="Times New Roman"/>
                <w:sz w:val="20"/>
                <w:szCs w:val="20"/>
              </w:rPr>
              <w:t xml:space="preserve"> функций агента валютного контроля при проведении операций с денежными средствами, поступившими </w:t>
            </w:r>
            <w:r w:rsidR="00E22C4F" w:rsidRPr="00392E56">
              <w:rPr>
                <w:rFonts w:ascii="Times New Roman" w:hAnsi="Times New Roman"/>
                <w:sz w:val="20"/>
                <w:szCs w:val="20"/>
              </w:rPr>
              <w:t>С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 xml:space="preserve">пециализированному депозитарию и подлежащими перечислению в состав имущества Фонда, а также по переводу этих денежных средств; </w:t>
            </w:r>
          </w:p>
          <w:p w:rsidR="00C15327" w:rsidRPr="00392E56" w:rsidRDefault="00C15327" w:rsidP="00C15327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4)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осуществляемых Специализированным депозитарием; </w:t>
            </w:r>
          </w:p>
          <w:p w:rsidR="00C15327" w:rsidRPr="00392E56" w:rsidRDefault="00C15327" w:rsidP="00C15327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5)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 xml:space="preserve">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 </w:t>
            </w:r>
          </w:p>
          <w:p w:rsidR="00C15327" w:rsidRPr="00392E56" w:rsidRDefault="00C15327" w:rsidP="00C15327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6)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 </w:t>
            </w:r>
          </w:p>
          <w:p w:rsidR="00C15327" w:rsidRPr="00392E56" w:rsidRDefault="00C15327" w:rsidP="00C15327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7)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 xml:space="preserve">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 </w:t>
            </w:r>
          </w:p>
          <w:p w:rsidR="00C15327" w:rsidRPr="00392E56" w:rsidRDefault="00C15327" w:rsidP="00C15327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2E56">
              <w:rPr>
                <w:rFonts w:ascii="Times New Roman" w:hAnsi="Times New Roman"/>
                <w:sz w:val="20"/>
                <w:szCs w:val="20"/>
              </w:rPr>
              <w:t>8)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>расходы, возникшие в связи с участием Управляющей компании в судебных спорах в качестве истца, ответчика,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</w:t>
            </w:r>
            <w:proofErr w:type="gramEnd"/>
            <w:r w:rsidRPr="00392E56">
              <w:rPr>
                <w:rFonts w:ascii="Times New Roman" w:hAnsi="Times New Roman"/>
                <w:sz w:val="20"/>
                <w:szCs w:val="20"/>
              </w:rPr>
              <w:t xml:space="preserve"> с нарушением прав владельцев инвестиционных паев по договорам доверительного управления имуществом Фонда; </w:t>
            </w:r>
          </w:p>
          <w:p w:rsidR="00C15327" w:rsidRPr="00392E56" w:rsidRDefault="00C15327" w:rsidP="00C15327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9)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с нотариальным удостоверением сделок с имуществом </w:t>
            </w:r>
            <w:r w:rsidRPr="00392E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Фонда или сделок по приобретению имущества в состав имущества Фонда, требующих такого удостоверения; </w:t>
            </w:r>
          </w:p>
          <w:p w:rsidR="00C15327" w:rsidRPr="00392E56" w:rsidRDefault="00C15327" w:rsidP="00C15327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2E56">
              <w:rPr>
                <w:rFonts w:ascii="Times New Roman" w:hAnsi="Times New Roman"/>
                <w:sz w:val="20"/>
                <w:szCs w:val="20"/>
              </w:rPr>
              <w:t>10)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>расходы, связанные с подготовкой, созывом и проведением общих собраний владельцев инвестиционных паев, в том числе с раскрытием сообщений о созыве общего собрания, направлением сообщений об отказе в созыве общего собрания, направлением (вручением) бюллетеней для голосования и информации (материалов), предоставляемой (предоставляемых) лицам, включенным в список лиц, имеющих право на участие в общем собрании, а также расходы по аренде помещения для</w:t>
            </w:r>
            <w:proofErr w:type="gramEnd"/>
            <w:r w:rsidRPr="00392E56">
              <w:rPr>
                <w:rFonts w:ascii="Times New Roman" w:hAnsi="Times New Roman"/>
                <w:sz w:val="20"/>
                <w:szCs w:val="20"/>
              </w:rPr>
              <w:t xml:space="preserve"> проведения такого собрания; </w:t>
            </w:r>
          </w:p>
          <w:p w:rsidR="00C15327" w:rsidRPr="00392E56" w:rsidRDefault="00C15327" w:rsidP="00C15327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11)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передачей прав и обязанностей новой управляющей компании по решению общего собрания владельцев инвестиционных паев; </w:t>
            </w:r>
          </w:p>
          <w:p w:rsidR="00C15327" w:rsidRPr="00392E56" w:rsidRDefault="00C15327" w:rsidP="00C15327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12)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осуществлением государственной регистрации прав на недвижимое имущество, иных имущественных прав и сделок с ними; </w:t>
            </w:r>
          </w:p>
          <w:p w:rsidR="00C15327" w:rsidRPr="00392E56" w:rsidRDefault="00C15327" w:rsidP="00C15327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13)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со страхованием недвижимого имущества Фонда; </w:t>
            </w:r>
          </w:p>
          <w:p w:rsidR="00C15327" w:rsidRPr="00392E56" w:rsidRDefault="00C15327" w:rsidP="00C15327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14)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>расходы, связанные с содержанием (эксплуатацией) и охраной земельных участков, зданий, строений, сооружений и помещений, составляющих имущество Фонда (</w:t>
            </w:r>
            <w:proofErr w:type="gramStart"/>
            <w:r w:rsidRPr="00392E56">
              <w:rPr>
                <w:rFonts w:ascii="Times New Roman" w:hAnsi="Times New Roman"/>
                <w:sz w:val="20"/>
                <w:szCs w:val="20"/>
              </w:rPr>
              <w:t>права</w:t>
            </w:r>
            <w:proofErr w:type="gramEnd"/>
            <w:r w:rsidRPr="00392E56">
              <w:rPr>
                <w:rFonts w:ascii="Times New Roman" w:hAnsi="Times New Roman"/>
                <w:sz w:val="20"/>
                <w:szCs w:val="20"/>
              </w:rPr>
              <w:t xml:space="preserve"> аренды которых составляют имущество Фонда), и поддержанием их в надлежащем состоянии;</w:t>
            </w:r>
          </w:p>
          <w:p w:rsidR="00C15327" w:rsidRPr="00392E56" w:rsidRDefault="00C15327" w:rsidP="00C15327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15)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содержанием и охраной зданий, строений, сооружений, помещений и земельных участков за период с момента их передачи по передаточному акту в состав имущества Фонда и до момента государственной </w:t>
            </w:r>
            <w:proofErr w:type="gramStart"/>
            <w:r w:rsidRPr="00392E56">
              <w:rPr>
                <w:rFonts w:ascii="Times New Roman" w:hAnsi="Times New Roman"/>
                <w:sz w:val="20"/>
                <w:szCs w:val="20"/>
              </w:rPr>
              <w:t>регистрации права долевой собственности владельцев инвестиционных паев Фонда</w:t>
            </w:r>
            <w:proofErr w:type="gramEnd"/>
            <w:r w:rsidRPr="00392E5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15327" w:rsidRPr="00392E56" w:rsidRDefault="00C15327" w:rsidP="00C15327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16)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благоустройством земельного участка, составляющего имущество Фонда (право </w:t>
            </w:r>
            <w:proofErr w:type="gramStart"/>
            <w:r w:rsidRPr="00392E56">
              <w:rPr>
                <w:rFonts w:ascii="Times New Roman" w:hAnsi="Times New Roman"/>
                <w:sz w:val="20"/>
                <w:szCs w:val="20"/>
              </w:rPr>
              <w:t>аренды</w:t>
            </w:r>
            <w:proofErr w:type="gramEnd"/>
            <w:r w:rsidRPr="00392E56">
              <w:rPr>
                <w:rFonts w:ascii="Times New Roman" w:hAnsi="Times New Roman"/>
                <w:sz w:val="20"/>
                <w:szCs w:val="20"/>
              </w:rPr>
              <w:t xml:space="preserve"> которого составляет имущество Фонда); </w:t>
            </w:r>
          </w:p>
          <w:p w:rsidR="00C15327" w:rsidRPr="00392E56" w:rsidRDefault="00C15327" w:rsidP="00C15327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17)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улучшением объектов недвижимого имущества, составляющих имущество Фонда, за исключением реконструкции объектов недвижимого имущества; </w:t>
            </w:r>
          </w:p>
          <w:p w:rsidR="00C15327" w:rsidRPr="00392E56" w:rsidRDefault="00C15327" w:rsidP="00C15327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18)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обследованием технического состояния объектов недвижимого имущества, составляющего имущество Фонда; </w:t>
            </w:r>
          </w:p>
          <w:p w:rsidR="00C15327" w:rsidRPr="00392E56" w:rsidRDefault="00C15327" w:rsidP="00C15327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19)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рекламой подлежащих продаже или сдаче в аренду объектов недвижимости (имущественных прав), составляющих имущество Фонда; </w:t>
            </w:r>
          </w:p>
          <w:p w:rsidR="00C15327" w:rsidRPr="00392E56" w:rsidRDefault="00C15327" w:rsidP="00C15327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20)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 xml:space="preserve">расходы по уплате вознаграждения за выдачу банковских гарантий, обеспечивающих исполнение обязательств по сделкам, совершаемым с имуществом Фонда; </w:t>
            </w:r>
          </w:p>
          <w:p w:rsidR="00C15327" w:rsidRPr="00392E56" w:rsidRDefault="00C15327" w:rsidP="00C15327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21)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осуществлением кадастрового учета недвижимого имущества, составляющего имущество Фонда, с содержанием земельных участков, на которых расположены здания и сооружения, входящие в состав имущества Фонда; </w:t>
            </w:r>
          </w:p>
          <w:p w:rsidR="00C15327" w:rsidRPr="00392E56" w:rsidRDefault="00C15327" w:rsidP="00C15327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>22)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ab/>
              <w:t xml:space="preserve">иные расходы, не указанные в настоящих Правилах, при условии, что такие расходы допустимы в соответствии с Федеральным законом «Об инвестиционных фондах» и совокупный предельный размер таких расходов составляет не более 0,1 (ноль целых одна десятая) процента </w:t>
            </w:r>
            <w:r w:rsidR="00E22C4F" w:rsidRPr="00392E56">
              <w:rPr>
                <w:rFonts w:ascii="Times New Roman" w:hAnsi="Times New Roman"/>
                <w:sz w:val="20"/>
                <w:szCs w:val="20"/>
              </w:rPr>
              <w:t xml:space="preserve">(с учетом налога на добавленную стоимость) 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 xml:space="preserve">среднегодовой стоимости чистых активов Фонда. </w:t>
            </w:r>
          </w:p>
          <w:p w:rsidR="00C15327" w:rsidRPr="00392E56" w:rsidRDefault="00C15327" w:rsidP="00C15327">
            <w:pPr>
              <w:spacing w:before="60" w:after="60"/>
              <w:ind w:left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 xml:space="preserve">Расходы,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паев, которые имеют право на созыв общего собрания, возмещаются за счет имущества, составляющего Фонд. </w:t>
            </w:r>
          </w:p>
          <w:p w:rsidR="00C15327" w:rsidRPr="00392E56" w:rsidRDefault="00C15327" w:rsidP="00C15327">
            <w:pPr>
              <w:spacing w:before="60" w:after="60"/>
              <w:ind w:left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 xml:space="preserve"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"Об инвестиционных фондах". </w:t>
            </w:r>
          </w:p>
          <w:p w:rsidR="00DB51A0" w:rsidRPr="00392E56" w:rsidRDefault="00C15327" w:rsidP="00E22C4F">
            <w:pPr>
              <w:spacing w:before="60" w:after="60"/>
              <w:ind w:left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E56">
              <w:rPr>
                <w:rFonts w:ascii="Times New Roman" w:hAnsi="Times New Roman"/>
                <w:sz w:val="20"/>
                <w:szCs w:val="20"/>
              </w:rPr>
              <w:t xml:space="preserve">Максимальный размер расходов, подлежащих оплате за счет имущества, составляющего </w:t>
            </w:r>
            <w:r w:rsidR="00E22C4F" w:rsidRPr="00392E56">
              <w:rPr>
                <w:rFonts w:ascii="Times New Roman" w:hAnsi="Times New Roman"/>
                <w:sz w:val="20"/>
                <w:szCs w:val="20"/>
              </w:rPr>
              <w:t>Ф</w:t>
            </w:r>
            <w:r w:rsidRPr="00392E56">
              <w:rPr>
                <w:rFonts w:ascii="Times New Roman" w:hAnsi="Times New Roman"/>
                <w:sz w:val="20"/>
                <w:szCs w:val="20"/>
              </w:rPr>
              <w:t>онд, за исключением налогов и иных обязательных платежей, связанных с доверительным управлением Фондом составляет 50 (пятьдесят)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</w:tc>
      </w:tr>
    </w:tbl>
    <w:p w:rsidR="00DB51A0" w:rsidRDefault="00DB51A0" w:rsidP="000A0CEC">
      <w:pPr>
        <w:rPr>
          <w:rFonts w:ascii="Times New Roman" w:hAnsi="Times New Roman"/>
          <w:sz w:val="20"/>
          <w:szCs w:val="20"/>
        </w:rPr>
      </w:pPr>
    </w:p>
    <w:p w:rsidR="00D9616E" w:rsidRPr="00392E56" w:rsidRDefault="00D9616E" w:rsidP="000A0CEC">
      <w:pPr>
        <w:rPr>
          <w:rFonts w:ascii="Times New Roman" w:hAnsi="Times New Roman"/>
          <w:sz w:val="20"/>
          <w:szCs w:val="20"/>
        </w:rPr>
      </w:pPr>
    </w:p>
    <w:p w:rsidR="00DB51A0" w:rsidRPr="00D9616E" w:rsidRDefault="00D9616E" w:rsidP="00D9616E">
      <w:pPr>
        <w:tabs>
          <w:tab w:val="left" w:pos="7088"/>
        </w:tabs>
        <w:rPr>
          <w:rFonts w:ascii="Times New Roman" w:hAnsi="Times New Roman"/>
          <w:b/>
        </w:rPr>
      </w:pPr>
      <w:r w:rsidRPr="00D9616E">
        <w:rPr>
          <w:rFonts w:ascii="Times New Roman" w:hAnsi="Times New Roman"/>
          <w:b/>
        </w:rPr>
        <w:t xml:space="preserve">Генеральный директор </w:t>
      </w:r>
      <w:r>
        <w:rPr>
          <w:rFonts w:ascii="Times New Roman" w:hAnsi="Times New Roman"/>
          <w:b/>
        </w:rPr>
        <w:tab/>
      </w:r>
      <w:r w:rsidRPr="00D9616E">
        <w:rPr>
          <w:rFonts w:ascii="Times New Roman" w:hAnsi="Times New Roman"/>
          <w:b/>
        </w:rPr>
        <w:t>/Ю.В. Эльдарова/</w:t>
      </w:r>
    </w:p>
    <w:sectPr w:rsidR="00DB51A0" w:rsidRPr="00D9616E" w:rsidSect="00697398">
      <w:footerReference w:type="default" r:id="rId10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02" w:rsidRDefault="00FA7702" w:rsidP="00697398">
      <w:pPr>
        <w:spacing w:after="0" w:line="240" w:lineRule="auto"/>
      </w:pPr>
      <w:r>
        <w:separator/>
      </w:r>
    </w:p>
  </w:endnote>
  <w:endnote w:type="continuationSeparator" w:id="0">
    <w:p w:rsidR="00FA7702" w:rsidRDefault="00FA7702" w:rsidP="0069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8" w:rsidRPr="00697398" w:rsidRDefault="00697398" w:rsidP="00697398">
    <w:pPr>
      <w:pStyle w:val="a7"/>
      <w:tabs>
        <w:tab w:val="clear" w:pos="4677"/>
        <w:tab w:val="clear" w:pos="9355"/>
      </w:tabs>
      <w:jc w:val="center"/>
      <w:rPr>
        <w:rFonts w:ascii="Times New Roman" w:hAnsi="Times New Roman"/>
        <w:sz w:val="20"/>
        <w:szCs w:val="20"/>
      </w:rPr>
    </w:pPr>
    <w:r w:rsidRPr="00697398">
      <w:rPr>
        <w:rFonts w:ascii="Times New Roman" w:hAnsi="Times New Roman"/>
        <w:sz w:val="20"/>
        <w:szCs w:val="20"/>
      </w:rPr>
      <w:t xml:space="preserve">стр. </w:t>
    </w:r>
    <w:r w:rsidR="00163CAE" w:rsidRPr="00697398">
      <w:rPr>
        <w:rFonts w:ascii="Times New Roman" w:hAnsi="Times New Roman"/>
        <w:bCs/>
        <w:sz w:val="20"/>
        <w:szCs w:val="20"/>
      </w:rPr>
      <w:fldChar w:fldCharType="begin"/>
    </w:r>
    <w:r w:rsidRPr="00697398">
      <w:rPr>
        <w:rFonts w:ascii="Times New Roman" w:hAnsi="Times New Roman"/>
        <w:bCs/>
        <w:sz w:val="20"/>
        <w:szCs w:val="20"/>
      </w:rPr>
      <w:instrText>PAGE</w:instrText>
    </w:r>
    <w:r w:rsidR="00163CAE" w:rsidRPr="00697398">
      <w:rPr>
        <w:rFonts w:ascii="Times New Roman" w:hAnsi="Times New Roman"/>
        <w:bCs/>
        <w:sz w:val="20"/>
        <w:szCs w:val="20"/>
      </w:rPr>
      <w:fldChar w:fldCharType="separate"/>
    </w:r>
    <w:r w:rsidR="00520C27">
      <w:rPr>
        <w:rFonts w:ascii="Times New Roman" w:hAnsi="Times New Roman"/>
        <w:bCs/>
        <w:noProof/>
        <w:sz w:val="20"/>
        <w:szCs w:val="20"/>
      </w:rPr>
      <w:t>1</w:t>
    </w:r>
    <w:r w:rsidR="00163CAE" w:rsidRPr="00697398">
      <w:rPr>
        <w:rFonts w:ascii="Times New Roman" w:hAnsi="Times New Roman"/>
        <w:bCs/>
        <w:sz w:val="20"/>
        <w:szCs w:val="20"/>
      </w:rPr>
      <w:fldChar w:fldCharType="end"/>
    </w:r>
    <w:r w:rsidRPr="00697398">
      <w:rPr>
        <w:rFonts w:ascii="Times New Roman" w:hAnsi="Times New Roman"/>
        <w:sz w:val="20"/>
        <w:szCs w:val="20"/>
      </w:rPr>
      <w:t xml:space="preserve"> / </w:t>
    </w:r>
    <w:r w:rsidR="00163CAE" w:rsidRPr="00697398">
      <w:rPr>
        <w:rFonts w:ascii="Times New Roman" w:hAnsi="Times New Roman"/>
        <w:bCs/>
        <w:sz w:val="20"/>
        <w:szCs w:val="20"/>
      </w:rPr>
      <w:fldChar w:fldCharType="begin"/>
    </w:r>
    <w:r w:rsidRPr="00697398">
      <w:rPr>
        <w:rFonts w:ascii="Times New Roman" w:hAnsi="Times New Roman"/>
        <w:bCs/>
        <w:sz w:val="20"/>
        <w:szCs w:val="20"/>
      </w:rPr>
      <w:instrText>NUMPAGES</w:instrText>
    </w:r>
    <w:r w:rsidR="00163CAE" w:rsidRPr="00697398">
      <w:rPr>
        <w:rFonts w:ascii="Times New Roman" w:hAnsi="Times New Roman"/>
        <w:bCs/>
        <w:sz w:val="20"/>
        <w:szCs w:val="20"/>
      </w:rPr>
      <w:fldChar w:fldCharType="separate"/>
    </w:r>
    <w:r w:rsidR="00520C27">
      <w:rPr>
        <w:rFonts w:ascii="Times New Roman" w:hAnsi="Times New Roman"/>
        <w:bCs/>
        <w:noProof/>
        <w:sz w:val="20"/>
        <w:szCs w:val="20"/>
      </w:rPr>
      <w:t>3</w:t>
    </w:r>
    <w:r w:rsidR="00163CAE" w:rsidRPr="00697398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02" w:rsidRDefault="00FA7702" w:rsidP="00697398">
      <w:pPr>
        <w:spacing w:after="0" w:line="240" w:lineRule="auto"/>
      </w:pPr>
      <w:r>
        <w:separator/>
      </w:r>
    </w:p>
  </w:footnote>
  <w:footnote w:type="continuationSeparator" w:id="0">
    <w:p w:rsidR="00FA7702" w:rsidRDefault="00FA7702" w:rsidP="00697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587"/>
    <w:multiLevelType w:val="multilevel"/>
    <w:tmpl w:val="FC9A6B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1737A82"/>
    <w:multiLevelType w:val="hybridMultilevel"/>
    <w:tmpl w:val="57908D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F91463"/>
    <w:multiLevelType w:val="hybridMultilevel"/>
    <w:tmpl w:val="994229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312CCA"/>
    <w:multiLevelType w:val="multilevel"/>
    <w:tmpl w:val="D9E4B81A"/>
    <w:lvl w:ilvl="0">
      <w:start w:val="1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9541616"/>
    <w:multiLevelType w:val="hybridMultilevel"/>
    <w:tmpl w:val="0390E8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D1209"/>
    <w:multiLevelType w:val="multilevel"/>
    <w:tmpl w:val="EA1CF5C2"/>
    <w:lvl w:ilvl="0">
      <w:start w:val="11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6DE12390"/>
    <w:multiLevelType w:val="hybridMultilevel"/>
    <w:tmpl w:val="EC9A7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0602C"/>
    <w:multiLevelType w:val="hybridMultilevel"/>
    <w:tmpl w:val="6714DE0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1A0"/>
    <w:rsid w:val="00030807"/>
    <w:rsid w:val="00040CA6"/>
    <w:rsid w:val="00074DDD"/>
    <w:rsid w:val="000846E4"/>
    <w:rsid w:val="000A0CEC"/>
    <w:rsid w:val="0014753A"/>
    <w:rsid w:val="00163CAE"/>
    <w:rsid w:val="00175A3A"/>
    <w:rsid w:val="002E0FBB"/>
    <w:rsid w:val="00301F14"/>
    <w:rsid w:val="00341BC7"/>
    <w:rsid w:val="00392E56"/>
    <w:rsid w:val="00495A2F"/>
    <w:rsid w:val="004E4CF2"/>
    <w:rsid w:val="00520C27"/>
    <w:rsid w:val="0063594D"/>
    <w:rsid w:val="00697398"/>
    <w:rsid w:val="006A4BCA"/>
    <w:rsid w:val="006E356C"/>
    <w:rsid w:val="007342C4"/>
    <w:rsid w:val="007859A0"/>
    <w:rsid w:val="008611C7"/>
    <w:rsid w:val="008A1A14"/>
    <w:rsid w:val="00911932"/>
    <w:rsid w:val="009754A5"/>
    <w:rsid w:val="009B37E4"/>
    <w:rsid w:val="00A819BD"/>
    <w:rsid w:val="00A92669"/>
    <w:rsid w:val="00B045A3"/>
    <w:rsid w:val="00C15327"/>
    <w:rsid w:val="00D25ABD"/>
    <w:rsid w:val="00D56A82"/>
    <w:rsid w:val="00D65FE2"/>
    <w:rsid w:val="00D75841"/>
    <w:rsid w:val="00D9616E"/>
    <w:rsid w:val="00DB51A0"/>
    <w:rsid w:val="00E00321"/>
    <w:rsid w:val="00E22C4F"/>
    <w:rsid w:val="00EF72DA"/>
    <w:rsid w:val="00F321DE"/>
    <w:rsid w:val="00F52879"/>
    <w:rsid w:val="00FA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C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1A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C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9739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9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73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008_вступают в силу с 10.01.2018</Статус_x0020_документа>
    <_EndDate xmlns="http://schemas.microsoft.com/sharepoint/v3/fields">22.11.2017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539E41E-056E-44D6-B2DD-FC4ADD36A13D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938DC97-AA92-4123-A741-359F08A7F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F627C-D03C-40B3-8F3B-AED97CE9E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2100</Words>
  <Characters>11970</Characters>
  <Application>Microsoft Office Word</Application>
  <DocSecurity>0</DocSecurity>
  <Lines>99</Lines>
  <Paragraphs>28</Paragraphs>
  <ScaleCrop>false</ScaleCrop>
  <Company>FRSD</Company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Дорощенко Александр</dc:creator>
  <cp:lastModifiedBy>voronovskaya.v</cp:lastModifiedBy>
  <cp:revision>2</cp:revision>
  <cp:lastPrinted>2017-10-23T15:18:00Z</cp:lastPrinted>
  <dcterms:created xsi:type="dcterms:W3CDTF">2017-12-01T09:30:00Z</dcterms:created>
  <dcterms:modified xsi:type="dcterms:W3CDTF">2017-12-01T09:30:00Z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