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COM27012200098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75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75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Объекты недвижимого имущества, расположенные по адресу: Краснодарский край, </w:t>
            </w:r>
            <w:proofErr w:type="spellStart"/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14а (нежилые здания и сооружения) 2.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</w:t>
            </w:r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и имущественных прав:   Объекты недвижимого имущества, расположенные по адресу: Краснодарский край, </w:t>
            </w:r>
            <w:proofErr w:type="spell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1.1. Столовая, литер: «Г», назначение: коммунально-бытовое, общей площадью  146,7 кв.м., кадастровый номер: 23-23-05/031/2006-102. 1.2. Холодильник, литер: «Г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17,7 кв.м., кадастровый номер: 23-23-05/031/2006-103. 1.3. Консервный цех с модулем и 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, Г5», назначение: нежилое, общей площадью  916,9 кв.м., кадастровый номер: 23-23-05/031/2006-104. 1.4. Котельная, литер: «Г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», назначение: нежилое, общей площадью  101,7 кв.м., кадастровый номер: 23-23-05/031/2006-105. 1.5. Проходная, литер: «Г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19,3 кв.м., кадастровый номер: 23-23-05/031/2006-106. 1.6. </w:t>
            </w:r>
            <w:proofErr w:type="spell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Рыбо-перерабатывающий</w:t>
            </w:r>
            <w:proofErr w:type="spell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 цех, литер: «Г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1865,5 </w:t>
            </w:r>
            <w:r w:rsidRPr="0037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кв.м., кадастровый номер: 23-23-05/031/2006-107. 1.7. Жестяно-баночный цех с 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, литер: «Г8, Г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кв.м., кадастровый номер: 23-23-05/031/2006-108. 1.8. 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«Г14», назначение: нежилое, общей площадью  20,3 кв.м., кадастровый номер: 23-23-05/031/2006-167. 1.9. 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Льдогенераторная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«Г13», назначение: нежилое, общей площадью  17,1 кв.м., кадастровый номер: 23-23-05/031/2006-168. 1.10. Холодильник, литер: «Г12», назначение: нежилое, общей площадью  277,4 кв.м., кадастровый номер: 23-23-05/031/2006-169. 1.11. 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, литер: «Г11», назначение: нежилое, общей площадью  37,2 кв.м., кадастровый номер: 23-23-05/031/2006-170. 1.12. Трансформаторная подстанция, литер: «Г10», назначение: нежилое, общей площадью  42,5 кв.м., кадастровый номер: 23-23-05/031/2006-171. 2.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775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75B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1 203 317,89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775B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775B3" w:rsidRPr="00971B2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775B3" w:rsidTr="003775B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775B3" w:rsidRDefault="0037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775B3" w:rsidRPr="003775B3" w:rsidRDefault="003775B3" w:rsidP="003775B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775B3" w:rsidTr="003775B3">
        <w:tc>
          <w:tcPr>
            <w:tcW w:w="2727" w:type="dxa"/>
            <w:vAlign w:val="center"/>
            <w:hideMark/>
          </w:tcPr>
          <w:p w:rsidR="003775B3" w:rsidRDefault="003775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775B3" w:rsidRDefault="003775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775B3" w:rsidRDefault="003775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775B3" w:rsidTr="003775B3">
        <w:tc>
          <w:tcPr>
            <w:tcW w:w="2727" w:type="dxa"/>
            <w:vAlign w:val="center"/>
            <w:hideMark/>
          </w:tcPr>
          <w:p w:rsidR="003775B3" w:rsidRDefault="003775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775B3" w:rsidRDefault="003775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775B3" w:rsidRDefault="003775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775B3" w:rsidRPr="003C2761" w:rsidRDefault="003775B3" w:rsidP="003775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775B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775B3"/>
    <w:rsid w:val="003C2761"/>
    <w:rsid w:val="004E22A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5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2022-02-11T08:02:00Z</dcterms:modified>
</cp:coreProperties>
</file>