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COM25062000152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0216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16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«28» июля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0216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2163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(оплаты вознаграждения) к Обществу с ограниченной ответственностью «ЭЛБИ» по Договору № 241/Г-СР о ведении реестра владельцев инвестиционных паев паевого инвестиционного фонда от 09.12.2013 на сумму 39000 (Тридцать девять тысяч) рублей</w:t>
            </w:r>
            <w:r w:rsidRPr="00002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0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1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02163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(оплаты вознаграждения) к Обществу с ограниченной ответственностью «ЭЛБИ» по Договору № 241/Г-СР о ведении реестра владельцев инвестиционных паев паевого инвестиционного фонда от 09.12.2013 на сумму 39000 (Тридцать девять тысяч) рублей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02163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39 000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«25» июня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6"/>
        <w:gridCol w:w="2348"/>
        <w:gridCol w:w="3561"/>
        <w:gridCol w:w="1388"/>
      </w:tblGrid>
      <w:tr w:rsidR="006C3573">
        <w:tc>
          <w:tcPr>
            <w:tcW w:w="0" w:type="auto"/>
            <w:vAlign w:val="center"/>
          </w:tcPr>
          <w:p w:rsidR="006C3573" w:rsidRDefault="000021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6C3573" w:rsidRDefault="000021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6C3573" w:rsidRDefault="000021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6C3573" w:rsidRDefault="000021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002163">
        <w:tc>
          <w:tcPr>
            <w:tcW w:w="0" w:type="auto"/>
            <w:vAlign w:val="center"/>
          </w:tcPr>
          <w:p w:rsidR="00002163" w:rsidRDefault="00002163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002163" w:rsidRDefault="000021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002163" w:rsidRDefault="000021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002163" w:rsidRDefault="000021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002163">
        <w:tc>
          <w:tcPr>
            <w:tcW w:w="0" w:type="auto"/>
            <w:vAlign w:val="center"/>
          </w:tcPr>
          <w:p w:rsidR="00002163" w:rsidRDefault="00002163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002163" w:rsidRDefault="000021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002163" w:rsidRDefault="000021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002163" w:rsidRDefault="000021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6C3573" w:rsidRDefault="00002163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«28» июля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COM25062000152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6C3573">
        <w:tc>
          <w:tcPr>
            <w:tcW w:w="2727" w:type="dxa"/>
            <w:vAlign w:val="center"/>
          </w:tcPr>
          <w:p w:rsidR="006C3573" w:rsidRDefault="000021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6C3573" w:rsidRDefault="000021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6C3573" w:rsidRDefault="000021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6C3573">
        <w:tc>
          <w:tcPr>
            <w:tcW w:w="2727" w:type="dxa"/>
            <w:vAlign w:val="center"/>
          </w:tcPr>
          <w:p w:rsidR="006C3573" w:rsidRDefault="000021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6C3573" w:rsidRDefault="000021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6C3573" w:rsidRDefault="000021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6C3573" w:rsidRDefault="00002163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6C3573" w:rsidSect="006C3573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02163"/>
    <w:rsid w:val="00141C2D"/>
    <w:rsid w:val="00160231"/>
    <w:rsid w:val="003C2761"/>
    <w:rsid w:val="00663859"/>
    <w:rsid w:val="006C3573"/>
    <w:rsid w:val="008316FC"/>
    <w:rsid w:val="00855AD8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2020-07-28T16:41:00Z</dcterms:modified>
</cp:coreProperties>
</file>