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COM05062100001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B657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ул</w:t>
            </w:r>
            <w:proofErr w:type="gram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нтернациональная, дом №11 (нежилые здания и сооружения):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6258 кв.м.; </w:t>
            </w:r>
            <w:proofErr w:type="spell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кад.№</w:t>
            </w:r>
            <w:proofErr w:type="spell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срок аренды: с 17.07.2013г. по 17.07.2023г.</w:t>
            </w:r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5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ул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нтернациональная, дом №11 (нежилые здания и сооружения): 1.1. Икорный цех, литер: «А», назначение: производственное, общей площадью  170,6 кв.м., кадастровый номер: 23-23-05/031/2006-388. 1.2. Склад с пристройкой, литер: «</w:t>
            </w:r>
            <w:proofErr w:type="spell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», назначение: складское, общей площадью  160,6 кв.м., кадастровый номер: 23-23-05/031/2006-389. 1.3. Склад, литер: «Г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B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назначение: складское, общей площадью  205 кв.м., кадастровый номер: 23-23-05/031/2006-386. 1.4. Склад, склад опилок, склад соли, литер: «Г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, Г8, Г9», назначение: складское, общей площадью  305,1 кв.м., кадастровый номер: 23-23-05/031/2006-393. 1.5. Склад, литер: «Г5», назначение: складское, общей площадью  172,2 кв.м., кадастровый номер: 23-23-05/031/2006-391. 1.6. Цех с пристройкой, литер: «Г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, Г2, г1», назначение: производственное, общей площадью  157,7 кв.м., кадастровый номер: 23-23-05/031/2006-387. 1.7. Проходная, литер: «Г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10,2 кв.м., кадастровый номер: 23-23-05/031/2006-392. 1.8. Гараж, литер: «Г3», назначение: нежилое, общей площадью  39,8 кв.м., кадастровый номер: 23-23-05/031/2006-390. 2. Объекты недвижимого имущества, расположенные по адресу: Краснодарский край, </w:t>
            </w:r>
            <w:proofErr w:type="spell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2.1. Столовая, литер: «Г», назначение: коммунально-бытовое, общей площадью  146,7 кв.м., кадастровый номер: 23-23-05/031/2006-102. 2.2. Холодильник, литер: «Г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17,7 кв.м., кадастровый номер: 23-23-05/031/2006-103. 2.3. Консервный цех с модулем и 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, Г5», назначение: нежилое, общей площадью  916,9 кв.м., кадастровый номер: 23-23-05/031/2006-104. 2.4. Котельная, литер: «Г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», назначение: нежилое, общей площадью  101,7 кв.м., кадастровый номер: 23-23-05/031/2006-105. 2.5. Проходная, литер: «Г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19,3 кв.м., кадастровый номер: 23-23-05/031/2006-106. 2.6. </w:t>
            </w:r>
            <w:proofErr w:type="spell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Рыбо-перерабатывающий</w:t>
            </w:r>
            <w:proofErr w:type="spell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цех, литер: «Г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1865,5 кв.м., кадастровый номер: 23-23-05/031/2006-107. 2.7. Жестяно-баночный цех с 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, литер: «Г8, Г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кв.м., кадастровый номер: 23-23-05/031/2006-108. 2.8. 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«Г14», назначение: нежилое, общей площадью  20,3 кв.м., кадастровый номер: 23-23-05/031/2006-167. 2.9. 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Льдогенераторная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«Г13», назначение: нежилое, общей площадью  17,1 кв.м., кадастровый номер: 23-23-05/031/2006-168. 2.10. Холодильник, литер: «Г12», назначение: нежилое, общей площадью  277,4 кв.м., кадастровый номер: 23-23-05/031/2006-169. 2.11. 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, литер: </w:t>
            </w:r>
            <w:r w:rsidRPr="008B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«Г11», назначение: нежилое, общей площадью  37,2 кв.м., кадастровый номер: 23-23-05/031/2006-170. 2.12. Трансформаторная подстанция, литер: «Г10», назначение: нежилое, общей площадью  42,5 кв.м., кадастровый номер: 23-23-05/031/2006-171. 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4.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. 6258 кв.м.; </w:t>
            </w:r>
            <w:proofErr w:type="spell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кад.№</w:t>
            </w:r>
            <w:proofErr w:type="spell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B6576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Интернациональная, срок аренды: с 17.07.2013г. по 17.07.2023г.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3 810 644,78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июня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B657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B6576" w:rsidRPr="00351FD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B6576" w:rsidRPr="00D567C1" w:rsidTr="001627F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B6576" w:rsidRPr="00D567C1" w:rsidRDefault="008B6576" w:rsidP="0016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B6576" w:rsidRPr="008B6576" w:rsidRDefault="008B6576" w:rsidP="008B657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B6576" w:rsidRPr="00D567C1" w:rsidTr="001627F3">
        <w:tc>
          <w:tcPr>
            <w:tcW w:w="2727" w:type="dxa"/>
            <w:vAlign w:val="center"/>
            <w:hideMark/>
          </w:tcPr>
          <w:p w:rsidR="008B6576" w:rsidRPr="00D567C1" w:rsidRDefault="008B6576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B6576" w:rsidRPr="00D567C1" w:rsidRDefault="008B6576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B6576" w:rsidRPr="00D567C1" w:rsidRDefault="008B6576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B6576" w:rsidRPr="00D567C1" w:rsidTr="001627F3">
        <w:tc>
          <w:tcPr>
            <w:tcW w:w="2727" w:type="dxa"/>
            <w:vAlign w:val="center"/>
            <w:hideMark/>
          </w:tcPr>
          <w:p w:rsidR="008B6576" w:rsidRPr="00D567C1" w:rsidRDefault="008B6576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B6576" w:rsidRPr="00D567C1" w:rsidRDefault="008B6576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B6576" w:rsidRPr="00D567C1" w:rsidRDefault="008B6576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B6576" w:rsidRPr="003C2761" w:rsidRDefault="008B6576" w:rsidP="008B657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B657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B6576"/>
    <w:rsid w:val="008F5A58"/>
    <w:rsid w:val="00994EF3"/>
    <w:rsid w:val="00A677C9"/>
    <w:rsid w:val="00BE779A"/>
    <w:rsid w:val="00C5289F"/>
    <w:rsid w:val="00DE692D"/>
    <w:rsid w:val="00E86044"/>
    <w:rsid w:val="00FA6D91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5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2021-06-16T09:38:00Z</dcterms:modified>
</cp:coreProperties>
</file>