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COM14031900062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348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48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348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489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3E3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E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4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E3489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3E34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E348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4 367 486,69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E348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E3489" w:rsidRPr="0078461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E3489" w:rsidTr="003E348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E3489" w:rsidRDefault="003E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E3489" w:rsidRDefault="003E3489" w:rsidP="003E3489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E3489" w:rsidTr="003E3489">
        <w:tc>
          <w:tcPr>
            <w:tcW w:w="2727" w:type="dxa"/>
            <w:vAlign w:val="center"/>
            <w:hideMark/>
          </w:tcPr>
          <w:p w:rsidR="003E3489" w:rsidRDefault="003E348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E3489" w:rsidRDefault="003E348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E3489" w:rsidRDefault="003E348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3E3489" w:rsidTr="003E3489">
        <w:tc>
          <w:tcPr>
            <w:tcW w:w="2727" w:type="dxa"/>
            <w:vAlign w:val="center"/>
            <w:hideMark/>
          </w:tcPr>
          <w:p w:rsidR="003E3489" w:rsidRDefault="003E348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E3489" w:rsidRDefault="003E348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E3489" w:rsidRDefault="003E348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3E3489" w:rsidRPr="003C2761" w:rsidRDefault="003E3489" w:rsidP="003E348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E348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3E3489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EB5E6D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4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2019-03-28T13:17:00Z</dcterms:modified>
</cp:coreProperties>
</file>