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COM11012200103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41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418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ул. Интернациональная, дом №14а (нежилые здания и сооружения).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1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нтернациональная, дом №14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(нежилые здания и сооружения): Объекты недвижимого имущества, расположенные по адресу: Краснодарский край, </w:t>
            </w:r>
            <w:proofErr w:type="spell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1.1. Столовая, литер: «Г», назначение: коммунально-бытовое, общей площадью  146,7 кв.м., кадастровый номер: 23-23-05/031/2006-102. 1.2. Холодильник, литер: «Г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1.3. Консервный цех с модулем и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1.4. Котельная, литер: «Г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1.5. Проходная, литер: «Г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</w:t>
            </w:r>
            <w:r w:rsidRPr="0002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  19,3 кв.м., кадастровый номер: 23-23-05/031/2006-106. 1.6. </w:t>
            </w:r>
            <w:proofErr w:type="spell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кв.м., кадастровый номер: 23-23-05/031/2006-107. 12.7. Жестяно-баночный цех с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1.8.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1.9.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1.10. Холодильник, литер: «Г12», назначение: нежилое, общей площадью  277,4 кв.м., кадастровый номер: 23-23-05/031/2006-169. 1.11.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, литер: «Г11», назначение: нежилое, общей площадью  37,2 кв.м., кадастровый номер: 23-23-05/031/2006-170. 1.12. Трансформаторная подстанция, литер: «Г10», назначение: нежилое, общей площадью  42,5 кв.м., кадастровый номер: 23-23-05/031/2006-171. 2.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24180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2418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1 415 668,10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«25» января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2418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24180" w:rsidRPr="00336DD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24180" w:rsidTr="0002418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24180" w:rsidRDefault="00024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24180" w:rsidRDefault="00024180" w:rsidP="00024180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24180" w:rsidTr="00024180">
        <w:tc>
          <w:tcPr>
            <w:tcW w:w="2727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024180" w:rsidTr="00024180">
        <w:tc>
          <w:tcPr>
            <w:tcW w:w="2727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24180" w:rsidRDefault="0002418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024180" w:rsidRPr="003C2761" w:rsidRDefault="00024180" w:rsidP="0002418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2418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4180"/>
    <w:rsid w:val="00141C2D"/>
    <w:rsid w:val="00160231"/>
    <w:rsid w:val="002E061B"/>
    <w:rsid w:val="00363C2F"/>
    <w:rsid w:val="003C2761"/>
    <w:rsid w:val="003E450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1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3962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2022-01-25T17:40:00Z</dcterms:modified>
</cp:coreProperties>
</file>