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tbl>
      <w:tblPr>
        <w:tblW w:w="0" w:type="auto"/>
        <w:tblLook w:val="01E0"/>
      </w:tblPr>
      <w:tblGrid>
        <w:gridCol w:w="5069"/>
        <w:gridCol w:w="5069"/>
      </w:tblGrid>
      <w:tr w:rsidR="0013342D" w:rsidRPr="002C4DD3" w:rsidTr="002C4DD3">
        <w:tc>
          <w:tcPr>
            <w:tcW w:w="5069" w:type="dxa"/>
          </w:tcPr>
          <w:p w:rsidR="0013342D" w:rsidRPr="002C4DD3" w:rsidRDefault="0013342D" w:rsidP="004A27A1">
            <w:pPr>
              <w:rPr>
                <w:rFonts w:eastAsia="MS Mincho"/>
              </w:rPr>
            </w:pPr>
          </w:p>
        </w:tc>
        <w:tc>
          <w:tcPr>
            <w:tcW w:w="5069" w:type="dxa"/>
          </w:tcPr>
          <w:p w:rsidR="0013342D" w:rsidRPr="002C4DD3" w:rsidRDefault="0013342D" w:rsidP="002C4DD3">
            <w:pPr>
              <w:pStyle w:val="ConsNonformat"/>
              <w:ind w:left="284" w:firstLine="567"/>
              <w:jc w:val="right"/>
              <w:rPr>
                <w:rFonts w:ascii="Times New Roman" w:hAnsi="Times New Roman" w:cs="Times New Roman"/>
                <w:b/>
                <w:sz w:val="22"/>
                <w:szCs w:val="22"/>
              </w:rPr>
            </w:pPr>
            <w:r w:rsidRPr="002C4DD3">
              <w:rPr>
                <w:rFonts w:ascii="Times New Roman" w:hAnsi="Times New Roman" w:cs="Times New Roman"/>
                <w:b/>
                <w:sz w:val="22"/>
                <w:szCs w:val="22"/>
              </w:rPr>
              <w:t>Утверждены</w:t>
            </w:r>
          </w:p>
          <w:p w:rsidR="0013342D" w:rsidRPr="002C4DD3" w:rsidRDefault="0013342D" w:rsidP="002C4DD3">
            <w:pPr>
              <w:pStyle w:val="ConsNonformat"/>
              <w:ind w:left="284" w:firstLine="567"/>
              <w:jc w:val="right"/>
              <w:rPr>
                <w:rFonts w:ascii="Times New Roman" w:hAnsi="Times New Roman" w:cs="Times New Roman"/>
                <w:b/>
                <w:sz w:val="22"/>
                <w:szCs w:val="22"/>
              </w:rPr>
            </w:pPr>
            <w:r w:rsidRPr="002C4DD3">
              <w:rPr>
                <w:rFonts w:ascii="Times New Roman" w:hAnsi="Times New Roman" w:cs="Times New Roman"/>
                <w:b/>
                <w:sz w:val="22"/>
                <w:szCs w:val="22"/>
              </w:rPr>
              <w:t xml:space="preserve">Генеральным директором </w:t>
            </w:r>
          </w:p>
          <w:p w:rsidR="0013342D" w:rsidRPr="002C4DD3" w:rsidRDefault="0013342D" w:rsidP="002C4DD3">
            <w:pPr>
              <w:pStyle w:val="ConsNonformat"/>
              <w:ind w:left="284" w:firstLine="567"/>
              <w:jc w:val="right"/>
              <w:rPr>
                <w:rFonts w:ascii="Times New Roman" w:hAnsi="Times New Roman" w:cs="Times New Roman"/>
                <w:b/>
                <w:sz w:val="22"/>
                <w:szCs w:val="22"/>
              </w:rPr>
            </w:pPr>
            <w:r w:rsidRPr="002C4DD3">
              <w:rPr>
                <w:rFonts w:ascii="Times New Roman" w:hAnsi="Times New Roman" w:cs="Times New Roman"/>
                <w:b/>
                <w:sz w:val="22"/>
                <w:szCs w:val="22"/>
              </w:rPr>
              <w:t>ООО «</w:t>
            </w:r>
            <w:r w:rsidR="00AA6978" w:rsidRPr="002C4DD3">
              <w:rPr>
                <w:rFonts w:ascii="Times New Roman" w:hAnsi="Times New Roman" w:cs="Times New Roman"/>
                <w:b/>
                <w:sz w:val="22"/>
                <w:szCs w:val="22"/>
              </w:rPr>
              <w:t>Ренессанс Управление Инвестициями</w:t>
            </w:r>
            <w:r w:rsidRPr="002C4DD3">
              <w:rPr>
                <w:rFonts w:ascii="Times New Roman" w:hAnsi="Times New Roman" w:cs="Times New Roman"/>
                <w:b/>
                <w:sz w:val="22"/>
                <w:szCs w:val="22"/>
              </w:rPr>
              <w:t xml:space="preserve">» </w:t>
            </w:r>
          </w:p>
          <w:p w:rsidR="0013342D" w:rsidRPr="002C4DD3" w:rsidRDefault="0013342D" w:rsidP="002C4DD3">
            <w:pPr>
              <w:pStyle w:val="ConsNonformat"/>
              <w:ind w:left="284" w:firstLine="567"/>
              <w:jc w:val="right"/>
              <w:rPr>
                <w:rFonts w:ascii="Times New Roman" w:hAnsi="Times New Roman" w:cs="Times New Roman"/>
                <w:b/>
                <w:sz w:val="22"/>
                <w:szCs w:val="22"/>
              </w:rPr>
            </w:pPr>
          </w:p>
          <w:p w:rsidR="0013342D" w:rsidRPr="002C4DD3" w:rsidRDefault="0013342D" w:rsidP="002C4DD3">
            <w:pPr>
              <w:pStyle w:val="ConsNonformat"/>
              <w:ind w:left="284" w:firstLine="567"/>
              <w:jc w:val="right"/>
              <w:rPr>
                <w:rFonts w:ascii="Times New Roman" w:hAnsi="Times New Roman"/>
                <w:b/>
                <w:sz w:val="22"/>
                <w:szCs w:val="22"/>
              </w:rPr>
            </w:pPr>
            <w:r w:rsidRPr="002C4DD3">
              <w:rPr>
                <w:rFonts w:ascii="Times New Roman" w:hAnsi="Times New Roman" w:cs="Times New Roman"/>
                <w:b/>
                <w:sz w:val="22"/>
                <w:szCs w:val="22"/>
              </w:rPr>
              <w:t xml:space="preserve">Приказ № </w:t>
            </w:r>
            <w:r w:rsidR="001555E3">
              <w:rPr>
                <w:rFonts w:ascii="Times New Roman" w:hAnsi="Times New Roman" w:cs="Times New Roman"/>
                <w:b/>
                <w:sz w:val="22"/>
                <w:szCs w:val="22"/>
              </w:rPr>
              <w:t>67</w:t>
            </w:r>
            <w:r w:rsidRPr="002C4DD3">
              <w:rPr>
                <w:rFonts w:ascii="Times New Roman" w:hAnsi="Times New Roman" w:cs="Times New Roman"/>
                <w:b/>
                <w:sz w:val="22"/>
                <w:szCs w:val="22"/>
              </w:rPr>
              <w:t xml:space="preserve"> от </w:t>
            </w:r>
            <w:r w:rsidRPr="002C4DD3">
              <w:rPr>
                <w:rFonts w:ascii="Times New Roman" w:hAnsi="Times New Roman"/>
                <w:b/>
                <w:sz w:val="22"/>
                <w:szCs w:val="22"/>
              </w:rPr>
              <w:t>«</w:t>
            </w:r>
            <w:r w:rsidR="001555E3">
              <w:rPr>
                <w:rFonts w:ascii="Times New Roman" w:hAnsi="Times New Roman"/>
                <w:b/>
                <w:sz w:val="22"/>
                <w:szCs w:val="22"/>
              </w:rPr>
              <w:t>26</w:t>
            </w:r>
            <w:r w:rsidRPr="002C4DD3">
              <w:rPr>
                <w:rFonts w:ascii="Times New Roman" w:hAnsi="Times New Roman"/>
                <w:b/>
                <w:sz w:val="22"/>
                <w:szCs w:val="22"/>
              </w:rPr>
              <w:t xml:space="preserve">» </w:t>
            </w:r>
            <w:r w:rsidR="00B8158B">
              <w:rPr>
                <w:rFonts w:ascii="Times New Roman" w:hAnsi="Times New Roman"/>
                <w:b/>
                <w:sz w:val="22"/>
                <w:szCs w:val="22"/>
              </w:rPr>
              <w:t>декабря</w:t>
            </w:r>
            <w:r w:rsidR="00411CE2" w:rsidRPr="002C4DD3">
              <w:rPr>
                <w:rFonts w:ascii="Times New Roman" w:hAnsi="Times New Roman"/>
                <w:b/>
                <w:sz w:val="22"/>
                <w:szCs w:val="22"/>
              </w:rPr>
              <w:t xml:space="preserve"> </w:t>
            </w:r>
            <w:r w:rsidR="007A6D05">
              <w:rPr>
                <w:rFonts w:ascii="Times New Roman" w:hAnsi="Times New Roman"/>
                <w:b/>
                <w:sz w:val="22"/>
                <w:szCs w:val="22"/>
              </w:rPr>
              <w:t>201</w:t>
            </w:r>
            <w:r w:rsidR="00FA1D6D">
              <w:rPr>
                <w:rFonts w:ascii="Times New Roman" w:hAnsi="Times New Roman"/>
                <w:b/>
                <w:sz w:val="22"/>
                <w:szCs w:val="22"/>
              </w:rPr>
              <w:t>2</w:t>
            </w:r>
            <w:r w:rsidRPr="002C4DD3">
              <w:rPr>
                <w:rFonts w:ascii="Times New Roman" w:hAnsi="Times New Roman"/>
                <w:b/>
                <w:sz w:val="22"/>
                <w:szCs w:val="22"/>
              </w:rPr>
              <w:t>г.</w:t>
            </w:r>
          </w:p>
          <w:p w:rsidR="0013342D" w:rsidRPr="002C4DD3" w:rsidRDefault="0013342D" w:rsidP="004A27A1">
            <w:pPr>
              <w:rPr>
                <w:rFonts w:eastAsia="MS Mincho"/>
              </w:rPr>
            </w:pPr>
          </w:p>
        </w:tc>
      </w:tr>
    </w:tbl>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B02336" w:rsidRPr="001555E3" w:rsidRDefault="00B02336" w:rsidP="00FA2272">
      <w:pPr>
        <w:jc w:val="center"/>
        <w:rPr>
          <w:rFonts w:eastAsia="MS Mincho"/>
          <w:b/>
        </w:rPr>
      </w:pPr>
      <w:r w:rsidRPr="001555E3">
        <w:rPr>
          <w:rFonts w:eastAsia="MS Mincho"/>
          <w:b/>
        </w:rPr>
        <w:t>Изменения и дополнения</w:t>
      </w:r>
    </w:p>
    <w:p w:rsidR="00B02336" w:rsidRPr="001555E3" w:rsidRDefault="00B02336" w:rsidP="00FA2272">
      <w:pPr>
        <w:jc w:val="center"/>
        <w:rPr>
          <w:b/>
        </w:rPr>
      </w:pPr>
      <w:r w:rsidRPr="001555E3">
        <w:rPr>
          <w:rFonts w:eastAsia="MS Mincho"/>
          <w:b/>
        </w:rPr>
        <w:t xml:space="preserve">в </w:t>
      </w:r>
      <w:r w:rsidRPr="001555E3">
        <w:rPr>
          <w:b/>
        </w:rPr>
        <w:t>Правила доверительного управления</w:t>
      </w:r>
    </w:p>
    <w:p w:rsidR="00B02336" w:rsidRPr="001555E3" w:rsidRDefault="00B02336" w:rsidP="00FA2272">
      <w:pPr>
        <w:jc w:val="center"/>
        <w:rPr>
          <w:b/>
        </w:rPr>
      </w:pPr>
      <w:r w:rsidRPr="001555E3">
        <w:rPr>
          <w:b/>
        </w:rPr>
        <w:t>Открытым паевым инвестиционным фондом акций</w:t>
      </w:r>
    </w:p>
    <w:p w:rsidR="00B02336" w:rsidRPr="001555E3" w:rsidRDefault="00B02336" w:rsidP="00FA2272">
      <w:pPr>
        <w:jc w:val="center"/>
        <w:rPr>
          <w:b/>
        </w:rPr>
      </w:pPr>
      <w:r w:rsidRPr="001555E3">
        <w:rPr>
          <w:b/>
        </w:rPr>
        <w:t>«Ренессанс — Акции»</w:t>
      </w:r>
    </w:p>
    <w:p w:rsidR="00B02336" w:rsidRPr="001555E3" w:rsidRDefault="00B02336" w:rsidP="00FA2272">
      <w:pPr>
        <w:jc w:val="center"/>
        <w:rPr>
          <w:rFonts w:eastAsia="MS Mincho"/>
          <w:b/>
        </w:rPr>
      </w:pPr>
      <w:r w:rsidRPr="001555E3">
        <w:rPr>
          <w:b/>
        </w:rPr>
        <w:t>под управлением ООО «Ренессанс Управление Инвестициями»</w:t>
      </w:r>
      <w:r w:rsidRPr="001555E3">
        <w:rPr>
          <w:rFonts w:eastAsia="MS Mincho"/>
          <w:b/>
        </w:rPr>
        <w:t>,</w:t>
      </w:r>
    </w:p>
    <w:p w:rsidR="00B02336" w:rsidRPr="00EB5B07" w:rsidRDefault="00B02336" w:rsidP="00FA2272">
      <w:pPr>
        <w:jc w:val="center"/>
      </w:pPr>
      <w:proofErr w:type="gramStart"/>
      <w:r w:rsidRPr="001555E3">
        <w:rPr>
          <w:rFonts w:eastAsia="MS Mincho"/>
          <w:b/>
        </w:rPr>
        <w:t>зарегистрированные</w:t>
      </w:r>
      <w:proofErr w:type="gramEnd"/>
      <w:r w:rsidRPr="001555E3">
        <w:rPr>
          <w:rFonts w:eastAsia="MS Mincho"/>
          <w:b/>
        </w:rPr>
        <w:t xml:space="preserve"> ФСФР России</w:t>
      </w:r>
      <w:r w:rsidRPr="001555E3">
        <w:rPr>
          <w:b/>
        </w:rPr>
        <w:t xml:space="preserve"> 18 августа 2005 года за № 0387-78483850</w:t>
      </w: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Default="0013342D" w:rsidP="004A27A1">
      <w:pPr>
        <w:rPr>
          <w:rFonts w:eastAsia="MS Mincho"/>
        </w:rPr>
      </w:pPr>
    </w:p>
    <w:p w:rsidR="0013342D" w:rsidRPr="00063A14" w:rsidRDefault="0013342D" w:rsidP="004A27A1"/>
    <w:p w:rsidR="00FD2AE5" w:rsidRPr="0013342D" w:rsidRDefault="0013342D" w:rsidP="004A27A1">
      <w:pPr>
        <w:rPr>
          <w:rFonts w:eastAsia="MS Mincho"/>
        </w:rPr>
      </w:pPr>
      <w:r w:rsidRPr="00063A14">
        <w:rPr>
          <w:rFonts w:eastAsia="MS Mincho"/>
        </w:rPr>
        <w:br w:type="page"/>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245"/>
      </w:tblGrid>
      <w:tr w:rsidR="00362545" w:rsidRPr="0013342D" w:rsidTr="00EB5B07">
        <w:trPr>
          <w:tblHeader/>
        </w:trPr>
        <w:tc>
          <w:tcPr>
            <w:tcW w:w="5104" w:type="dxa"/>
          </w:tcPr>
          <w:p w:rsidR="00362545" w:rsidRPr="00D10857" w:rsidRDefault="00362545" w:rsidP="004A27A1">
            <w:pPr>
              <w:pStyle w:val="2"/>
            </w:pPr>
            <w:r w:rsidRPr="00D10857">
              <w:lastRenderedPageBreak/>
              <w:t>Те</w:t>
            </w:r>
            <w:proofErr w:type="gramStart"/>
            <w:r w:rsidRPr="00D10857">
              <w:t>кст в ст</w:t>
            </w:r>
            <w:proofErr w:type="gramEnd"/>
            <w:r w:rsidRPr="00D10857">
              <w:t>арой редакции</w:t>
            </w:r>
          </w:p>
        </w:tc>
        <w:tc>
          <w:tcPr>
            <w:tcW w:w="5245" w:type="dxa"/>
          </w:tcPr>
          <w:p w:rsidR="00362545" w:rsidRPr="00D10857" w:rsidRDefault="00362545" w:rsidP="004A27A1">
            <w:pPr>
              <w:pStyle w:val="2"/>
              <w:rPr>
                <w:rFonts w:eastAsia="MS Mincho"/>
              </w:rPr>
            </w:pPr>
            <w:r w:rsidRPr="00D10857">
              <w:t>Текст в н</w:t>
            </w:r>
            <w:r w:rsidRPr="00D10857">
              <w:rPr>
                <w:rFonts w:eastAsia="MS Mincho"/>
              </w:rPr>
              <w:t>овой редакции</w:t>
            </w:r>
          </w:p>
        </w:tc>
      </w:tr>
      <w:tr w:rsidR="00FA1D6D" w:rsidTr="00EB5B07">
        <w:tblPrEx>
          <w:tblLook w:val="04A0"/>
        </w:tblPrEx>
        <w:tc>
          <w:tcPr>
            <w:tcW w:w="5104" w:type="dxa"/>
          </w:tcPr>
          <w:p w:rsidR="00FA1D6D" w:rsidRPr="00EB5B07" w:rsidRDefault="00FA1D6D" w:rsidP="00EB5B07">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1555E3">
              <w:rPr>
                <w:rFonts w:ascii="Times New Roman CYR" w:hAnsi="Times New Roman CYR" w:cs="Times New Roman CYR"/>
                <w:b/>
                <w:sz w:val="22"/>
                <w:szCs w:val="22"/>
                <w:lang w:eastAsia="zh-CN"/>
              </w:rPr>
              <w:t>“29” мая 2007 года № 21-000-1-00409</w:t>
            </w:r>
            <w:r w:rsidRPr="00FA1D6D">
              <w:rPr>
                <w:rFonts w:ascii="Times New Roman CYR" w:hAnsi="Times New Roman CYR" w:cs="Times New Roman CYR"/>
                <w:sz w:val="22"/>
                <w:szCs w:val="22"/>
                <w:lang w:eastAsia="zh-CN"/>
              </w:rPr>
              <w:t>, предоставленная Федеральной службой по финансовым рынкам.</w:t>
            </w:r>
          </w:p>
        </w:tc>
        <w:tc>
          <w:tcPr>
            <w:tcW w:w="5245" w:type="dxa"/>
          </w:tcPr>
          <w:p w:rsidR="00FA1D6D" w:rsidRPr="0097176B" w:rsidRDefault="00FA1D6D" w:rsidP="00FA1D6D">
            <w:pPr>
              <w:pStyle w:val="ConsPlusNormal"/>
              <w:ind w:firstLine="540"/>
              <w:jc w:val="both"/>
              <w:rPr>
                <w:rFonts w:ascii="Times New Roman CYR" w:hAnsi="Times New Roman CYR" w:cs="Times New Roman CYR"/>
                <w:b/>
                <w:sz w:val="22"/>
                <w:szCs w:val="22"/>
                <w:lang w:eastAsia="zh-CN"/>
              </w:rPr>
            </w:pPr>
            <w:r w:rsidRPr="00FA1D6D">
              <w:rPr>
                <w:rFonts w:ascii="Times New Roman CYR" w:hAnsi="Times New Roman CYR" w:cs="Times New Roman CYR"/>
                <w:sz w:val="22"/>
                <w:szCs w:val="22"/>
                <w:lang w:eastAsia="zh-CN"/>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FA1D6D">
              <w:rPr>
                <w:rFonts w:ascii="Times New Roman CYR" w:hAnsi="Times New Roman CYR" w:cs="Times New Roman CYR"/>
                <w:b/>
                <w:sz w:val="22"/>
                <w:szCs w:val="22"/>
                <w:lang w:eastAsia="zh-CN"/>
              </w:rPr>
              <w:t>“30” мая 2012 года</w:t>
            </w:r>
            <w:r w:rsidRPr="00FA1D6D">
              <w:rPr>
                <w:rFonts w:ascii="Times New Roman CYR" w:hAnsi="Times New Roman CYR" w:cs="Times New Roman CYR"/>
                <w:sz w:val="22"/>
                <w:szCs w:val="22"/>
                <w:lang w:eastAsia="zh-CN"/>
              </w:rPr>
              <w:t xml:space="preserve"> </w:t>
            </w:r>
            <w:r w:rsidRPr="00FA1D6D">
              <w:rPr>
                <w:rFonts w:ascii="Times New Roman CYR" w:hAnsi="Times New Roman CYR" w:cs="Times New Roman CYR"/>
                <w:b/>
                <w:sz w:val="22"/>
                <w:szCs w:val="22"/>
                <w:lang w:eastAsia="zh-CN"/>
              </w:rPr>
              <w:t>№ 21-000-1-00883</w:t>
            </w:r>
            <w:r w:rsidRPr="00FA1D6D">
              <w:rPr>
                <w:rFonts w:ascii="Times New Roman CYR" w:hAnsi="Times New Roman CYR" w:cs="Times New Roman CYR"/>
                <w:sz w:val="22"/>
                <w:szCs w:val="22"/>
                <w:lang w:eastAsia="zh-CN"/>
              </w:rPr>
              <w:t>, предоставленная Федеральной службой по финансовым рынкам.</w:t>
            </w:r>
          </w:p>
        </w:tc>
      </w:tr>
      <w:tr w:rsidR="00FA1D6D" w:rsidTr="00EB5B07">
        <w:tblPrEx>
          <w:tblLook w:val="04A0"/>
        </w:tblPrEx>
        <w:tc>
          <w:tcPr>
            <w:tcW w:w="5104" w:type="dxa"/>
          </w:tcPr>
          <w:p w:rsidR="00FA1D6D" w:rsidRPr="00FA1D6D" w:rsidRDefault="00FA1D6D" w:rsidP="00FA1D6D">
            <w:pPr>
              <w:pStyle w:val="ConsPlusNormal"/>
              <w:ind w:firstLine="540"/>
              <w:jc w:val="both"/>
              <w:rPr>
                <w:rFonts w:ascii="Times New Roman CYR" w:hAnsi="Times New Roman CYR" w:cs="Times New Roman CYR"/>
                <w:sz w:val="22"/>
                <w:szCs w:val="22"/>
                <w:lang w:val="en-US" w:eastAsia="zh-CN"/>
              </w:rPr>
            </w:pPr>
            <w:r w:rsidRPr="00FA1D6D">
              <w:rPr>
                <w:rFonts w:ascii="Times New Roman CYR" w:hAnsi="Times New Roman CYR" w:cs="Times New Roman CYR"/>
                <w:sz w:val="22"/>
                <w:szCs w:val="22"/>
                <w:lang w:eastAsia="zh-CN"/>
              </w:rPr>
              <w:t xml:space="preserve">14. Полное фирменное наименование </w:t>
            </w:r>
            <w:r w:rsidRPr="001555E3">
              <w:rPr>
                <w:rFonts w:ascii="Times New Roman CYR" w:hAnsi="Times New Roman CYR" w:cs="Times New Roman CYR"/>
                <w:b/>
                <w:sz w:val="22"/>
                <w:szCs w:val="22"/>
                <w:lang w:eastAsia="zh-CN"/>
              </w:rPr>
              <w:t>аудитора</w:t>
            </w:r>
            <w:r w:rsidRPr="00FA1D6D">
              <w:rPr>
                <w:rFonts w:ascii="Times New Roman CYR" w:hAnsi="Times New Roman CYR" w:cs="Times New Roman CYR"/>
                <w:sz w:val="22"/>
                <w:szCs w:val="22"/>
                <w:lang w:eastAsia="zh-CN"/>
              </w:rPr>
              <w:t xml:space="preserve"> фонда (далее - аудитор): Общество с ограниченной ответственностью </w:t>
            </w:r>
            <w:r w:rsidRPr="00FA1D6D">
              <w:rPr>
                <w:rFonts w:ascii="Times New Roman CYR" w:hAnsi="Times New Roman CYR" w:cs="Times New Roman CYR"/>
                <w:sz w:val="22"/>
                <w:szCs w:val="22"/>
                <w:lang w:val="en-US" w:eastAsia="zh-CN"/>
              </w:rPr>
              <w:t>«</w:t>
            </w:r>
            <w:proofErr w:type="spellStart"/>
            <w:r w:rsidRPr="00FA1D6D">
              <w:rPr>
                <w:rFonts w:ascii="Times New Roman CYR" w:hAnsi="Times New Roman CYR" w:cs="Times New Roman CYR"/>
                <w:sz w:val="22"/>
                <w:szCs w:val="22"/>
                <w:lang w:val="en-US" w:eastAsia="zh-CN"/>
              </w:rPr>
              <w:t>Аудиторская</w:t>
            </w:r>
            <w:proofErr w:type="spellEnd"/>
            <w:r w:rsidRPr="00FA1D6D">
              <w:rPr>
                <w:rFonts w:ascii="Times New Roman CYR" w:hAnsi="Times New Roman CYR" w:cs="Times New Roman CYR"/>
                <w:sz w:val="22"/>
                <w:szCs w:val="22"/>
                <w:lang w:val="en-US" w:eastAsia="zh-CN"/>
              </w:rPr>
              <w:t xml:space="preserve"> </w:t>
            </w:r>
            <w:proofErr w:type="spellStart"/>
            <w:r w:rsidRPr="00FA1D6D">
              <w:rPr>
                <w:rFonts w:ascii="Times New Roman CYR" w:hAnsi="Times New Roman CYR" w:cs="Times New Roman CYR"/>
                <w:sz w:val="22"/>
                <w:szCs w:val="22"/>
                <w:lang w:val="en-US" w:eastAsia="zh-CN"/>
              </w:rPr>
              <w:t>компания</w:t>
            </w:r>
            <w:proofErr w:type="spellEnd"/>
            <w:r w:rsidRPr="00FA1D6D">
              <w:rPr>
                <w:rFonts w:ascii="Times New Roman CYR" w:hAnsi="Times New Roman CYR" w:cs="Times New Roman CYR"/>
                <w:sz w:val="22"/>
                <w:szCs w:val="22"/>
                <w:lang w:val="en-US" w:eastAsia="zh-CN"/>
              </w:rPr>
              <w:t xml:space="preserve"> «</w:t>
            </w:r>
            <w:proofErr w:type="spellStart"/>
            <w:r w:rsidRPr="00FA1D6D">
              <w:rPr>
                <w:rFonts w:ascii="Times New Roman CYR" w:hAnsi="Times New Roman CYR" w:cs="Times New Roman CYR"/>
                <w:sz w:val="22"/>
                <w:szCs w:val="22"/>
                <w:lang w:val="en-US" w:eastAsia="zh-CN"/>
              </w:rPr>
              <w:t>Мариллион</w:t>
            </w:r>
            <w:proofErr w:type="spellEnd"/>
            <w:r w:rsidRPr="00FA1D6D">
              <w:rPr>
                <w:rFonts w:ascii="Times New Roman CYR" w:hAnsi="Times New Roman CYR" w:cs="Times New Roman CYR"/>
                <w:sz w:val="22"/>
                <w:szCs w:val="22"/>
                <w:lang w:val="en-US" w:eastAsia="zh-CN"/>
              </w:rPr>
              <w:t>».</w:t>
            </w:r>
          </w:p>
        </w:tc>
        <w:tc>
          <w:tcPr>
            <w:tcW w:w="5245" w:type="dxa"/>
          </w:tcPr>
          <w:p w:rsidR="00FA1D6D" w:rsidRPr="00FA1D6D" w:rsidRDefault="00FA1D6D" w:rsidP="00FA1D6D">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t xml:space="preserve">14. Полное фирменное наименование </w:t>
            </w:r>
            <w:r w:rsidRPr="00FA1D6D">
              <w:rPr>
                <w:rFonts w:ascii="Times New Roman CYR" w:hAnsi="Times New Roman CYR" w:cs="Times New Roman CYR"/>
                <w:b/>
                <w:sz w:val="22"/>
                <w:szCs w:val="22"/>
                <w:lang w:eastAsia="zh-CN"/>
              </w:rPr>
              <w:t>аудиторской организации</w:t>
            </w:r>
            <w:r w:rsidRPr="00FA1D6D">
              <w:rPr>
                <w:rFonts w:ascii="Times New Roman CYR" w:hAnsi="Times New Roman CYR" w:cs="Times New Roman CYR"/>
                <w:sz w:val="22"/>
                <w:szCs w:val="22"/>
                <w:lang w:eastAsia="zh-CN"/>
              </w:rPr>
              <w:t xml:space="preserve"> фонда (далее - аудитор): Общество с ограниченной ответственностью «Аудиторская компания «</w:t>
            </w:r>
            <w:proofErr w:type="spellStart"/>
            <w:r w:rsidRPr="00FA1D6D">
              <w:rPr>
                <w:rFonts w:ascii="Times New Roman CYR" w:hAnsi="Times New Roman CYR" w:cs="Times New Roman CYR"/>
                <w:sz w:val="22"/>
                <w:szCs w:val="22"/>
                <w:lang w:eastAsia="zh-CN"/>
              </w:rPr>
              <w:t>Мариллион</w:t>
            </w:r>
            <w:proofErr w:type="spellEnd"/>
            <w:r w:rsidRPr="00FA1D6D">
              <w:rPr>
                <w:rFonts w:ascii="Times New Roman CYR" w:hAnsi="Times New Roman CYR" w:cs="Times New Roman CYR"/>
                <w:sz w:val="22"/>
                <w:szCs w:val="22"/>
                <w:lang w:eastAsia="zh-CN"/>
              </w:rPr>
              <w:t>».</w:t>
            </w:r>
          </w:p>
        </w:tc>
      </w:tr>
      <w:tr w:rsidR="00887DBC" w:rsidTr="00EB5B07">
        <w:tblPrEx>
          <w:tblLook w:val="04A0"/>
        </w:tblPrEx>
        <w:tc>
          <w:tcPr>
            <w:tcW w:w="5104" w:type="dxa"/>
          </w:tcPr>
          <w:p w:rsidR="00887DBC" w:rsidRPr="00AA7156" w:rsidRDefault="00887DBC" w:rsidP="00887DBC">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38. Инвестиционные паи свободно обращаются по завершении формирования фонда.</w:t>
            </w:r>
          </w:p>
        </w:tc>
        <w:tc>
          <w:tcPr>
            <w:tcW w:w="5245" w:type="dxa"/>
          </w:tcPr>
          <w:p w:rsidR="00887DBC" w:rsidRPr="00AA7156" w:rsidRDefault="00887DBC" w:rsidP="0046137F">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38. Инвестиционные паи свободно обращаются по завершении формирования фонда.</w:t>
            </w:r>
            <w:r>
              <w:rPr>
                <w:rFonts w:ascii="Times New Roman CYR" w:hAnsi="Times New Roman CYR" w:cs="Times New Roman CYR"/>
                <w:sz w:val="22"/>
                <w:szCs w:val="22"/>
                <w:lang w:eastAsia="zh-CN"/>
              </w:rPr>
              <w:t xml:space="preserve"> </w:t>
            </w:r>
            <w:r w:rsidR="0046137F" w:rsidRPr="0046137F">
              <w:rPr>
                <w:rFonts w:ascii="Times New Roman CYR" w:hAnsi="Times New Roman CYR" w:cs="Times New Roman CYR"/>
                <w:b/>
                <w:sz w:val="22"/>
                <w:szCs w:val="22"/>
                <w:lang w:eastAsia="zh-CN"/>
              </w:rPr>
              <w:t>Инвестиционные паи могут обращаться на организованных торгах.</w:t>
            </w:r>
          </w:p>
        </w:tc>
      </w:tr>
      <w:tr w:rsidR="004A27A1" w:rsidTr="00EB5B07">
        <w:tblPrEx>
          <w:tblLook w:val="04A0"/>
        </w:tblPrEx>
        <w:tc>
          <w:tcPr>
            <w:tcW w:w="5104"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48. Порядок подачи заявок на приобретение инвестиционных паев. </w:t>
            </w:r>
          </w:p>
          <w:p w:rsidR="004A27A1" w:rsidRPr="00AA7156" w:rsidRDefault="004A27A1" w:rsidP="004A27A1">
            <w:pPr>
              <w:spacing w:line="240" w:lineRule="auto"/>
              <w:ind w:firstLine="709"/>
            </w:pPr>
            <w:r w:rsidRPr="00AA7156">
              <w:t xml:space="preserve">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 </w:t>
            </w:r>
          </w:p>
          <w:p w:rsidR="004A27A1" w:rsidRPr="00AA7156" w:rsidRDefault="004A27A1" w:rsidP="004A27A1">
            <w:pPr>
              <w:spacing w:line="240" w:lineRule="auto"/>
              <w:ind w:firstLine="540"/>
              <w:rPr>
                <w:lang w:eastAsia="en-US"/>
              </w:rPr>
            </w:pPr>
            <w:r w:rsidRPr="00AA7156">
              <w:t xml:space="preserve">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фонда, должна быть отправлена заказным письмом с уведомлением о вручении по адресу управляющей компании: Российская Федерация</w:t>
            </w:r>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xml:space="preserve"> 123317, г. Москва, </w:t>
            </w:r>
            <w:r>
              <w:rPr>
                <w:rFonts w:ascii="Times New Roman CYR" w:hAnsi="Times New Roman CYR" w:cs="Times New Roman CYR"/>
                <w:sz w:val="22"/>
                <w:szCs w:val="22"/>
                <w:lang w:eastAsia="zh-CN"/>
              </w:rPr>
              <w:t>П</w:t>
            </w:r>
            <w:r w:rsidRPr="00AA7156">
              <w:rPr>
                <w:rFonts w:ascii="Times New Roman CYR" w:hAnsi="Times New Roman CYR" w:cs="Times New Roman CYR"/>
                <w:sz w:val="22"/>
                <w:szCs w:val="22"/>
                <w:lang w:eastAsia="zh-CN"/>
              </w:rPr>
              <w:t xml:space="preserve">ресненская </w:t>
            </w:r>
            <w:proofErr w:type="spellStart"/>
            <w:r w:rsidRPr="00AA7156">
              <w:rPr>
                <w:rFonts w:ascii="Times New Roman CYR" w:hAnsi="Times New Roman CYR" w:cs="Times New Roman CYR"/>
                <w:sz w:val="22"/>
                <w:szCs w:val="22"/>
                <w:lang w:eastAsia="zh-CN"/>
              </w:rPr>
              <w:t>наб</w:t>
            </w:r>
            <w:proofErr w:type="spellEnd"/>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д. 1</w:t>
            </w:r>
            <w:r>
              <w:rPr>
                <w:rFonts w:ascii="Times New Roman CYR" w:hAnsi="Times New Roman CYR" w:cs="Times New Roman CYR"/>
                <w:sz w:val="22"/>
                <w:szCs w:val="22"/>
                <w:lang w:eastAsia="zh-CN"/>
              </w:rPr>
              <w:t>0</w:t>
            </w:r>
            <w:r w:rsidRPr="00AA7156">
              <w:rPr>
                <w:rFonts w:ascii="Times New Roman CYR" w:hAnsi="Times New Roman CYR" w:cs="Times New Roman CYR"/>
                <w:sz w:val="22"/>
                <w:szCs w:val="22"/>
                <w:lang w:eastAsia="zh-CN"/>
              </w:rPr>
              <w:t>.</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w:t>
            </w:r>
            <w:r w:rsidRPr="00AA7156">
              <w:rPr>
                <w:rFonts w:ascii="Times New Roman CYR" w:hAnsi="Times New Roman CYR" w:cs="Times New Roman CYR"/>
                <w:sz w:val="22"/>
                <w:szCs w:val="22"/>
                <w:lang w:eastAsia="zh-CN"/>
              </w:rPr>
              <w:lastRenderedPageBreak/>
              <w:t>заказного письма с уведомлением о вручении.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ab/>
            </w:r>
            <w:proofErr w:type="gramStart"/>
            <w:r w:rsidRPr="00AA7156">
              <w:rPr>
                <w:rFonts w:ascii="Times New Roman CYR" w:hAnsi="Times New Roman CYR" w:cs="Times New Roman CYR"/>
                <w:sz w:val="22"/>
                <w:szCs w:val="22"/>
                <w:lang w:eastAsia="zh-CN"/>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48.2. Заявки на приобретение инвестиционных паев могут направляться физическим лицом от своего имени в управляющую компанию с использованием сервиса электронного документооборота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(далее –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Корпоративной информационной системы (далее –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w:t>
            </w:r>
            <w:proofErr w:type="spellStart"/>
            <w:r w:rsidRPr="001555E3">
              <w:rPr>
                <w:rFonts w:ascii="Times New Roman CYR" w:hAnsi="Times New Roman CYR" w:cs="Times New Roman CYR"/>
                <w:b/>
                <w:sz w:val="22"/>
                <w:szCs w:val="22"/>
                <w:lang w:eastAsia="zh-CN"/>
              </w:rPr>
              <w:t>www.besafe.ru</w:t>
            </w:r>
            <w:proofErr w:type="spellEnd"/>
            <w:r w:rsidRPr="001555E3">
              <w:rPr>
                <w:rFonts w:ascii="Times New Roman CYR" w:hAnsi="Times New Roman CYR" w:cs="Times New Roman CYR"/>
                <w:b/>
                <w:sz w:val="22"/>
                <w:szCs w:val="22"/>
                <w:lang w:eastAsia="zh-CN"/>
              </w:rPr>
              <w:t>), предоставляемого Закрытым акционерным обществом «Центр Цифровых Сертификатов». Заявка должна содержать электронно-цифровую подпись (далее –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xml:space="preserve">». </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ЭЦП  в соответствии с регламентом Типового Соглашения об электронном документообороте (далее – Соглашение об ЭДО) (http://www.rimpif.ru/).</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Одновременно с заявкой на приобретение инвестиционных паев заявитель должен предоставить комплект документов, требующихся для открытия лицевого счета в реестре владельцев инвестиционных паев.</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При этом заявка на приобретение инвестиционных паев, заявление на открытие лицевого счета, анкета зарегистрированного лица должны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Остальные документы, требующиеся для открытия лицевого счета в реестре владельцев инвестиционных паев, также могут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за исключением паспорта заявителя, который должен быть предъявлен заявителем лично или копия которого должна быть нотариально удостоверена.</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xml:space="preserve">Датой и временем приема заявки на приобретение инвестиционных паев, </w:t>
            </w:r>
            <w:r w:rsidRPr="001555E3">
              <w:rPr>
                <w:rFonts w:ascii="Times New Roman CYR" w:hAnsi="Times New Roman CYR" w:cs="Times New Roman CYR"/>
                <w:b/>
                <w:sz w:val="22"/>
                <w:szCs w:val="22"/>
                <w:lang w:eastAsia="zh-CN"/>
              </w:rPr>
              <w:lastRenderedPageBreak/>
              <w:t>полученной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считается дата и время получения электронного документа управляющей компанией.</w:t>
            </w:r>
          </w:p>
          <w:p w:rsidR="004A27A1" w:rsidRPr="00FA1D6D" w:rsidRDefault="004A27A1" w:rsidP="004A27A1">
            <w:pPr>
              <w:pStyle w:val="ConsPlusNormal"/>
              <w:ind w:firstLine="540"/>
              <w:jc w:val="both"/>
              <w:rPr>
                <w:rFonts w:ascii="Times New Roman CYR" w:hAnsi="Times New Roman CYR" w:cs="Times New Roman CYR"/>
                <w:sz w:val="22"/>
                <w:szCs w:val="22"/>
                <w:lang w:eastAsia="zh-CN"/>
              </w:rPr>
            </w:pPr>
            <w:r w:rsidRPr="001555E3">
              <w:rPr>
                <w:rFonts w:ascii="Times New Roman CYR" w:hAnsi="Times New Roman CYR" w:cs="Times New Roman CYR"/>
                <w:b/>
                <w:sz w:val="22"/>
                <w:szCs w:val="22"/>
                <w:lang w:eastAsia="zh-CN"/>
              </w:rPr>
              <w:tab/>
              <w:t>В случае отказа в приеме заявки на приобретение инвестиционных паев,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w:t>
            </w:r>
          </w:p>
        </w:tc>
        <w:tc>
          <w:tcPr>
            <w:tcW w:w="5245"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lastRenderedPageBreak/>
              <w:t xml:space="preserve">48. Порядок подачи заявок на приобретение инвестиционных паев. </w:t>
            </w:r>
          </w:p>
          <w:p w:rsidR="004A27A1" w:rsidRPr="00AA7156" w:rsidRDefault="004A27A1" w:rsidP="004A27A1">
            <w:pPr>
              <w:spacing w:line="240" w:lineRule="auto"/>
              <w:ind w:firstLine="709"/>
            </w:pPr>
            <w:r w:rsidRPr="00AA7156">
              <w:t xml:space="preserve">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 </w:t>
            </w:r>
          </w:p>
          <w:p w:rsidR="004A27A1" w:rsidRPr="00AA7156" w:rsidRDefault="004A27A1" w:rsidP="004A27A1">
            <w:pPr>
              <w:spacing w:line="240" w:lineRule="auto"/>
              <w:ind w:firstLine="540"/>
              <w:rPr>
                <w:lang w:eastAsia="en-US"/>
              </w:rPr>
            </w:pPr>
            <w:r w:rsidRPr="00AA7156">
              <w:t xml:space="preserve">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фонда, должна быть отправлена заказным письмом с уведомлением о вручении по адресу управляющей компании: Российская Федерация</w:t>
            </w:r>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xml:space="preserve"> 123317, г. Москва, </w:t>
            </w:r>
            <w:r>
              <w:rPr>
                <w:rFonts w:ascii="Times New Roman CYR" w:hAnsi="Times New Roman CYR" w:cs="Times New Roman CYR"/>
                <w:sz w:val="22"/>
                <w:szCs w:val="22"/>
                <w:lang w:eastAsia="zh-CN"/>
              </w:rPr>
              <w:t>П</w:t>
            </w:r>
            <w:r w:rsidRPr="00AA7156">
              <w:rPr>
                <w:rFonts w:ascii="Times New Roman CYR" w:hAnsi="Times New Roman CYR" w:cs="Times New Roman CYR"/>
                <w:sz w:val="22"/>
                <w:szCs w:val="22"/>
                <w:lang w:eastAsia="zh-CN"/>
              </w:rPr>
              <w:t xml:space="preserve">ресненская </w:t>
            </w:r>
            <w:proofErr w:type="spellStart"/>
            <w:r w:rsidRPr="00AA7156">
              <w:rPr>
                <w:rFonts w:ascii="Times New Roman CYR" w:hAnsi="Times New Roman CYR" w:cs="Times New Roman CYR"/>
                <w:sz w:val="22"/>
                <w:szCs w:val="22"/>
                <w:lang w:eastAsia="zh-CN"/>
              </w:rPr>
              <w:t>наб</w:t>
            </w:r>
            <w:proofErr w:type="spellEnd"/>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д. 1</w:t>
            </w:r>
            <w:r>
              <w:rPr>
                <w:rFonts w:ascii="Times New Roman CYR" w:hAnsi="Times New Roman CYR" w:cs="Times New Roman CYR"/>
                <w:sz w:val="22"/>
                <w:szCs w:val="22"/>
                <w:lang w:eastAsia="zh-CN"/>
              </w:rPr>
              <w:t>0</w:t>
            </w:r>
            <w:r w:rsidRPr="00AA7156">
              <w:rPr>
                <w:rFonts w:ascii="Times New Roman CYR" w:hAnsi="Times New Roman CYR" w:cs="Times New Roman CYR"/>
                <w:sz w:val="22"/>
                <w:szCs w:val="22"/>
                <w:lang w:eastAsia="zh-CN"/>
              </w:rPr>
              <w:t>.</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w:t>
            </w:r>
            <w:r w:rsidRPr="00AA7156">
              <w:rPr>
                <w:rFonts w:ascii="Times New Roman CYR" w:hAnsi="Times New Roman CYR" w:cs="Times New Roman CYR"/>
                <w:sz w:val="22"/>
                <w:szCs w:val="22"/>
                <w:lang w:eastAsia="zh-CN"/>
              </w:rPr>
              <w:lastRenderedPageBreak/>
              <w:t>письма с уведомлением о вручении.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ab/>
            </w:r>
            <w:proofErr w:type="gramStart"/>
            <w:r w:rsidRPr="00AA7156">
              <w:rPr>
                <w:rFonts w:ascii="Times New Roman CYR" w:hAnsi="Times New Roman CYR" w:cs="Times New Roman CYR"/>
                <w:sz w:val="22"/>
                <w:szCs w:val="22"/>
                <w:lang w:eastAsia="zh-CN"/>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p>
        </w:tc>
      </w:tr>
      <w:tr w:rsidR="00EB5B07" w:rsidTr="00EB5B07">
        <w:tblPrEx>
          <w:tblLook w:val="04A0"/>
        </w:tblPrEx>
        <w:tc>
          <w:tcPr>
            <w:tcW w:w="5104" w:type="dxa"/>
          </w:tcPr>
          <w:p w:rsidR="00FA1D6D" w:rsidRPr="00FA1D6D" w:rsidRDefault="00FA1D6D" w:rsidP="00FA1D6D">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lastRenderedPageBreak/>
              <w:t>49. Заявки на приобретение инвестиционных паев юридическими лицами подаются:</w:t>
            </w:r>
          </w:p>
          <w:p w:rsidR="00FA1D6D" w:rsidRPr="00FA1D6D" w:rsidRDefault="00FA1D6D" w:rsidP="00FA1D6D">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t>- управляющей компании;</w:t>
            </w:r>
          </w:p>
          <w:p w:rsidR="00FA1D6D" w:rsidRPr="00DB533B" w:rsidRDefault="00FA1D6D" w:rsidP="00FA1D6D">
            <w:pPr>
              <w:pStyle w:val="ConsPlusNormal"/>
              <w:ind w:firstLine="540"/>
              <w:jc w:val="both"/>
              <w:rPr>
                <w:rFonts w:ascii="Times New Roman CYR" w:hAnsi="Times New Roman CYR" w:cs="Times New Roman CYR"/>
                <w:b/>
                <w:sz w:val="22"/>
                <w:szCs w:val="22"/>
                <w:lang w:eastAsia="zh-CN"/>
              </w:rPr>
            </w:pPr>
            <w:r w:rsidRPr="00DB533B">
              <w:rPr>
                <w:rFonts w:ascii="Times New Roman CYR" w:hAnsi="Times New Roman CYR" w:cs="Times New Roman CYR"/>
                <w:b/>
                <w:sz w:val="22"/>
                <w:szCs w:val="22"/>
                <w:lang w:eastAsia="zh-CN"/>
              </w:rPr>
              <w:t>- агентам, кроме агента: Коммерческий Банк «Ренессанс Капитал» (Общество с ограниченной ответственностью).</w:t>
            </w:r>
          </w:p>
          <w:p w:rsidR="00FA1D6D" w:rsidRPr="00FA1D6D" w:rsidRDefault="00FA1D6D" w:rsidP="00FA1D6D">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t>Заявки на приобретение инвестиционных паев физическими лицами подаются:</w:t>
            </w:r>
          </w:p>
          <w:p w:rsidR="00FA1D6D" w:rsidRPr="00FA1D6D" w:rsidRDefault="00FA1D6D" w:rsidP="00FA1D6D">
            <w:pPr>
              <w:pStyle w:val="ConsPlusNormal"/>
              <w:ind w:firstLine="540"/>
              <w:jc w:val="both"/>
              <w:rPr>
                <w:rFonts w:ascii="Times New Roman CYR" w:hAnsi="Times New Roman CYR" w:cs="Times New Roman CYR"/>
                <w:sz w:val="22"/>
                <w:szCs w:val="22"/>
                <w:lang w:eastAsia="zh-CN"/>
              </w:rPr>
            </w:pPr>
            <w:r w:rsidRPr="00FA1D6D">
              <w:rPr>
                <w:rFonts w:ascii="Times New Roman CYR" w:hAnsi="Times New Roman CYR" w:cs="Times New Roman CYR"/>
                <w:sz w:val="22"/>
                <w:szCs w:val="22"/>
                <w:lang w:eastAsia="zh-CN"/>
              </w:rPr>
              <w:t>- управляющей компании;</w:t>
            </w:r>
          </w:p>
          <w:p w:rsidR="00EB5B07" w:rsidRPr="00970A8A" w:rsidRDefault="00FA1D6D" w:rsidP="004A27A1">
            <w:r w:rsidRPr="00FA1D6D">
              <w:t>- агентам.</w:t>
            </w:r>
          </w:p>
        </w:tc>
        <w:tc>
          <w:tcPr>
            <w:tcW w:w="5245" w:type="dxa"/>
          </w:tcPr>
          <w:p w:rsidR="00EB5B07" w:rsidRPr="004A27A1" w:rsidRDefault="00EB5B07" w:rsidP="00EB5B07">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49. Заявки на приобретение инвестиционных паев юридическими лицами подаются:</w:t>
            </w:r>
          </w:p>
          <w:p w:rsidR="00EB5B07" w:rsidRPr="004A27A1" w:rsidRDefault="00EB5B07" w:rsidP="00EB5B07">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управляющей компании;</w:t>
            </w:r>
          </w:p>
          <w:p w:rsidR="00EB5B07" w:rsidRPr="00EB5B07" w:rsidRDefault="00FA1D6D" w:rsidP="00EB5B07">
            <w:pPr>
              <w:pStyle w:val="ConsPlusNormal"/>
              <w:ind w:firstLine="540"/>
              <w:jc w:val="both"/>
              <w:rPr>
                <w:rFonts w:ascii="Times New Roman CYR" w:hAnsi="Times New Roman CYR" w:cs="Times New Roman CYR"/>
                <w:b/>
                <w:sz w:val="22"/>
                <w:szCs w:val="22"/>
                <w:lang w:eastAsia="zh-CN"/>
              </w:rPr>
            </w:pPr>
            <w:r>
              <w:rPr>
                <w:rFonts w:ascii="Times New Roman CYR" w:hAnsi="Times New Roman CYR" w:cs="Times New Roman CYR"/>
                <w:b/>
                <w:sz w:val="22"/>
                <w:szCs w:val="22"/>
                <w:lang w:eastAsia="zh-CN"/>
              </w:rPr>
              <w:t>- агентам</w:t>
            </w:r>
            <w:r w:rsidR="00EB5B07" w:rsidRPr="00EB5B07">
              <w:rPr>
                <w:rFonts w:ascii="Times New Roman CYR" w:hAnsi="Times New Roman CYR" w:cs="Times New Roman CYR"/>
                <w:b/>
                <w:sz w:val="22"/>
                <w:szCs w:val="22"/>
                <w:lang w:eastAsia="zh-CN"/>
              </w:rPr>
              <w:t>.</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Заявки на приобретение инвестиционных паев физическими лицами подаются:</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управляющей компании;</w:t>
            </w:r>
          </w:p>
          <w:p w:rsidR="00EB5B07" w:rsidRDefault="00EB5B07" w:rsidP="004A27A1">
            <w:r w:rsidRPr="00AA7156">
              <w:t xml:space="preserve">- </w:t>
            </w:r>
            <w:r w:rsidRPr="00EB5B07">
              <w:t>агентам</w:t>
            </w:r>
            <w:r w:rsidRPr="00AA7156">
              <w:t>.</w:t>
            </w:r>
          </w:p>
        </w:tc>
      </w:tr>
      <w:tr w:rsidR="00EB5B07" w:rsidTr="00EB5B07">
        <w:tblPrEx>
          <w:tblLook w:val="04A0"/>
        </w:tblPrEx>
        <w:tc>
          <w:tcPr>
            <w:tcW w:w="5104" w:type="dxa"/>
          </w:tcPr>
          <w:p w:rsidR="004A27A1" w:rsidRPr="00EB5B07" w:rsidRDefault="004A27A1" w:rsidP="004A27A1">
            <w:pPr>
              <w:pStyle w:val="ConsPlusNormal"/>
              <w:widowContro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56.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EB5B07">
              <w:rPr>
                <w:rFonts w:ascii="Times New Roman CYR" w:hAnsi="Times New Roman CYR" w:cs="Times New Roman CYR"/>
                <w:sz w:val="22"/>
                <w:szCs w:val="22"/>
                <w:lang w:eastAsia="zh-CN"/>
              </w:rPr>
              <w:t>дств в с</w:t>
            </w:r>
            <w:proofErr w:type="gramEnd"/>
            <w:r w:rsidRPr="00EB5B07">
              <w:rPr>
                <w:rFonts w:ascii="Times New Roman CYR" w:hAnsi="Times New Roman CYR" w:cs="Times New Roman CYR"/>
                <w:sz w:val="22"/>
                <w:szCs w:val="22"/>
                <w:lang w:eastAsia="zh-CN"/>
              </w:rPr>
              <w:t xml:space="preserve">умме не менее: </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proofErr w:type="gramStart"/>
            <w:r w:rsidRPr="001555E3">
              <w:rPr>
                <w:rFonts w:ascii="Times New Roman CYR" w:hAnsi="Times New Roman CYR" w:cs="Times New Roman CYR"/>
                <w:b/>
                <w:sz w:val="22"/>
                <w:szCs w:val="22"/>
                <w:lang w:eastAsia="zh-CN"/>
              </w:rPr>
              <w:t xml:space="preserve">- не менее 3 000 </w:t>
            </w:r>
            <w:proofErr w:type="spellStart"/>
            <w:r w:rsidRPr="001555E3">
              <w:rPr>
                <w:rFonts w:ascii="Times New Roman CYR" w:hAnsi="Times New Roman CYR" w:cs="Times New Roman CYR"/>
                <w:b/>
                <w:sz w:val="22"/>
                <w:szCs w:val="22"/>
                <w:lang w:eastAsia="zh-CN"/>
              </w:rPr>
              <w:t>000</w:t>
            </w:r>
            <w:proofErr w:type="spellEnd"/>
            <w:r w:rsidRPr="001555E3">
              <w:rPr>
                <w:rFonts w:ascii="Times New Roman CYR" w:hAnsi="Times New Roman CYR" w:cs="Times New Roman CYR"/>
                <w:b/>
                <w:sz w:val="22"/>
                <w:szCs w:val="22"/>
                <w:lang w:eastAsia="zh-CN"/>
              </w:rPr>
              <w:t xml:space="preserve"> (Трех миллионов) рублей по заявке на приобретение инвестиционных паев, поданной управляющей компании без использования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лицом, которое до момента внесения этих денежных средств не имело на лицевом счете в реестре владельцев инвестиционных паев инвестиционные паи фонда, кроме случаев, когда заявка на приобретение инвестиционных паев подается лицом, которому открыт лицевой счет доверительного управляющего в</w:t>
            </w:r>
            <w:proofErr w:type="gramEnd"/>
            <w:r w:rsidRPr="001555E3">
              <w:rPr>
                <w:rFonts w:ascii="Times New Roman CYR" w:hAnsi="Times New Roman CYR" w:cs="Times New Roman CYR"/>
                <w:b/>
                <w:sz w:val="22"/>
                <w:szCs w:val="22"/>
                <w:lang w:eastAsia="zh-CN"/>
              </w:rPr>
              <w:t xml:space="preserve"> </w:t>
            </w:r>
            <w:proofErr w:type="gramStart"/>
            <w:r w:rsidRPr="001555E3">
              <w:rPr>
                <w:rFonts w:ascii="Times New Roman CYR" w:hAnsi="Times New Roman CYR" w:cs="Times New Roman CYR"/>
                <w:b/>
                <w:sz w:val="22"/>
                <w:szCs w:val="22"/>
                <w:lang w:eastAsia="zh-CN"/>
              </w:rPr>
              <w:t>реестре</w:t>
            </w:r>
            <w:proofErr w:type="gramEnd"/>
            <w:r w:rsidRPr="001555E3">
              <w:rPr>
                <w:rFonts w:ascii="Times New Roman CYR" w:hAnsi="Times New Roman CYR" w:cs="Times New Roman CYR"/>
                <w:b/>
                <w:sz w:val="22"/>
                <w:szCs w:val="22"/>
                <w:lang w:eastAsia="zh-CN"/>
              </w:rPr>
              <w:t xml:space="preserve"> владельцев инвестиционных паев фонда; </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1555E3">
              <w:rPr>
                <w:rFonts w:ascii="Times New Roman CYR" w:hAnsi="Times New Roman CYR" w:cs="Times New Roman CYR"/>
                <w:b/>
                <w:sz w:val="22"/>
                <w:szCs w:val="22"/>
                <w:lang w:eastAsia="zh-CN"/>
              </w:rPr>
              <w:t>- не менее 100 000 (Ста тысяч) рублей по заявке на приобретение инвестиционных паев, поданной управляющей компании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лицом, которое до момента внесения этих денежных средств не имело на лицевом счете в реестре владельцев инвестиционных паев инвестиционные паи фонда;</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proofErr w:type="gramStart"/>
            <w:r w:rsidRPr="00EB5B07">
              <w:rPr>
                <w:rFonts w:ascii="Times New Roman CYR" w:hAnsi="Times New Roman CYR" w:cs="Times New Roman CYR"/>
                <w:sz w:val="22"/>
                <w:szCs w:val="22"/>
                <w:lang w:eastAsia="zh-CN"/>
              </w:rPr>
              <w:t>- не менее 10 000 (Десяти тысяч) рублей по заявке на приобретение инвестиционных паев, поданной управляющей компании лицом, которому открыт лицевой счет доверительного управляющего в реестре владельцев инвестиционных паев фонда вне зависимости от того  имело или не имело указанное лицо  до момента внесения этих денежных средств   на лицевом счете в реестре владельцев инвестиционных паев инвестиционные паи фонда;</w:t>
            </w:r>
            <w:proofErr w:type="gramEnd"/>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proofErr w:type="gramStart"/>
            <w:r w:rsidRPr="001555E3">
              <w:rPr>
                <w:rFonts w:ascii="Times New Roman CYR" w:hAnsi="Times New Roman CYR" w:cs="Times New Roman CYR"/>
                <w:b/>
                <w:sz w:val="22"/>
                <w:szCs w:val="22"/>
                <w:lang w:eastAsia="zh-CN"/>
              </w:rPr>
              <w:t xml:space="preserve">- не менее 10 000 (Десяти тысяч) рублей по заявке на приобретение инвестиционных паев, </w:t>
            </w:r>
            <w:r w:rsidRPr="001555E3">
              <w:rPr>
                <w:rFonts w:ascii="Times New Roman CYR" w:hAnsi="Times New Roman CYR" w:cs="Times New Roman CYR"/>
                <w:b/>
                <w:sz w:val="22"/>
                <w:szCs w:val="22"/>
                <w:lang w:eastAsia="zh-CN"/>
              </w:rPr>
              <w:lastRenderedPageBreak/>
              <w:t>поданной управляющей компании вне зависимости от того, подана заявка на приобретение инвестиционных паев управляющей компании без использования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или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лицом, которое на момент внесения этих денежных средств имеет или до момента внесения этих денежных средств имело инвестиционные паи фонда на</w:t>
            </w:r>
            <w:proofErr w:type="gramEnd"/>
            <w:r w:rsidRPr="001555E3">
              <w:rPr>
                <w:rFonts w:ascii="Times New Roman CYR" w:hAnsi="Times New Roman CYR" w:cs="Times New Roman CYR"/>
                <w:b/>
                <w:sz w:val="22"/>
                <w:szCs w:val="22"/>
                <w:lang w:eastAsia="zh-CN"/>
              </w:rPr>
              <w:t xml:space="preserve"> лицевом </w:t>
            </w:r>
            <w:proofErr w:type="gramStart"/>
            <w:r w:rsidRPr="001555E3">
              <w:rPr>
                <w:rFonts w:ascii="Times New Roman CYR" w:hAnsi="Times New Roman CYR" w:cs="Times New Roman CYR"/>
                <w:b/>
                <w:sz w:val="22"/>
                <w:szCs w:val="22"/>
                <w:lang w:eastAsia="zh-CN"/>
              </w:rPr>
              <w:t>счете</w:t>
            </w:r>
            <w:proofErr w:type="gramEnd"/>
            <w:r w:rsidRPr="001555E3">
              <w:rPr>
                <w:rFonts w:ascii="Times New Roman CYR" w:hAnsi="Times New Roman CYR" w:cs="Times New Roman CYR"/>
                <w:b/>
                <w:sz w:val="22"/>
                <w:szCs w:val="22"/>
                <w:lang w:eastAsia="zh-CN"/>
              </w:rPr>
              <w:t xml:space="preserve"> в реестре владельцев инвестиционных паев;</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 не менее 30 000 (Тридцати тысяч) рублей по заявке на приобретение инвестиционных паев, поданной агенту лицом, которое до момента внесения этих денежных средств не имело на лицевом счете в реестре владельцев инвестиционных паев инвестиционные паи фонда; </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не менее 15 000 (Пятнадцати тысяч) рублей по заявке на приобретение инвестиционных паев, поданной агенту – Коммерческому Банку «Ренессанс Капитал» (Общество с ограниченной ответственностью), лицом, которое на момент внесения этих денежных средств не имело на лицевом счете в реестре владельцев инвестиционных паев инвестиционные паи фонда;</w:t>
            </w:r>
          </w:p>
          <w:p w:rsidR="00EB5B07" w:rsidRDefault="004A27A1" w:rsidP="004A27A1">
            <w:r w:rsidRPr="0097176B">
              <w:t>- не менее 10 000 (Десяти тысяч) рублей по заявке на приобретение инвестиционных паев, поданной агенту лицом, которое на момент внесения этих денежных средств имеет или до момента внесения этих денежных средств имело инвестиционные паи фонда на лицевом счете в реестре владельцев инвестиционных паев</w:t>
            </w:r>
            <w:r w:rsidRPr="00970A8A">
              <w:t>.</w:t>
            </w:r>
          </w:p>
        </w:tc>
        <w:tc>
          <w:tcPr>
            <w:tcW w:w="5245" w:type="dxa"/>
          </w:tcPr>
          <w:p w:rsidR="00EB5B07" w:rsidRPr="00EB5B07" w:rsidRDefault="00EB5B07" w:rsidP="00EB5B07">
            <w:pPr>
              <w:pStyle w:val="ConsPlusNormal"/>
              <w:widowContro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lastRenderedPageBreak/>
              <w:t>56.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EB5B07">
              <w:rPr>
                <w:rFonts w:ascii="Times New Roman CYR" w:hAnsi="Times New Roman CYR" w:cs="Times New Roman CYR"/>
                <w:sz w:val="22"/>
                <w:szCs w:val="22"/>
                <w:lang w:eastAsia="zh-CN"/>
              </w:rPr>
              <w:t>дств в с</w:t>
            </w:r>
            <w:proofErr w:type="gramEnd"/>
            <w:r w:rsidRPr="00EB5B07">
              <w:rPr>
                <w:rFonts w:ascii="Times New Roman CYR" w:hAnsi="Times New Roman CYR" w:cs="Times New Roman CYR"/>
                <w:sz w:val="22"/>
                <w:szCs w:val="22"/>
                <w:lang w:eastAsia="zh-CN"/>
              </w:rPr>
              <w:t xml:space="preserve">умме не менее: </w:t>
            </w:r>
          </w:p>
          <w:p w:rsidR="00EB5B07" w:rsidRPr="001555E3" w:rsidRDefault="00EB5B07" w:rsidP="00EB5B07">
            <w:pPr>
              <w:pStyle w:val="ConsPlusNormal"/>
              <w:ind w:firstLine="540"/>
              <w:jc w:val="both"/>
              <w:rPr>
                <w:rFonts w:ascii="Times New Roman CYR" w:hAnsi="Times New Roman CYR" w:cs="Times New Roman CYR"/>
                <w:b/>
                <w:sz w:val="22"/>
                <w:szCs w:val="22"/>
                <w:lang w:eastAsia="zh-CN"/>
              </w:rPr>
            </w:pPr>
            <w:proofErr w:type="gramStart"/>
            <w:r w:rsidRPr="001555E3">
              <w:rPr>
                <w:rFonts w:ascii="Times New Roman CYR" w:hAnsi="Times New Roman CYR" w:cs="Times New Roman CYR"/>
                <w:b/>
                <w:sz w:val="22"/>
                <w:szCs w:val="22"/>
                <w:lang w:eastAsia="zh-CN"/>
              </w:rPr>
              <w:t xml:space="preserve">- не менее 3 000 </w:t>
            </w:r>
            <w:proofErr w:type="spellStart"/>
            <w:r w:rsidRPr="001555E3">
              <w:rPr>
                <w:rFonts w:ascii="Times New Roman CYR" w:hAnsi="Times New Roman CYR" w:cs="Times New Roman CYR"/>
                <w:b/>
                <w:sz w:val="22"/>
                <w:szCs w:val="22"/>
                <w:lang w:eastAsia="zh-CN"/>
              </w:rPr>
              <w:t>000</w:t>
            </w:r>
            <w:proofErr w:type="spellEnd"/>
            <w:r w:rsidRPr="001555E3">
              <w:rPr>
                <w:rFonts w:ascii="Times New Roman CYR" w:hAnsi="Times New Roman CYR" w:cs="Times New Roman CYR"/>
                <w:b/>
                <w:sz w:val="22"/>
                <w:szCs w:val="22"/>
                <w:lang w:eastAsia="zh-CN"/>
              </w:rPr>
              <w:t xml:space="preserve"> (Трех миллионов) рублей по заявке на приобретение инвестиционных паев, поданной управляющей компании, лицом, которое до момента внесения этих денежных средств не имело на лицевом счете в реестре владельцев инвестиционных паев инвестиционные паи фонда, кроме случаев, когда заявка на приобретение инвестиционных паев подается лицом, которому открыт лицевой счет доверительного управляющего в реестре владельцев инвестиционных паев фонда; </w:t>
            </w:r>
            <w:proofErr w:type="gramEnd"/>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proofErr w:type="gramStart"/>
            <w:r w:rsidRPr="00EB5B07">
              <w:rPr>
                <w:rFonts w:ascii="Times New Roman CYR" w:hAnsi="Times New Roman CYR" w:cs="Times New Roman CYR"/>
                <w:sz w:val="22"/>
                <w:szCs w:val="22"/>
                <w:lang w:eastAsia="zh-CN"/>
              </w:rPr>
              <w:t>- не менее 10 000 (Десяти тысяч) рублей по заявке на приобретение инвестиционных паев, поданной управляющей компании лицом, которому открыт лицевой счет доверительного управляющего в реестре владельцев инвестиционных паев фонда вне зависимости от того  имело или не имело указанное лицо  до момента внесения этих денежных средств   на лицевом счете в реестре владельцев инвестиционных паев инвестиционные паи фонда;</w:t>
            </w:r>
            <w:proofErr w:type="gramEnd"/>
          </w:p>
          <w:p w:rsidR="00EB5B07" w:rsidRPr="001555E3" w:rsidRDefault="00EB5B07" w:rsidP="00EB5B07">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не менее 10 000 (Десяти тысяч) рублей по заявке на приобретение инвестиционных паев, поданной управляющей компании, лицом, которое на момент внесения этих денежных средств имеет или до момента внесения этих денежных средств имело инвестиционные паи фонда на лицевом счете в реестре владельцев инвестиционных паев;</w:t>
            </w:r>
          </w:p>
          <w:p w:rsidR="00EB5B07" w:rsidRPr="004A27A1" w:rsidRDefault="00EB5B07" w:rsidP="00EB5B07">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 не менее 30 000 (Тридцати тысяч) рублей по заявке на приобретение инвестиционных паев, поданной агенту лицом, которое до момента внесения этих денежных средств не имело на лицевом счете в реестре владельцев инвестиционных </w:t>
            </w:r>
            <w:r w:rsidRPr="004A27A1">
              <w:rPr>
                <w:rFonts w:ascii="Times New Roman CYR" w:hAnsi="Times New Roman CYR" w:cs="Times New Roman CYR"/>
                <w:sz w:val="22"/>
                <w:szCs w:val="22"/>
                <w:lang w:eastAsia="zh-CN"/>
              </w:rPr>
              <w:lastRenderedPageBreak/>
              <w:t xml:space="preserve">паев инвестиционные паи фонда; </w:t>
            </w:r>
          </w:p>
          <w:p w:rsidR="00EB5B07" w:rsidRPr="00970A8A" w:rsidRDefault="00EB5B07" w:rsidP="004A27A1">
            <w:r w:rsidRPr="0097176B">
              <w:t>- не менее 10 000 (Десяти тысяч) рублей по заявке на приобретение инвестиционных паев, поданной агенту лицом, которое на момент внесения этих денежных средств имеет или до момента внесения этих денежных средств имело инвестиционные паи фонда на лицевом счете в реестре владельцев инвестиционных паев</w:t>
            </w:r>
            <w:r w:rsidRPr="00970A8A">
              <w:t>.</w:t>
            </w:r>
          </w:p>
        </w:tc>
      </w:tr>
      <w:tr w:rsidR="00EB5B07" w:rsidTr="00EB5B07">
        <w:tblPrEx>
          <w:tblLook w:val="04A0"/>
        </w:tblPrEx>
        <w:tc>
          <w:tcPr>
            <w:tcW w:w="5104" w:type="dxa"/>
          </w:tcPr>
          <w:p w:rsidR="004A27A1" w:rsidRPr="00EB5B07" w:rsidRDefault="004A27A1" w:rsidP="004A27A1">
            <w:pPr>
              <w:pStyle w:val="ConsPlusNormal"/>
              <w:widowContro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lastRenderedPageBreak/>
              <w:t xml:space="preserve">65. После завершения (окончания) формирования фонда расчетная стоимость инвестиционного пая увеличивается на размер надбавки, установленной настоящими Правилами. </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При подаче заявки на приобретение инвестиционных паев фонда управляющей компании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надбавка, на которую увеличивается расчетная стоимость инвестиционного пая, составляет:</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w:t>
            </w:r>
            <w:r w:rsidRPr="001555E3">
              <w:rPr>
                <w:rFonts w:ascii="Times New Roman CYR" w:hAnsi="Times New Roman CYR" w:cs="Times New Roman CYR"/>
                <w:b/>
                <w:sz w:val="22"/>
                <w:szCs w:val="22"/>
                <w:lang w:eastAsia="zh-CN"/>
              </w:rPr>
              <w:tab/>
              <w:t xml:space="preserve">0,9 (ноль целых девять десятых) процента с учетом налога на добавленную стоимость от расчетной стоимости одного инвестиционного пая, если сумма денежных средств, внесенных в фонд, менее 1 000 </w:t>
            </w:r>
            <w:proofErr w:type="spellStart"/>
            <w:r w:rsidRPr="001555E3">
              <w:rPr>
                <w:rFonts w:ascii="Times New Roman CYR" w:hAnsi="Times New Roman CYR" w:cs="Times New Roman CYR"/>
                <w:b/>
                <w:sz w:val="22"/>
                <w:szCs w:val="22"/>
                <w:lang w:eastAsia="zh-CN"/>
              </w:rPr>
              <w:t>000</w:t>
            </w:r>
            <w:proofErr w:type="spellEnd"/>
            <w:r w:rsidRPr="001555E3">
              <w:rPr>
                <w:rFonts w:ascii="Times New Roman CYR" w:hAnsi="Times New Roman CYR" w:cs="Times New Roman CYR"/>
                <w:b/>
                <w:sz w:val="22"/>
                <w:szCs w:val="22"/>
                <w:lang w:eastAsia="zh-CN"/>
              </w:rPr>
              <w:t xml:space="preserve"> (одного миллиона) рублей. </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1555E3">
              <w:rPr>
                <w:rFonts w:ascii="Times New Roman CYR" w:hAnsi="Times New Roman CYR" w:cs="Times New Roman CYR"/>
                <w:b/>
                <w:sz w:val="22"/>
                <w:szCs w:val="22"/>
                <w:lang w:eastAsia="zh-CN"/>
              </w:rPr>
              <w:t>В иных случаях при подаче заявки на приобретение инвестиционных паев фонда управляющей компании надбавка не взимается.</w:t>
            </w:r>
          </w:p>
          <w:p w:rsidR="004A27A1" w:rsidRPr="00EB5B07" w:rsidRDefault="004A27A1" w:rsidP="004A27A1">
            <w:pPr>
              <w:pStyle w:val="ConsPlusNormal"/>
              <w:ind w:firstLine="540"/>
              <w:jc w:val="both"/>
              <w:rPr>
                <w:rFonts w:ascii="Times New Roman CYR" w:hAnsi="Times New Roman CYR" w:cs="Times New Roman CYR"/>
                <w:b/>
                <w:sz w:val="22"/>
                <w:szCs w:val="22"/>
                <w:lang w:eastAsia="zh-CN"/>
              </w:rPr>
            </w:pPr>
            <w:r w:rsidRPr="00EB5B07">
              <w:rPr>
                <w:rFonts w:ascii="Times New Roman CYR" w:hAnsi="Times New Roman CYR" w:cs="Times New Roman CYR"/>
                <w:b/>
                <w:sz w:val="22"/>
                <w:szCs w:val="22"/>
                <w:lang w:eastAsia="zh-CN"/>
              </w:rPr>
              <w:t>При подаче заявки на приобретение инвестиционных паев агентам фонда, за исключением агентов: Банк ВТБ 24 (закрытое акционерное общество) и Коммерческий Банк «Ренессанс Капитал» (Общество с ограниченной ответственностью) надбавка, на которую увеличивается расчетная стоимость инвестиционного пая, составляет:</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lastRenderedPageBreak/>
              <w:t>•</w:t>
            </w:r>
            <w:r w:rsidRPr="00EB5B07">
              <w:rPr>
                <w:rFonts w:ascii="Times New Roman CYR" w:hAnsi="Times New Roman CYR" w:cs="Times New Roman CYR"/>
                <w:sz w:val="22"/>
                <w:szCs w:val="22"/>
                <w:lang w:eastAsia="zh-CN"/>
              </w:rPr>
              <w:tab/>
              <w:t>1,49 (одна целая сорок девять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менее 250 000 (двухсот пятидесяти тысяч) рублей;</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1,25 (одна целая двадцать пять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250 000 (двухсот пятидесяти тысяч) рублей, но менее  1 000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(одного миллиона) рублей.</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0,99 (ноль целых девяносто девять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1 000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(одного миллиона) рублей, но менее 3 000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(трех миллионов) рублей;</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0,49 (ноль целых сорок девять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3 000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(трех миллионов) рублей.</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ab/>
              <w:t>При подаче заявки на приобретение инвестиционных паев агенту фонда - Банку ВТБ 24 (закрытое акционерное общество) надбавка, на которую увеличивается расчетная стоимость инвестиционного пая, составляет:</w:t>
            </w:r>
          </w:p>
          <w:p w:rsidR="004A27A1" w:rsidRPr="00EB5B07" w:rsidRDefault="004A27A1" w:rsidP="004A27A1">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1,2 (одна целая две десятых) процента с учетом налога на добавленную стоимость от расчетной стоимости одного инвестиционного пая вне зависимости от суммы денежных средств, внесенных в фонд.</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При подаче заявки на приобретение инвестиционных паев агенту фонда - Коммерческому Банку «Ренессанс Капитал» (Общество с ограниченной ответственностью) надбавка, на которую увеличивается расчетная стоимость инвестиционного пая, составляет:</w:t>
            </w:r>
          </w:p>
          <w:p w:rsidR="00EB5B07" w:rsidRDefault="004A27A1" w:rsidP="004A27A1">
            <w:r w:rsidRPr="001555E3">
              <w:rPr>
                <w:b/>
              </w:rPr>
              <w:t>•</w:t>
            </w:r>
            <w:r w:rsidRPr="001555E3">
              <w:rPr>
                <w:b/>
              </w:rPr>
              <w:tab/>
              <w:t>1 (один) процент с учетом налога на добавленную стоимость от расчетной стоимости одного инвестиционного пая вне зависимости от суммы денежных средств, внесенных в фонд.</w:t>
            </w:r>
          </w:p>
        </w:tc>
        <w:tc>
          <w:tcPr>
            <w:tcW w:w="5245" w:type="dxa"/>
          </w:tcPr>
          <w:p w:rsidR="00EB5B07" w:rsidRPr="00EB5B07" w:rsidRDefault="00EB5B07" w:rsidP="00EB5B07">
            <w:pPr>
              <w:pStyle w:val="ConsPlusNormal"/>
              <w:widowContro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lastRenderedPageBreak/>
              <w:t xml:space="preserve">65. После завершения (окончания) формирования фонда расчетная стоимость инвестиционного пая увеличивается на размер надбавки, установленной настоящими Правилами. </w:t>
            </w:r>
          </w:p>
          <w:p w:rsidR="00EB5B07" w:rsidRPr="001555E3" w:rsidRDefault="00EB5B07" w:rsidP="00EB5B07">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При подаче заявки на приобретение инвестиционных паев фонда управляющей компании надбавка не взимается.</w:t>
            </w:r>
          </w:p>
          <w:p w:rsidR="00EB5B07" w:rsidRPr="00EB5B07" w:rsidRDefault="00EB5B07" w:rsidP="00EB5B07">
            <w:pPr>
              <w:pStyle w:val="ConsPlusNormal"/>
              <w:ind w:firstLine="540"/>
              <w:jc w:val="both"/>
              <w:rPr>
                <w:rFonts w:ascii="Times New Roman CYR" w:hAnsi="Times New Roman CYR" w:cs="Times New Roman CYR"/>
                <w:b/>
                <w:sz w:val="22"/>
                <w:szCs w:val="22"/>
                <w:lang w:eastAsia="zh-CN"/>
              </w:rPr>
            </w:pPr>
            <w:r w:rsidRPr="00EB5B07">
              <w:rPr>
                <w:rFonts w:ascii="Times New Roman CYR" w:hAnsi="Times New Roman CYR" w:cs="Times New Roman CYR"/>
                <w:b/>
                <w:sz w:val="22"/>
                <w:szCs w:val="22"/>
                <w:lang w:eastAsia="zh-CN"/>
              </w:rPr>
              <w:t>При подаче заявки на приобретение инвестиционных паев агентам фонда, за исключением агент</w:t>
            </w:r>
            <w:r w:rsidR="004A27A1">
              <w:rPr>
                <w:rFonts w:ascii="Times New Roman CYR" w:hAnsi="Times New Roman CYR" w:cs="Times New Roman CYR"/>
                <w:b/>
                <w:sz w:val="22"/>
                <w:szCs w:val="22"/>
                <w:lang w:eastAsia="zh-CN"/>
              </w:rPr>
              <w:t>а</w:t>
            </w:r>
            <w:r w:rsidRPr="00EB5B07">
              <w:rPr>
                <w:rFonts w:ascii="Times New Roman CYR" w:hAnsi="Times New Roman CYR" w:cs="Times New Roman CYR"/>
                <w:b/>
                <w:sz w:val="22"/>
                <w:szCs w:val="22"/>
                <w:lang w:eastAsia="zh-CN"/>
              </w:rPr>
              <w:t>: Банк ВТБ 24 (закрытое акционерное общество)</w:t>
            </w:r>
            <w:r w:rsidR="004A27A1">
              <w:rPr>
                <w:rFonts w:ascii="Times New Roman CYR" w:hAnsi="Times New Roman CYR" w:cs="Times New Roman CYR"/>
                <w:b/>
                <w:sz w:val="22"/>
                <w:szCs w:val="22"/>
                <w:lang w:eastAsia="zh-CN"/>
              </w:rPr>
              <w:t>,</w:t>
            </w:r>
            <w:r w:rsidRPr="00EB5B07">
              <w:rPr>
                <w:rFonts w:ascii="Times New Roman CYR" w:hAnsi="Times New Roman CYR" w:cs="Times New Roman CYR"/>
                <w:b/>
                <w:sz w:val="22"/>
                <w:szCs w:val="22"/>
                <w:lang w:eastAsia="zh-CN"/>
              </w:rPr>
              <w:t xml:space="preserve"> надбавка, на которую увеличивается расчетная стоимость инвестиционного пая, составляет:</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1,49 (одна целая сорок девять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менее 250 000 (двухсот пятидесяти тысяч) рублей;</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1,25 (одна целая двадцать пять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250 000 (двухсот пятидесяти тысяч) рублей, но менее  1 000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(одного миллиона) рублей.</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0,99 (ноль целых девяносто девять сотых) </w:t>
            </w:r>
            <w:r w:rsidRPr="00EB5B07">
              <w:rPr>
                <w:rFonts w:ascii="Times New Roman CYR" w:hAnsi="Times New Roman CYR" w:cs="Times New Roman CYR"/>
                <w:sz w:val="22"/>
                <w:szCs w:val="22"/>
                <w:lang w:eastAsia="zh-CN"/>
              </w:rPr>
              <w:lastRenderedPageBreak/>
              <w:t xml:space="preserve">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1 000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(одного миллиона) рублей, но менее 3 000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(трех миллионов) рублей;</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 xml:space="preserve">0,49 (ноль целых сорок девять сотых) процента с учетом налога на добавленную стоимость от расчетной стоимости одного инвестиционного пая, если сумма денежных средств, внесенных в фонд, равна или более 3 000 </w:t>
            </w:r>
            <w:proofErr w:type="spellStart"/>
            <w:r w:rsidRPr="00EB5B07">
              <w:rPr>
                <w:rFonts w:ascii="Times New Roman CYR" w:hAnsi="Times New Roman CYR" w:cs="Times New Roman CYR"/>
                <w:sz w:val="22"/>
                <w:szCs w:val="22"/>
                <w:lang w:eastAsia="zh-CN"/>
              </w:rPr>
              <w:t>000</w:t>
            </w:r>
            <w:proofErr w:type="spellEnd"/>
            <w:r w:rsidRPr="00EB5B07">
              <w:rPr>
                <w:rFonts w:ascii="Times New Roman CYR" w:hAnsi="Times New Roman CYR" w:cs="Times New Roman CYR"/>
                <w:sz w:val="22"/>
                <w:szCs w:val="22"/>
                <w:lang w:eastAsia="zh-CN"/>
              </w:rPr>
              <w:t xml:space="preserve"> (трех миллионов) рублей.</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ab/>
              <w:t>При подаче заявки на приобретение инвестиционных паев агенту фонда - Банку ВТБ 24 (закрытое акционерное общество) надбавка, на которую увеличивается расчетная стоимость инвестиционного пая, составляет:</w:t>
            </w:r>
          </w:p>
          <w:p w:rsidR="00EB5B07" w:rsidRPr="00EB5B07" w:rsidRDefault="00EB5B07" w:rsidP="00EB5B07">
            <w:pPr>
              <w:pStyle w:val="ConsPlusNormal"/>
              <w:ind w:firstLine="540"/>
              <w:jc w:val="both"/>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w:t>
            </w:r>
            <w:r w:rsidRPr="00EB5B07">
              <w:rPr>
                <w:rFonts w:ascii="Times New Roman CYR" w:hAnsi="Times New Roman CYR" w:cs="Times New Roman CYR"/>
                <w:sz w:val="22"/>
                <w:szCs w:val="22"/>
                <w:lang w:eastAsia="zh-CN"/>
              </w:rPr>
              <w:tab/>
              <w:t>1,2 (одна целая две десятых) процента с учетом налога на добавленную стоимость от расчетной стоимости одного инвестиционного пая вне зависимости от суммы денежных средств, внесенных в фонд.</w:t>
            </w:r>
          </w:p>
          <w:p w:rsidR="00EB5B07" w:rsidRDefault="00EB5B07" w:rsidP="004A27A1"/>
        </w:tc>
      </w:tr>
      <w:tr w:rsidR="004A27A1" w:rsidTr="00EB5B07">
        <w:tblPrEx>
          <w:tblLook w:val="04A0"/>
        </w:tblPrEx>
        <w:tc>
          <w:tcPr>
            <w:tcW w:w="5104"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lastRenderedPageBreak/>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Заявки на погашение инвестиционных паев носят безотзывный характер.</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Заявки на погашение инвестиционных паев подаются в следующем порядке: </w:t>
            </w:r>
          </w:p>
          <w:p w:rsidR="004A27A1" w:rsidRPr="00AA7156" w:rsidRDefault="004A27A1" w:rsidP="004A27A1">
            <w:pPr>
              <w:pStyle w:val="ConsPlusNormal"/>
              <w:widowControl/>
              <w:ind w:firstLine="540"/>
              <w:jc w:val="both"/>
              <w:rPr>
                <w:rFonts w:ascii="Times New Roman" w:hAnsi="Times New Roman" w:cs="Times New Roman"/>
                <w:sz w:val="22"/>
                <w:szCs w:val="22"/>
              </w:rPr>
            </w:pPr>
            <w:r w:rsidRPr="00AA7156">
              <w:rPr>
                <w:rFonts w:ascii="Times New Roman" w:hAnsi="Times New Roman" w:cs="Times New Roman"/>
                <w:sz w:val="22"/>
                <w:szCs w:val="22"/>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w:t>
            </w:r>
            <w:r w:rsidRPr="00AA7156">
              <w:rPr>
                <w:rFonts w:ascii="Times New Roman" w:hAnsi="Times New Roman" w:cs="Times New Roman"/>
                <w:sz w:val="22"/>
                <w:szCs w:val="22"/>
              </w:rPr>
              <w:lastRenderedPageBreak/>
              <w:t xml:space="preserve">или его уполномоченным представителем. </w:t>
            </w:r>
          </w:p>
          <w:p w:rsidR="004A27A1" w:rsidRPr="00AA7156" w:rsidRDefault="004A27A1" w:rsidP="004A27A1">
            <w:pPr>
              <w:spacing w:line="240" w:lineRule="auto"/>
              <w:ind w:firstLine="540"/>
            </w:pPr>
            <w:r w:rsidRPr="00AA7156">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68.1.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w:t>
            </w:r>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xml:space="preserve"> 123317, г. Москва, </w:t>
            </w:r>
            <w:r>
              <w:rPr>
                <w:rFonts w:ascii="Times New Roman CYR" w:hAnsi="Times New Roman CYR" w:cs="Times New Roman CYR"/>
                <w:sz w:val="22"/>
                <w:szCs w:val="22"/>
                <w:lang w:eastAsia="zh-CN"/>
              </w:rPr>
              <w:t>П</w:t>
            </w:r>
            <w:r w:rsidRPr="00AA7156">
              <w:rPr>
                <w:rFonts w:ascii="Times New Roman CYR" w:hAnsi="Times New Roman CYR" w:cs="Times New Roman CYR"/>
                <w:sz w:val="22"/>
                <w:szCs w:val="22"/>
                <w:lang w:eastAsia="zh-CN"/>
              </w:rPr>
              <w:t xml:space="preserve">ресненская </w:t>
            </w:r>
            <w:proofErr w:type="spellStart"/>
            <w:r w:rsidRPr="00AA7156">
              <w:rPr>
                <w:rFonts w:ascii="Times New Roman CYR" w:hAnsi="Times New Roman CYR" w:cs="Times New Roman CYR"/>
                <w:sz w:val="22"/>
                <w:szCs w:val="22"/>
                <w:lang w:eastAsia="zh-CN"/>
              </w:rPr>
              <w:t>наб</w:t>
            </w:r>
            <w:proofErr w:type="spellEnd"/>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д. 1</w:t>
            </w:r>
            <w:r>
              <w:rPr>
                <w:rFonts w:ascii="Times New Roman CYR" w:hAnsi="Times New Roman CYR" w:cs="Times New Roman CYR"/>
                <w:sz w:val="22"/>
                <w:szCs w:val="22"/>
                <w:lang w:eastAsia="zh-CN"/>
              </w:rPr>
              <w:t>0</w:t>
            </w:r>
            <w:r w:rsidRPr="00AA7156">
              <w:rPr>
                <w:rFonts w:ascii="Times New Roman CYR" w:hAnsi="Times New Roman CYR" w:cs="Times New Roman CYR"/>
                <w:sz w:val="22"/>
                <w:szCs w:val="22"/>
                <w:lang w:eastAsia="zh-CN"/>
              </w:rPr>
              <w:t>.</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68.2. Заявки на погашение инвестиционных паев могут направляться физическим лицом от своего имени в управляющую компанию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w:t>
            </w:r>
            <w:proofErr w:type="spellStart"/>
            <w:r w:rsidRPr="001555E3">
              <w:rPr>
                <w:rFonts w:ascii="Times New Roman CYR" w:hAnsi="Times New Roman CYR" w:cs="Times New Roman CYR"/>
                <w:b/>
                <w:sz w:val="22"/>
                <w:szCs w:val="22"/>
                <w:lang w:eastAsia="zh-CN"/>
              </w:rPr>
              <w:t>www.besafe.ru</w:t>
            </w:r>
            <w:proofErr w:type="spellEnd"/>
            <w:r w:rsidRPr="001555E3">
              <w:rPr>
                <w:rFonts w:ascii="Times New Roman CYR" w:hAnsi="Times New Roman CYR" w:cs="Times New Roman CYR"/>
                <w:b/>
                <w:sz w:val="22"/>
                <w:szCs w:val="22"/>
                <w:lang w:eastAsia="zh-CN"/>
              </w:rPr>
              <w:t>), предоставляемого Закрытым акционерным обществом «Центр Цифровых Сертификатов». Заявка должна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xml:space="preserve">». </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xml:space="preserve">Основанием для дистанционного взаимодействия с управляющей компанией </w:t>
            </w:r>
            <w:r w:rsidRPr="001555E3">
              <w:rPr>
                <w:rFonts w:ascii="Times New Roman CYR" w:hAnsi="Times New Roman CYR" w:cs="Times New Roman CYR"/>
                <w:b/>
                <w:sz w:val="22"/>
                <w:szCs w:val="22"/>
                <w:lang w:eastAsia="zh-CN"/>
              </w:rPr>
              <w:lastRenderedPageBreak/>
              <w:t>является регистрация управляющей компанией физического лица - владельца сертификата ЭЦП  в соответствии с регламентом Соглашения об ЭДО (http://www.rimpif.ru/).</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Датой и временем приема заявки на погашение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4A27A1" w:rsidRPr="004A27A1" w:rsidRDefault="004A27A1" w:rsidP="004A27A1">
            <w:pPr>
              <w:pStyle w:val="ConsPlusNormal"/>
              <w:widowControl/>
              <w:ind w:firstLine="540"/>
              <w:jc w:val="both"/>
              <w:rPr>
                <w:rFonts w:ascii="Times New Roman CYR" w:hAnsi="Times New Roman CYR" w:cs="Times New Roman CYR"/>
                <w:sz w:val="22"/>
                <w:szCs w:val="22"/>
                <w:lang w:eastAsia="zh-CN"/>
              </w:rPr>
            </w:pPr>
            <w:r w:rsidRPr="001555E3">
              <w:rPr>
                <w:rFonts w:ascii="Times New Roman CYR" w:hAnsi="Times New Roman CYR" w:cs="Times New Roman CYR"/>
                <w:b/>
                <w:sz w:val="22"/>
                <w:szCs w:val="22"/>
                <w:lang w:eastAsia="zh-CN"/>
              </w:rPr>
              <w:t>В случае отказа в приеме заявки на погашение инвестиционных паев,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w:t>
            </w:r>
          </w:p>
        </w:tc>
        <w:tc>
          <w:tcPr>
            <w:tcW w:w="5245"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lastRenderedPageBreak/>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Заявки на погашение инвестиционных паев носят безотзывный характер.</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Заявки на погашение инвестиционных паев подаются в следующем порядке: </w:t>
            </w:r>
          </w:p>
          <w:p w:rsidR="004A27A1" w:rsidRPr="00AA7156" w:rsidRDefault="004A27A1" w:rsidP="004A27A1">
            <w:pPr>
              <w:pStyle w:val="ConsPlusNormal"/>
              <w:widowControl/>
              <w:ind w:firstLine="540"/>
              <w:jc w:val="both"/>
              <w:rPr>
                <w:rFonts w:ascii="Times New Roman" w:hAnsi="Times New Roman" w:cs="Times New Roman"/>
                <w:sz w:val="22"/>
                <w:szCs w:val="22"/>
              </w:rPr>
            </w:pPr>
            <w:r w:rsidRPr="00AA7156">
              <w:rPr>
                <w:rFonts w:ascii="Times New Roman" w:hAnsi="Times New Roman" w:cs="Times New Roman"/>
                <w:sz w:val="22"/>
                <w:szCs w:val="22"/>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w:t>
            </w:r>
            <w:r w:rsidRPr="00AA7156">
              <w:rPr>
                <w:rFonts w:ascii="Times New Roman" w:hAnsi="Times New Roman" w:cs="Times New Roman"/>
                <w:sz w:val="22"/>
                <w:szCs w:val="22"/>
              </w:rPr>
              <w:lastRenderedPageBreak/>
              <w:t xml:space="preserve">его уполномоченным представителем. </w:t>
            </w:r>
          </w:p>
          <w:p w:rsidR="004A27A1" w:rsidRPr="00AA7156" w:rsidRDefault="004A27A1" w:rsidP="004A27A1">
            <w:pPr>
              <w:spacing w:line="240" w:lineRule="auto"/>
              <w:ind w:firstLine="540"/>
            </w:pPr>
            <w:r w:rsidRPr="00AA7156">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68.1.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w:t>
            </w:r>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xml:space="preserve"> 123317, г. Москва, </w:t>
            </w:r>
            <w:r>
              <w:rPr>
                <w:rFonts w:ascii="Times New Roman CYR" w:hAnsi="Times New Roman CYR" w:cs="Times New Roman CYR"/>
                <w:sz w:val="22"/>
                <w:szCs w:val="22"/>
                <w:lang w:eastAsia="zh-CN"/>
              </w:rPr>
              <w:t>П</w:t>
            </w:r>
            <w:r w:rsidRPr="00AA7156">
              <w:rPr>
                <w:rFonts w:ascii="Times New Roman CYR" w:hAnsi="Times New Roman CYR" w:cs="Times New Roman CYR"/>
                <w:sz w:val="22"/>
                <w:szCs w:val="22"/>
                <w:lang w:eastAsia="zh-CN"/>
              </w:rPr>
              <w:t xml:space="preserve">ресненская </w:t>
            </w:r>
            <w:proofErr w:type="spellStart"/>
            <w:r w:rsidRPr="00AA7156">
              <w:rPr>
                <w:rFonts w:ascii="Times New Roman CYR" w:hAnsi="Times New Roman CYR" w:cs="Times New Roman CYR"/>
                <w:sz w:val="22"/>
                <w:szCs w:val="22"/>
                <w:lang w:eastAsia="zh-CN"/>
              </w:rPr>
              <w:t>наб</w:t>
            </w:r>
            <w:proofErr w:type="spellEnd"/>
            <w:r>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 д. 1</w:t>
            </w:r>
            <w:r>
              <w:rPr>
                <w:rFonts w:ascii="Times New Roman CYR" w:hAnsi="Times New Roman CYR" w:cs="Times New Roman CYR"/>
                <w:sz w:val="22"/>
                <w:szCs w:val="22"/>
                <w:lang w:eastAsia="zh-CN"/>
              </w:rPr>
              <w:t>0</w:t>
            </w:r>
            <w:r w:rsidRPr="00AA7156">
              <w:rPr>
                <w:rFonts w:ascii="Times New Roman CYR" w:hAnsi="Times New Roman CYR" w:cs="Times New Roman CYR"/>
                <w:sz w:val="22"/>
                <w:szCs w:val="22"/>
                <w:lang w:eastAsia="zh-CN"/>
              </w:rPr>
              <w:t>.</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A27A1" w:rsidRPr="004A27A1" w:rsidRDefault="004A27A1" w:rsidP="004A27A1">
            <w:pPr>
              <w:pStyle w:val="ConsPlusNormal"/>
              <w:widowControl/>
              <w:ind w:firstLine="540"/>
              <w:jc w:val="both"/>
              <w:rPr>
                <w:rFonts w:ascii="Times New Roman CYR" w:hAnsi="Times New Roman CYR" w:cs="Times New Roman CYR"/>
                <w:sz w:val="22"/>
                <w:szCs w:val="22"/>
                <w:lang w:eastAsia="zh-CN"/>
              </w:rPr>
            </w:pPr>
          </w:p>
        </w:tc>
      </w:tr>
      <w:tr w:rsidR="00EB5B07" w:rsidTr="00EB5B07">
        <w:tblPrEx>
          <w:tblLook w:val="04A0"/>
        </w:tblPrEx>
        <w:tc>
          <w:tcPr>
            <w:tcW w:w="5104" w:type="dxa"/>
          </w:tcPr>
          <w:p w:rsidR="004A27A1" w:rsidRPr="004A27A1" w:rsidRDefault="004A27A1" w:rsidP="004A27A1">
            <w:pPr>
              <w:pStyle w:val="ConsPlusNormal"/>
              <w:widowContro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lastRenderedPageBreak/>
              <w:t>70. Заявки на погашение инвестиционных паев юридическими лицами подаются:</w:t>
            </w:r>
          </w:p>
          <w:p w:rsidR="004A27A1" w:rsidRPr="004A27A1" w:rsidRDefault="004A27A1" w:rsidP="004A27A1">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управляющей компании;</w:t>
            </w:r>
          </w:p>
          <w:p w:rsidR="004A27A1" w:rsidRPr="00EB5B07" w:rsidRDefault="004A27A1" w:rsidP="004A27A1">
            <w:pPr>
              <w:pStyle w:val="ConsPlusNormal"/>
              <w:ind w:firstLine="540"/>
              <w:rPr>
                <w:rFonts w:ascii="Times New Roman CYR" w:hAnsi="Times New Roman CYR" w:cs="Times New Roman CYR"/>
                <w:b/>
                <w:sz w:val="22"/>
                <w:szCs w:val="22"/>
                <w:lang w:eastAsia="zh-CN"/>
              </w:rPr>
            </w:pPr>
            <w:r w:rsidRPr="00EB5B07">
              <w:rPr>
                <w:rFonts w:ascii="Times New Roman CYR" w:hAnsi="Times New Roman CYR" w:cs="Times New Roman CYR"/>
                <w:b/>
                <w:sz w:val="22"/>
                <w:szCs w:val="22"/>
                <w:lang w:eastAsia="zh-CN"/>
              </w:rPr>
              <w:t>- агентам, кроме агента: Коммерческий Банк «Ренессанс Капитал» (Общество с ограниченной ответственностью).</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ab/>
              <w:t xml:space="preserve">Заявки на погашение инвестиционных паев физическими лицами подаются: </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управляющей компании;</w:t>
            </w:r>
          </w:p>
          <w:p w:rsidR="00EB5B07" w:rsidRDefault="004A27A1" w:rsidP="004A27A1">
            <w:r w:rsidRPr="00075EEF">
              <w:t>- агентам.</w:t>
            </w:r>
          </w:p>
        </w:tc>
        <w:tc>
          <w:tcPr>
            <w:tcW w:w="5245" w:type="dxa"/>
          </w:tcPr>
          <w:p w:rsidR="00EB5B07" w:rsidRPr="004A27A1" w:rsidRDefault="00EB5B07" w:rsidP="00EB5B07">
            <w:pPr>
              <w:pStyle w:val="ConsPlusNormal"/>
              <w:widowContro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70. Заявки на погашение инвестиционных паев юридическими лицами подаются:</w:t>
            </w:r>
          </w:p>
          <w:p w:rsidR="00EB5B07" w:rsidRPr="004A27A1" w:rsidRDefault="00EB5B07" w:rsidP="00EB5B07">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управляющей компании;</w:t>
            </w:r>
          </w:p>
          <w:p w:rsidR="00EB5B07" w:rsidRPr="00EB5B07" w:rsidRDefault="004A27A1" w:rsidP="00EB5B07">
            <w:pPr>
              <w:pStyle w:val="ConsPlusNormal"/>
              <w:ind w:firstLine="540"/>
              <w:rPr>
                <w:rFonts w:ascii="Times New Roman CYR" w:hAnsi="Times New Roman CYR" w:cs="Times New Roman CYR"/>
                <w:b/>
                <w:sz w:val="22"/>
                <w:szCs w:val="22"/>
                <w:lang w:eastAsia="zh-CN"/>
              </w:rPr>
            </w:pPr>
            <w:r>
              <w:rPr>
                <w:rFonts w:ascii="Times New Roman CYR" w:hAnsi="Times New Roman CYR" w:cs="Times New Roman CYR"/>
                <w:b/>
                <w:sz w:val="22"/>
                <w:szCs w:val="22"/>
                <w:lang w:eastAsia="zh-CN"/>
              </w:rPr>
              <w:t>- агентам</w:t>
            </w:r>
            <w:r w:rsidR="00EB5B07" w:rsidRPr="00EB5B07">
              <w:rPr>
                <w:rFonts w:ascii="Times New Roman CYR" w:hAnsi="Times New Roman CYR" w:cs="Times New Roman CYR"/>
                <w:b/>
                <w:sz w:val="22"/>
                <w:szCs w:val="22"/>
                <w:lang w:eastAsia="zh-CN"/>
              </w:rPr>
              <w:t>.</w:t>
            </w:r>
          </w:p>
          <w:p w:rsidR="00EB5B07" w:rsidRPr="00EB5B07" w:rsidRDefault="00EB5B07" w:rsidP="00EB5B07">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ab/>
              <w:t xml:space="preserve">Заявки на погашение инвестиционных паев физическими лицами подаются: </w:t>
            </w:r>
          </w:p>
          <w:p w:rsidR="00EB5B07" w:rsidRPr="00EB5B07" w:rsidRDefault="00EB5B07" w:rsidP="00EB5B07">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управляющей компании;</w:t>
            </w:r>
          </w:p>
          <w:p w:rsidR="00EB5B07" w:rsidRDefault="00EB5B07" w:rsidP="004A27A1">
            <w:r w:rsidRPr="00075EEF">
              <w:t>- агентам.</w:t>
            </w:r>
          </w:p>
        </w:tc>
      </w:tr>
      <w:tr w:rsidR="004A27A1" w:rsidTr="00EB5B07">
        <w:tblPrEx>
          <w:tblLook w:val="04A0"/>
        </w:tblPrEx>
        <w:tc>
          <w:tcPr>
            <w:tcW w:w="5104"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 xml:space="preserve">78. Расчетная стоимость инвестиционного пая уменьшается на размер скидки, установленной настоящими Правилами.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ab/>
              <w:t>При подаче управляющей компании заявки на погашение инвестиционных паев фонда номинальным держателем или доверительным управляющим скидка не взимается.</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AA7156">
              <w:rPr>
                <w:rFonts w:ascii="Times New Roman CYR" w:hAnsi="Times New Roman CYR" w:cs="Times New Roman CYR"/>
                <w:sz w:val="22"/>
                <w:szCs w:val="22"/>
                <w:lang w:eastAsia="zh-CN"/>
              </w:rPr>
              <w:tab/>
            </w:r>
            <w:r w:rsidRPr="001555E3">
              <w:rPr>
                <w:rFonts w:ascii="Times New Roman CYR" w:hAnsi="Times New Roman CYR" w:cs="Times New Roman CYR"/>
                <w:b/>
                <w:sz w:val="22"/>
                <w:szCs w:val="22"/>
                <w:lang w:eastAsia="zh-CN"/>
              </w:rPr>
              <w:t>При подаче владельцем инвестиционных паев заявки на погашение всех или части принадлежащих ему инвестиционных паев скидка, на которую уменьшается расчетная стоимость указанных инвестиционных паев, составляет 2,49 (две целых сорок девять сотых) процента с учетом налога на добавленную стоимость от расчетной стоимости инвестиционного пая, при соблюдении одновременно следующих условий:</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xml:space="preserve">  а) заявка на погашение инвестиционных паев подана управляющей компании без использования сервиса «</w:t>
            </w:r>
            <w:proofErr w:type="spellStart"/>
            <w:r w:rsidRPr="001555E3">
              <w:rPr>
                <w:rFonts w:ascii="Times New Roman CYR" w:hAnsi="Times New Roman CYR" w:cs="Times New Roman CYR"/>
                <w:b/>
                <w:sz w:val="22"/>
                <w:szCs w:val="22"/>
                <w:lang w:val="en-US" w:eastAsia="zh-CN"/>
              </w:rPr>
              <w:t>Faktura</w:t>
            </w:r>
            <w:proofErr w:type="spellEnd"/>
            <w:r w:rsidRPr="001555E3">
              <w:rPr>
                <w:rFonts w:ascii="Times New Roman CYR" w:hAnsi="Times New Roman CYR" w:cs="Times New Roman CYR"/>
                <w:b/>
                <w:sz w:val="22"/>
                <w:szCs w:val="22"/>
                <w:lang w:eastAsia="zh-CN"/>
              </w:rPr>
              <w:t>.</w:t>
            </w:r>
            <w:proofErr w:type="spellStart"/>
            <w:r w:rsidRPr="001555E3">
              <w:rPr>
                <w:rFonts w:ascii="Times New Roman CYR" w:hAnsi="Times New Roman CYR" w:cs="Times New Roman CYR"/>
                <w:b/>
                <w:sz w:val="22"/>
                <w:szCs w:val="22"/>
                <w:lang w:val="en-US" w:eastAsia="zh-CN"/>
              </w:rPr>
              <w:t>ru</w:t>
            </w:r>
            <w:proofErr w:type="spellEnd"/>
            <w:r w:rsidRPr="001555E3">
              <w:rPr>
                <w:rFonts w:ascii="Times New Roman CYR" w:hAnsi="Times New Roman CYR" w:cs="Times New Roman CYR"/>
                <w:b/>
                <w:sz w:val="22"/>
                <w:szCs w:val="22"/>
                <w:lang w:eastAsia="zh-CN"/>
              </w:rPr>
              <w:t>»;</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ab/>
              <w:t>б) заявка на приобретение инвестиционных паев, которые подлежат погашению, подавалась агенту.</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ab/>
              <w:t>При подаче заявки на погашение инвестиционных паев фонда управляющей компании с использованием сервиса «</w:t>
            </w:r>
            <w:proofErr w:type="spellStart"/>
            <w:r w:rsidRPr="001555E3">
              <w:rPr>
                <w:rFonts w:ascii="Times New Roman CYR" w:hAnsi="Times New Roman CYR" w:cs="Times New Roman CYR"/>
                <w:b/>
                <w:sz w:val="22"/>
                <w:szCs w:val="22"/>
                <w:lang w:val="en-US" w:eastAsia="zh-CN"/>
              </w:rPr>
              <w:t>Faktura</w:t>
            </w:r>
            <w:proofErr w:type="spellEnd"/>
            <w:r w:rsidRPr="001555E3">
              <w:rPr>
                <w:rFonts w:ascii="Times New Roman CYR" w:hAnsi="Times New Roman CYR" w:cs="Times New Roman CYR"/>
                <w:b/>
                <w:sz w:val="22"/>
                <w:szCs w:val="22"/>
                <w:lang w:eastAsia="zh-CN"/>
              </w:rPr>
              <w:t>.</w:t>
            </w:r>
            <w:proofErr w:type="spellStart"/>
            <w:r w:rsidRPr="001555E3">
              <w:rPr>
                <w:rFonts w:ascii="Times New Roman CYR" w:hAnsi="Times New Roman CYR" w:cs="Times New Roman CYR"/>
                <w:b/>
                <w:sz w:val="22"/>
                <w:szCs w:val="22"/>
                <w:lang w:val="en-US" w:eastAsia="zh-CN"/>
              </w:rPr>
              <w:t>ru</w:t>
            </w:r>
            <w:proofErr w:type="spellEnd"/>
            <w:r w:rsidRPr="001555E3">
              <w:rPr>
                <w:rFonts w:ascii="Times New Roman CYR" w:hAnsi="Times New Roman CYR" w:cs="Times New Roman CYR"/>
                <w:b/>
                <w:sz w:val="22"/>
                <w:szCs w:val="22"/>
                <w:lang w:eastAsia="zh-CN"/>
              </w:rPr>
              <w:t>», скидка, на которую уменьшается расчетная стоимость инвестиционного пая, составляет:</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w:t>
            </w:r>
            <w:r w:rsidRPr="001555E3">
              <w:rPr>
                <w:rFonts w:ascii="Times New Roman CYR" w:hAnsi="Times New Roman CYR" w:cs="Times New Roman CYR"/>
                <w:b/>
                <w:sz w:val="22"/>
                <w:szCs w:val="22"/>
                <w:lang w:eastAsia="zh-CN"/>
              </w:rPr>
              <w:tab/>
              <w:t xml:space="preserve">0,99 (ноль целых девяносто девять сотых) процента с учетом налога на добавленную стоимость от расчетной стоимости </w:t>
            </w:r>
            <w:r w:rsidRPr="001555E3">
              <w:rPr>
                <w:rFonts w:ascii="Times New Roman CYR" w:hAnsi="Times New Roman CYR" w:cs="Times New Roman CYR"/>
                <w:b/>
                <w:sz w:val="22"/>
                <w:szCs w:val="22"/>
                <w:lang w:eastAsia="zh-CN"/>
              </w:rPr>
              <w:lastRenderedPageBreak/>
              <w:t>инвестиционного пая - в случае, если погашение инвестиционных паев производится в срок менее 92 дней со дня внесения приходной записи в реестр владельцев инвестиционных паев об их приобретении;</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w:t>
            </w:r>
            <w:r w:rsidRPr="001555E3">
              <w:rPr>
                <w:rFonts w:ascii="Times New Roman CYR" w:hAnsi="Times New Roman CYR" w:cs="Times New Roman CYR"/>
                <w:b/>
                <w:sz w:val="22"/>
                <w:szCs w:val="22"/>
                <w:lang w:eastAsia="zh-CN"/>
              </w:rPr>
              <w:tab/>
              <w:t>0,49 (ноль целых сорок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 более 92 дней, но менее 184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иных случаях при подаче управляющей компании заявки на погашение инвестиционных паев фонда скидка не взимается.</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DB533B">
              <w:rPr>
                <w:rFonts w:ascii="Times New Roman CYR" w:hAnsi="Times New Roman CYR" w:cs="Times New Roman CYR"/>
                <w:b/>
                <w:sz w:val="22"/>
                <w:szCs w:val="22"/>
                <w:lang w:eastAsia="zh-CN"/>
              </w:rPr>
              <w:t>При подаче заявки на погашение инвестиционных паев агентам, за исключением агентов: Банка ВТБ 24 (закрытое акционерное общество) и Коммерческого Банка «Ренессанс Капитал» (Общество с ограниченной ответственностью) скидка, на которую уменьшается расчетная стоимость инвестиционного пая, составляет</w:t>
            </w:r>
            <w:r w:rsidRPr="00AA7156">
              <w:rPr>
                <w:rFonts w:ascii="Times New Roman CYR" w:hAnsi="Times New Roman CYR" w:cs="Times New Roman CYR"/>
                <w:sz w:val="22"/>
                <w:szCs w:val="22"/>
                <w:lang w:eastAsia="zh-CN"/>
              </w:rPr>
              <w:t>:</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2,49 (две целых сорок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менее 92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1,99 (одна целая девяносто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 более 92 дней, но менее 184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1,49 (одна целая сорок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184 дней, но менее 276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 xml:space="preserve">0,99 (ноль целых девяносто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276 дней, но </w:t>
            </w:r>
            <w:proofErr w:type="gramStart"/>
            <w:r w:rsidRPr="00AA7156">
              <w:rPr>
                <w:rFonts w:ascii="Times New Roman CYR" w:hAnsi="Times New Roman CYR" w:cs="Times New Roman CYR"/>
                <w:sz w:val="22"/>
                <w:szCs w:val="22"/>
                <w:lang w:eastAsia="zh-CN"/>
              </w:rPr>
              <w:t>менее календарного</w:t>
            </w:r>
            <w:proofErr w:type="gramEnd"/>
            <w:r w:rsidRPr="00AA7156">
              <w:rPr>
                <w:rFonts w:ascii="Times New Roman CYR" w:hAnsi="Times New Roman CYR" w:cs="Times New Roman CYR"/>
                <w:sz w:val="22"/>
                <w:szCs w:val="22"/>
                <w:lang w:eastAsia="zh-CN"/>
              </w:rPr>
              <w:t xml:space="preserve"> года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 xml:space="preserve">0,49 (ноль целых сорок девять сотых) </w:t>
            </w:r>
            <w:r w:rsidRPr="00AA7156">
              <w:rPr>
                <w:rFonts w:ascii="Times New Roman CYR" w:hAnsi="Times New Roman CYR" w:cs="Times New Roman CYR"/>
                <w:sz w:val="22"/>
                <w:szCs w:val="22"/>
                <w:lang w:eastAsia="zh-CN"/>
              </w:rPr>
              <w:lastRenderedPageBreak/>
              <w:t>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календарного года со дня внесения приходной записи в реестр владельцев инвестиционных паев об их приобретении.</w:t>
            </w:r>
          </w:p>
          <w:p w:rsidR="004A27A1" w:rsidRPr="00262693" w:rsidRDefault="004A27A1" w:rsidP="004A27A1">
            <w:pPr>
              <w:pStyle w:val="ConsPlusNormal"/>
              <w:ind w:firstLine="540"/>
              <w:jc w:val="both"/>
              <w:rPr>
                <w:rFonts w:ascii="Times New Roman CYR" w:hAnsi="Times New Roman CYR" w:cs="Times New Roman CYR"/>
                <w:sz w:val="22"/>
                <w:szCs w:val="22"/>
                <w:lang w:eastAsia="zh-CN"/>
              </w:rPr>
            </w:pPr>
            <w:r w:rsidRPr="00262693">
              <w:rPr>
                <w:rFonts w:ascii="Times New Roman CYR" w:hAnsi="Times New Roman CYR" w:cs="Times New Roman CYR"/>
                <w:sz w:val="22"/>
                <w:szCs w:val="22"/>
                <w:lang w:eastAsia="zh-CN"/>
              </w:rPr>
              <w:tab/>
            </w:r>
            <w:r w:rsidRPr="00DB533B">
              <w:rPr>
                <w:rFonts w:ascii="Times New Roman CYR" w:hAnsi="Times New Roman CYR" w:cs="Times New Roman CYR"/>
                <w:b/>
                <w:sz w:val="22"/>
                <w:szCs w:val="22"/>
                <w:lang w:eastAsia="zh-CN"/>
              </w:rPr>
              <w:t>При подаче заявки на погашение инвестиционных паев агентам - Банку ВТБ 24 (закрытое акционерное общество) и Коммерческому Банку «Ренессанс Капитал» (Общество с ограниченной ответственностью), скидка, на которую уменьшается расчетная стоимость инвестиционного пая, составляет</w:t>
            </w:r>
            <w:r w:rsidRPr="00262693">
              <w:rPr>
                <w:rFonts w:ascii="Times New Roman CYR" w:hAnsi="Times New Roman CYR" w:cs="Times New Roman CYR"/>
                <w:sz w:val="22"/>
                <w:szCs w:val="22"/>
                <w:lang w:eastAsia="zh-CN"/>
              </w:rPr>
              <w:t>:</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262693">
              <w:rPr>
                <w:rFonts w:ascii="Times New Roman CYR" w:hAnsi="Times New Roman CYR" w:cs="Times New Roman CYR"/>
                <w:sz w:val="22"/>
                <w:szCs w:val="22"/>
                <w:lang w:eastAsia="zh-CN"/>
              </w:rPr>
              <w:t>•</w:t>
            </w:r>
            <w:r w:rsidRPr="00262693">
              <w:rPr>
                <w:rFonts w:ascii="Times New Roman CYR" w:hAnsi="Times New Roman CYR" w:cs="Times New Roman CYR"/>
                <w:sz w:val="22"/>
                <w:szCs w:val="22"/>
                <w:lang w:eastAsia="zh-CN"/>
              </w:rPr>
              <w:tab/>
              <w:t>1 (один) процент с учетом налога на добавленную стоимость от расчетной стоимости инвестиционного пая.</w:t>
            </w:r>
          </w:p>
        </w:tc>
        <w:tc>
          <w:tcPr>
            <w:tcW w:w="5245" w:type="dxa"/>
          </w:tcPr>
          <w:p w:rsidR="004A27A1" w:rsidRPr="00AA7156" w:rsidRDefault="004A27A1" w:rsidP="004A27A1">
            <w:pPr>
              <w:pStyle w:val="ConsPlusNormal"/>
              <w:widowContro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lastRenderedPageBreak/>
              <w:t xml:space="preserve">78. Расчетная стоимость инвестиционного пая уменьшается на размер скидки, установленной настоящими Правилами. </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ab/>
              <w:t>При подаче управляющей компании заявки на погашение инвестиционных паев фонда номинальным держателем или доверительным управляющим скидка не взимается.</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AA7156">
              <w:rPr>
                <w:rFonts w:ascii="Times New Roman CYR" w:hAnsi="Times New Roman CYR" w:cs="Times New Roman CYR"/>
                <w:sz w:val="22"/>
                <w:szCs w:val="22"/>
                <w:lang w:eastAsia="zh-CN"/>
              </w:rPr>
              <w:tab/>
            </w:r>
            <w:r w:rsidRPr="001555E3">
              <w:rPr>
                <w:rFonts w:ascii="Times New Roman CYR" w:hAnsi="Times New Roman CYR" w:cs="Times New Roman CYR"/>
                <w:b/>
                <w:sz w:val="22"/>
                <w:szCs w:val="22"/>
                <w:lang w:eastAsia="zh-CN"/>
              </w:rPr>
              <w:t>При подаче владельцем инвестиционных паев заявки на погашение всех или части принадлежащих ему инвестиционных паев скидка, на которую уменьшается расчетная стоимость указанных инвестиционных паев, составляет 2,49 (две целых сорок девять сотых) процента с учетом налога на добавленную стоимость от расчетной стоимости инвестиционного пая, при соблюдении одновременно следующих условий:</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 xml:space="preserve">  а) заявка на погашение инвестиционных паев подана управляющей компании;</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ab/>
              <w:t>б) заявка на приобретение инвестиционных паев, которые подлежат погашению, подавалась агенту.</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В иных случаях при подаче управляющей компании заявки на погашение инвестиционных паев фонда скидка не взимается.</w:t>
            </w:r>
          </w:p>
          <w:p w:rsidR="004A27A1" w:rsidRPr="004A27A1" w:rsidRDefault="004A27A1" w:rsidP="004A27A1">
            <w:pPr>
              <w:pStyle w:val="ConsPlusNormal"/>
              <w:ind w:firstLine="540"/>
              <w:jc w:val="both"/>
              <w:rPr>
                <w:rFonts w:ascii="Times New Roman CYR" w:hAnsi="Times New Roman CYR" w:cs="Times New Roman CYR"/>
                <w:b/>
                <w:sz w:val="22"/>
                <w:szCs w:val="22"/>
                <w:lang w:eastAsia="zh-CN"/>
              </w:rPr>
            </w:pPr>
            <w:r w:rsidRPr="004A27A1">
              <w:rPr>
                <w:rFonts w:ascii="Times New Roman CYR" w:hAnsi="Times New Roman CYR" w:cs="Times New Roman CYR"/>
                <w:b/>
                <w:sz w:val="22"/>
                <w:szCs w:val="22"/>
                <w:lang w:eastAsia="zh-CN"/>
              </w:rPr>
              <w:t>При подаче заявки на погашение инвестиционных паев агентам, за исключением агент</w:t>
            </w:r>
            <w:r>
              <w:rPr>
                <w:rFonts w:ascii="Times New Roman CYR" w:hAnsi="Times New Roman CYR" w:cs="Times New Roman CYR"/>
                <w:b/>
                <w:sz w:val="22"/>
                <w:szCs w:val="22"/>
                <w:lang w:eastAsia="zh-CN"/>
              </w:rPr>
              <w:t>а</w:t>
            </w:r>
            <w:r w:rsidRPr="004A27A1">
              <w:rPr>
                <w:rFonts w:ascii="Times New Roman CYR" w:hAnsi="Times New Roman CYR" w:cs="Times New Roman CYR"/>
                <w:b/>
                <w:sz w:val="22"/>
                <w:szCs w:val="22"/>
                <w:lang w:eastAsia="zh-CN"/>
              </w:rPr>
              <w:t>: Банка ВТБ 24 (закрытое акционерное общество)</w:t>
            </w:r>
            <w:r>
              <w:rPr>
                <w:rFonts w:ascii="Times New Roman CYR" w:hAnsi="Times New Roman CYR" w:cs="Times New Roman CYR"/>
                <w:b/>
                <w:sz w:val="22"/>
                <w:szCs w:val="22"/>
                <w:lang w:eastAsia="zh-CN"/>
              </w:rPr>
              <w:t>,</w:t>
            </w:r>
            <w:r w:rsidRPr="004A27A1">
              <w:rPr>
                <w:rFonts w:ascii="Times New Roman CYR" w:hAnsi="Times New Roman CYR" w:cs="Times New Roman CYR"/>
                <w:b/>
                <w:sz w:val="22"/>
                <w:szCs w:val="22"/>
                <w:lang w:eastAsia="zh-CN"/>
              </w:rPr>
              <w:t xml:space="preserve"> скидка, на которую уменьшается расчетная стоимость инвестиционного пая, составляет:</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 xml:space="preserve">2,49 (две целых сорок девять сотых) </w:t>
            </w:r>
            <w:r w:rsidRPr="00AA7156">
              <w:rPr>
                <w:rFonts w:ascii="Times New Roman CYR" w:hAnsi="Times New Roman CYR" w:cs="Times New Roman CYR"/>
                <w:sz w:val="22"/>
                <w:szCs w:val="22"/>
                <w:lang w:eastAsia="zh-CN"/>
              </w:rPr>
              <w:lastRenderedPageBreak/>
              <w:t>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менее 92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1,99 (одна целая девяносто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 более 92 дней, но менее 184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1,49 (одна целая сорок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184 дней, но менее 276 дней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 xml:space="preserve">0,99 (ноль целых девяносто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276 дней, но </w:t>
            </w:r>
            <w:proofErr w:type="gramStart"/>
            <w:r w:rsidRPr="00AA7156">
              <w:rPr>
                <w:rFonts w:ascii="Times New Roman CYR" w:hAnsi="Times New Roman CYR" w:cs="Times New Roman CYR"/>
                <w:sz w:val="22"/>
                <w:szCs w:val="22"/>
                <w:lang w:eastAsia="zh-CN"/>
              </w:rPr>
              <w:t>менее календарного</w:t>
            </w:r>
            <w:proofErr w:type="gramEnd"/>
            <w:r w:rsidRPr="00AA7156">
              <w:rPr>
                <w:rFonts w:ascii="Times New Roman CYR" w:hAnsi="Times New Roman CYR" w:cs="Times New Roman CYR"/>
                <w:sz w:val="22"/>
                <w:szCs w:val="22"/>
                <w:lang w:eastAsia="zh-CN"/>
              </w:rPr>
              <w:t xml:space="preserve"> года со дня внесения приходной записи в реестр владельцев инвестиционных паев об их приобретении;</w:t>
            </w:r>
          </w:p>
          <w:p w:rsidR="004A27A1" w:rsidRPr="00AA7156" w:rsidRDefault="004A27A1" w:rsidP="004A27A1">
            <w:pPr>
              <w:pStyle w:val="ConsPlusNormal"/>
              <w:ind w:firstLine="540"/>
              <w:jc w:val="both"/>
              <w:rPr>
                <w:rFonts w:ascii="Times New Roman CYR" w:hAnsi="Times New Roman CYR" w:cs="Times New Roman CYR"/>
                <w:sz w:val="22"/>
                <w:szCs w:val="22"/>
                <w:lang w:eastAsia="zh-CN"/>
              </w:rPr>
            </w:pPr>
            <w:r w:rsidRPr="00AA7156">
              <w:rPr>
                <w:rFonts w:ascii="Times New Roman CYR" w:hAnsi="Times New Roman CYR" w:cs="Times New Roman CYR"/>
                <w:sz w:val="22"/>
                <w:szCs w:val="22"/>
                <w:lang w:eastAsia="zh-CN"/>
              </w:rPr>
              <w:t>•</w:t>
            </w:r>
            <w:r w:rsidRPr="00AA7156">
              <w:rPr>
                <w:rFonts w:ascii="Times New Roman CYR" w:hAnsi="Times New Roman CYR" w:cs="Times New Roman CYR"/>
                <w:sz w:val="22"/>
                <w:szCs w:val="22"/>
                <w:lang w:eastAsia="zh-CN"/>
              </w:rPr>
              <w:tab/>
              <w:t>0,49 (ноль целых сорок девять сотых) процента с учетом налога на добавленную стоимость от расчетной стоимости инвестиционного пая - в случае, если погашение инвестиционных паев производится в срок равный или более календарного года со дня внесения приходной записи в реестр владельцев инвестиционных паев об их приобретении.</w:t>
            </w:r>
          </w:p>
          <w:p w:rsidR="004A27A1" w:rsidRPr="004A27A1" w:rsidRDefault="004A27A1" w:rsidP="004A27A1">
            <w:pPr>
              <w:pStyle w:val="ConsPlusNormal"/>
              <w:ind w:firstLine="540"/>
              <w:jc w:val="both"/>
              <w:rPr>
                <w:rFonts w:ascii="Times New Roman CYR" w:hAnsi="Times New Roman CYR" w:cs="Times New Roman CYR"/>
                <w:b/>
                <w:sz w:val="22"/>
                <w:szCs w:val="22"/>
                <w:lang w:eastAsia="zh-CN"/>
              </w:rPr>
            </w:pPr>
            <w:r w:rsidRPr="00262693">
              <w:rPr>
                <w:rFonts w:ascii="Times New Roman CYR" w:hAnsi="Times New Roman CYR" w:cs="Times New Roman CYR"/>
                <w:sz w:val="22"/>
                <w:szCs w:val="22"/>
                <w:lang w:eastAsia="zh-CN"/>
              </w:rPr>
              <w:tab/>
            </w:r>
            <w:r w:rsidRPr="004A27A1">
              <w:rPr>
                <w:rFonts w:ascii="Times New Roman CYR" w:hAnsi="Times New Roman CYR" w:cs="Times New Roman CYR"/>
                <w:b/>
                <w:sz w:val="22"/>
                <w:szCs w:val="22"/>
                <w:lang w:eastAsia="zh-CN"/>
              </w:rPr>
              <w:t>При подаче заявки на погашение инвестиционных паев агент</w:t>
            </w:r>
            <w:r>
              <w:rPr>
                <w:rFonts w:ascii="Times New Roman CYR" w:hAnsi="Times New Roman CYR" w:cs="Times New Roman CYR"/>
                <w:b/>
                <w:sz w:val="22"/>
                <w:szCs w:val="22"/>
                <w:lang w:eastAsia="zh-CN"/>
              </w:rPr>
              <w:t>у</w:t>
            </w:r>
            <w:r w:rsidRPr="004A27A1">
              <w:rPr>
                <w:rFonts w:ascii="Times New Roman CYR" w:hAnsi="Times New Roman CYR" w:cs="Times New Roman CYR"/>
                <w:b/>
                <w:sz w:val="22"/>
                <w:szCs w:val="22"/>
                <w:lang w:eastAsia="zh-CN"/>
              </w:rPr>
              <w:t xml:space="preserve"> - Банку ВТБ 24 (закрытое акционерное общество), скидка, на которую уменьшается расчетная стоимость инвестиционного пая, составляет:</w:t>
            </w:r>
          </w:p>
          <w:p w:rsidR="004A27A1" w:rsidRPr="00EB5B07" w:rsidRDefault="004A27A1" w:rsidP="004A27A1">
            <w:pPr>
              <w:pStyle w:val="ConsPlusNormal"/>
              <w:ind w:firstLine="540"/>
              <w:rPr>
                <w:rFonts w:ascii="Times New Roman CYR" w:hAnsi="Times New Roman CYR" w:cs="Times New Roman CYR"/>
                <w:b/>
                <w:sz w:val="22"/>
                <w:szCs w:val="22"/>
                <w:lang w:eastAsia="zh-CN"/>
              </w:rPr>
            </w:pPr>
            <w:r w:rsidRPr="00262693">
              <w:rPr>
                <w:rFonts w:ascii="Times New Roman CYR" w:hAnsi="Times New Roman CYR" w:cs="Times New Roman CYR"/>
                <w:sz w:val="22"/>
                <w:szCs w:val="22"/>
                <w:lang w:eastAsia="zh-CN"/>
              </w:rPr>
              <w:t>•</w:t>
            </w:r>
            <w:r w:rsidRPr="00262693">
              <w:rPr>
                <w:rFonts w:ascii="Times New Roman CYR" w:hAnsi="Times New Roman CYR" w:cs="Times New Roman CYR"/>
                <w:sz w:val="22"/>
                <w:szCs w:val="22"/>
                <w:lang w:eastAsia="zh-CN"/>
              </w:rPr>
              <w:tab/>
              <w:t>1 (один) процент с учетом налога на добавленную стоимость от расчетной стоимости инвестиционного пая.</w:t>
            </w:r>
          </w:p>
        </w:tc>
      </w:tr>
      <w:tr w:rsidR="004A27A1" w:rsidTr="00EB5B07">
        <w:tblPrEx>
          <w:tblLook w:val="04A0"/>
        </w:tblPrEx>
        <w:tc>
          <w:tcPr>
            <w:tcW w:w="5104" w:type="dxa"/>
          </w:tcPr>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lastRenderedPageBreak/>
              <w:t xml:space="preserve">86. Заявки на обмен инвестиционных паев подаются в следующем порядке: </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Заявки на обмен инвестиционных паев, оформленные в соответствии с приложениями № 9 к настоящим Правилам, подаются в пунктах приема заявок номинальным держателем или его уполномоченным представителем.</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86.1. 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123317, г. Москва, Пресненская </w:t>
            </w:r>
            <w:proofErr w:type="spellStart"/>
            <w:r w:rsidRPr="004A27A1">
              <w:rPr>
                <w:rFonts w:ascii="Times New Roman CYR" w:hAnsi="Times New Roman CYR" w:cs="Times New Roman CYR"/>
                <w:sz w:val="22"/>
                <w:szCs w:val="22"/>
                <w:lang w:eastAsia="zh-CN"/>
              </w:rPr>
              <w:t>наб</w:t>
            </w:r>
            <w:proofErr w:type="spellEnd"/>
            <w:r w:rsidRPr="004A27A1">
              <w:rPr>
                <w:rFonts w:ascii="Times New Roman CYR" w:hAnsi="Times New Roman CYR" w:cs="Times New Roman CYR"/>
                <w:sz w:val="22"/>
                <w:szCs w:val="22"/>
                <w:lang w:eastAsia="zh-CN"/>
              </w:rPr>
              <w:t>., д. 10.</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В том случае, если заявка на обмен инвестиционных паев и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Датой и временем приема заявки на обмен </w:t>
            </w:r>
            <w:r w:rsidRPr="004A27A1">
              <w:rPr>
                <w:rFonts w:ascii="Times New Roman CYR" w:hAnsi="Times New Roman CYR" w:cs="Times New Roman CYR"/>
                <w:sz w:val="22"/>
                <w:szCs w:val="22"/>
                <w:lang w:eastAsia="zh-CN"/>
              </w:rPr>
              <w:lastRenderedPageBreak/>
              <w:t>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86.2. Заявки на обмен инвестиционных паев могут направляться физическим лицом от своего имени в управляющую компанию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w:t>
            </w:r>
            <w:proofErr w:type="spellStart"/>
            <w:r w:rsidRPr="001555E3">
              <w:rPr>
                <w:rFonts w:ascii="Times New Roman CYR" w:hAnsi="Times New Roman CYR" w:cs="Times New Roman CYR"/>
                <w:b/>
                <w:sz w:val="22"/>
                <w:szCs w:val="22"/>
                <w:lang w:eastAsia="zh-CN"/>
              </w:rPr>
              <w:t>www.besafe.ru</w:t>
            </w:r>
            <w:proofErr w:type="spellEnd"/>
            <w:r w:rsidRPr="001555E3">
              <w:rPr>
                <w:rFonts w:ascii="Times New Roman CYR" w:hAnsi="Times New Roman CYR" w:cs="Times New Roman CYR"/>
                <w:b/>
                <w:sz w:val="22"/>
                <w:szCs w:val="22"/>
                <w:lang w:eastAsia="zh-CN"/>
              </w:rPr>
              <w:t>), предоставляемого ЗАО «Центр Цифровых Сертификатов». Заявка должна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xml:space="preserve">». </w:t>
            </w:r>
          </w:p>
          <w:p w:rsidR="004A27A1" w:rsidRPr="001555E3" w:rsidRDefault="004A27A1" w:rsidP="004A27A1">
            <w:pPr>
              <w:pStyle w:val="ConsPlusNormal"/>
              <w:ind w:firstLine="540"/>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ЭЦП  в соответствии с регламентом Соглашения об ЭДО (http://www.rimpif.ru/).</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Одновременно с заявкой на обмен инвестиционных паев заявитель должен предоставить комплект документов, требующихся для открытия лицевого счета в реестре владельцев инвестиционных паев фонда, на паи которого производится обмен.</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При этом заявка на обмен инвестиционных паев, заявление на открытие лицевого счета, анкета зарегистрированного лица должны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Остальные документы, требующиеся для открытия лицевого счета в реестре владельцев инвестиционных паев, также могут содержать ЭЦП физического лица – владельца сертификата ЭЦП, выданного Удостоверяющим центром в соответствии с правилами КИС «</w:t>
            </w:r>
            <w:proofErr w:type="spellStart"/>
            <w:r w:rsidRPr="001555E3">
              <w:rPr>
                <w:rFonts w:ascii="Times New Roman CYR" w:hAnsi="Times New Roman CYR" w:cs="Times New Roman CYR"/>
                <w:b/>
                <w:sz w:val="22"/>
                <w:szCs w:val="22"/>
                <w:lang w:eastAsia="zh-CN"/>
              </w:rPr>
              <w:t>Besafe</w:t>
            </w:r>
            <w:proofErr w:type="spellEnd"/>
            <w:r w:rsidRPr="001555E3">
              <w:rPr>
                <w:rFonts w:ascii="Times New Roman CYR" w:hAnsi="Times New Roman CYR" w:cs="Times New Roman CYR"/>
                <w:b/>
                <w:sz w:val="22"/>
                <w:szCs w:val="22"/>
                <w:lang w:eastAsia="zh-CN"/>
              </w:rPr>
              <w:t>», за исключением паспорта заявителя, который должен быть предъявлен заявителем лично или копия которого должна быть нотариально удостоверена.</w:t>
            </w:r>
          </w:p>
          <w:p w:rsidR="004A27A1" w:rsidRPr="001555E3" w:rsidRDefault="004A27A1" w:rsidP="004A27A1">
            <w:pPr>
              <w:pStyle w:val="ConsPlusNormal"/>
              <w:ind w:firstLine="540"/>
              <w:jc w:val="both"/>
              <w:rPr>
                <w:rFonts w:ascii="Times New Roman CYR" w:hAnsi="Times New Roman CYR" w:cs="Times New Roman CYR"/>
                <w:b/>
                <w:sz w:val="22"/>
                <w:szCs w:val="22"/>
                <w:lang w:eastAsia="zh-CN"/>
              </w:rPr>
            </w:pPr>
            <w:r w:rsidRPr="001555E3">
              <w:rPr>
                <w:rFonts w:ascii="Times New Roman CYR" w:hAnsi="Times New Roman CYR" w:cs="Times New Roman CYR"/>
                <w:b/>
                <w:sz w:val="22"/>
                <w:szCs w:val="22"/>
                <w:lang w:eastAsia="zh-CN"/>
              </w:rPr>
              <w:t>Датой и временем приема заявки на обмен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1555E3">
              <w:rPr>
                <w:rFonts w:ascii="Times New Roman CYR" w:hAnsi="Times New Roman CYR" w:cs="Times New Roman CYR"/>
                <w:b/>
                <w:sz w:val="22"/>
                <w:szCs w:val="22"/>
                <w:lang w:eastAsia="zh-CN"/>
              </w:rPr>
              <w:t>В случае отказа в приеме заявки на обмен инвестиционных паев, с использованием сервиса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 xml:space="preserve">», на основаниях, </w:t>
            </w:r>
            <w:r w:rsidRPr="001555E3">
              <w:rPr>
                <w:rFonts w:ascii="Times New Roman CYR" w:hAnsi="Times New Roman CYR" w:cs="Times New Roman CYR"/>
                <w:b/>
                <w:sz w:val="22"/>
                <w:szCs w:val="22"/>
                <w:lang w:eastAsia="zh-CN"/>
              </w:rPr>
              <w:lastRenderedPageBreak/>
              <w:t>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w:t>
            </w:r>
            <w:proofErr w:type="spellStart"/>
            <w:r w:rsidRPr="001555E3">
              <w:rPr>
                <w:rFonts w:ascii="Times New Roman CYR" w:hAnsi="Times New Roman CYR" w:cs="Times New Roman CYR"/>
                <w:b/>
                <w:sz w:val="22"/>
                <w:szCs w:val="22"/>
                <w:lang w:eastAsia="zh-CN"/>
              </w:rPr>
              <w:t>Faktura.ru</w:t>
            </w:r>
            <w:proofErr w:type="spellEnd"/>
            <w:r w:rsidRPr="001555E3">
              <w:rPr>
                <w:rFonts w:ascii="Times New Roman CYR" w:hAnsi="Times New Roman CYR" w:cs="Times New Roman CYR"/>
                <w:b/>
                <w:sz w:val="22"/>
                <w:szCs w:val="22"/>
                <w:lang w:eastAsia="zh-CN"/>
              </w:rPr>
              <w:t>».</w:t>
            </w:r>
          </w:p>
        </w:tc>
        <w:tc>
          <w:tcPr>
            <w:tcW w:w="5245" w:type="dxa"/>
          </w:tcPr>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lastRenderedPageBreak/>
              <w:t xml:space="preserve">86. Заявки на обмен инвестиционных паев подаются в следующем порядке: </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Заявки на обмен инвестиционных паев, оформленные в соответствии с приложениями № 9 к настоящим Правилам, подаются в пунктах приема заявок номинальным держателем или его уполномоченным представителем.</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86.1. 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123317, г. Москва, Пресненская </w:t>
            </w:r>
            <w:proofErr w:type="spellStart"/>
            <w:r w:rsidRPr="004A27A1">
              <w:rPr>
                <w:rFonts w:ascii="Times New Roman CYR" w:hAnsi="Times New Roman CYR" w:cs="Times New Roman CYR"/>
                <w:sz w:val="22"/>
                <w:szCs w:val="22"/>
                <w:lang w:eastAsia="zh-CN"/>
              </w:rPr>
              <w:t>наб</w:t>
            </w:r>
            <w:proofErr w:type="spellEnd"/>
            <w:r w:rsidRPr="004A27A1">
              <w:rPr>
                <w:rFonts w:ascii="Times New Roman CYR" w:hAnsi="Times New Roman CYR" w:cs="Times New Roman CYR"/>
                <w:sz w:val="22"/>
                <w:szCs w:val="22"/>
                <w:lang w:eastAsia="zh-CN"/>
              </w:rPr>
              <w:t>., д. 10.</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В том случае, если заявка на обмен инвестиционных паев и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xml:space="preserve">Датой и временем приема заявки на обмен </w:t>
            </w:r>
            <w:r w:rsidRPr="004A27A1">
              <w:rPr>
                <w:rFonts w:ascii="Times New Roman CYR" w:hAnsi="Times New Roman CYR" w:cs="Times New Roman CYR"/>
                <w:sz w:val="22"/>
                <w:szCs w:val="22"/>
                <w:lang w:eastAsia="zh-CN"/>
              </w:rPr>
              <w:lastRenderedPageBreak/>
              <w:t>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A27A1" w:rsidRPr="004A27A1" w:rsidRDefault="004A27A1" w:rsidP="004A27A1">
            <w:pPr>
              <w:pStyle w:val="ConsPlusNormal"/>
              <w:ind w:firstLine="540"/>
              <w:jc w:val="both"/>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A27A1" w:rsidRPr="004A27A1" w:rsidRDefault="004A27A1" w:rsidP="004A27A1">
            <w:pPr>
              <w:pStyle w:val="ConsPlusNormal"/>
              <w:ind w:firstLine="540"/>
              <w:rPr>
                <w:rFonts w:ascii="Times New Roman CYR" w:hAnsi="Times New Roman CYR" w:cs="Times New Roman CYR"/>
                <w:sz w:val="22"/>
                <w:szCs w:val="22"/>
                <w:lang w:eastAsia="zh-CN"/>
              </w:rPr>
            </w:pPr>
          </w:p>
        </w:tc>
      </w:tr>
      <w:tr w:rsidR="00EB5B07" w:rsidTr="00EB5B07">
        <w:tblPrEx>
          <w:tblLook w:val="04A0"/>
        </w:tblPrEx>
        <w:tc>
          <w:tcPr>
            <w:tcW w:w="5104" w:type="dxa"/>
          </w:tcPr>
          <w:p w:rsidR="004A27A1" w:rsidRPr="004A27A1" w:rsidRDefault="004A27A1" w:rsidP="004A27A1">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lastRenderedPageBreak/>
              <w:t>88. Заявки на обмен инвестиционных паев юридическими лицами подаются:</w:t>
            </w:r>
          </w:p>
          <w:p w:rsidR="004A27A1" w:rsidRPr="004A27A1" w:rsidRDefault="004A27A1" w:rsidP="004A27A1">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управляющей компании;</w:t>
            </w:r>
          </w:p>
          <w:p w:rsidR="004A27A1" w:rsidRPr="00EB5B07" w:rsidRDefault="004A27A1" w:rsidP="004A27A1">
            <w:pPr>
              <w:pStyle w:val="ConsPlusNormal"/>
              <w:ind w:firstLine="540"/>
              <w:rPr>
                <w:rFonts w:ascii="Times New Roman CYR" w:hAnsi="Times New Roman CYR" w:cs="Times New Roman CYR"/>
                <w:b/>
                <w:sz w:val="22"/>
                <w:szCs w:val="22"/>
                <w:lang w:eastAsia="zh-CN"/>
              </w:rPr>
            </w:pPr>
            <w:r w:rsidRPr="00EB5B07">
              <w:rPr>
                <w:rFonts w:ascii="Times New Roman CYR" w:hAnsi="Times New Roman CYR" w:cs="Times New Roman CYR"/>
                <w:b/>
                <w:sz w:val="22"/>
                <w:szCs w:val="22"/>
                <w:lang w:eastAsia="zh-CN"/>
              </w:rPr>
              <w:t>- агентам, кроме агента: Коммерческий Банк «Ренессанс Капитал» (Общество с ограниченной ответственностью).</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Заявки на обмен инвестиционных паев физическими лицами подаются:</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управляющей компании;</w:t>
            </w:r>
          </w:p>
          <w:p w:rsidR="004A27A1" w:rsidRPr="00EB5B07" w:rsidRDefault="004A27A1" w:rsidP="004A27A1">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агентам.</w:t>
            </w:r>
          </w:p>
          <w:p w:rsidR="00EB5B07" w:rsidRDefault="004A27A1" w:rsidP="004A27A1">
            <w:r w:rsidRPr="002F741E">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245" w:type="dxa"/>
          </w:tcPr>
          <w:p w:rsidR="00EB5B07" w:rsidRPr="004A27A1" w:rsidRDefault="00EB5B07" w:rsidP="00EB5B07">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88. Заявки на обмен инвестиционных паев юридическими лицами подаются:</w:t>
            </w:r>
          </w:p>
          <w:p w:rsidR="00EB5B07" w:rsidRPr="004A27A1" w:rsidRDefault="00EB5B07" w:rsidP="00EB5B07">
            <w:pPr>
              <w:pStyle w:val="ConsPlusNormal"/>
              <w:ind w:firstLine="540"/>
              <w:rPr>
                <w:rFonts w:ascii="Times New Roman CYR" w:hAnsi="Times New Roman CYR" w:cs="Times New Roman CYR"/>
                <w:sz w:val="22"/>
                <w:szCs w:val="22"/>
                <w:lang w:eastAsia="zh-CN"/>
              </w:rPr>
            </w:pPr>
            <w:r w:rsidRPr="004A27A1">
              <w:rPr>
                <w:rFonts w:ascii="Times New Roman CYR" w:hAnsi="Times New Roman CYR" w:cs="Times New Roman CYR"/>
                <w:sz w:val="22"/>
                <w:szCs w:val="22"/>
                <w:lang w:eastAsia="zh-CN"/>
              </w:rPr>
              <w:t>- управляющей компании;</w:t>
            </w:r>
          </w:p>
          <w:p w:rsidR="00EB5B07" w:rsidRPr="00EB5B07" w:rsidRDefault="004A27A1" w:rsidP="00EB5B07">
            <w:pPr>
              <w:pStyle w:val="ConsPlusNormal"/>
              <w:ind w:firstLine="540"/>
              <w:rPr>
                <w:rFonts w:ascii="Times New Roman CYR" w:hAnsi="Times New Roman CYR" w:cs="Times New Roman CYR"/>
                <w:b/>
                <w:sz w:val="22"/>
                <w:szCs w:val="22"/>
                <w:lang w:eastAsia="zh-CN"/>
              </w:rPr>
            </w:pPr>
            <w:r>
              <w:rPr>
                <w:rFonts w:ascii="Times New Roman CYR" w:hAnsi="Times New Roman CYR" w:cs="Times New Roman CYR"/>
                <w:b/>
                <w:sz w:val="22"/>
                <w:szCs w:val="22"/>
                <w:lang w:eastAsia="zh-CN"/>
              </w:rPr>
              <w:t>- агентам</w:t>
            </w:r>
            <w:r w:rsidR="00EB5B07" w:rsidRPr="00EB5B07">
              <w:rPr>
                <w:rFonts w:ascii="Times New Roman CYR" w:hAnsi="Times New Roman CYR" w:cs="Times New Roman CYR"/>
                <w:b/>
                <w:sz w:val="22"/>
                <w:szCs w:val="22"/>
                <w:lang w:eastAsia="zh-CN"/>
              </w:rPr>
              <w:t>.</w:t>
            </w:r>
          </w:p>
          <w:p w:rsidR="00EB5B07" w:rsidRPr="00EB5B07" w:rsidRDefault="00EB5B07" w:rsidP="00EB5B07">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Заявки на обмен инвестиционных паев физическими лицами подаются:</w:t>
            </w:r>
          </w:p>
          <w:p w:rsidR="00EB5B07" w:rsidRPr="00EB5B07" w:rsidRDefault="00EB5B07" w:rsidP="00EB5B07">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управляющей компании;</w:t>
            </w:r>
          </w:p>
          <w:p w:rsidR="00EB5B07" w:rsidRPr="00EB5B07" w:rsidRDefault="00EB5B07" w:rsidP="00EB5B07">
            <w:pPr>
              <w:pStyle w:val="ConsPlusNormal"/>
              <w:ind w:firstLine="540"/>
              <w:rPr>
                <w:rFonts w:ascii="Times New Roman CYR" w:hAnsi="Times New Roman CYR" w:cs="Times New Roman CYR"/>
                <w:sz w:val="22"/>
                <w:szCs w:val="22"/>
                <w:lang w:eastAsia="zh-CN"/>
              </w:rPr>
            </w:pPr>
            <w:r w:rsidRPr="00EB5B07">
              <w:rPr>
                <w:rFonts w:ascii="Times New Roman CYR" w:hAnsi="Times New Roman CYR" w:cs="Times New Roman CYR"/>
                <w:sz w:val="22"/>
                <w:szCs w:val="22"/>
                <w:lang w:eastAsia="zh-CN"/>
              </w:rPr>
              <w:t>- агентам.</w:t>
            </w:r>
          </w:p>
          <w:p w:rsidR="00EB5B07" w:rsidRDefault="00EB5B07" w:rsidP="004A27A1">
            <w:r w:rsidRPr="002F741E">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FD2AE5" w:rsidRDefault="00FD2AE5" w:rsidP="004A27A1"/>
    <w:p w:rsidR="0053190A" w:rsidRPr="0013342D" w:rsidRDefault="0053190A" w:rsidP="004A27A1"/>
    <w:p w:rsidR="00FD2AE5" w:rsidRPr="00C50E1D" w:rsidRDefault="00FD2AE5" w:rsidP="00C50E1D">
      <w:pPr>
        <w:pStyle w:val="ConsPlusNormal"/>
        <w:ind w:firstLine="540"/>
        <w:rPr>
          <w:rFonts w:ascii="Times New Roman" w:hAnsi="Times New Roman" w:cs="Times New Roman"/>
          <w:color w:val="000000"/>
          <w:sz w:val="22"/>
          <w:szCs w:val="22"/>
        </w:rPr>
      </w:pPr>
      <w:r w:rsidRPr="00C50E1D">
        <w:rPr>
          <w:rFonts w:ascii="Times New Roman" w:hAnsi="Times New Roman" w:cs="Times New Roman"/>
          <w:color w:val="000000"/>
          <w:sz w:val="22"/>
          <w:szCs w:val="22"/>
        </w:rPr>
        <w:t>Генеральн</w:t>
      </w:r>
      <w:r w:rsidR="0091313C" w:rsidRPr="00C50E1D">
        <w:rPr>
          <w:rFonts w:ascii="Times New Roman" w:hAnsi="Times New Roman" w:cs="Times New Roman"/>
          <w:color w:val="000000"/>
          <w:sz w:val="22"/>
          <w:szCs w:val="22"/>
        </w:rPr>
        <w:t>ый</w:t>
      </w:r>
      <w:r w:rsidRPr="00C50E1D">
        <w:rPr>
          <w:rFonts w:ascii="Times New Roman" w:hAnsi="Times New Roman" w:cs="Times New Roman"/>
          <w:color w:val="000000"/>
          <w:sz w:val="22"/>
          <w:szCs w:val="22"/>
        </w:rPr>
        <w:t xml:space="preserve"> директор</w:t>
      </w:r>
    </w:p>
    <w:p w:rsidR="00FD2AE5" w:rsidRPr="00C50E1D" w:rsidRDefault="00C76899" w:rsidP="00C50E1D">
      <w:pPr>
        <w:pStyle w:val="ConsPlusNormal"/>
        <w:ind w:firstLine="540"/>
        <w:rPr>
          <w:rFonts w:ascii="Times New Roman" w:hAnsi="Times New Roman" w:cs="Times New Roman"/>
          <w:color w:val="000000"/>
          <w:sz w:val="22"/>
          <w:szCs w:val="22"/>
        </w:rPr>
      </w:pPr>
      <w:r w:rsidRPr="00C50E1D">
        <w:rPr>
          <w:rFonts w:ascii="Times New Roman" w:hAnsi="Times New Roman" w:cs="Times New Roman"/>
          <w:color w:val="000000"/>
          <w:sz w:val="22"/>
          <w:szCs w:val="22"/>
        </w:rPr>
        <w:t>ООО «</w:t>
      </w:r>
      <w:r w:rsidR="00EA140F" w:rsidRPr="00C50E1D">
        <w:rPr>
          <w:rFonts w:ascii="Times New Roman" w:hAnsi="Times New Roman" w:cs="Times New Roman"/>
          <w:color w:val="000000"/>
          <w:sz w:val="22"/>
          <w:szCs w:val="22"/>
        </w:rPr>
        <w:t>Ренессанс Управление Инвестициями</w:t>
      </w:r>
      <w:r w:rsidRPr="00C50E1D">
        <w:rPr>
          <w:rFonts w:ascii="Times New Roman" w:hAnsi="Times New Roman" w:cs="Times New Roman"/>
          <w:color w:val="000000"/>
          <w:sz w:val="22"/>
          <w:szCs w:val="22"/>
        </w:rPr>
        <w:t>»</w:t>
      </w:r>
      <w:r w:rsidR="00FD2AE5" w:rsidRPr="00C50E1D">
        <w:rPr>
          <w:rFonts w:ascii="Times New Roman" w:hAnsi="Times New Roman" w:cs="Times New Roman"/>
          <w:color w:val="000000"/>
          <w:sz w:val="22"/>
          <w:szCs w:val="22"/>
        </w:rPr>
        <w:tab/>
      </w:r>
      <w:r w:rsidR="0013342D" w:rsidRPr="00C50E1D">
        <w:rPr>
          <w:rFonts w:ascii="Times New Roman" w:hAnsi="Times New Roman" w:cs="Times New Roman"/>
          <w:color w:val="000000"/>
          <w:sz w:val="22"/>
          <w:szCs w:val="22"/>
        </w:rPr>
        <w:tab/>
      </w:r>
      <w:r w:rsidR="0013342D" w:rsidRPr="00C50E1D">
        <w:rPr>
          <w:rFonts w:ascii="Times New Roman" w:hAnsi="Times New Roman" w:cs="Times New Roman"/>
          <w:color w:val="000000"/>
          <w:sz w:val="22"/>
          <w:szCs w:val="22"/>
        </w:rPr>
        <w:tab/>
      </w:r>
      <w:r w:rsidR="0013342D" w:rsidRPr="00C50E1D">
        <w:rPr>
          <w:rFonts w:ascii="Times New Roman" w:hAnsi="Times New Roman" w:cs="Times New Roman"/>
          <w:color w:val="000000"/>
          <w:sz w:val="22"/>
          <w:szCs w:val="22"/>
        </w:rPr>
        <w:tab/>
      </w:r>
      <w:r w:rsidR="00FD2AE5" w:rsidRPr="00C50E1D">
        <w:rPr>
          <w:rFonts w:ascii="Times New Roman" w:hAnsi="Times New Roman" w:cs="Times New Roman"/>
          <w:color w:val="000000"/>
          <w:sz w:val="22"/>
          <w:szCs w:val="22"/>
        </w:rPr>
        <w:tab/>
        <w:t>/</w:t>
      </w:r>
      <w:r w:rsidR="004A27A1">
        <w:rPr>
          <w:rFonts w:ascii="Times New Roman" w:hAnsi="Times New Roman" w:cs="Times New Roman"/>
          <w:color w:val="000000"/>
          <w:sz w:val="22"/>
          <w:szCs w:val="22"/>
        </w:rPr>
        <w:t>Д</w:t>
      </w:r>
      <w:r w:rsidR="00EA140F" w:rsidRPr="00C50E1D">
        <w:rPr>
          <w:rFonts w:ascii="Times New Roman" w:hAnsi="Times New Roman" w:cs="Times New Roman"/>
          <w:color w:val="000000"/>
          <w:sz w:val="22"/>
          <w:szCs w:val="22"/>
        </w:rPr>
        <w:t xml:space="preserve">.В. </w:t>
      </w:r>
      <w:r w:rsidR="004A27A1">
        <w:rPr>
          <w:rFonts w:ascii="Times New Roman" w:hAnsi="Times New Roman" w:cs="Times New Roman"/>
          <w:color w:val="000000"/>
          <w:sz w:val="22"/>
          <w:szCs w:val="22"/>
        </w:rPr>
        <w:t>Михайлов</w:t>
      </w:r>
      <w:r w:rsidRPr="00C50E1D">
        <w:rPr>
          <w:rFonts w:ascii="Times New Roman" w:hAnsi="Times New Roman" w:cs="Times New Roman"/>
          <w:color w:val="000000"/>
          <w:sz w:val="22"/>
          <w:szCs w:val="22"/>
        </w:rPr>
        <w:t>/</w:t>
      </w:r>
    </w:p>
    <w:sectPr w:rsidR="00FD2AE5" w:rsidRPr="00C50E1D" w:rsidSect="00986436">
      <w:headerReference w:type="even" r:id="rId10"/>
      <w:footerReference w:type="even" r:id="rId11"/>
      <w:footerReference w:type="default" r:id="rId12"/>
      <w:pgSz w:w="11907" w:h="16840" w:code="9"/>
      <w:pgMar w:top="680" w:right="680" w:bottom="397" w:left="1077" w:header="567" w:footer="318"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A3" w:rsidRDefault="00B461A3" w:rsidP="004A27A1">
      <w:r>
        <w:separator/>
      </w:r>
    </w:p>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endnote>
  <w:endnote w:type="continuationSeparator" w:id="0">
    <w:p w:rsidR="00B461A3" w:rsidRDefault="00B461A3" w:rsidP="004A27A1">
      <w:r>
        <w:continuationSeparator/>
      </w:r>
    </w:p>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6D" w:rsidRDefault="00EB18A4" w:rsidP="004A27A1">
    <w:pPr>
      <w:pStyle w:val="a5"/>
      <w:rPr>
        <w:rStyle w:val="af"/>
      </w:rPr>
    </w:pPr>
    <w:r>
      <w:rPr>
        <w:rStyle w:val="af"/>
      </w:rPr>
      <w:fldChar w:fldCharType="begin"/>
    </w:r>
    <w:r w:rsidR="00FA1D6D">
      <w:rPr>
        <w:rStyle w:val="af"/>
      </w:rPr>
      <w:instrText xml:space="preserve">PAGE  </w:instrText>
    </w:r>
    <w:r>
      <w:rPr>
        <w:rStyle w:val="af"/>
      </w:rPr>
      <w:fldChar w:fldCharType="end"/>
    </w:r>
  </w:p>
  <w:p w:rsidR="00FA1D6D" w:rsidRDefault="00FA1D6D" w:rsidP="004A27A1">
    <w:pPr>
      <w:pStyle w:val="a5"/>
    </w:pPr>
  </w:p>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6D" w:rsidRPr="005F1E7F" w:rsidRDefault="00EB18A4" w:rsidP="004A27A1">
    <w:pPr>
      <w:pStyle w:val="a5"/>
      <w:rPr>
        <w:rStyle w:val="af"/>
        <w:sz w:val="20"/>
        <w:szCs w:val="20"/>
      </w:rPr>
    </w:pPr>
    <w:r w:rsidRPr="005F1E7F">
      <w:rPr>
        <w:rStyle w:val="af"/>
        <w:sz w:val="20"/>
        <w:szCs w:val="20"/>
      </w:rPr>
      <w:fldChar w:fldCharType="begin"/>
    </w:r>
    <w:r w:rsidR="00FA1D6D" w:rsidRPr="005F1E7F">
      <w:rPr>
        <w:rStyle w:val="af"/>
        <w:sz w:val="20"/>
        <w:szCs w:val="20"/>
      </w:rPr>
      <w:instrText xml:space="preserve">PAGE  </w:instrText>
    </w:r>
    <w:r w:rsidRPr="005F1E7F">
      <w:rPr>
        <w:rStyle w:val="af"/>
        <w:sz w:val="20"/>
        <w:szCs w:val="20"/>
      </w:rPr>
      <w:fldChar w:fldCharType="separate"/>
    </w:r>
    <w:r w:rsidR="00DF5D01">
      <w:rPr>
        <w:rStyle w:val="af"/>
        <w:noProof/>
        <w:sz w:val="20"/>
        <w:szCs w:val="20"/>
      </w:rPr>
      <w:t>2</w:t>
    </w:r>
    <w:r w:rsidRPr="005F1E7F">
      <w:rPr>
        <w:rStyle w:val="af"/>
        <w:sz w:val="20"/>
        <w:szCs w:val="20"/>
      </w:rPr>
      <w:fldChar w:fldCharType="end"/>
    </w:r>
  </w:p>
  <w:p w:rsidR="00FA1D6D" w:rsidRDefault="00FA1D6D" w:rsidP="004A27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A3" w:rsidRDefault="00B461A3" w:rsidP="004A27A1">
      <w:r>
        <w:separator/>
      </w:r>
    </w:p>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footnote>
  <w:footnote w:type="continuationSeparator" w:id="0">
    <w:p w:rsidR="00B461A3" w:rsidRDefault="00B461A3" w:rsidP="004A27A1">
      <w:r>
        <w:continuationSeparator/>
      </w:r>
    </w:p>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p w:rsidR="00B461A3" w:rsidRDefault="00B461A3" w:rsidP="004A27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p w:rsidR="00FA1D6D" w:rsidRDefault="00FA1D6D" w:rsidP="004A27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A3C"/>
    <w:multiLevelType w:val="hybridMultilevel"/>
    <w:tmpl w:val="AAD66764"/>
    <w:lvl w:ilvl="0" w:tplc="0409000F">
      <w:start w:val="4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0F0F58"/>
    <w:multiLevelType w:val="singleLevel"/>
    <w:tmpl w:val="73FA9CCC"/>
    <w:lvl w:ilvl="0">
      <w:start w:val="24"/>
      <w:numFmt w:val="bullet"/>
      <w:lvlText w:val="-"/>
      <w:lvlJc w:val="left"/>
      <w:pPr>
        <w:tabs>
          <w:tab w:val="num" w:pos="360"/>
        </w:tabs>
        <w:ind w:left="360" w:hanging="360"/>
      </w:pPr>
    </w:lvl>
  </w:abstractNum>
  <w:abstractNum w:abstractNumId="2">
    <w:nsid w:val="16381C98"/>
    <w:multiLevelType w:val="hybridMultilevel"/>
    <w:tmpl w:val="081C7DD0"/>
    <w:lvl w:ilvl="0" w:tplc="68A88FB2">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88979C6"/>
    <w:multiLevelType w:val="hybridMultilevel"/>
    <w:tmpl w:val="06EE33C0"/>
    <w:lvl w:ilvl="0" w:tplc="57ACB9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A17797"/>
    <w:multiLevelType w:val="singleLevel"/>
    <w:tmpl w:val="AE3254C8"/>
    <w:lvl w:ilvl="0">
      <w:start w:val="1"/>
      <w:numFmt w:val="bullet"/>
      <w:pStyle w:val="a"/>
      <w:lvlText w:val=""/>
      <w:lvlJc w:val="left"/>
      <w:pPr>
        <w:tabs>
          <w:tab w:val="num" w:pos="454"/>
        </w:tabs>
        <w:ind w:left="454" w:hanging="454"/>
      </w:pPr>
      <w:rPr>
        <w:rFonts w:ascii="Symbol" w:hAnsi="Symbol" w:hint="default"/>
      </w:rPr>
    </w:lvl>
  </w:abstractNum>
  <w:abstractNum w:abstractNumId="6">
    <w:nsid w:val="220C5655"/>
    <w:multiLevelType w:val="singleLevel"/>
    <w:tmpl w:val="4D76278A"/>
    <w:lvl w:ilvl="0">
      <w:start w:val="1"/>
      <w:numFmt w:val="bullet"/>
      <w:lvlText w:val=""/>
      <w:lvlJc w:val="left"/>
      <w:pPr>
        <w:tabs>
          <w:tab w:val="num" w:pos="360"/>
        </w:tabs>
        <w:ind w:left="360" w:hanging="360"/>
      </w:pPr>
      <w:rPr>
        <w:rFonts w:ascii="Symbol" w:hAnsi="Symbol" w:hint="default"/>
        <w:color w:val="auto"/>
      </w:rPr>
    </w:lvl>
  </w:abstractNum>
  <w:abstractNum w:abstractNumId="7">
    <w:nsid w:val="23F81F16"/>
    <w:multiLevelType w:val="hybridMultilevel"/>
    <w:tmpl w:val="9DA8D9CE"/>
    <w:lvl w:ilvl="0" w:tplc="57ACB956">
      <w:start w:val="1"/>
      <w:numFmt w:val="bullet"/>
      <w:lvlText w:val=""/>
      <w:lvlJc w:val="left"/>
      <w:pPr>
        <w:tabs>
          <w:tab w:val="num" w:pos="1069"/>
        </w:tabs>
        <w:ind w:left="1069" w:hanging="360"/>
      </w:pPr>
      <w:rPr>
        <w:rFonts w:ascii="Symbol" w:hAnsi="Symbol" w:hint="default"/>
      </w:rPr>
    </w:lvl>
    <w:lvl w:ilvl="1" w:tplc="6298C75E">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3853A4F"/>
    <w:multiLevelType w:val="singleLevel"/>
    <w:tmpl w:val="4D76278A"/>
    <w:lvl w:ilvl="0">
      <w:start w:val="1"/>
      <w:numFmt w:val="bullet"/>
      <w:lvlText w:val=""/>
      <w:lvlJc w:val="left"/>
      <w:pPr>
        <w:tabs>
          <w:tab w:val="num" w:pos="360"/>
        </w:tabs>
        <w:ind w:left="360" w:hanging="360"/>
      </w:pPr>
      <w:rPr>
        <w:rFonts w:ascii="Symbol" w:hAnsi="Symbol" w:hint="default"/>
        <w:color w:val="auto"/>
      </w:rPr>
    </w:lvl>
  </w:abstractNum>
  <w:abstractNum w:abstractNumId="9">
    <w:nsid w:val="343A4A46"/>
    <w:multiLevelType w:val="hybridMultilevel"/>
    <w:tmpl w:val="D450B902"/>
    <w:lvl w:ilvl="0" w:tplc="9C4ED062">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99F3E27"/>
    <w:multiLevelType w:val="hybridMultilevel"/>
    <w:tmpl w:val="194E06BE"/>
    <w:lvl w:ilvl="0" w:tplc="1F36B5FE">
      <w:start w:val="7"/>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8227A58"/>
    <w:multiLevelType w:val="hybridMultilevel"/>
    <w:tmpl w:val="E73A226C"/>
    <w:lvl w:ilvl="0" w:tplc="0409000F">
      <w:start w:val="4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B62A96"/>
    <w:multiLevelType w:val="hybridMultilevel"/>
    <w:tmpl w:val="0EC4D77E"/>
    <w:lvl w:ilvl="0" w:tplc="0409000F">
      <w:start w:val="4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455EF4"/>
    <w:multiLevelType w:val="singleLevel"/>
    <w:tmpl w:val="AE3254C8"/>
    <w:lvl w:ilvl="0">
      <w:start w:val="1"/>
      <w:numFmt w:val="bullet"/>
      <w:pStyle w:val="BodyBul"/>
      <w:lvlText w:val=""/>
      <w:lvlJc w:val="left"/>
      <w:pPr>
        <w:tabs>
          <w:tab w:val="num" w:pos="454"/>
        </w:tabs>
        <w:ind w:left="454" w:hanging="454"/>
      </w:pPr>
      <w:rPr>
        <w:rFonts w:ascii="Symbol" w:hAnsi="Symbol" w:hint="default"/>
      </w:rPr>
    </w:lvl>
  </w:abstractNum>
  <w:abstractNum w:abstractNumId="14">
    <w:nsid w:val="4BC6221E"/>
    <w:multiLevelType w:val="hybridMultilevel"/>
    <w:tmpl w:val="B81457E0"/>
    <w:lvl w:ilvl="0" w:tplc="867261F2">
      <w:start w:val="7"/>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8B5FE0"/>
    <w:multiLevelType w:val="hybridMultilevel"/>
    <w:tmpl w:val="7602A134"/>
    <w:lvl w:ilvl="0" w:tplc="0419000F">
      <w:start w:val="8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F3714A"/>
    <w:multiLevelType w:val="hybridMultilevel"/>
    <w:tmpl w:val="0630D014"/>
    <w:lvl w:ilvl="0" w:tplc="57ACB9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0F7247D"/>
    <w:multiLevelType w:val="hybridMultilevel"/>
    <w:tmpl w:val="C64AB412"/>
    <w:lvl w:ilvl="0" w:tplc="0419000F">
      <w:start w:val="8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11"/>
  </w:num>
  <w:num w:numId="4">
    <w:abstractNumId w:val="12"/>
  </w:num>
  <w:num w:numId="5">
    <w:abstractNumId w:val="0"/>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6"/>
  </w:num>
  <w:num w:numId="10">
    <w:abstractNumId w:val="3"/>
  </w:num>
  <w:num w:numId="11">
    <w:abstractNumId w:val="14"/>
  </w:num>
  <w:num w:numId="12">
    <w:abstractNumId w:val="10"/>
  </w:num>
  <w:num w:numId="13">
    <w:abstractNumId w:val="2"/>
  </w:num>
  <w:num w:numId="14">
    <w:abstractNumId w:val="9"/>
  </w:num>
  <w:num w:numId="15">
    <w:abstractNumId w:val="17"/>
  </w:num>
  <w:num w:numId="16">
    <w:abstractNumId w:val="15"/>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FD2AE5"/>
    <w:rsid w:val="0001031E"/>
    <w:rsid w:val="0001183D"/>
    <w:rsid w:val="00015A49"/>
    <w:rsid w:val="00026AB7"/>
    <w:rsid w:val="000271FC"/>
    <w:rsid w:val="000319AF"/>
    <w:rsid w:val="000411B6"/>
    <w:rsid w:val="0004644A"/>
    <w:rsid w:val="00051B21"/>
    <w:rsid w:val="00063A14"/>
    <w:rsid w:val="0006453D"/>
    <w:rsid w:val="0006647A"/>
    <w:rsid w:val="00067C6C"/>
    <w:rsid w:val="00075034"/>
    <w:rsid w:val="00075EEF"/>
    <w:rsid w:val="00081739"/>
    <w:rsid w:val="00085829"/>
    <w:rsid w:val="00092BEB"/>
    <w:rsid w:val="00096FEE"/>
    <w:rsid w:val="000A78C6"/>
    <w:rsid w:val="000B5C8C"/>
    <w:rsid w:val="000B60E7"/>
    <w:rsid w:val="000C7E75"/>
    <w:rsid w:val="000D1139"/>
    <w:rsid w:val="000D3245"/>
    <w:rsid w:val="000D5BD0"/>
    <w:rsid w:val="000D6B82"/>
    <w:rsid w:val="000F67E3"/>
    <w:rsid w:val="00100AFA"/>
    <w:rsid w:val="001055B6"/>
    <w:rsid w:val="00105A0F"/>
    <w:rsid w:val="0010757F"/>
    <w:rsid w:val="0011524B"/>
    <w:rsid w:val="00130BBC"/>
    <w:rsid w:val="0013342D"/>
    <w:rsid w:val="00142704"/>
    <w:rsid w:val="0014385F"/>
    <w:rsid w:val="001448C6"/>
    <w:rsid w:val="001555E3"/>
    <w:rsid w:val="0015772C"/>
    <w:rsid w:val="0016170A"/>
    <w:rsid w:val="00164ED3"/>
    <w:rsid w:val="00165D2F"/>
    <w:rsid w:val="00174694"/>
    <w:rsid w:val="001816FB"/>
    <w:rsid w:val="00181F11"/>
    <w:rsid w:val="00182375"/>
    <w:rsid w:val="001853F8"/>
    <w:rsid w:val="00185760"/>
    <w:rsid w:val="00187478"/>
    <w:rsid w:val="001927A6"/>
    <w:rsid w:val="001B17FF"/>
    <w:rsid w:val="001B62DD"/>
    <w:rsid w:val="001B6FD5"/>
    <w:rsid w:val="001C020A"/>
    <w:rsid w:val="001D56BD"/>
    <w:rsid w:val="001E5E88"/>
    <w:rsid w:val="001F5972"/>
    <w:rsid w:val="002056C5"/>
    <w:rsid w:val="00206D53"/>
    <w:rsid w:val="00210400"/>
    <w:rsid w:val="00210BAC"/>
    <w:rsid w:val="00211CA7"/>
    <w:rsid w:val="00213009"/>
    <w:rsid w:val="002162FD"/>
    <w:rsid w:val="002243EA"/>
    <w:rsid w:val="00227869"/>
    <w:rsid w:val="002347A7"/>
    <w:rsid w:val="00243FA0"/>
    <w:rsid w:val="00253C5F"/>
    <w:rsid w:val="00262693"/>
    <w:rsid w:val="00264674"/>
    <w:rsid w:val="002672E7"/>
    <w:rsid w:val="00273F09"/>
    <w:rsid w:val="00274C4D"/>
    <w:rsid w:val="00277C44"/>
    <w:rsid w:val="0029007B"/>
    <w:rsid w:val="002A023A"/>
    <w:rsid w:val="002A450A"/>
    <w:rsid w:val="002A6372"/>
    <w:rsid w:val="002B06D6"/>
    <w:rsid w:val="002C4DD3"/>
    <w:rsid w:val="002D137E"/>
    <w:rsid w:val="002D143E"/>
    <w:rsid w:val="002D2496"/>
    <w:rsid w:val="002E5317"/>
    <w:rsid w:val="002F10D2"/>
    <w:rsid w:val="002F3D2C"/>
    <w:rsid w:val="002F741E"/>
    <w:rsid w:val="002F77B9"/>
    <w:rsid w:val="0030699A"/>
    <w:rsid w:val="00317295"/>
    <w:rsid w:val="00320108"/>
    <w:rsid w:val="003241B8"/>
    <w:rsid w:val="0032471B"/>
    <w:rsid w:val="003302B8"/>
    <w:rsid w:val="00340C1B"/>
    <w:rsid w:val="00342F18"/>
    <w:rsid w:val="00345890"/>
    <w:rsid w:val="00346CB7"/>
    <w:rsid w:val="00352FBA"/>
    <w:rsid w:val="00353F55"/>
    <w:rsid w:val="00360E4A"/>
    <w:rsid w:val="00362545"/>
    <w:rsid w:val="00367D5E"/>
    <w:rsid w:val="00371F7C"/>
    <w:rsid w:val="00373743"/>
    <w:rsid w:val="00381FF1"/>
    <w:rsid w:val="0038350C"/>
    <w:rsid w:val="0039000D"/>
    <w:rsid w:val="00391122"/>
    <w:rsid w:val="003A5594"/>
    <w:rsid w:val="003A613D"/>
    <w:rsid w:val="003A67E4"/>
    <w:rsid w:val="003B15D7"/>
    <w:rsid w:val="003B257E"/>
    <w:rsid w:val="003B5A00"/>
    <w:rsid w:val="003B6566"/>
    <w:rsid w:val="003C7C53"/>
    <w:rsid w:val="003D3416"/>
    <w:rsid w:val="003D4868"/>
    <w:rsid w:val="003E3143"/>
    <w:rsid w:val="003E354E"/>
    <w:rsid w:val="003E554A"/>
    <w:rsid w:val="003F341F"/>
    <w:rsid w:val="00411CE2"/>
    <w:rsid w:val="00415E1F"/>
    <w:rsid w:val="00420910"/>
    <w:rsid w:val="004252A6"/>
    <w:rsid w:val="004355C8"/>
    <w:rsid w:val="00460EF1"/>
    <w:rsid w:val="0046137F"/>
    <w:rsid w:val="0046242D"/>
    <w:rsid w:val="00464373"/>
    <w:rsid w:val="00472DF2"/>
    <w:rsid w:val="004828D6"/>
    <w:rsid w:val="00485573"/>
    <w:rsid w:val="00486250"/>
    <w:rsid w:val="00486FEB"/>
    <w:rsid w:val="00491828"/>
    <w:rsid w:val="004956EB"/>
    <w:rsid w:val="00496F82"/>
    <w:rsid w:val="004978F7"/>
    <w:rsid w:val="004A27A1"/>
    <w:rsid w:val="004A3BCE"/>
    <w:rsid w:val="004B1752"/>
    <w:rsid w:val="004D24FE"/>
    <w:rsid w:val="004D5A09"/>
    <w:rsid w:val="004D6C0A"/>
    <w:rsid w:val="004E5501"/>
    <w:rsid w:val="004E5D6F"/>
    <w:rsid w:val="004F6378"/>
    <w:rsid w:val="004F6F7A"/>
    <w:rsid w:val="005029DE"/>
    <w:rsid w:val="00513FF8"/>
    <w:rsid w:val="00524EEF"/>
    <w:rsid w:val="0052551D"/>
    <w:rsid w:val="00530602"/>
    <w:rsid w:val="0053190A"/>
    <w:rsid w:val="00541F81"/>
    <w:rsid w:val="00542447"/>
    <w:rsid w:val="00557A41"/>
    <w:rsid w:val="00560F95"/>
    <w:rsid w:val="00567DBE"/>
    <w:rsid w:val="00571D8B"/>
    <w:rsid w:val="00581168"/>
    <w:rsid w:val="00584103"/>
    <w:rsid w:val="0058434F"/>
    <w:rsid w:val="00584A90"/>
    <w:rsid w:val="005852E0"/>
    <w:rsid w:val="0059109C"/>
    <w:rsid w:val="005A1D0F"/>
    <w:rsid w:val="005A23DC"/>
    <w:rsid w:val="005A26D2"/>
    <w:rsid w:val="005A2842"/>
    <w:rsid w:val="005A2FD0"/>
    <w:rsid w:val="005A716C"/>
    <w:rsid w:val="005B0CE0"/>
    <w:rsid w:val="005B1C77"/>
    <w:rsid w:val="005B71E9"/>
    <w:rsid w:val="005D451F"/>
    <w:rsid w:val="005D6DC2"/>
    <w:rsid w:val="005E59EE"/>
    <w:rsid w:val="005F1E7F"/>
    <w:rsid w:val="005F3D43"/>
    <w:rsid w:val="005F6838"/>
    <w:rsid w:val="005F6E59"/>
    <w:rsid w:val="0060002C"/>
    <w:rsid w:val="00604516"/>
    <w:rsid w:val="00605E86"/>
    <w:rsid w:val="0060633C"/>
    <w:rsid w:val="00606376"/>
    <w:rsid w:val="00621081"/>
    <w:rsid w:val="006236F0"/>
    <w:rsid w:val="00643CD9"/>
    <w:rsid w:val="00651EDF"/>
    <w:rsid w:val="0065362C"/>
    <w:rsid w:val="006600E9"/>
    <w:rsid w:val="0066053D"/>
    <w:rsid w:val="006632FE"/>
    <w:rsid w:val="00666A16"/>
    <w:rsid w:val="006727EF"/>
    <w:rsid w:val="00673E78"/>
    <w:rsid w:val="006772D1"/>
    <w:rsid w:val="00680F70"/>
    <w:rsid w:val="006812C0"/>
    <w:rsid w:val="00691DDA"/>
    <w:rsid w:val="006930B6"/>
    <w:rsid w:val="00693F46"/>
    <w:rsid w:val="00697318"/>
    <w:rsid w:val="006979EC"/>
    <w:rsid w:val="006A3594"/>
    <w:rsid w:val="006A5182"/>
    <w:rsid w:val="006C4C22"/>
    <w:rsid w:val="006D3B4D"/>
    <w:rsid w:val="006D7424"/>
    <w:rsid w:val="006E38BE"/>
    <w:rsid w:val="006E5037"/>
    <w:rsid w:val="006E7BD2"/>
    <w:rsid w:val="006F06D1"/>
    <w:rsid w:val="006F1FC1"/>
    <w:rsid w:val="006F4D1F"/>
    <w:rsid w:val="006F7126"/>
    <w:rsid w:val="0070044A"/>
    <w:rsid w:val="007036C3"/>
    <w:rsid w:val="00704DD0"/>
    <w:rsid w:val="00705545"/>
    <w:rsid w:val="00706DD1"/>
    <w:rsid w:val="00710082"/>
    <w:rsid w:val="00712E84"/>
    <w:rsid w:val="0071693E"/>
    <w:rsid w:val="0072305D"/>
    <w:rsid w:val="007315A9"/>
    <w:rsid w:val="00743173"/>
    <w:rsid w:val="00744879"/>
    <w:rsid w:val="0074553D"/>
    <w:rsid w:val="007537DE"/>
    <w:rsid w:val="007542E8"/>
    <w:rsid w:val="0075523B"/>
    <w:rsid w:val="007567EB"/>
    <w:rsid w:val="00756D33"/>
    <w:rsid w:val="00757C4C"/>
    <w:rsid w:val="00772A2F"/>
    <w:rsid w:val="0077405F"/>
    <w:rsid w:val="0077588B"/>
    <w:rsid w:val="00776867"/>
    <w:rsid w:val="0077746C"/>
    <w:rsid w:val="00796560"/>
    <w:rsid w:val="007977BE"/>
    <w:rsid w:val="007A1E14"/>
    <w:rsid w:val="007A3682"/>
    <w:rsid w:val="007A6D05"/>
    <w:rsid w:val="007A7082"/>
    <w:rsid w:val="007C0B19"/>
    <w:rsid w:val="007C2772"/>
    <w:rsid w:val="007C3971"/>
    <w:rsid w:val="007C516F"/>
    <w:rsid w:val="007C7444"/>
    <w:rsid w:val="007D04E8"/>
    <w:rsid w:val="007D268C"/>
    <w:rsid w:val="007F1310"/>
    <w:rsid w:val="007F6100"/>
    <w:rsid w:val="008052A3"/>
    <w:rsid w:val="0080638D"/>
    <w:rsid w:val="00814EF6"/>
    <w:rsid w:val="00816A97"/>
    <w:rsid w:val="0082674B"/>
    <w:rsid w:val="008370CA"/>
    <w:rsid w:val="008400C3"/>
    <w:rsid w:val="008409C0"/>
    <w:rsid w:val="00843497"/>
    <w:rsid w:val="00844244"/>
    <w:rsid w:val="00844795"/>
    <w:rsid w:val="00845E40"/>
    <w:rsid w:val="00847829"/>
    <w:rsid w:val="00853C18"/>
    <w:rsid w:val="00855260"/>
    <w:rsid w:val="00857127"/>
    <w:rsid w:val="00864CF1"/>
    <w:rsid w:val="0086639B"/>
    <w:rsid w:val="0086691E"/>
    <w:rsid w:val="00873F8E"/>
    <w:rsid w:val="008828F0"/>
    <w:rsid w:val="008829D5"/>
    <w:rsid w:val="00883172"/>
    <w:rsid w:val="00887C57"/>
    <w:rsid w:val="00887DBC"/>
    <w:rsid w:val="00891512"/>
    <w:rsid w:val="00897837"/>
    <w:rsid w:val="008A29E7"/>
    <w:rsid w:val="008A60FB"/>
    <w:rsid w:val="008C1177"/>
    <w:rsid w:val="008C1D5D"/>
    <w:rsid w:val="008C1E64"/>
    <w:rsid w:val="008D6E92"/>
    <w:rsid w:val="008E6900"/>
    <w:rsid w:val="008E6F44"/>
    <w:rsid w:val="008F2054"/>
    <w:rsid w:val="008F405E"/>
    <w:rsid w:val="00901EDB"/>
    <w:rsid w:val="00906C98"/>
    <w:rsid w:val="0091313C"/>
    <w:rsid w:val="0091570F"/>
    <w:rsid w:val="00917A82"/>
    <w:rsid w:val="00923E31"/>
    <w:rsid w:val="00932C95"/>
    <w:rsid w:val="00933B8F"/>
    <w:rsid w:val="00935524"/>
    <w:rsid w:val="00936B32"/>
    <w:rsid w:val="00940654"/>
    <w:rsid w:val="00944708"/>
    <w:rsid w:val="00946278"/>
    <w:rsid w:val="009603D3"/>
    <w:rsid w:val="009641A5"/>
    <w:rsid w:val="00970A8A"/>
    <w:rsid w:val="0097176B"/>
    <w:rsid w:val="0097406E"/>
    <w:rsid w:val="0098074F"/>
    <w:rsid w:val="00983D8B"/>
    <w:rsid w:val="00986436"/>
    <w:rsid w:val="00992C23"/>
    <w:rsid w:val="0099343C"/>
    <w:rsid w:val="00995A57"/>
    <w:rsid w:val="00996A4B"/>
    <w:rsid w:val="009C2390"/>
    <w:rsid w:val="009D7985"/>
    <w:rsid w:val="009E367D"/>
    <w:rsid w:val="009E3C05"/>
    <w:rsid w:val="009E426D"/>
    <w:rsid w:val="009F381B"/>
    <w:rsid w:val="009F3D60"/>
    <w:rsid w:val="009F3ECB"/>
    <w:rsid w:val="009F5D95"/>
    <w:rsid w:val="00A17C33"/>
    <w:rsid w:val="00A20D5F"/>
    <w:rsid w:val="00A31ADB"/>
    <w:rsid w:val="00A34AC5"/>
    <w:rsid w:val="00A41611"/>
    <w:rsid w:val="00A422DB"/>
    <w:rsid w:val="00A51515"/>
    <w:rsid w:val="00A57351"/>
    <w:rsid w:val="00A573CB"/>
    <w:rsid w:val="00A6066C"/>
    <w:rsid w:val="00A60E94"/>
    <w:rsid w:val="00A61B78"/>
    <w:rsid w:val="00A63AB3"/>
    <w:rsid w:val="00A71D8C"/>
    <w:rsid w:val="00A72AD8"/>
    <w:rsid w:val="00A75403"/>
    <w:rsid w:val="00A94427"/>
    <w:rsid w:val="00A946D2"/>
    <w:rsid w:val="00AA175B"/>
    <w:rsid w:val="00AA52E9"/>
    <w:rsid w:val="00AA6608"/>
    <w:rsid w:val="00AA6978"/>
    <w:rsid w:val="00AA7156"/>
    <w:rsid w:val="00AB57D0"/>
    <w:rsid w:val="00AB69C5"/>
    <w:rsid w:val="00AC1FA6"/>
    <w:rsid w:val="00AC5957"/>
    <w:rsid w:val="00AD3A30"/>
    <w:rsid w:val="00AD7590"/>
    <w:rsid w:val="00AE158A"/>
    <w:rsid w:val="00AE5C10"/>
    <w:rsid w:val="00AF43E5"/>
    <w:rsid w:val="00AF477F"/>
    <w:rsid w:val="00AF6D01"/>
    <w:rsid w:val="00AF7636"/>
    <w:rsid w:val="00B021B5"/>
    <w:rsid w:val="00B02336"/>
    <w:rsid w:val="00B03497"/>
    <w:rsid w:val="00B04C80"/>
    <w:rsid w:val="00B050EF"/>
    <w:rsid w:val="00B1156A"/>
    <w:rsid w:val="00B21F4B"/>
    <w:rsid w:val="00B26FB0"/>
    <w:rsid w:val="00B35818"/>
    <w:rsid w:val="00B369AB"/>
    <w:rsid w:val="00B461A3"/>
    <w:rsid w:val="00B47FC1"/>
    <w:rsid w:val="00B62A80"/>
    <w:rsid w:val="00B643E0"/>
    <w:rsid w:val="00B72122"/>
    <w:rsid w:val="00B7410D"/>
    <w:rsid w:val="00B74BD2"/>
    <w:rsid w:val="00B8158B"/>
    <w:rsid w:val="00B85E90"/>
    <w:rsid w:val="00B874B7"/>
    <w:rsid w:val="00B90249"/>
    <w:rsid w:val="00B9216D"/>
    <w:rsid w:val="00BA2523"/>
    <w:rsid w:val="00BA6746"/>
    <w:rsid w:val="00BB31BC"/>
    <w:rsid w:val="00BB43A0"/>
    <w:rsid w:val="00BC325B"/>
    <w:rsid w:val="00BC7009"/>
    <w:rsid w:val="00BD029D"/>
    <w:rsid w:val="00BD0F45"/>
    <w:rsid w:val="00BD65FD"/>
    <w:rsid w:val="00BE237B"/>
    <w:rsid w:val="00BF068B"/>
    <w:rsid w:val="00BF160D"/>
    <w:rsid w:val="00BF4CD0"/>
    <w:rsid w:val="00C00DAC"/>
    <w:rsid w:val="00C06BBC"/>
    <w:rsid w:val="00C100B1"/>
    <w:rsid w:val="00C135F3"/>
    <w:rsid w:val="00C13A1D"/>
    <w:rsid w:val="00C15D91"/>
    <w:rsid w:val="00C22B73"/>
    <w:rsid w:val="00C26424"/>
    <w:rsid w:val="00C27615"/>
    <w:rsid w:val="00C3515E"/>
    <w:rsid w:val="00C36D2D"/>
    <w:rsid w:val="00C44DBE"/>
    <w:rsid w:val="00C47C89"/>
    <w:rsid w:val="00C50619"/>
    <w:rsid w:val="00C50E1D"/>
    <w:rsid w:val="00C5147C"/>
    <w:rsid w:val="00C51874"/>
    <w:rsid w:val="00C63925"/>
    <w:rsid w:val="00C6598F"/>
    <w:rsid w:val="00C71AE1"/>
    <w:rsid w:val="00C73E48"/>
    <w:rsid w:val="00C76899"/>
    <w:rsid w:val="00C77F5B"/>
    <w:rsid w:val="00C82C5A"/>
    <w:rsid w:val="00C85185"/>
    <w:rsid w:val="00C96FFF"/>
    <w:rsid w:val="00CA030F"/>
    <w:rsid w:val="00CA6835"/>
    <w:rsid w:val="00CD360A"/>
    <w:rsid w:val="00CD7274"/>
    <w:rsid w:val="00CF0D8E"/>
    <w:rsid w:val="00D0075A"/>
    <w:rsid w:val="00D01A2D"/>
    <w:rsid w:val="00D10857"/>
    <w:rsid w:val="00D15F68"/>
    <w:rsid w:val="00D22B7F"/>
    <w:rsid w:val="00D23594"/>
    <w:rsid w:val="00D25385"/>
    <w:rsid w:val="00D2609B"/>
    <w:rsid w:val="00D30C9C"/>
    <w:rsid w:val="00D3102B"/>
    <w:rsid w:val="00D33FDF"/>
    <w:rsid w:val="00D36661"/>
    <w:rsid w:val="00D46894"/>
    <w:rsid w:val="00D55C3E"/>
    <w:rsid w:val="00D6006B"/>
    <w:rsid w:val="00D73F70"/>
    <w:rsid w:val="00D742A7"/>
    <w:rsid w:val="00D8592C"/>
    <w:rsid w:val="00D86D28"/>
    <w:rsid w:val="00D87192"/>
    <w:rsid w:val="00D92EF7"/>
    <w:rsid w:val="00D93FA1"/>
    <w:rsid w:val="00D974A4"/>
    <w:rsid w:val="00D9791D"/>
    <w:rsid w:val="00DA1FBD"/>
    <w:rsid w:val="00DA21C0"/>
    <w:rsid w:val="00DA469C"/>
    <w:rsid w:val="00DB17E2"/>
    <w:rsid w:val="00DB263A"/>
    <w:rsid w:val="00DB263D"/>
    <w:rsid w:val="00DB41D0"/>
    <w:rsid w:val="00DB533B"/>
    <w:rsid w:val="00DB6510"/>
    <w:rsid w:val="00DD71EA"/>
    <w:rsid w:val="00DE1D8B"/>
    <w:rsid w:val="00DE5EA8"/>
    <w:rsid w:val="00DE78DB"/>
    <w:rsid w:val="00DF4B17"/>
    <w:rsid w:val="00DF5D01"/>
    <w:rsid w:val="00DF6ECB"/>
    <w:rsid w:val="00E07B12"/>
    <w:rsid w:val="00E11E12"/>
    <w:rsid w:val="00E16357"/>
    <w:rsid w:val="00E17837"/>
    <w:rsid w:val="00E178EB"/>
    <w:rsid w:val="00E23E75"/>
    <w:rsid w:val="00E44872"/>
    <w:rsid w:val="00E4572F"/>
    <w:rsid w:val="00E55CE7"/>
    <w:rsid w:val="00E62579"/>
    <w:rsid w:val="00E64164"/>
    <w:rsid w:val="00E67F1D"/>
    <w:rsid w:val="00E71316"/>
    <w:rsid w:val="00E77E35"/>
    <w:rsid w:val="00E806D9"/>
    <w:rsid w:val="00E87824"/>
    <w:rsid w:val="00EA140F"/>
    <w:rsid w:val="00EA7E47"/>
    <w:rsid w:val="00EB18A4"/>
    <w:rsid w:val="00EB29B9"/>
    <w:rsid w:val="00EB5B07"/>
    <w:rsid w:val="00EC00C4"/>
    <w:rsid w:val="00EC5934"/>
    <w:rsid w:val="00ED0B13"/>
    <w:rsid w:val="00ED17C5"/>
    <w:rsid w:val="00ED702E"/>
    <w:rsid w:val="00EF0CDF"/>
    <w:rsid w:val="00EF0F69"/>
    <w:rsid w:val="00EF1F9D"/>
    <w:rsid w:val="00EF5385"/>
    <w:rsid w:val="00F0060B"/>
    <w:rsid w:val="00F154DC"/>
    <w:rsid w:val="00F20D8D"/>
    <w:rsid w:val="00F216EC"/>
    <w:rsid w:val="00F228CB"/>
    <w:rsid w:val="00F258DC"/>
    <w:rsid w:val="00F3103A"/>
    <w:rsid w:val="00F34F19"/>
    <w:rsid w:val="00F36680"/>
    <w:rsid w:val="00F36A19"/>
    <w:rsid w:val="00F47E70"/>
    <w:rsid w:val="00F50278"/>
    <w:rsid w:val="00F53061"/>
    <w:rsid w:val="00F61BC4"/>
    <w:rsid w:val="00F66E71"/>
    <w:rsid w:val="00F742F0"/>
    <w:rsid w:val="00F908B5"/>
    <w:rsid w:val="00F97F6B"/>
    <w:rsid w:val="00FA1D6D"/>
    <w:rsid w:val="00FA2272"/>
    <w:rsid w:val="00FA22A4"/>
    <w:rsid w:val="00FA2D06"/>
    <w:rsid w:val="00FA3697"/>
    <w:rsid w:val="00FA4CD8"/>
    <w:rsid w:val="00FA5C8B"/>
    <w:rsid w:val="00FA6D09"/>
    <w:rsid w:val="00FC4AE9"/>
    <w:rsid w:val="00FC67B0"/>
    <w:rsid w:val="00FD2AE5"/>
    <w:rsid w:val="00FE3499"/>
    <w:rsid w:val="00FE395D"/>
    <w:rsid w:val="00FF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utoRedefine/>
    <w:qFormat/>
    <w:rsid w:val="004A27A1"/>
    <w:pPr>
      <w:widowControl w:val="0"/>
      <w:autoSpaceDE w:val="0"/>
      <w:autoSpaceDN w:val="0"/>
      <w:adjustRightInd w:val="0"/>
      <w:spacing w:before="20" w:line="228" w:lineRule="auto"/>
      <w:ind w:left="-42" w:firstLine="567"/>
      <w:jc w:val="both"/>
    </w:pPr>
    <w:rPr>
      <w:bCs/>
      <w:color w:val="000000"/>
      <w:sz w:val="22"/>
      <w:szCs w:val="22"/>
    </w:rPr>
  </w:style>
  <w:style w:type="paragraph" w:styleId="1">
    <w:name w:val="heading 1"/>
    <w:basedOn w:val="a0"/>
    <w:next w:val="a0"/>
    <w:link w:val="10"/>
    <w:uiPriority w:val="9"/>
    <w:qFormat/>
    <w:rsid w:val="00EB18A4"/>
    <w:pPr>
      <w:keepNext/>
      <w:outlineLvl w:val="0"/>
    </w:pPr>
    <w:rPr>
      <w:b/>
      <w:bCs w:val="0"/>
      <w:color w:val="auto"/>
    </w:rPr>
  </w:style>
  <w:style w:type="paragraph" w:styleId="2">
    <w:name w:val="heading 2"/>
    <w:basedOn w:val="a0"/>
    <w:link w:val="20"/>
    <w:uiPriority w:val="9"/>
    <w:qFormat/>
    <w:rsid w:val="00EB18A4"/>
    <w:pPr>
      <w:keepNext/>
      <w:outlineLvl w:val="1"/>
    </w:pPr>
    <w:rPr>
      <w:b/>
      <w:bCs w:val="0"/>
    </w:rPr>
  </w:style>
  <w:style w:type="paragraph" w:styleId="3">
    <w:name w:val="heading 3"/>
    <w:basedOn w:val="a0"/>
    <w:link w:val="30"/>
    <w:uiPriority w:val="9"/>
    <w:qFormat/>
    <w:rsid w:val="00EB18A4"/>
    <w:pPr>
      <w:keepNext/>
      <w:ind w:left="5040" w:firstLine="720"/>
      <w:jc w:val="left"/>
      <w:outlineLvl w:val="2"/>
    </w:pPr>
  </w:style>
  <w:style w:type="paragraph" w:styleId="4">
    <w:name w:val="heading 4"/>
    <w:basedOn w:val="a0"/>
    <w:next w:val="a0"/>
    <w:link w:val="40"/>
    <w:uiPriority w:val="9"/>
    <w:qFormat/>
    <w:rsid w:val="00EB18A4"/>
    <w:pPr>
      <w:keepNext/>
      <w:ind w:left="-720"/>
      <w:outlineLvl w:val="3"/>
    </w:pPr>
    <w:rPr>
      <w:b/>
      <w:bCs w:val="0"/>
      <w:color w:val="auto"/>
    </w:rPr>
  </w:style>
  <w:style w:type="paragraph" w:styleId="5">
    <w:name w:val="heading 5"/>
    <w:basedOn w:val="a0"/>
    <w:next w:val="a0"/>
    <w:link w:val="50"/>
    <w:uiPriority w:val="9"/>
    <w:qFormat/>
    <w:rsid w:val="00EB18A4"/>
    <w:pPr>
      <w:keepNext/>
      <w:outlineLvl w:val="4"/>
    </w:pPr>
    <w:rPr>
      <w:b/>
      <w:bCs w:val="0"/>
      <w:color w:val="auto"/>
      <w:sz w:val="20"/>
      <w:szCs w:val="20"/>
    </w:rPr>
  </w:style>
  <w:style w:type="paragraph" w:styleId="6">
    <w:name w:val="heading 6"/>
    <w:basedOn w:val="a0"/>
    <w:next w:val="a0"/>
    <w:link w:val="60"/>
    <w:uiPriority w:val="9"/>
    <w:qFormat/>
    <w:rsid w:val="00EB18A4"/>
    <w:pPr>
      <w:keepNext/>
      <w:outlineLvl w:val="5"/>
    </w:pPr>
    <w:rPr>
      <w:b/>
      <w:bCs w:val="0"/>
      <w:color w:val="auto"/>
    </w:rPr>
  </w:style>
  <w:style w:type="paragraph" w:styleId="7">
    <w:name w:val="heading 7"/>
    <w:basedOn w:val="a0"/>
    <w:next w:val="a0"/>
    <w:link w:val="70"/>
    <w:uiPriority w:val="9"/>
    <w:qFormat/>
    <w:rsid w:val="00EB18A4"/>
    <w:pPr>
      <w:keepNext/>
      <w:ind w:left="-720"/>
      <w:jc w:val="left"/>
      <w:outlineLvl w:val="6"/>
    </w:pPr>
    <w:rPr>
      <w:b/>
      <w:bCs w:val="0"/>
      <w:color w:val="auto"/>
    </w:rPr>
  </w:style>
  <w:style w:type="paragraph" w:styleId="8">
    <w:name w:val="heading 8"/>
    <w:basedOn w:val="a0"/>
    <w:next w:val="a0"/>
    <w:link w:val="80"/>
    <w:uiPriority w:val="9"/>
    <w:qFormat/>
    <w:rsid w:val="00EB18A4"/>
    <w:pPr>
      <w:keepNext/>
      <w:ind w:left="-360"/>
      <w:jc w:val="left"/>
      <w:outlineLvl w:val="7"/>
    </w:pPr>
    <w:rPr>
      <w:b/>
      <w:bCs w:val="0"/>
      <w:color w:val="auto"/>
      <w:sz w:val="16"/>
      <w:szCs w:val="16"/>
    </w:rPr>
  </w:style>
  <w:style w:type="paragraph" w:styleId="9">
    <w:name w:val="heading 9"/>
    <w:basedOn w:val="a0"/>
    <w:next w:val="a0"/>
    <w:link w:val="90"/>
    <w:uiPriority w:val="9"/>
    <w:qFormat/>
    <w:rsid w:val="00EB18A4"/>
    <w:pPr>
      <w:keepNext/>
      <w:outlineLvl w:val="8"/>
    </w:pPr>
    <w:rPr>
      <w:b/>
      <w:bCs w:val="0"/>
      <w:color w:val="auto"/>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locked/>
    <w:rsid w:val="00EB18A4"/>
    <w:rPr>
      <w:rFonts w:asciiTheme="majorHAnsi" w:eastAsiaTheme="majorEastAsia" w:hAnsiTheme="majorHAnsi" w:cstheme="majorBidi"/>
      <w:b/>
      <w:bCs/>
      <w:i/>
      <w:iCs/>
      <w:color w:val="000000"/>
      <w:sz w:val="28"/>
      <w:szCs w:val="28"/>
      <w:lang w:val="ru-RU" w:eastAsia="ru-RU"/>
    </w:rPr>
  </w:style>
  <w:style w:type="character" w:customStyle="1" w:styleId="30">
    <w:name w:val="Заголовок 3 Знак"/>
    <w:basedOn w:val="a1"/>
    <w:link w:val="3"/>
    <w:uiPriority w:val="9"/>
    <w:semiHidden/>
    <w:locked/>
    <w:rsid w:val="00EB18A4"/>
    <w:rPr>
      <w:rFonts w:asciiTheme="majorHAnsi" w:eastAsiaTheme="majorEastAsia" w:hAnsiTheme="majorHAnsi" w:cstheme="majorBidi"/>
      <w:b/>
      <w:bCs/>
      <w:color w:val="000000"/>
      <w:sz w:val="26"/>
      <w:szCs w:val="26"/>
      <w:lang w:val="ru-RU" w:eastAsia="ru-RU"/>
    </w:rPr>
  </w:style>
  <w:style w:type="character" w:customStyle="1" w:styleId="40">
    <w:name w:val="Заголовок 4 Знак"/>
    <w:basedOn w:val="a1"/>
    <w:link w:val="4"/>
    <w:uiPriority w:val="9"/>
    <w:semiHidden/>
    <w:locked/>
    <w:rsid w:val="00EB18A4"/>
    <w:rPr>
      <w:rFonts w:asciiTheme="minorHAnsi" w:eastAsiaTheme="minorEastAsia" w:hAnsiTheme="minorHAnsi" w:cstheme="minorBidi"/>
      <w:b/>
      <w:bCs/>
      <w:color w:val="000000"/>
      <w:sz w:val="28"/>
      <w:szCs w:val="28"/>
      <w:lang w:val="ru-RU" w:eastAsia="ru-RU"/>
    </w:rPr>
  </w:style>
  <w:style w:type="character" w:customStyle="1" w:styleId="50">
    <w:name w:val="Заголовок 5 Знак"/>
    <w:basedOn w:val="a1"/>
    <w:link w:val="5"/>
    <w:uiPriority w:val="9"/>
    <w:semiHidden/>
    <w:locked/>
    <w:rsid w:val="00EB18A4"/>
    <w:rPr>
      <w:rFonts w:asciiTheme="minorHAnsi" w:eastAsiaTheme="minorEastAsia" w:hAnsiTheme="minorHAnsi" w:cstheme="minorBidi"/>
      <w:b/>
      <w:bCs/>
      <w:i/>
      <w:iCs/>
      <w:color w:val="000000"/>
      <w:sz w:val="26"/>
      <w:szCs w:val="26"/>
      <w:lang w:val="ru-RU" w:eastAsia="ru-RU"/>
    </w:rPr>
  </w:style>
  <w:style w:type="character" w:customStyle="1" w:styleId="60">
    <w:name w:val="Заголовок 6 Знак"/>
    <w:basedOn w:val="a1"/>
    <w:link w:val="6"/>
    <w:uiPriority w:val="9"/>
    <w:semiHidden/>
    <w:locked/>
    <w:rsid w:val="00EB18A4"/>
    <w:rPr>
      <w:rFonts w:asciiTheme="minorHAnsi" w:eastAsiaTheme="minorEastAsia" w:hAnsiTheme="minorHAnsi" w:cstheme="minorBidi"/>
      <w:b/>
      <w:color w:val="000000"/>
      <w:sz w:val="22"/>
      <w:szCs w:val="22"/>
      <w:lang w:val="ru-RU" w:eastAsia="ru-RU"/>
    </w:rPr>
  </w:style>
  <w:style w:type="character" w:customStyle="1" w:styleId="70">
    <w:name w:val="Заголовок 7 Знак"/>
    <w:basedOn w:val="a1"/>
    <w:link w:val="7"/>
    <w:uiPriority w:val="9"/>
    <w:semiHidden/>
    <w:locked/>
    <w:rsid w:val="00EB18A4"/>
    <w:rPr>
      <w:rFonts w:asciiTheme="minorHAnsi" w:eastAsiaTheme="minorEastAsia" w:hAnsiTheme="minorHAnsi" w:cstheme="minorBidi"/>
      <w:bCs/>
      <w:color w:val="000000"/>
      <w:sz w:val="24"/>
      <w:szCs w:val="24"/>
      <w:lang w:val="ru-RU" w:eastAsia="ru-RU"/>
    </w:rPr>
  </w:style>
  <w:style w:type="character" w:customStyle="1" w:styleId="80">
    <w:name w:val="Заголовок 8 Знак"/>
    <w:basedOn w:val="a1"/>
    <w:link w:val="8"/>
    <w:uiPriority w:val="9"/>
    <w:semiHidden/>
    <w:locked/>
    <w:rsid w:val="00EB18A4"/>
    <w:rPr>
      <w:rFonts w:asciiTheme="minorHAnsi" w:eastAsiaTheme="minorEastAsia" w:hAnsiTheme="minorHAnsi" w:cstheme="minorBidi"/>
      <w:bCs/>
      <w:i/>
      <w:iCs/>
      <w:color w:val="000000"/>
      <w:sz w:val="24"/>
      <w:szCs w:val="24"/>
      <w:lang w:val="ru-RU" w:eastAsia="ru-RU"/>
    </w:rPr>
  </w:style>
  <w:style w:type="character" w:customStyle="1" w:styleId="90">
    <w:name w:val="Заголовок 9 Знак"/>
    <w:basedOn w:val="a1"/>
    <w:link w:val="9"/>
    <w:uiPriority w:val="9"/>
    <w:semiHidden/>
    <w:locked/>
    <w:rsid w:val="00EB18A4"/>
    <w:rPr>
      <w:rFonts w:asciiTheme="majorHAnsi" w:eastAsiaTheme="majorEastAsia" w:hAnsiTheme="majorHAnsi" w:cstheme="majorBidi"/>
      <w:bCs/>
      <w:color w:val="000000"/>
      <w:sz w:val="22"/>
      <w:szCs w:val="22"/>
      <w:lang w:val="ru-RU" w:eastAsia="ru-RU"/>
    </w:rPr>
  </w:style>
  <w:style w:type="paragraph" w:customStyle="1" w:styleId="caaieiaie2">
    <w:name w:val="caaieiaie 2"/>
    <w:basedOn w:val="a0"/>
    <w:next w:val="a0"/>
    <w:rsid w:val="00EB18A4"/>
    <w:pPr>
      <w:keepNext/>
      <w:tabs>
        <w:tab w:val="num" w:pos="360"/>
      </w:tabs>
      <w:spacing w:after="120"/>
      <w:ind w:left="357" w:hanging="357"/>
      <w:jc w:val="left"/>
      <w:outlineLvl w:val="1"/>
    </w:pPr>
    <w:rPr>
      <w:b/>
      <w:bCs w:val="0"/>
      <w:i/>
      <w:iCs/>
    </w:rPr>
  </w:style>
  <w:style w:type="character" w:customStyle="1" w:styleId="10">
    <w:name w:val="Заголовок 1 Знак"/>
    <w:basedOn w:val="a1"/>
    <w:link w:val="1"/>
    <w:uiPriority w:val="9"/>
    <w:locked/>
    <w:rsid w:val="00EB18A4"/>
    <w:rPr>
      <w:rFonts w:asciiTheme="majorHAnsi" w:eastAsiaTheme="majorEastAsia" w:hAnsiTheme="majorHAnsi" w:cstheme="majorBidi"/>
      <w:b/>
      <w:bCs/>
      <w:color w:val="000000"/>
      <w:kern w:val="32"/>
      <w:sz w:val="32"/>
      <w:szCs w:val="32"/>
      <w:lang w:val="ru-RU" w:eastAsia="ru-RU"/>
    </w:rPr>
  </w:style>
  <w:style w:type="character" w:customStyle="1" w:styleId="Iniiaiieoeoo">
    <w:name w:val="Iniiaiie o?eoo"/>
    <w:rsid w:val="00EB18A4"/>
  </w:style>
  <w:style w:type="paragraph" w:customStyle="1" w:styleId="BodyBul">
    <w:name w:val="Body Bul"/>
    <w:rsid w:val="00EB18A4"/>
    <w:pPr>
      <w:numPr>
        <w:numId w:val="1"/>
      </w:numPr>
      <w:autoSpaceDE w:val="0"/>
      <w:autoSpaceDN w:val="0"/>
    </w:pPr>
    <w:rPr>
      <w:rFonts w:ascii="Times New Roman CYR" w:hAnsi="Times New Roman CYR" w:cs="Times New Roman CYR"/>
    </w:rPr>
  </w:style>
  <w:style w:type="paragraph" w:customStyle="1" w:styleId="BodyTab">
    <w:name w:val="Body Tab"/>
    <w:rsid w:val="00EB18A4"/>
    <w:pPr>
      <w:autoSpaceDE w:val="0"/>
      <w:autoSpaceDN w:val="0"/>
      <w:ind w:right="-25" w:firstLine="459"/>
      <w:jc w:val="both"/>
    </w:pPr>
    <w:rPr>
      <w:rFonts w:ascii="Times New Roman CYR" w:hAnsi="Times New Roman CYR" w:cs="Times New Roman CYR"/>
      <w:spacing w:val="-3"/>
      <w:sz w:val="24"/>
      <w:szCs w:val="24"/>
    </w:rPr>
  </w:style>
  <w:style w:type="paragraph" w:customStyle="1" w:styleId="Iiiaeuiue">
    <w:name w:val="Ii?iaeuiue"/>
    <w:rsid w:val="00EB18A4"/>
    <w:pPr>
      <w:autoSpaceDE w:val="0"/>
      <w:autoSpaceDN w:val="0"/>
    </w:pPr>
    <w:rPr>
      <w:rFonts w:ascii="TMS Roman 12pt" w:hAnsi="TMS Roman 12pt" w:cs="TMS Roman 12pt"/>
      <w:sz w:val="24"/>
      <w:szCs w:val="24"/>
      <w:lang w:val="en-GB"/>
    </w:rPr>
  </w:style>
  <w:style w:type="paragraph" w:styleId="21">
    <w:name w:val="Body Text 2"/>
    <w:basedOn w:val="a0"/>
    <w:link w:val="22"/>
    <w:uiPriority w:val="99"/>
    <w:rsid w:val="00EB18A4"/>
    <w:rPr>
      <w:b/>
      <w:bCs w:val="0"/>
    </w:rPr>
  </w:style>
  <w:style w:type="paragraph" w:customStyle="1" w:styleId="Iiiaeuiue1">
    <w:name w:val="Ii?iaeuiue1"/>
    <w:rsid w:val="00EB18A4"/>
    <w:pPr>
      <w:tabs>
        <w:tab w:val="left" w:pos="-720"/>
      </w:tabs>
      <w:suppressAutoHyphens/>
      <w:autoSpaceDE w:val="0"/>
      <w:autoSpaceDN w:val="0"/>
      <w:ind w:left="397" w:firstLine="29"/>
      <w:jc w:val="both"/>
    </w:pPr>
    <w:rPr>
      <w:rFonts w:ascii="Times New Roman CYR" w:hAnsi="Times New Roman CYR" w:cs="Times New Roman CYR"/>
      <w:spacing w:val="-3"/>
      <w:sz w:val="24"/>
      <w:szCs w:val="24"/>
    </w:rPr>
  </w:style>
  <w:style w:type="character" w:customStyle="1" w:styleId="22">
    <w:name w:val="Основной текст 2 Знак"/>
    <w:basedOn w:val="a1"/>
    <w:link w:val="21"/>
    <w:uiPriority w:val="99"/>
    <w:semiHidden/>
    <w:locked/>
    <w:rsid w:val="00EB18A4"/>
    <w:rPr>
      <w:rFonts w:cs="Times New Roman"/>
      <w:bCs/>
      <w:color w:val="000000"/>
      <w:sz w:val="22"/>
      <w:szCs w:val="22"/>
      <w:lang w:val="ru-RU" w:eastAsia="ru-RU"/>
    </w:rPr>
  </w:style>
  <w:style w:type="paragraph" w:styleId="a">
    <w:name w:val="endnote text"/>
    <w:basedOn w:val="a0"/>
    <w:link w:val="a4"/>
    <w:uiPriority w:val="99"/>
    <w:semiHidden/>
    <w:rsid w:val="00EB18A4"/>
    <w:pPr>
      <w:numPr>
        <w:numId w:val="2"/>
      </w:numPr>
    </w:pPr>
  </w:style>
  <w:style w:type="character" w:customStyle="1" w:styleId="Blue">
    <w:name w:val="Blue"/>
    <w:rsid w:val="00EB18A4"/>
    <w:rPr>
      <w:color w:val="0000FF"/>
    </w:rPr>
  </w:style>
  <w:style w:type="character" w:customStyle="1" w:styleId="a4">
    <w:name w:val="Текст концевой сноски Знак"/>
    <w:basedOn w:val="a1"/>
    <w:link w:val="a"/>
    <w:uiPriority w:val="99"/>
    <w:semiHidden/>
    <w:locked/>
    <w:rsid w:val="00EB18A4"/>
    <w:rPr>
      <w:rFonts w:cs="Times New Roman"/>
      <w:bCs/>
      <w:color w:val="000000"/>
      <w:lang w:val="ru-RU" w:eastAsia="ru-RU"/>
    </w:rPr>
  </w:style>
  <w:style w:type="character" w:customStyle="1" w:styleId="iiianoaieou">
    <w:name w:val="iiia? no?aieou"/>
    <w:basedOn w:val="Iniiaiieoeoo"/>
    <w:rsid w:val="00EB18A4"/>
    <w:rPr>
      <w:rFonts w:cs="Times New Roman"/>
    </w:rPr>
  </w:style>
  <w:style w:type="paragraph" w:styleId="a5">
    <w:name w:val="footer"/>
    <w:basedOn w:val="a0"/>
    <w:link w:val="a6"/>
    <w:uiPriority w:val="99"/>
    <w:rsid w:val="00EB18A4"/>
    <w:pPr>
      <w:tabs>
        <w:tab w:val="center" w:pos="4153"/>
        <w:tab w:val="right" w:pos="8306"/>
      </w:tabs>
      <w:jc w:val="left"/>
    </w:pPr>
  </w:style>
  <w:style w:type="paragraph" w:customStyle="1" w:styleId="BodyNum">
    <w:name w:val="Body Num"/>
    <w:basedOn w:val="a0"/>
    <w:rsid w:val="00EB18A4"/>
    <w:pPr>
      <w:spacing w:after="120"/>
    </w:pPr>
  </w:style>
  <w:style w:type="character" w:customStyle="1" w:styleId="a6">
    <w:name w:val="Нижний колонтитул Знак"/>
    <w:basedOn w:val="a1"/>
    <w:link w:val="a5"/>
    <w:uiPriority w:val="99"/>
    <w:semiHidden/>
    <w:locked/>
    <w:rsid w:val="00EB18A4"/>
    <w:rPr>
      <w:rFonts w:cs="Times New Roman"/>
      <w:bCs/>
      <w:color w:val="000000"/>
      <w:sz w:val="22"/>
      <w:szCs w:val="22"/>
      <w:lang w:val="ru-RU" w:eastAsia="ru-RU"/>
    </w:rPr>
  </w:style>
  <w:style w:type="paragraph" w:customStyle="1" w:styleId="Body">
    <w:name w:val="Body"/>
    <w:basedOn w:val="a0"/>
    <w:rsid w:val="00EB18A4"/>
    <w:pPr>
      <w:spacing w:after="120"/>
      <w:ind w:left="357" w:firstLine="363"/>
    </w:pPr>
  </w:style>
  <w:style w:type="paragraph" w:styleId="a7">
    <w:name w:val="Body Text"/>
    <w:basedOn w:val="a0"/>
    <w:link w:val="a8"/>
    <w:uiPriority w:val="99"/>
    <w:rsid w:val="00EB18A4"/>
    <w:rPr>
      <w:b/>
      <w:bCs w:val="0"/>
    </w:rPr>
  </w:style>
  <w:style w:type="paragraph" w:styleId="a9">
    <w:name w:val="Title"/>
    <w:basedOn w:val="a0"/>
    <w:link w:val="aa"/>
    <w:uiPriority w:val="10"/>
    <w:qFormat/>
    <w:rsid w:val="00EB18A4"/>
    <w:rPr>
      <w:b/>
      <w:bCs w:val="0"/>
    </w:rPr>
  </w:style>
  <w:style w:type="character" w:customStyle="1" w:styleId="a8">
    <w:name w:val="Основной текст Знак"/>
    <w:basedOn w:val="a1"/>
    <w:link w:val="a7"/>
    <w:uiPriority w:val="99"/>
    <w:semiHidden/>
    <w:locked/>
    <w:rsid w:val="00EB18A4"/>
    <w:rPr>
      <w:rFonts w:cs="Times New Roman"/>
      <w:bCs/>
      <w:color w:val="000000"/>
      <w:sz w:val="22"/>
      <w:szCs w:val="22"/>
      <w:lang w:val="ru-RU" w:eastAsia="ru-RU"/>
    </w:rPr>
  </w:style>
  <w:style w:type="paragraph" w:styleId="31">
    <w:name w:val="Body Text 3"/>
    <w:basedOn w:val="a0"/>
    <w:link w:val="32"/>
    <w:uiPriority w:val="99"/>
    <w:rsid w:val="00EB18A4"/>
  </w:style>
  <w:style w:type="character" w:customStyle="1" w:styleId="aa">
    <w:name w:val="Название Знак"/>
    <w:basedOn w:val="a1"/>
    <w:link w:val="a9"/>
    <w:uiPriority w:val="10"/>
    <w:locked/>
    <w:rsid w:val="00EB18A4"/>
    <w:rPr>
      <w:rFonts w:asciiTheme="majorHAnsi" w:eastAsiaTheme="majorEastAsia" w:hAnsiTheme="majorHAnsi" w:cstheme="majorBidi"/>
      <w:b/>
      <w:bCs/>
      <w:color w:val="000000"/>
      <w:kern w:val="28"/>
      <w:sz w:val="32"/>
      <w:szCs w:val="32"/>
      <w:lang w:val="ru-RU" w:eastAsia="ru-RU"/>
    </w:rPr>
  </w:style>
  <w:style w:type="paragraph" w:styleId="ab">
    <w:name w:val="header"/>
    <w:basedOn w:val="a0"/>
    <w:link w:val="ac"/>
    <w:uiPriority w:val="99"/>
    <w:rsid w:val="00EB18A4"/>
    <w:pPr>
      <w:tabs>
        <w:tab w:val="center" w:pos="4677"/>
        <w:tab w:val="right" w:pos="9355"/>
      </w:tabs>
    </w:pPr>
  </w:style>
  <w:style w:type="character" w:customStyle="1" w:styleId="32">
    <w:name w:val="Основной текст 3 Знак"/>
    <w:basedOn w:val="a1"/>
    <w:link w:val="31"/>
    <w:uiPriority w:val="99"/>
    <w:semiHidden/>
    <w:locked/>
    <w:rsid w:val="00EB18A4"/>
    <w:rPr>
      <w:rFonts w:cs="Times New Roman"/>
      <w:bCs/>
      <w:color w:val="000000"/>
      <w:sz w:val="16"/>
      <w:szCs w:val="16"/>
      <w:lang w:val="ru-RU" w:eastAsia="ru-RU"/>
    </w:rPr>
  </w:style>
  <w:style w:type="paragraph" w:styleId="ad">
    <w:name w:val="Document Map"/>
    <w:basedOn w:val="a0"/>
    <w:link w:val="ae"/>
    <w:uiPriority w:val="99"/>
    <w:semiHidden/>
    <w:rsid w:val="00EB18A4"/>
    <w:pPr>
      <w:shd w:val="clear" w:color="auto" w:fill="000080"/>
    </w:pPr>
  </w:style>
  <w:style w:type="character" w:customStyle="1" w:styleId="ac">
    <w:name w:val="Верхний колонтитул Знак"/>
    <w:basedOn w:val="a1"/>
    <w:link w:val="ab"/>
    <w:uiPriority w:val="99"/>
    <w:semiHidden/>
    <w:locked/>
    <w:rsid w:val="00EB18A4"/>
    <w:rPr>
      <w:rFonts w:cs="Times New Roman"/>
      <w:bCs/>
      <w:color w:val="000000"/>
      <w:sz w:val="22"/>
      <w:szCs w:val="22"/>
      <w:lang w:val="ru-RU" w:eastAsia="ru-RU"/>
    </w:rPr>
  </w:style>
  <w:style w:type="paragraph" w:styleId="33">
    <w:name w:val="Body Text Indent 3"/>
    <w:basedOn w:val="a0"/>
    <w:link w:val="34"/>
    <w:uiPriority w:val="99"/>
    <w:rsid w:val="00EB18A4"/>
    <w:rPr>
      <w:b/>
      <w:bCs w:val="0"/>
    </w:rPr>
  </w:style>
  <w:style w:type="character" w:customStyle="1" w:styleId="ae">
    <w:name w:val="Схема документа Знак"/>
    <w:basedOn w:val="a1"/>
    <w:link w:val="ad"/>
    <w:uiPriority w:val="99"/>
    <w:semiHidden/>
    <w:locked/>
    <w:rsid w:val="00EB18A4"/>
    <w:rPr>
      <w:rFonts w:ascii="Tahoma" w:hAnsi="Tahoma" w:cs="Tahoma"/>
      <w:bCs/>
      <w:color w:val="000000"/>
      <w:sz w:val="16"/>
      <w:szCs w:val="16"/>
      <w:lang w:val="ru-RU" w:eastAsia="ru-RU"/>
    </w:rPr>
  </w:style>
  <w:style w:type="paragraph" w:customStyle="1" w:styleId="BodyText21">
    <w:name w:val="Body Text 21"/>
    <w:basedOn w:val="a0"/>
    <w:rsid w:val="00EB18A4"/>
    <w:pPr>
      <w:spacing w:line="360" w:lineRule="atLeast"/>
      <w:ind w:firstLine="709"/>
    </w:pPr>
  </w:style>
  <w:style w:type="character" w:customStyle="1" w:styleId="34">
    <w:name w:val="Основной текст с отступом 3 Знак"/>
    <w:basedOn w:val="a1"/>
    <w:link w:val="33"/>
    <w:uiPriority w:val="99"/>
    <w:semiHidden/>
    <w:locked/>
    <w:rsid w:val="00EB18A4"/>
    <w:rPr>
      <w:rFonts w:cs="Times New Roman"/>
      <w:bCs/>
      <w:color w:val="000000"/>
      <w:sz w:val="16"/>
      <w:szCs w:val="16"/>
      <w:lang w:val="ru-RU" w:eastAsia="ru-RU"/>
    </w:rPr>
  </w:style>
  <w:style w:type="character" w:styleId="af">
    <w:name w:val="page number"/>
    <w:basedOn w:val="a1"/>
    <w:uiPriority w:val="99"/>
    <w:rsid w:val="00EB18A4"/>
    <w:rPr>
      <w:rFonts w:cs="Times New Roman"/>
    </w:rPr>
  </w:style>
  <w:style w:type="paragraph" w:styleId="af0">
    <w:name w:val="Subtitle"/>
    <w:basedOn w:val="a0"/>
    <w:link w:val="af1"/>
    <w:uiPriority w:val="11"/>
    <w:qFormat/>
    <w:rsid w:val="00EB18A4"/>
    <w:rPr>
      <w:b/>
      <w:bCs w:val="0"/>
    </w:rPr>
  </w:style>
  <w:style w:type="paragraph" w:styleId="23">
    <w:name w:val="Body Text Indent 2"/>
    <w:basedOn w:val="a0"/>
    <w:link w:val="24"/>
    <w:uiPriority w:val="99"/>
    <w:rsid w:val="00EB18A4"/>
  </w:style>
  <w:style w:type="character" w:customStyle="1" w:styleId="af1">
    <w:name w:val="Подзаголовок Знак"/>
    <w:basedOn w:val="a1"/>
    <w:link w:val="af0"/>
    <w:uiPriority w:val="11"/>
    <w:locked/>
    <w:rsid w:val="00EB18A4"/>
    <w:rPr>
      <w:rFonts w:asciiTheme="majorHAnsi" w:eastAsiaTheme="majorEastAsia" w:hAnsiTheme="majorHAnsi" w:cstheme="majorBidi"/>
      <w:bCs/>
      <w:color w:val="000000"/>
      <w:sz w:val="24"/>
      <w:szCs w:val="24"/>
      <w:lang w:val="ru-RU" w:eastAsia="ru-RU"/>
    </w:rPr>
  </w:style>
  <w:style w:type="paragraph" w:styleId="af2">
    <w:name w:val="footnote text"/>
    <w:basedOn w:val="a0"/>
    <w:link w:val="af3"/>
    <w:uiPriority w:val="99"/>
    <w:semiHidden/>
    <w:rsid w:val="00EB18A4"/>
    <w:pPr>
      <w:jc w:val="left"/>
    </w:pPr>
    <w:rPr>
      <w:color w:val="auto"/>
      <w:sz w:val="20"/>
      <w:szCs w:val="20"/>
    </w:rPr>
  </w:style>
  <w:style w:type="character" w:customStyle="1" w:styleId="24">
    <w:name w:val="Основной текст с отступом 2 Знак"/>
    <w:basedOn w:val="a1"/>
    <w:link w:val="23"/>
    <w:uiPriority w:val="99"/>
    <w:semiHidden/>
    <w:locked/>
    <w:rsid w:val="00EB18A4"/>
    <w:rPr>
      <w:rFonts w:cs="Times New Roman"/>
      <w:bCs/>
      <w:color w:val="000000"/>
      <w:sz w:val="22"/>
      <w:szCs w:val="22"/>
      <w:lang w:val="ru-RU" w:eastAsia="ru-RU"/>
    </w:rPr>
  </w:style>
  <w:style w:type="paragraph" w:styleId="af4">
    <w:name w:val="Plain Text"/>
    <w:basedOn w:val="a0"/>
    <w:link w:val="af5"/>
    <w:uiPriority w:val="99"/>
    <w:rsid w:val="00EB18A4"/>
    <w:pPr>
      <w:jc w:val="left"/>
    </w:pPr>
    <w:rPr>
      <w:rFonts w:ascii="Courier New" w:hAnsi="Courier New" w:cs="Courier New"/>
      <w:color w:val="auto"/>
      <w:sz w:val="20"/>
      <w:szCs w:val="20"/>
    </w:rPr>
  </w:style>
  <w:style w:type="character" w:customStyle="1" w:styleId="af3">
    <w:name w:val="Текст сноски Знак"/>
    <w:basedOn w:val="a1"/>
    <w:link w:val="af2"/>
    <w:uiPriority w:val="99"/>
    <w:semiHidden/>
    <w:locked/>
    <w:rsid w:val="00EB18A4"/>
    <w:rPr>
      <w:rFonts w:cs="Times New Roman"/>
      <w:bCs/>
      <w:color w:val="000000"/>
      <w:lang w:val="ru-RU" w:eastAsia="ru-RU"/>
    </w:rPr>
  </w:style>
  <w:style w:type="paragraph" w:customStyle="1" w:styleId="Iinoaiiaeaiea">
    <w:name w:val="Iinoaiiaeaiea"/>
    <w:basedOn w:val="a0"/>
    <w:rsid w:val="00EB18A4"/>
    <w:pPr>
      <w:spacing w:line="360" w:lineRule="atLeast"/>
    </w:pPr>
    <w:rPr>
      <w:color w:val="auto"/>
      <w:spacing w:val="6"/>
      <w:sz w:val="32"/>
      <w:szCs w:val="32"/>
    </w:rPr>
  </w:style>
  <w:style w:type="character" w:customStyle="1" w:styleId="af5">
    <w:name w:val="Текст Знак"/>
    <w:basedOn w:val="a1"/>
    <w:link w:val="af4"/>
    <w:uiPriority w:val="99"/>
    <w:semiHidden/>
    <w:locked/>
    <w:rsid w:val="00EB18A4"/>
    <w:rPr>
      <w:rFonts w:ascii="Courier New" w:hAnsi="Courier New" w:cs="Courier New"/>
      <w:bCs/>
      <w:color w:val="000000"/>
      <w:lang w:val="ru-RU" w:eastAsia="ru-RU"/>
    </w:rPr>
  </w:style>
  <w:style w:type="paragraph" w:customStyle="1" w:styleId="Caaieaieaieoiaioa">
    <w:name w:val="Caaieaie aieoiaioa"/>
    <w:basedOn w:val="a0"/>
    <w:rsid w:val="00EB18A4"/>
    <w:pPr>
      <w:spacing w:line="100" w:lineRule="atLeast"/>
    </w:pPr>
    <w:rPr>
      <w:b/>
      <w:bCs w:val="0"/>
      <w:color w:val="auto"/>
      <w:sz w:val="28"/>
      <w:szCs w:val="28"/>
    </w:rPr>
  </w:style>
  <w:style w:type="paragraph" w:customStyle="1" w:styleId="Caaieiaieaieoiaioa">
    <w:name w:val="Caaieiaie aieoiaioa"/>
    <w:basedOn w:val="a0"/>
    <w:rsid w:val="00EB18A4"/>
    <w:pPr>
      <w:spacing w:line="100" w:lineRule="atLeast"/>
    </w:pPr>
    <w:rPr>
      <w:b/>
      <w:bCs w:val="0"/>
      <w:color w:val="auto"/>
      <w:sz w:val="28"/>
      <w:szCs w:val="28"/>
    </w:rPr>
  </w:style>
  <w:style w:type="paragraph" w:customStyle="1" w:styleId="Aaoeeaeuiueionooi">
    <w:name w:val="Aa?oeeaeuiue ionooi"/>
    <w:basedOn w:val="a0"/>
    <w:rsid w:val="00EB18A4"/>
    <w:rPr>
      <w:color w:val="auto"/>
      <w:sz w:val="28"/>
      <w:szCs w:val="28"/>
      <w:lang w:val="en-US"/>
    </w:rPr>
  </w:style>
  <w:style w:type="paragraph" w:customStyle="1" w:styleId="Aaoeeaeuiueionooi2">
    <w:name w:val="Aa?oeeaeuiue ionooi 2"/>
    <w:basedOn w:val="a0"/>
    <w:rsid w:val="00EB18A4"/>
    <w:rPr>
      <w:b/>
      <w:bCs w:val="0"/>
      <w:color w:val="auto"/>
      <w:sz w:val="32"/>
      <w:szCs w:val="32"/>
    </w:rPr>
  </w:style>
  <w:style w:type="paragraph" w:customStyle="1" w:styleId="Aaoeeaeuiueionooi1">
    <w:name w:val="Aa?oeeaeuiue ionooi 1"/>
    <w:basedOn w:val="a0"/>
    <w:rsid w:val="00EB18A4"/>
    <w:rPr>
      <w:color w:val="auto"/>
      <w:sz w:val="28"/>
      <w:szCs w:val="28"/>
      <w:lang w:val="en-US"/>
    </w:rPr>
  </w:style>
  <w:style w:type="paragraph" w:customStyle="1" w:styleId="Iiia">
    <w:name w:val="Iiia?"/>
    <w:basedOn w:val="a0"/>
    <w:rsid w:val="00EB18A4"/>
    <w:pPr>
      <w:spacing w:before="60" w:after="60"/>
    </w:pPr>
    <w:rPr>
      <w:color w:val="auto"/>
      <w:sz w:val="28"/>
      <w:szCs w:val="28"/>
    </w:rPr>
  </w:style>
  <w:style w:type="paragraph" w:customStyle="1" w:styleId="Iaeiaiiaaiea">
    <w:name w:val="Iaeiaiiaaiea"/>
    <w:basedOn w:val="a0"/>
    <w:rsid w:val="00EB18A4"/>
    <w:rPr>
      <w:b/>
      <w:bCs w:val="0"/>
      <w:color w:val="auto"/>
      <w:spacing w:val="-2"/>
      <w:sz w:val="28"/>
      <w:szCs w:val="28"/>
    </w:rPr>
  </w:style>
  <w:style w:type="paragraph" w:customStyle="1" w:styleId="Aaoeeaeuiueionooi3">
    <w:name w:val="Aa?oeeaeuiue ionooi 3"/>
    <w:basedOn w:val="Aaoeeaeuiueionooi2"/>
    <w:rsid w:val="00EB18A4"/>
    <w:rPr>
      <w:sz w:val="28"/>
      <w:szCs w:val="28"/>
    </w:rPr>
  </w:style>
  <w:style w:type="paragraph" w:customStyle="1" w:styleId="Aaoeeaeuiueionooi4">
    <w:name w:val="Aa?oeeaeuiue ionooi 4"/>
    <w:basedOn w:val="Aaoeeaeuiueionooi1"/>
    <w:rsid w:val="00EB18A4"/>
    <w:rPr>
      <w:sz w:val="22"/>
      <w:szCs w:val="22"/>
    </w:rPr>
  </w:style>
  <w:style w:type="paragraph" w:customStyle="1" w:styleId="Noeeu1">
    <w:name w:val="Noeeu1"/>
    <w:rsid w:val="00EB18A4"/>
    <w:pPr>
      <w:widowControl w:val="0"/>
      <w:autoSpaceDE w:val="0"/>
      <w:autoSpaceDN w:val="0"/>
    </w:pPr>
    <w:rPr>
      <w:rFonts w:ascii="Times New Roman CYR" w:hAnsi="Times New Roman CYR" w:cs="Times New Roman CYR"/>
      <w:sz w:val="28"/>
      <w:szCs w:val="28"/>
    </w:rPr>
  </w:style>
  <w:style w:type="paragraph" w:customStyle="1" w:styleId="ConsNonformat">
    <w:name w:val="ConsNonformat"/>
    <w:uiPriority w:val="99"/>
    <w:rsid w:val="00EB18A4"/>
    <w:pPr>
      <w:widowControl w:val="0"/>
      <w:autoSpaceDE w:val="0"/>
      <w:autoSpaceDN w:val="0"/>
    </w:pPr>
    <w:rPr>
      <w:rFonts w:ascii="Courier New" w:hAnsi="Courier New" w:cs="Courier New"/>
    </w:rPr>
  </w:style>
  <w:style w:type="paragraph" w:customStyle="1" w:styleId="ConsTitle">
    <w:name w:val="ConsTitle"/>
    <w:rsid w:val="00EB18A4"/>
    <w:pPr>
      <w:widowControl w:val="0"/>
      <w:autoSpaceDE w:val="0"/>
      <w:autoSpaceDN w:val="0"/>
    </w:pPr>
    <w:rPr>
      <w:rFonts w:ascii="Arial" w:hAnsi="Arial" w:cs="Arial"/>
      <w:b/>
      <w:bCs/>
      <w:sz w:val="16"/>
      <w:szCs w:val="16"/>
    </w:rPr>
  </w:style>
  <w:style w:type="paragraph" w:customStyle="1" w:styleId="ConsNormal">
    <w:name w:val="ConsNormal"/>
    <w:rsid w:val="00EB18A4"/>
    <w:pPr>
      <w:widowControl w:val="0"/>
      <w:autoSpaceDE w:val="0"/>
      <w:autoSpaceDN w:val="0"/>
      <w:ind w:firstLine="720"/>
    </w:pPr>
    <w:rPr>
      <w:rFonts w:ascii="Arial" w:hAnsi="Arial" w:cs="Arial"/>
    </w:rPr>
  </w:style>
  <w:style w:type="character" w:styleId="af6">
    <w:name w:val="footnote reference"/>
    <w:basedOn w:val="a1"/>
    <w:uiPriority w:val="99"/>
    <w:semiHidden/>
    <w:rsid w:val="00EB18A4"/>
    <w:rPr>
      <w:rFonts w:cs="Times New Roman"/>
      <w:vertAlign w:val="superscript"/>
    </w:rPr>
  </w:style>
  <w:style w:type="paragraph" w:customStyle="1" w:styleId="caaieiaie1">
    <w:name w:val="caaieiaie 1"/>
    <w:basedOn w:val="a0"/>
    <w:next w:val="a0"/>
    <w:rsid w:val="00EB18A4"/>
    <w:pPr>
      <w:keepNext/>
      <w:outlineLvl w:val="0"/>
    </w:pPr>
    <w:rPr>
      <w:b/>
      <w:bCs w:val="0"/>
      <w:color w:val="auto"/>
    </w:rPr>
  </w:style>
  <w:style w:type="paragraph" w:customStyle="1" w:styleId="caaieiaie3">
    <w:name w:val="caaieiaie 3"/>
    <w:basedOn w:val="a0"/>
    <w:next w:val="a0"/>
    <w:rsid w:val="00EB18A4"/>
    <w:pPr>
      <w:keepNext/>
      <w:ind w:left="-720"/>
      <w:outlineLvl w:val="2"/>
    </w:pPr>
    <w:rPr>
      <w:b/>
      <w:bCs w:val="0"/>
      <w:color w:val="auto"/>
      <w:sz w:val="16"/>
      <w:szCs w:val="16"/>
    </w:rPr>
  </w:style>
  <w:style w:type="paragraph" w:customStyle="1" w:styleId="caaieiaie4">
    <w:name w:val="caaieiaie 4"/>
    <w:basedOn w:val="a0"/>
    <w:next w:val="a0"/>
    <w:rsid w:val="00EB18A4"/>
    <w:pPr>
      <w:keepNext/>
      <w:ind w:left="-720"/>
      <w:outlineLvl w:val="3"/>
    </w:pPr>
    <w:rPr>
      <w:b/>
      <w:bCs w:val="0"/>
      <w:color w:val="auto"/>
    </w:rPr>
  </w:style>
  <w:style w:type="paragraph" w:customStyle="1" w:styleId="caaieiaie5">
    <w:name w:val="caaieiaie 5"/>
    <w:basedOn w:val="a0"/>
    <w:next w:val="a0"/>
    <w:rsid w:val="00EB18A4"/>
    <w:pPr>
      <w:keepNext/>
      <w:outlineLvl w:val="4"/>
    </w:pPr>
    <w:rPr>
      <w:b/>
      <w:bCs w:val="0"/>
      <w:color w:val="auto"/>
      <w:sz w:val="20"/>
      <w:szCs w:val="20"/>
    </w:rPr>
  </w:style>
  <w:style w:type="paragraph" w:customStyle="1" w:styleId="caaieiaie6">
    <w:name w:val="caaieiaie 6"/>
    <w:basedOn w:val="a0"/>
    <w:next w:val="a0"/>
    <w:rsid w:val="00EB18A4"/>
    <w:pPr>
      <w:keepNext/>
      <w:outlineLvl w:val="5"/>
    </w:pPr>
    <w:rPr>
      <w:b/>
      <w:bCs w:val="0"/>
      <w:color w:val="auto"/>
    </w:rPr>
  </w:style>
  <w:style w:type="paragraph" w:customStyle="1" w:styleId="caaieiaie7">
    <w:name w:val="caaieiaie 7"/>
    <w:basedOn w:val="a0"/>
    <w:next w:val="a0"/>
    <w:rsid w:val="00EB18A4"/>
    <w:pPr>
      <w:keepNext/>
      <w:ind w:left="-720"/>
      <w:jc w:val="left"/>
      <w:outlineLvl w:val="6"/>
    </w:pPr>
    <w:rPr>
      <w:b/>
      <w:bCs w:val="0"/>
      <w:color w:val="auto"/>
    </w:rPr>
  </w:style>
  <w:style w:type="paragraph" w:customStyle="1" w:styleId="caaieiaie8">
    <w:name w:val="caaieiaie 8"/>
    <w:basedOn w:val="a0"/>
    <w:next w:val="a0"/>
    <w:rsid w:val="00EB18A4"/>
    <w:pPr>
      <w:keepNext/>
      <w:ind w:left="-360"/>
      <w:jc w:val="left"/>
      <w:outlineLvl w:val="7"/>
    </w:pPr>
    <w:rPr>
      <w:b/>
      <w:bCs w:val="0"/>
      <w:color w:val="auto"/>
      <w:sz w:val="16"/>
      <w:szCs w:val="16"/>
    </w:rPr>
  </w:style>
  <w:style w:type="paragraph" w:customStyle="1" w:styleId="caaieiaie9">
    <w:name w:val="caaieiaie 9"/>
    <w:basedOn w:val="a0"/>
    <w:next w:val="a0"/>
    <w:rsid w:val="00EB18A4"/>
    <w:pPr>
      <w:keepNext/>
      <w:outlineLvl w:val="8"/>
    </w:pPr>
    <w:rPr>
      <w:b/>
      <w:bCs w:val="0"/>
      <w:color w:val="auto"/>
      <w:sz w:val="16"/>
      <w:szCs w:val="16"/>
    </w:rPr>
  </w:style>
  <w:style w:type="paragraph" w:styleId="af7">
    <w:name w:val="Balloon Text"/>
    <w:basedOn w:val="a0"/>
    <w:link w:val="af8"/>
    <w:uiPriority w:val="99"/>
    <w:semiHidden/>
    <w:rsid w:val="00EB18A4"/>
    <w:rPr>
      <w:rFonts w:ascii="Tahoma" w:hAnsi="Tahoma" w:cs="Tahoma"/>
      <w:sz w:val="16"/>
      <w:szCs w:val="16"/>
    </w:rPr>
  </w:style>
  <w:style w:type="paragraph" w:styleId="af9">
    <w:name w:val="Body Text Indent"/>
    <w:basedOn w:val="a0"/>
    <w:link w:val="afa"/>
    <w:uiPriority w:val="99"/>
    <w:rsid w:val="00EB18A4"/>
    <w:pPr>
      <w:spacing w:after="120"/>
      <w:ind w:left="283"/>
    </w:pPr>
  </w:style>
  <w:style w:type="character" w:customStyle="1" w:styleId="af8">
    <w:name w:val="Текст выноски Знак"/>
    <w:basedOn w:val="a1"/>
    <w:link w:val="af7"/>
    <w:uiPriority w:val="99"/>
    <w:semiHidden/>
    <w:locked/>
    <w:rsid w:val="00EB18A4"/>
    <w:rPr>
      <w:rFonts w:ascii="Tahoma" w:hAnsi="Tahoma" w:cs="Tahoma"/>
      <w:bCs/>
      <w:color w:val="000000"/>
      <w:sz w:val="16"/>
      <w:szCs w:val="16"/>
      <w:lang w:val="ru-RU" w:eastAsia="ru-RU"/>
    </w:rPr>
  </w:style>
  <w:style w:type="paragraph" w:customStyle="1" w:styleId="fieldcomment">
    <w:name w:val="field_comment"/>
    <w:basedOn w:val="a0"/>
    <w:rsid w:val="0032471B"/>
    <w:pPr>
      <w:autoSpaceDE/>
      <w:autoSpaceDN/>
      <w:spacing w:before="45" w:after="45"/>
      <w:ind w:left="0" w:firstLine="0"/>
      <w:jc w:val="left"/>
    </w:pPr>
    <w:rPr>
      <w:color w:val="auto"/>
      <w:sz w:val="9"/>
      <w:szCs w:val="9"/>
      <w:lang w:val="en-US" w:eastAsia="en-US"/>
    </w:rPr>
  </w:style>
  <w:style w:type="character" w:customStyle="1" w:styleId="afa">
    <w:name w:val="Основной текст с отступом Знак"/>
    <w:basedOn w:val="a1"/>
    <w:link w:val="af9"/>
    <w:uiPriority w:val="99"/>
    <w:semiHidden/>
    <w:locked/>
    <w:rsid w:val="00EB18A4"/>
    <w:rPr>
      <w:rFonts w:cs="Times New Roman"/>
      <w:bCs/>
      <w:color w:val="000000"/>
      <w:sz w:val="22"/>
      <w:szCs w:val="22"/>
      <w:lang w:val="ru-RU" w:eastAsia="ru-RU"/>
    </w:rPr>
  </w:style>
  <w:style w:type="paragraph" w:customStyle="1" w:styleId="NormalWeb1">
    <w:name w:val="Normal (Web)1"/>
    <w:basedOn w:val="a0"/>
    <w:rsid w:val="006C4C22"/>
    <w:pPr>
      <w:autoSpaceDE/>
      <w:autoSpaceDN/>
      <w:ind w:left="0" w:firstLine="0"/>
      <w:jc w:val="left"/>
    </w:pPr>
    <w:rPr>
      <w:rFonts w:ascii="Verdana" w:hAnsi="Verdana" w:cs="Verdana"/>
      <w:color w:val="auto"/>
      <w:sz w:val="16"/>
      <w:szCs w:val="16"/>
      <w:lang w:eastAsia="en-US"/>
    </w:rPr>
  </w:style>
  <w:style w:type="paragraph" w:styleId="afb">
    <w:name w:val="Normal (Web)"/>
    <w:basedOn w:val="a0"/>
    <w:uiPriority w:val="99"/>
    <w:rsid w:val="006C4C22"/>
    <w:pPr>
      <w:autoSpaceDE/>
      <w:autoSpaceDN/>
      <w:spacing w:before="45" w:after="45"/>
      <w:ind w:left="0" w:firstLine="0"/>
      <w:jc w:val="left"/>
    </w:pPr>
    <w:rPr>
      <w:color w:val="auto"/>
      <w:sz w:val="16"/>
      <w:szCs w:val="16"/>
      <w:lang w:val="en-US" w:eastAsia="en-US"/>
    </w:rPr>
  </w:style>
  <w:style w:type="character" w:customStyle="1" w:styleId="afc">
    <w:name w:val="Основной шрифт"/>
    <w:rsid w:val="003B5A00"/>
  </w:style>
  <w:style w:type="character" w:styleId="afd">
    <w:name w:val="Strong"/>
    <w:basedOn w:val="a1"/>
    <w:uiPriority w:val="22"/>
    <w:qFormat/>
    <w:rsid w:val="00B874B7"/>
    <w:rPr>
      <w:rFonts w:cs="Times New Roman"/>
      <w:b/>
      <w:bCs/>
    </w:rPr>
  </w:style>
  <w:style w:type="table" w:styleId="afe">
    <w:name w:val="Table Grid"/>
    <w:basedOn w:val="a2"/>
    <w:uiPriority w:val="59"/>
    <w:rsid w:val="0013342D"/>
    <w:pPr>
      <w:autoSpaceDE w:val="0"/>
      <w:autoSpaceDN w:val="0"/>
      <w:ind w:left="-42"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1"/>
    <w:uiPriority w:val="99"/>
    <w:semiHidden/>
    <w:rsid w:val="001B17FF"/>
    <w:rPr>
      <w:rFonts w:cs="Times New Roman"/>
      <w:sz w:val="16"/>
      <w:szCs w:val="16"/>
    </w:rPr>
  </w:style>
  <w:style w:type="paragraph" w:styleId="aff0">
    <w:name w:val="annotation text"/>
    <w:basedOn w:val="a0"/>
    <w:link w:val="aff1"/>
    <w:uiPriority w:val="99"/>
    <w:semiHidden/>
    <w:rsid w:val="001B17FF"/>
    <w:rPr>
      <w:sz w:val="20"/>
      <w:szCs w:val="20"/>
    </w:rPr>
  </w:style>
  <w:style w:type="paragraph" w:styleId="aff2">
    <w:name w:val="annotation subject"/>
    <w:basedOn w:val="aff0"/>
    <w:next w:val="aff0"/>
    <w:link w:val="aff3"/>
    <w:uiPriority w:val="99"/>
    <w:semiHidden/>
    <w:rsid w:val="001B17FF"/>
    <w:rPr>
      <w:b/>
    </w:rPr>
  </w:style>
  <w:style w:type="character" w:customStyle="1" w:styleId="aff1">
    <w:name w:val="Текст примечания Знак"/>
    <w:basedOn w:val="a1"/>
    <w:link w:val="aff0"/>
    <w:uiPriority w:val="99"/>
    <w:semiHidden/>
    <w:locked/>
    <w:rsid w:val="00BD0F45"/>
    <w:rPr>
      <w:rFonts w:cs="Times New Roman"/>
      <w:bCs/>
      <w:color w:val="000000"/>
      <w:lang w:val="ru-RU" w:eastAsia="ru-RU"/>
    </w:rPr>
  </w:style>
  <w:style w:type="paragraph" w:customStyle="1" w:styleId="ConsPlusNormal">
    <w:name w:val="ConsPlusNormal"/>
    <w:uiPriority w:val="99"/>
    <w:rsid w:val="00AA6608"/>
    <w:pPr>
      <w:widowControl w:val="0"/>
      <w:autoSpaceDE w:val="0"/>
      <w:autoSpaceDN w:val="0"/>
      <w:adjustRightInd w:val="0"/>
      <w:ind w:firstLine="720"/>
    </w:pPr>
    <w:rPr>
      <w:rFonts w:ascii="Arial" w:hAnsi="Arial" w:cs="Arial"/>
    </w:rPr>
  </w:style>
  <w:style w:type="character" w:customStyle="1" w:styleId="aff3">
    <w:name w:val="Тема примечания Знак"/>
    <w:basedOn w:val="aff1"/>
    <w:link w:val="aff2"/>
    <w:uiPriority w:val="99"/>
    <w:semiHidden/>
    <w:locked/>
    <w:rsid w:val="00EB18A4"/>
    <w:rPr>
      <w:b/>
    </w:rPr>
  </w:style>
</w:styles>
</file>

<file path=word/webSettings.xml><?xml version="1.0" encoding="utf-8"?>
<w:webSettings xmlns:r="http://schemas.openxmlformats.org/officeDocument/2006/relationships" xmlns:w="http://schemas.openxmlformats.org/wordprocessingml/2006/main">
  <w:divs>
    <w:div w:id="442111672">
      <w:marLeft w:val="0"/>
      <w:marRight w:val="0"/>
      <w:marTop w:val="0"/>
      <w:marBottom w:val="0"/>
      <w:divBdr>
        <w:top w:val="none" w:sz="0" w:space="0" w:color="auto"/>
        <w:left w:val="none" w:sz="0" w:space="0" w:color="auto"/>
        <w:bottom w:val="none" w:sz="0" w:space="0" w:color="auto"/>
        <w:right w:val="none" w:sz="0" w:space="0" w:color="auto"/>
      </w:divBdr>
    </w:div>
    <w:div w:id="442111673">
      <w:marLeft w:val="0"/>
      <w:marRight w:val="0"/>
      <w:marTop w:val="0"/>
      <w:marBottom w:val="0"/>
      <w:divBdr>
        <w:top w:val="none" w:sz="0" w:space="0" w:color="auto"/>
        <w:left w:val="none" w:sz="0" w:space="0" w:color="auto"/>
        <w:bottom w:val="none" w:sz="0" w:space="0" w:color="auto"/>
        <w:right w:val="none" w:sz="0" w:space="0" w:color="auto"/>
      </w:divBdr>
    </w:div>
    <w:div w:id="442111674">
      <w:marLeft w:val="0"/>
      <w:marRight w:val="0"/>
      <w:marTop w:val="0"/>
      <w:marBottom w:val="0"/>
      <w:divBdr>
        <w:top w:val="none" w:sz="0" w:space="0" w:color="auto"/>
        <w:left w:val="none" w:sz="0" w:space="0" w:color="auto"/>
        <w:bottom w:val="none" w:sz="0" w:space="0" w:color="auto"/>
        <w:right w:val="none" w:sz="0" w:space="0" w:color="auto"/>
      </w:divBdr>
    </w:div>
    <w:div w:id="44211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2013-01-30T20:00:00+00:00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C1DCCD-7DE8-45B1-8C4F-F21F02F2273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2FCDCE3-A437-416B-9A28-BD7E6271F25C}">
  <ds:schemaRefs>
    <ds:schemaRef ds:uri="http://schemas.microsoft.com/sharepoint/v3/contenttype/forms"/>
  </ds:schemaRefs>
</ds:datastoreItem>
</file>

<file path=customXml/itemProps3.xml><?xml version="1.0" encoding="utf-8"?>
<ds:datastoreItem xmlns:ds="http://schemas.openxmlformats.org/officeDocument/2006/customXml" ds:itemID="{B02D5615-0D57-4FEE-B80A-D695A5BC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5860</Words>
  <Characters>33406</Characters>
  <Application>Microsoft Office Word</Application>
  <DocSecurity>0</DocSecurity>
  <Lines>278</Lines>
  <Paragraphs>78</Paragraphs>
  <ScaleCrop>false</ScaleCrop>
  <Company>household</Company>
  <LinksUpToDate>false</LinksUpToDate>
  <CharactersWithSpaces>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EVSTIPO</dc:creator>
  <cp:keywords/>
  <dc:description/>
  <cp:lastModifiedBy>Glushak</cp:lastModifiedBy>
  <cp:revision>2</cp:revision>
  <cp:lastPrinted>2012-12-27T15:00:00Z</cp:lastPrinted>
  <dcterms:created xsi:type="dcterms:W3CDTF">2013-02-08T09:12:00Z</dcterms:created>
  <dcterms:modified xsi:type="dcterms:W3CDTF">2013-02-08T09:12:00Z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