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УТВЕРЖДЕНЫ</w:t>
      </w:r>
    </w:p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Приказом № РС-</w:t>
      </w:r>
      <w:r w:rsidR="00E96BC1" w:rsidRPr="00E96BC1">
        <w:t>05</w:t>
      </w:r>
      <w:r w:rsidRPr="00390D6D">
        <w:t>-1</w:t>
      </w:r>
      <w:r w:rsidR="00E96BC1" w:rsidRPr="00E96BC1">
        <w:t>3</w:t>
      </w:r>
      <w:r w:rsidRPr="00390D6D">
        <w:t xml:space="preserve"> от «</w:t>
      </w:r>
      <w:r w:rsidR="00E96BC1" w:rsidRPr="00E96BC1">
        <w:t>02</w:t>
      </w:r>
      <w:r w:rsidRPr="00390D6D">
        <w:t xml:space="preserve">» </w:t>
      </w:r>
      <w:r w:rsidR="00E96BC1">
        <w:t>апрел</w:t>
      </w:r>
      <w:r w:rsidR="0027407C" w:rsidRPr="00390D6D">
        <w:t>я</w:t>
      </w:r>
      <w:r w:rsidRPr="00390D6D">
        <w:t xml:space="preserve"> 201</w:t>
      </w:r>
      <w:r w:rsidR="00E96BC1">
        <w:t>3</w:t>
      </w:r>
      <w:r w:rsidRPr="00390D6D">
        <w:t xml:space="preserve"> г.</w:t>
      </w:r>
    </w:p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ООО «УК «Русский Стандарт»</w:t>
      </w:r>
    </w:p>
    <w:p w:rsidR="0070505B" w:rsidRPr="00390D6D" w:rsidRDefault="0070505B" w:rsidP="009F543C">
      <w:pPr>
        <w:shd w:val="clear" w:color="auto" w:fill="FFFFFF"/>
        <w:spacing w:line="289" w:lineRule="exact"/>
        <w:ind w:right="393"/>
        <w:jc w:val="right"/>
      </w:pPr>
    </w:p>
    <w:p w:rsidR="0070505B" w:rsidRPr="00390D6D" w:rsidRDefault="0070505B" w:rsidP="009F543C">
      <w:pPr>
        <w:shd w:val="clear" w:color="auto" w:fill="FFFFFF"/>
        <w:spacing w:line="289" w:lineRule="exact"/>
        <w:ind w:right="393"/>
        <w:jc w:val="right"/>
      </w:pPr>
    </w:p>
    <w:p w:rsidR="009F543C" w:rsidRPr="00390D6D" w:rsidRDefault="0070505B" w:rsidP="009F543C">
      <w:pPr>
        <w:shd w:val="clear" w:color="auto" w:fill="FFFFFF"/>
        <w:spacing w:line="289" w:lineRule="exact"/>
        <w:ind w:right="393"/>
        <w:jc w:val="right"/>
      </w:pPr>
      <w:r w:rsidRPr="00390D6D">
        <w:t xml:space="preserve">___________________ </w:t>
      </w:r>
      <w:r w:rsidR="009F543C" w:rsidRPr="00390D6D">
        <w:t>/</w:t>
      </w:r>
      <w:r w:rsidR="00723371" w:rsidRPr="00390D6D">
        <w:t xml:space="preserve">Е.А. </w:t>
      </w:r>
      <w:r w:rsidR="009F543C" w:rsidRPr="00390D6D">
        <w:t>Касьянова/</w:t>
      </w:r>
    </w:p>
    <w:p w:rsidR="00723371" w:rsidRPr="00390D6D" w:rsidRDefault="00723371" w:rsidP="009F543C">
      <w:pPr>
        <w:shd w:val="clear" w:color="auto" w:fill="FFFFFF"/>
        <w:spacing w:line="289" w:lineRule="exact"/>
        <w:ind w:right="393"/>
        <w:jc w:val="right"/>
      </w:pPr>
    </w:p>
    <w:p w:rsidR="00723371" w:rsidRPr="00390D6D" w:rsidRDefault="00723371" w:rsidP="009F543C">
      <w:pPr>
        <w:shd w:val="clear" w:color="auto" w:fill="FFFFFF"/>
        <w:spacing w:line="289" w:lineRule="exact"/>
        <w:ind w:right="393"/>
        <w:jc w:val="right"/>
      </w:pPr>
    </w:p>
    <w:p w:rsidR="009F543C" w:rsidRPr="00390D6D" w:rsidRDefault="00723371" w:rsidP="009F543C">
      <w:pPr>
        <w:shd w:val="clear" w:color="auto" w:fill="FFFFFF"/>
        <w:spacing w:line="289" w:lineRule="exact"/>
        <w:ind w:right="393"/>
        <w:jc w:val="right"/>
      </w:pPr>
      <w:r w:rsidRPr="00390D6D">
        <w:t>м</w:t>
      </w:r>
      <w:r w:rsidR="009F543C" w:rsidRPr="00390D6D">
        <w:t>.</w:t>
      </w:r>
      <w:r w:rsidRPr="00390D6D">
        <w:t>п.</w:t>
      </w: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723371" w:rsidRDefault="00723371" w:rsidP="0097344A">
      <w:pPr>
        <w:jc w:val="center"/>
        <w:rPr>
          <w:b/>
          <w:bCs/>
        </w:rPr>
      </w:pPr>
    </w:p>
    <w:p w:rsidR="00822B3E" w:rsidRPr="006A655D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513E16">
        <w:rPr>
          <w:b/>
          <w:bCs/>
        </w:rPr>
        <w:t xml:space="preserve"> № </w:t>
      </w:r>
      <w:r w:rsidR="00E96BC1">
        <w:rPr>
          <w:b/>
          <w:bCs/>
        </w:rPr>
        <w:t>3</w:t>
      </w:r>
    </w:p>
    <w:p w:rsidR="00513E16" w:rsidRDefault="00822B3E" w:rsidP="00513E16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513E16">
        <w:rPr>
          <w:b/>
          <w:bCs/>
        </w:rPr>
        <w:t xml:space="preserve">В ПРАВИЛА ДОВЕРИТЕЛЬНОГО УПРАВЛЕНИЯ ИНТЕРВАЛЬНЫМ ПАЕВЫМ ИНВЕСТИЦИОННЫМ ФОНДОМ ТОВАРНОГО РЫНКА </w:t>
      </w:r>
    </w:p>
    <w:p w:rsidR="00513E16" w:rsidRDefault="00513E16" w:rsidP="00513E16">
      <w:pPr>
        <w:jc w:val="center"/>
        <w:rPr>
          <w:b/>
          <w:bCs/>
        </w:rPr>
      </w:pPr>
      <w:r>
        <w:rPr>
          <w:b/>
          <w:bCs/>
        </w:rPr>
        <w:t>«ЕКАТЕРИНА ВЕЛИКАЯ»</w:t>
      </w:r>
    </w:p>
    <w:p w:rsidR="00822B3E" w:rsidRPr="006D3595" w:rsidRDefault="00513E16" w:rsidP="00513E16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</w:p>
    <w:p w:rsidR="00822B3E" w:rsidRPr="00513E16" w:rsidRDefault="00513E16" w:rsidP="00776D27">
      <w:pPr>
        <w:jc w:val="center"/>
        <w:rPr>
          <w:b/>
          <w:bCs/>
        </w:rPr>
      </w:pPr>
      <w:r w:rsidRPr="00513E16">
        <w:rPr>
          <w:b/>
          <w:bCs/>
        </w:rPr>
        <w:t>(</w:t>
      </w:r>
      <w:r w:rsidR="00822B3E" w:rsidRPr="00513E16">
        <w:rPr>
          <w:b/>
          <w:bCs/>
        </w:rPr>
        <w:t>Правила</w:t>
      </w:r>
      <w:r>
        <w:rPr>
          <w:b/>
          <w:bCs/>
        </w:rPr>
        <w:t xml:space="preserve"> </w:t>
      </w:r>
      <w:r w:rsidR="00822B3E" w:rsidRPr="00513E16">
        <w:rPr>
          <w:b/>
          <w:bCs/>
        </w:rPr>
        <w:t xml:space="preserve">зарегистрированы </w:t>
      </w:r>
      <w:r w:rsidR="00723371" w:rsidRPr="00513E16">
        <w:rPr>
          <w:b/>
          <w:bCs/>
        </w:rPr>
        <w:t>ФСФР России</w:t>
      </w:r>
      <w:r w:rsidR="00822B3E" w:rsidRPr="00513E16">
        <w:rPr>
          <w:b/>
          <w:bCs/>
        </w:rPr>
        <w:t xml:space="preserve"> </w:t>
      </w:r>
      <w:r w:rsidR="009B5C2F" w:rsidRPr="00513E16">
        <w:rPr>
          <w:b/>
          <w:bCs/>
        </w:rPr>
        <w:t>19</w:t>
      </w:r>
      <w:r w:rsidR="00822B3E" w:rsidRPr="00513E16">
        <w:rPr>
          <w:b/>
          <w:bCs/>
        </w:rPr>
        <w:t xml:space="preserve"> я</w:t>
      </w:r>
      <w:r w:rsidR="009B5C2F" w:rsidRPr="00513E16">
        <w:rPr>
          <w:b/>
          <w:bCs/>
        </w:rPr>
        <w:t>нваря</w:t>
      </w:r>
      <w:r w:rsidR="00822B3E" w:rsidRPr="00513E16">
        <w:rPr>
          <w:b/>
          <w:bCs/>
        </w:rPr>
        <w:t xml:space="preserve"> 201</w:t>
      </w:r>
      <w:r w:rsidR="009B5C2F" w:rsidRPr="00513E16">
        <w:rPr>
          <w:b/>
          <w:bCs/>
        </w:rPr>
        <w:t>2</w:t>
      </w:r>
      <w:r w:rsidR="00822B3E" w:rsidRPr="00513E16">
        <w:rPr>
          <w:b/>
          <w:bCs/>
        </w:rPr>
        <w:t xml:space="preserve"> г. за № 23</w:t>
      </w:r>
      <w:r w:rsidR="009B5C2F" w:rsidRPr="00513E16">
        <w:rPr>
          <w:b/>
          <w:bCs/>
        </w:rPr>
        <w:t>04</w:t>
      </w:r>
      <w:r w:rsidRPr="00513E16">
        <w:rPr>
          <w:b/>
          <w:bCs/>
        </w:rPr>
        <w:t>)</w:t>
      </w:r>
    </w:p>
    <w:p w:rsidR="00822B3E" w:rsidRPr="006D3595" w:rsidRDefault="00822B3E" w:rsidP="00776D27">
      <w:pPr>
        <w:jc w:val="both"/>
        <w:rPr>
          <w:b/>
          <w:bCs/>
        </w:rPr>
      </w:pPr>
    </w:p>
    <w:p w:rsidR="00822B3E" w:rsidRPr="0097344A" w:rsidRDefault="00822B3E" w:rsidP="00FE359A">
      <w:pPr>
        <w:jc w:val="both"/>
        <w:rPr>
          <w:sz w:val="21"/>
          <w:szCs w:val="21"/>
        </w:rPr>
      </w:pPr>
    </w:p>
    <w:tbl>
      <w:tblPr>
        <w:tblW w:w="10620" w:type="dxa"/>
        <w:tblInd w:w="-792" w:type="dxa"/>
        <w:tblLook w:val="0000"/>
      </w:tblPr>
      <w:tblGrid>
        <w:gridCol w:w="5295"/>
        <w:gridCol w:w="5325"/>
      </w:tblGrid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4005FD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BC168C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Pr="00BC168C" w:rsidRDefault="00BC168C" w:rsidP="00BC168C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82. При подаче </w:t>
            </w:r>
            <w:proofErr w:type="gramStart"/>
            <w:r w:rsidRPr="00BC168C">
              <w:rPr>
                <w:rFonts w:ascii="Times New Roman" w:hAnsi="Times New Roman" w:cs="Times New Roman"/>
                <w:bCs/>
                <w:sz w:val="24"/>
                <w:szCs w:val="24"/>
              </w:rPr>
              <w:t>заявки</w:t>
            </w:r>
            <w:proofErr w:type="gramEnd"/>
            <w:r w:rsidRPr="00BC1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погашение инвестиционных паёв Управляющей компании или агентам  размер скидки, на которую уменьшается расчётная стоимость инвестиционного пая, составляет:</w:t>
            </w:r>
          </w:p>
          <w:p w:rsidR="00BC168C" w:rsidRPr="00BC168C" w:rsidRDefault="00BC168C" w:rsidP="00BC168C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8C">
              <w:rPr>
                <w:rFonts w:ascii="Times New Roman" w:hAnsi="Times New Roman" w:cs="Times New Roman"/>
                <w:bCs/>
                <w:sz w:val="24"/>
                <w:szCs w:val="24"/>
              </w:rPr>
              <w:t>- 1,5 (Одна целая пять десятых) процента от расчётной стоимости инвестиционного пая в случае, если погашение инвестиционных паёв производится в срок менее 183 (Ста восьмидесяти трёх)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BC168C" w:rsidRPr="00BC168C" w:rsidRDefault="00BC168C" w:rsidP="00BC168C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68C">
              <w:rPr>
                <w:rFonts w:ascii="Times New Roman" w:hAnsi="Times New Roman" w:cs="Times New Roman"/>
                <w:bCs/>
                <w:sz w:val="24"/>
                <w:szCs w:val="24"/>
              </w:rPr>
              <w:t>- не взимается в случае, если погашение инвестиционных паёв производится в срок равный или более 183 (Ста восьмидесяти трёх) дней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C" w:rsidRPr="00BC168C" w:rsidRDefault="00BC168C" w:rsidP="00BC168C">
            <w:pPr>
              <w:ind w:firstLine="426"/>
              <w:jc w:val="both"/>
            </w:pPr>
            <w:r w:rsidRPr="00BC168C">
              <w:t xml:space="preserve">82. </w:t>
            </w:r>
            <w:bookmarkStart w:id="0" w:name="p_74"/>
            <w:bookmarkEnd w:id="0"/>
            <w:r w:rsidRPr="00BC168C">
              <w:t xml:space="preserve">При подаче </w:t>
            </w:r>
            <w:proofErr w:type="gramStart"/>
            <w:r w:rsidRPr="00BC168C">
              <w:t>заявки</w:t>
            </w:r>
            <w:proofErr w:type="gramEnd"/>
            <w:r w:rsidRPr="00BC168C">
              <w:t xml:space="preserve"> на погашение инвестиционных паёв Управляющей компании или агентам  размер скидки, на которую уменьшается расчётная стоимость инвестиционного пая, составляет:</w:t>
            </w:r>
          </w:p>
          <w:p w:rsidR="00BC168C" w:rsidRPr="00BC168C" w:rsidRDefault="00BC168C" w:rsidP="00BC168C">
            <w:pPr>
              <w:ind w:firstLine="426"/>
              <w:jc w:val="both"/>
            </w:pPr>
            <w:r w:rsidRPr="00BC168C">
              <w:t xml:space="preserve">- 1,5 (Одна целая пять десятых) процента от расчётной стоимости инвестиционного пая в случае, если погашение инвестиционных паёв производится в срок менее </w:t>
            </w:r>
            <w:r w:rsidRPr="00BC168C">
              <w:rPr>
                <w:b/>
              </w:rPr>
              <w:t>170 (Ста семидесяти)</w:t>
            </w:r>
            <w:r w:rsidRPr="00BC168C">
              <w:t xml:space="preserve"> дней </w:t>
            </w:r>
            <w:r w:rsidRPr="00BC168C">
              <w:rPr>
                <w:rFonts w:ascii="Times New Roman CYR" w:hAnsi="Times New Roman CYR" w:cs="Times New Roman CYR"/>
                <w:lang w:eastAsia="zh-CN"/>
              </w:rPr>
              <w:t>со дня внесения приходной записи по зачислению данных инвестиционных паев на лицевой счет, с котор</w:t>
            </w:r>
            <w:bookmarkStart w:id="1" w:name="_GoBack"/>
            <w:bookmarkEnd w:id="1"/>
            <w:r w:rsidRPr="00BC168C">
              <w:rPr>
                <w:rFonts w:ascii="Times New Roman CYR" w:hAnsi="Times New Roman CYR" w:cs="Times New Roman CYR"/>
                <w:lang w:eastAsia="zh-CN"/>
              </w:rPr>
              <w:t>ого производится погашение данных инвестиционных паев</w:t>
            </w:r>
            <w:r w:rsidRPr="00BC168C">
              <w:t>;</w:t>
            </w:r>
          </w:p>
          <w:p w:rsidR="00BC168C" w:rsidRPr="00BC168C" w:rsidRDefault="00BC168C" w:rsidP="00BC168C">
            <w:pPr>
              <w:ind w:firstLine="426"/>
              <w:jc w:val="both"/>
            </w:pPr>
            <w:r w:rsidRPr="00BC168C">
              <w:t xml:space="preserve">- не взимается в случае, если погашение инвестиционных паёв производится в срок равный или более </w:t>
            </w:r>
            <w:r w:rsidRPr="00BC168C">
              <w:rPr>
                <w:b/>
              </w:rPr>
              <w:t>170 (Ста семидесяти)</w:t>
            </w:r>
            <w:r w:rsidRPr="00BC168C">
              <w:t xml:space="preserve"> дней </w:t>
            </w:r>
            <w:r w:rsidRPr="00BC168C">
              <w:rPr>
                <w:rFonts w:ascii="Times New Roman CYR" w:hAnsi="Times New Roman CYR" w:cs="Times New Roman CYR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BC168C">
              <w:t>.</w:t>
            </w:r>
          </w:p>
          <w:p w:rsidR="00BC168C" w:rsidRDefault="00BC168C" w:rsidP="00C60A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67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67" w:rsidRPr="00392967" w:rsidRDefault="00E96BC1" w:rsidP="00AE7052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101. За счёт имущества, составляющего Фонд, выплачиваются вознаграждения Управляющей компании в размере не более 2,71 (Двух целых семидесяти одной сотой) процента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Аудитору и </w:t>
            </w:r>
            <w:r w:rsidRPr="00E96B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Оценщику в размере не более 1,1 (Одной целой одной десятой) процента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67" w:rsidRPr="00392967" w:rsidRDefault="00E96BC1" w:rsidP="00E96B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101. За счёт имущества, составляющего Фонд, выплачиваются вознаграждения Управляющей компании в размере не более </w:t>
            </w:r>
            <w:r w:rsidRPr="00E96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(Двух) процентов</w:t>
            </w:r>
            <w:r w:rsidRPr="00E96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Аудитору и Оценщику в размере </w:t>
            </w:r>
            <w:r w:rsidRPr="00E96B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более </w:t>
            </w:r>
            <w:r w:rsidRPr="00E96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0,52 (Ноль целых пятидесяти двух сотых)</w:t>
            </w:r>
            <w:r w:rsidRPr="00E96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864A35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35" w:rsidRPr="00392967" w:rsidRDefault="00E96BC1" w:rsidP="00864A35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105. Расходы, не предусмотренные пунктом 104 настоящих Правил, а также вознаграждения в части превышения размеров, указанных в пункте 101 настоящих Правил, или 3,81 (Три целых восемьдесят одна сотая)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35" w:rsidRPr="00392967" w:rsidRDefault="00E96BC1" w:rsidP="00E96B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105. Расходы, не предусмотренные пунктом 104 настоящих Правил, а также вознаграждения в части превышения размеров, указанных в пункте 101 настоящих Правил, или </w:t>
            </w:r>
            <w:r w:rsidRPr="00E96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2,52 (Две целых пятьдесят две сотых)</w:t>
            </w:r>
            <w:r w:rsidRPr="00E96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</w:tr>
    </w:tbl>
    <w:p w:rsidR="00723371" w:rsidRDefault="00723371" w:rsidP="00723B77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021243" w:rsidRDefault="00021243" w:rsidP="00723B77">
      <w:pPr>
        <w:rPr>
          <w:b/>
          <w:bCs/>
        </w:rPr>
      </w:pPr>
    </w:p>
    <w:p w:rsidR="00E96BC1" w:rsidRDefault="00E96BC1" w:rsidP="004844D7">
      <w:pPr>
        <w:ind w:left="-851"/>
        <w:rPr>
          <w:b/>
        </w:rPr>
      </w:pPr>
    </w:p>
    <w:p w:rsidR="00822B3E" w:rsidRPr="00723371" w:rsidRDefault="002D4FFD" w:rsidP="004844D7">
      <w:pPr>
        <w:ind w:left="-851"/>
        <w:rPr>
          <w:b/>
        </w:rPr>
      </w:pPr>
      <w:r w:rsidRPr="00723371">
        <w:rPr>
          <w:b/>
        </w:rPr>
        <w:t xml:space="preserve">Генеральный директор </w:t>
      </w:r>
    </w:p>
    <w:p w:rsidR="00822B3E" w:rsidRPr="0097344A" w:rsidRDefault="00822B3E" w:rsidP="00021243">
      <w:pPr>
        <w:tabs>
          <w:tab w:val="left" w:pos="7371"/>
        </w:tabs>
        <w:ind w:left="-851"/>
        <w:rPr>
          <w:b/>
        </w:rPr>
      </w:pPr>
      <w:r w:rsidRPr="00723371">
        <w:rPr>
          <w:b/>
        </w:rPr>
        <w:t xml:space="preserve">ООО «УК «Русский Стандарт» </w:t>
      </w:r>
      <w:r w:rsidR="00723B77" w:rsidRPr="00723371">
        <w:rPr>
          <w:b/>
        </w:rPr>
        <w:tab/>
      </w:r>
      <w:r w:rsidR="00723371">
        <w:rPr>
          <w:b/>
        </w:rPr>
        <w:t xml:space="preserve">     </w:t>
      </w:r>
      <w:r w:rsidR="00021243">
        <w:rPr>
          <w:b/>
        </w:rPr>
        <w:t xml:space="preserve">Е.А. Касьянова </w:t>
      </w:r>
    </w:p>
    <w:sectPr w:rsidR="00822B3E" w:rsidRPr="0097344A" w:rsidSect="00E55D4C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90" w:rsidRDefault="00032890" w:rsidP="0070505B">
      <w:r>
        <w:separator/>
      </w:r>
    </w:p>
  </w:endnote>
  <w:endnote w:type="continuationSeparator" w:id="0">
    <w:p w:rsidR="00032890" w:rsidRDefault="00032890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FF" w:rsidRDefault="00691AD2">
    <w:pPr>
      <w:pStyle w:val="ae"/>
      <w:jc w:val="right"/>
    </w:pPr>
    <w:r>
      <w:fldChar w:fldCharType="begin"/>
    </w:r>
    <w:r w:rsidR="00FF79C5">
      <w:instrText>PAGE   \* MERGEFORMAT</w:instrText>
    </w:r>
    <w:r>
      <w:fldChar w:fldCharType="separate"/>
    </w:r>
    <w:r w:rsidR="00D20CA7">
      <w:rPr>
        <w:noProof/>
      </w:rPr>
      <w:t>2</w:t>
    </w:r>
    <w:r>
      <w:rPr>
        <w:noProof/>
      </w:rPr>
      <w:fldChar w:fldCharType="end"/>
    </w:r>
  </w:p>
  <w:p w:rsidR="007B26FF" w:rsidRDefault="007B26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90" w:rsidRDefault="00032890" w:rsidP="0070505B">
      <w:r>
        <w:separator/>
      </w:r>
    </w:p>
  </w:footnote>
  <w:footnote w:type="continuationSeparator" w:id="0">
    <w:p w:rsidR="00032890" w:rsidRDefault="00032890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11288"/>
    <w:multiLevelType w:val="hybridMultilevel"/>
    <w:tmpl w:val="4046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1243"/>
    <w:rsid w:val="00032890"/>
    <w:rsid w:val="000467BC"/>
    <w:rsid w:val="00056557"/>
    <w:rsid w:val="00076ED8"/>
    <w:rsid w:val="00082204"/>
    <w:rsid w:val="0009637C"/>
    <w:rsid w:val="000A1111"/>
    <w:rsid w:val="000A3A13"/>
    <w:rsid w:val="000A6877"/>
    <w:rsid w:val="000C0928"/>
    <w:rsid w:val="000C2D63"/>
    <w:rsid w:val="000C502E"/>
    <w:rsid w:val="000D0ACB"/>
    <w:rsid w:val="000D5A5D"/>
    <w:rsid w:val="000D6AA5"/>
    <w:rsid w:val="000F22EE"/>
    <w:rsid w:val="00103D3A"/>
    <w:rsid w:val="001343F5"/>
    <w:rsid w:val="00173838"/>
    <w:rsid w:val="00184F8D"/>
    <w:rsid w:val="001A4D43"/>
    <w:rsid w:val="001B68BE"/>
    <w:rsid w:val="001D646F"/>
    <w:rsid w:val="002026B1"/>
    <w:rsid w:val="00207552"/>
    <w:rsid w:val="00210E7A"/>
    <w:rsid w:val="00214B68"/>
    <w:rsid w:val="002509ED"/>
    <w:rsid w:val="00256DE2"/>
    <w:rsid w:val="00266FDE"/>
    <w:rsid w:val="0027407C"/>
    <w:rsid w:val="0027422F"/>
    <w:rsid w:val="00276B76"/>
    <w:rsid w:val="00280EFA"/>
    <w:rsid w:val="0028272A"/>
    <w:rsid w:val="00297C8C"/>
    <w:rsid w:val="002A559B"/>
    <w:rsid w:val="002C0E3E"/>
    <w:rsid w:val="002C4691"/>
    <w:rsid w:val="002D4FFD"/>
    <w:rsid w:val="002E40F8"/>
    <w:rsid w:val="00326FDA"/>
    <w:rsid w:val="003300EA"/>
    <w:rsid w:val="0035495C"/>
    <w:rsid w:val="003604CE"/>
    <w:rsid w:val="00363CF8"/>
    <w:rsid w:val="00381E0E"/>
    <w:rsid w:val="00390D6D"/>
    <w:rsid w:val="00392967"/>
    <w:rsid w:val="003A34D4"/>
    <w:rsid w:val="003B2F8F"/>
    <w:rsid w:val="003B490E"/>
    <w:rsid w:val="003C38A8"/>
    <w:rsid w:val="003D0025"/>
    <w:rsid w:val="003E4F85"/>
    <w:rsid w:val="003F4893"/>
    <w:rsid w:val="004005FD"/>
    <w:rsid w:val="00400A92"/>
    <w:rsid w:val="00420F5B"/>
    <w:rsid w:val="004242F1"/>
    <w:rsid w:val="00425049"/>
    <w:rsid w:val="004470D9"/>
    <w:rsid w:val="00466B0D"/>
    <w:rsid w:val="00483D1B"/>
    <w:rsid w:val="004844D7"/>
    <w:rsid w:val="00496779"/>
    <w:rsid w:val="004A692E"/>
    <w:rsid w:val="004C08F5"/>
    <w:rsid w:val="004C3DFF"/>
    <w:rsid w:val="004F2F1C"/>
    <w:rsid w:val="004F50F4"/>
    <w:rsid w:val="005008ED"/>
    <w:rsid w:val="005013EA"/>
    <w:rsid w:val="00513E16"/>
    <w:rsid w:val="00514DBA"/>
    <w:rsid w:val="00523381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612B55"/>
    <w:rsid w:val="00620CA2"/>
    <w:rsid w:val="00674314"/>
    <w:rsid w:val="00683F89"/>
    <w:rsid w:val="00691AD2"/>
    <w:rsid w:val="006A655D"/>
    <w:rsid w:val="006D3595"/>
    <w:rsid w:val="006D3988"/>
    <w:rsid w:val="006E6F01"/>
    <w:rsid w:val="0070348D"/>
    <w:rsid w:val="0070505B"/>
    <w:rsid w:val="00723371"/>
    <w:rsid w:val="00723B77"/>
    <w:rsid w:val="00733B59"/>
    <w:rsid w:val="00737149"/>
    <w:rsid w:val="00756B54"/>
    <w:rsid w:val="00764084"/>
    <w:rsid w:val="00764A1F"/>
    <w:rsid w:val="00776D27"/>
    <w:rsid w:val="0079386C"/>
    <w:rsid w:val="00796804"/>
    <w:rsid w:val="00797CA0"/>
    <w:rsid w:val="007B26FF"/>
    <w:rsid w:val="007C099B"/>
    <w:rsid w:val="007D2BF2"/>
    <w:rsid w:val="007D6718"/>
    <w:rsid w:val="007E0C79"/>
    <w:rsid w:val="007E50E2"/>
    <w:rsid w:val="007F7588"/>
    <w:rsid w:val="00800BF3"/>
    <w:rsid w:val="00822B3E"/>
    <w:rsid w:val="008354ED"/>
    <w:rsid w:val="0083632A"/>
    <w:rsid w:val="008534DB"/>
    <w:rsid w:val="00864A35"/>
    <w:rsid w:val="00876154"/>
    <w:rsid w:val="00877887"/>
    <w:rsid w:val="008779A1"/>
    <w:rsid w:val="00877BA6"/>
    <w:rsid w:val="0089027C"/>
    <w:rsid w:val="00891464"/>
    <w:rsid w:val="00892D15"/>
    <w:rsid w:val="008B0CA2"/>
    <w:rsid w:val="008E1A94"/>
    <w:rsid w:val="008E1D7E"/>
    <w:rsid w:val="008F6F78"/>
    <w:rsid w:val="00921256"/>
    <w:rsid w:val="00933EF3"/>
    <w:rsid w:val="009532CD"/>
    <w:rsid w:val="0095692E"/>
    <w:rsid w:val="0097344A"/>
    <w:rsid w:val="00987CD6"/>
    <w:rsid w:val="009942DE"/>
    <w:rsid w:val="009A54F9"/>
    <w:rsid w:val="009B11E9"/>
    <w:rsid w:val="009B5C2F"/>
    <w:rsid w:val="009D244B"/>
    <w:rsid w:val="009D6D81"/>
    <w:rsid w:val="009E5C51"/>
    <w:rsid w:val="009F543C"/>
    <w:rsid w:val="009F7240"/>
    <w:rsid w:val="00A03D00"/>
    <w:rsid w:val="00A144EC"/>
    <w:rsid w:val="00A3483D"/>
    <w:rsid w:val="00A438DF"/>
    <w:rsid w:val="00A4720C"/>
    <w:rsid w:val="00A64D77"/>
    <w:rsid w:val="00A701E0"/>
    <w:rsid w:val="00A7236B"/>
    <w:rsid w:val="00A84DCC"/>
    <w:rsid w:val="00A95C65"/>
    <w:rsid w:val="00AA165B"/>
    <w:rsid w:val="00AA2215"/>
    <w:rsid w:val="00AA3502"/>
    <w:rsid w:val="00AE7052"/>
    <w:rsid w:val="00AF4506"/>
    <w:rsid w:val="00AF79A7"/>
    <w:rsid w:val="00B05152"/>
    <w:rsid w:val="00B11BC5"/>
    <w:rsid w:val="00B1647B"/>
    <w:rsid w:val="00B17539"/>
    <w:rsid w:val="00B2645F"/>
    <w:rsid w:val="00B337CB"/>
    <w:rsid w:val="00B4193B"/>
    <w:rsid w:val="00B52240"/>
    <w:rsid w:val="00B62CE3"/>
    <w:rsid w:val="00B703C1"/>
    <w:rsid w:val="00B97F4B"/>
    <w:rsid w:val="00BA2B65"/>
    <w:rsid w:val="00BB6BB0"/>
    <w:rsid w:val="00BC168C"/>
    <w:rsid w:val="00BC3364"/>
    <w:rsid w:val="00BD2124"/>
    <w:rsid w:val="00C01185"/>
    <w:rsid w:val="00C01BF7"/>
    <w:rsid w:val="00C0242B"/>
    <w:rsid w:val="00C02EDD"/>
    <w:rsid w:val="00C06EB6"/>
    <w:rsid w:val="00C21951"/>
    <w:rsid w:val="00C3141F"/>
    <w:rsid w:val="00C34341"/>
    <w:rsid w:val="00C3569B"/>
    <w:rsid w:val="00C4190F"/>
    <w:rsid w:val="00C57A99"/>
    <w:rsid w:val="00C57C5F"/>
    <w:rsid w:val="00C60AB0"/>
    <w:rsid w:val="00C66B98"/>
    <w:rsid w:val="00C864E2"/>
    <w:rsid w:val="00CA5376"/>
    <w:rsid w:val="00CA6035"/>
    <w:rsid w:val="00CB22D5"/>
    <w:rsid w:val="00CB272B"/>
    <w:rsid w:val="00CB68EA"/>
    <w:rsid w:val="00CD2AD6"/>
    <w:rsid w:val="00CE55CA"/>
    <w:rsid w:val="00CE60C1"/>
    <w:rsid w:val="00D06232"/>
    <w:rsid w:val="00D06D55"/>
    <w:rsid w:val="00D12E31"/>
    <w:rsid w:val="00D1472D"/>
    <w:rsid w:val="00D149A0"/>
    <w:rsid w:val="00D20CA7"/>
    <w:rsid w:val="00D46507"/>
    <w:rsid w:val="00D565C4"/>
    <w:rsid w:val="00D76D31"/>
    <w:rsid w:val="00D84383"/>
    <w:rsid w:val="00D8665E"/>
    <w:rsid w:val="00DA0133"/>
    <w:rsid w:val="00DC3F4C"/>
    <w:rsid w:val="00DD29DF"/>
    <w:rsid w:val="00DD5B8A"/>
    <w:rsid w:val="00DD62AF"/>
    <w:rsid w:val="00DF0A5F"/>
    <w:rsid w:val="00DF5CB8"/>
    <w:rsid w:val="00DF7127"/>
    <w:rsid w:val="00E27719"/>
    <w:rsid w:val="00E37E4D"/>
    <w:rsid w:val="00E55D4C"/>
    <w:rsid w:val="00E61511"/>
    <w:rsid w:val="00E77BB1"/>
    <w:rsid w:val="00E876A6"/>
    <w:rsid w:val="00E96BC1"/>
    <w:rsid w:val="00EA663A"/>
    <w:rsid w:val="00EA74CD"/>
    <w:rsid w:val="00EC7C60"/>
    <w:rsid w:val="00ED42F1"/>
    <w:rsid w:val="00ED6F7C"/>
    <w:rsid w:val="00F1143E"/>
    <w:rsid w:val="00F326B3"/>
    <w:rsid w:val="00F401B2"/>
    <w:rsid w:val="00F6178E"/>
    <w:rsid w:val="00F97782"/>
    <w:rsid w:val="00FB1A8E"/>
    <w:rsid w:val="00FD06C9"/>
    <w:rsid w:val="00FE2D9E"/>
    <w:rsid w:val="00FE359A"/>
    <w:rsid w:val="00FE6ED5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003_действующая редакция</Статус_x0020_документа>
    <_EndDate xmlns="http://schemas.microsoft.com/sharepoint/v3/fields">2013-05-05T20:00:00+00:00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8DCE-431D-47B8-B89A-EBA0B12BC0D8}"/>
</file>

<file path=customXml/itemProps2.xml><?xml version="1.0" encoding="utf-8"?>
<ds:datastoreItem xmlns:ds="http://schemas.openxmlformats.org/officeDocument/2006/customXml" ds:itemID="{893AF400-B0E6-4E27-8722-57EE4AAAFF59}"/>
</file>

<file path=customXml/itemProps3.xml><?xml version="1.0" encoding="utf-8"?>
<ds:datastoreItem xmlns:ds="http://schemas.openxmlformats.org/officeDocument/2006/customXml" ds:itemID="{D134BC95-ACD1-47FD-8874-698F69C07052}"/>
</file>

<file path=customXml/itemProps4.xml><?xml version="1.0" encoding="utf-8"?>
<ds:datastoreItem xmlns:ds="http://schemas.openxmlformats.org/officeDocument/2006/customXml" ds:itemID="{AF881A06-6CEC-43D7-94C4-55F092401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3481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akishina-aa</dc:creator>
  <cp:lastModifiedBy>malyhina</cp:lastModifiedBy>
  <cp:revision>2</cp:revision>
  <cp:lastPrinted>2013-04-08T08:21:00Z</cp:lastPrinted>
  <dcterms:created xsi:type="dcterms:W3CDTF">2013-05-07T11:15:00Z</dcterms:created>
  <dcterms:modified xsi:type="dcterms:W3CDTF">2013-05-07T11:15:00Z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