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3C" w:rsidRPr="0097344A" w:rsidRDefault="009F543C" w:rsidP="009F543C">
      <w:pPr>
        <w:shd w:val="clear" w:color="auto" w:fill="FFFFFF"/>
        <w:spacing w:line="289" w:lineRule="exact"/>
        <w:ind w:right="393"/>
        <w:jc w:val="right"/>
        <w:rPr>
          <w:sz w:val="26"/>
          <w:szCs w:val="26"/>
        </w:rPr>
      </w:pPr>
      <w:r w:rsidRPr="0097344A">
        <w:rPr>
          <w:sz w:val="26"/>
          <w:szCs w:val="26"/>
        </w:rPr>
        <w:t>УТВЕРЖДЕНЫ</w:t>
      </w:r>
    </w:p>
    <w:p w:rsidR="009F543C" w:rsidRPr="0097344A" w:rsidRDefault="009F543C" w:rsidP="009F543C">
      <w:pPr>
        <w:shd w:val="clear" w:color="auto" w:fill="FFFFFF"/>
        <w:spacing w:line="289" w:lineRule="exact"/>
        <w:ind w:right="393"/>
        <w:jc w:val="right"/>
        <w:rPr>
          <w:sz w:val="26"/>
          <w:szCs w:val="26"/>
        </w:rPr>
      </w:pPr>
      <w:r w:rsidRPr="0097344A">
        <w:rPr>
          <w:sz w:val="26"/>
          <w:szCs w:val="26"/>
        </w:rPr>
        <w:t>Приказом № РС-</w:t>
      </w:r>
      <w:r w:rsidR="00CB22D5" w:rsidRPr="002D4FFD">
        <w:rPr>
          <w:sz w:val="26"/>
          <w:szCs w:val="26"/>
        </w:rPr>
        <w:t>40</w:t>
      </w:r>
      <w:r w:rsidRPr="0097344A">
        <w:rPr>
          <w:sz w:val="26"/>
          <w:szCs w:val="26"/>
        </w:rPr>
        <w:t>-11 от «</w:t>
      </w:r>
      <w:r w:rsidR="00CB22D5" w:rsidRPr="002D4FFD">
        <w:rPr>
          <w:sz w:val="26"/>
          <w:szCs w:val="26"/>
        </w:rPr>
        <w:t>20</w:t>
      </w:r>
      <w:r w:rsidRPr="0097344A">
        <w:rPr>
          <w:sz w:val="26"/>
          <w:szCs w:val="26"/>
        </w:rPr>
        <w:t xml:space="preserve">» </w:t>
      </w:r>
      <w:r w:rsidR="0027407C">
        <w:rPr>
          <w:sz w:val="26"/>
          <w:szCs w:val="26"/>
        </w:rPr>
        <w:t>декабря</w:t>
      </w:r>
      <w:r w:rsidRPr="0097344A">
        <w:rPr>
          <w:sz w:val="26"/>
          <w:szCs w:val="26"/>
        </w:rPr>
        <w:t xml:space="preserve"> 2011 г.</w:t>
      </w:r>
    </w:p>
    <w:p w:rsidR="009F543C" w:rsidRPr="0097344A" w:rsidRDefault="009F543C" w:rsidP="009F543C">
      <w:pPr>
        <w:shd w:val="clear" w:color="auto" w:fill="FFFFFF"/>
        <w:spacing w:line="289" w:lineRule="exact"/>
        <w:ind w:right="393"/>
        <w:jc w:val="right"/>
        <w:rPr>
          <w:sz w:val="26"/>
          <w:szCs w:val="26"/>
        </w:rPr>
      </w:pPr>
      <w:r w:rsidRPr="0097344A">
        <w:rPr>
          <w:sz w:val="26"/>
          <w:szCs w:val="26"/>
        </w:rPr>
        <w:t>ООО «УК «Русский Стандарт»</w:t>
      </w:r>
    </w:p>
    <w:p w:rsidR="0070505B" w:rsidRPr="00B337CB" w:rsidRDefault="0070505B" w:rsidP="009F543C">
      <w:pPr>
        <w:shd w:val="clear" w:color="auto" w:fill="FFFFFF"/>
        <w:spacing w:line="289" w:lineRule="exact"/>
        <w:ind w:right="393"/>
        <w:jc w:val="right"/>
        <w:rPr>
          <w:sz w:val="26"/>
          <w:szCs w:val="26"/>
        </w:rPr>
      </w:pPr>
    </w:p>
    <w:p w:rsidR="0070505B" w:rsidRPr="00B337CB" w:rsidRDefault="0070505B" w:rsidP="009F543C">
      <w:pPr>
        <w:shd w:val="clear" w:color="auto" w:fill="FFFFFF"/>
        <w:spacing w:line="289" w:lineRule="exact"/>
        <w:ind w:right="393"/>
        <w:jc w:val="right"/>
        <w:rPr>
          <w:sz w:val="26"/>
          <w:szCs w:val="26"/>
        </w:rPr>
      </w:pPr>
    </w:p>
    <w:p w:rsidR="009F543C" w:rsidRPr="0097344A" w:rsidRDefault="0070505B" w:rsidP="009F543C">
      <w:pPr>
        <w:shd w:val="clear" w:color="auto" w:fill="FFFFFF"/>
        <w:spacing w:line="289" w:lineRule="exact"/>
        <w:ind w:right="393"/>
        <w:jc w:val="right"/>
        <w:rPr>
          <w:sz w:val="26"/>
          <w:szCs w:val="26"/>
        </w:rPr>
      </w:pPr>
      <w:r w:rsidRPr="00B337CB">
        <w:rPr>
          <w:sz w:val="26"/>
          <w:szCs w:val="26"/>
        </w:rPr>
        <w:t xml:space="preserve">___________________ </w:t>
      </w:r>
      <w:r w:rsidR="009F543C" w:rsidRPr="0097344A">
        <w:rPr>
          <w:sz w:val="26"/>
          <w:szCs w:val="26"/>
        </w:rPr>
        <w:t>/Касьянова Е. А./</w:t>
      </w:r>
    </w:p>
    <w:p w:rsidR="009F543C" w:rsidRPr="0097344A" w:rsidRDefault="009F543C" w:rsidP="009F543C">
      <w:pPr>
        <w:shd w:val="clear" w:color="auto" w:fill="FFFFFF"/>
        <w:spacing w:line="289" w:lineRule="exact"/>
        <w:ind w:right="393"/>
        <w:jc w:val="right"/>
        <w:rPr>
          <w:sz w:val="26"/>
          <w:szCs w:val="26"/>
        </w:rPr>
      </w:pPr>
      <w:r w:rsidRPr="0097344A">
        <w:rPr>
          <w:sz w:val="26"/>
          <w:szCs w:val="26"/>
        </w:rPr>
        <w:t>М. П.</w:t>
      </w: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822B3E" w:rsidRPr="0097344A" w:rsidRDefault="00822B3E" w:rsidP="0097344A">
      <w:pPr>
        <w:jc w:val="center"/>
        <w:rPr>
          <w:b/>
          <w:bCs/>
          <w:sz w:val="21"/>
          <w:szCs w:val="21"/>
        </w:rPr>
      </w:pPr>
      <w:r w:rsidRPr="0097344A">
        <w:rPr>
          <w:b/>
          <w:bCs/>
          <w:sz w:val="21"/>
          <w:szCs w:val="21"/>
        </w:rPr>
        <w:t>ИЗМЕНЕНИЯ И ДОПОЛНЕНИЯ</w:t>
      </w:r>
    </w:p>
    <w:p w:rsidR="00822B3E" w:rsidRPr="0097344A" w:rsidRDefault="00822B3E" w:rsidP="00776D27">
      <w:pPr>
        <w:jc w:val="center"/>
        <w:rPr>
          <w:b/>
          <w:bCs/>
          <w:sz w:val="21"/>
          <w:szCs w:val="21"/>
        </w:rPr>
      </w:pPr>
      <w:r w:rsidRPr="0097344A">
        <w:rPr>
          <w:b/>
          <w:bCs/>
          <w:sz w:val="21"/>
          <w:szCs w:val="21"/>
        </w:rPr>
        <w:t xml:space="preserve"> в правила доверительного управления</w:t>
      </w:r>
    </w:p>
    <w:p w:rsidR="00822B3E" w:rsidRPr="0097344A" w:rsidRDefault="00822B3E" w:rsidP="00776D27">
      <w:pPr>
        <w:jc w:val="center"/>
        <w:rPr>
          <w:b/>
          <w:bCs/>
          <w:sz w:val="21"/>
          <w:szCs w:val="21"/>
        </w:rPr>
      </w:pPr>
    </w:p>
    <w:p w:rsidR="00822B3E" w:rsidRPr="0097344A" w:rsidRDefault="00822B3E" w:rsidP="00776D27">
      <w:pPr>
        <w:jc w:val="center"/>
        <w:rPr>
          <w:b/>
          <w:bCs/>
          <w:sz w:val="21"/>
          <w:szCs w:val="21"/>
        </w:rPr>
      </w:pPr>
      <w:r w:rsidRPr="0097344A">
        <w:rPr>
          <w:b/>
          <w:bCs/>
          <w:sz w:val="21"/>
          <w:szCs w:val="21"/>
        </w:rPr>
        <w:t xml:space="preserve">открытым паевым инвестиционным фондом смешанных инвестиций «РС Сбалансированный» под управлением </w:t>
      </w:r>
    </w:p>
    <w:p w:rsidR="00822B3E" w:rsidRPr="0097344A" w:rsidRDefault="00822B3E" w:rsidP="00776D27">
      <w:pPr>
        <w:jc w:val="center"/>
        <w:rPr>
          <w:b/>
          <w:bCs/>
          <w:sz w:val="21"/>
          <w:szCs w:val="21"/>
        </w:rPr>
      </w:pPr>
      <w:r w:rsidRPr="0097344A">
        <w:rPr>
          <w:b/>
          <w:bCs/>
          <w:sz w:val="21"/>
          <w:szCs w:val="21"/>
        </w:rPr>
        <w:t>ООО «УК «Русский Стандарт»</w:t>
      </w:r>
    </w:p>
    <w:p w:rsidR="00822B3E" w:rsidRPr="0097344A" w:rsidRDefault="00822B3E" w:rsidP="00776D27">
      <w:pPr>
        <w:jc w:val="center"/>
        <w:rPr>
          <w:b/>
          <w:bCs/>
          <w:sz w:val="21"/>
          <w:szCs w:val="21"/>
        </w:rPr>
      </w:pPr>
    </w:p>
    <w:p w:rsidR="00822B3E" w:rsidRPr="0097344A" w:rsidRDefault="00822B3E" w:rsidP="00776D27">
      <w:pPr>
        <w:jc w:val="center"/>
        <w:rPr>
          <w:b/>
          <w:bCs/>
          <w:sz w:val="21"/>
          <w:szCs w:val="21"/>
        </w:rPr>
      </w:pPr>
      <w:r w:rsidRPr="0097344A">
        <w:rPr>
          <w:b/>
          <w:bCs/>
          <w:sz w:val="21"/>
          <w:szCs w:val="21"/>
        </w:rPr>
        <w:t>Правила доверительного управления открытым паевым инвестиционным фондом смешанных инвестиций «РС Сбалансированный» (далее - Правила фонда) зарегистрированы  Федеральной комиссией по рынку ценных бумаг 26 мая 2011 г. за № 2135-94173117</w:t>
      </w:r>
    </w:p>
    <w:p w:rsidR="00822B3E" w:rsidRPr="0097344A" w:rsidRDefault="00822B3E" w:rsidP="00776D27">
      <w:pPr>
        <w:jc w:val="both"/>
        <w:rPr>
          <w:b/>
          <w:bCs/>
          <w:sz w:val="21"/>
          <w:szCs w:val="21"/>
        </w:rPr>
      </w:pPr>
    </w:p>
    <w:p w:rsidR="00822B3E" w:rsidRPr="0097344A" w:rsidRDefault="00822B3E" w:rsidP="00FE359A">
      <w:pPr>
        <w:pStyle w:val="a4"/>
        <w:numPr>
          <w:ilvl w:val="0"/>
          <w:numId w:val="1"/>
        </w:numPr>
        <w:jc w:val="both"/>
        <w:rPr>
          <w:sz w:val="21"/>
          <w:szCs w:val="21"/>
        </w:rPr>
      </w:pPr>
      <w:r w:rsidRPr="0097344A">
        <w:rPr>
          <w:sz w:val="21"/>
          <w:szCs w:val="21"/>
        </w:rPr>
        <w:t>Изложить нижеуказанные пункты Правил фонда в новой редакции:</w:t>
      </w:r>
    </w:p>
    <w:p w:rsidR="00822B3E" w:rsidRPr="0097344A" w:rsidRDefault="00822B3E" w:rsidP="00FE359A">
      <w:pPr>
        <w:jc w:val="both"/>
        <w:rPr>
          <w:sz w:val="21"/>
          <w:szCs w:val="21"/>
        </w:rPr>
      </w:pPr>
    </w:p>
    <w:tbl>
      <w:tblPr>
        <w:tblW w:w="10620" w:type="dxa"/>
        <w:tblInd w:w="-792" w:type="dxa"/>
        <w:tblLook w:val="0000"/>
      </w:tblPr>
      <w:tblGrid>
        <w:gridCol w:w="5295"/>
        <w:gridCol w:w="5325"/>
      </w:tblGrid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822B3E" w:rsidP="00C60AB0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 ПРАВИЛ ФОНДА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822B3E" w:rsidP="00C60A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 ПРАВИЛ ФОНДА</w:t>
            </w:r>
          </w:p>
        </w:tc>
      </w:tr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2D4FFD" w:rsidP="000467BC">
            <w:pPr>
              <w:autoSpaceDE w:val="0"/>
              <w:autoSpaceDN w:val="0"/>
              <w:adjustRightInd w:val="0"/>
              <w:jc w:val="both"/>
            </w:pPr>
            <w:r w:rsidRPr="002D4FFD">
              <w:t xml:space="preserve">   </w:t>
            </w:r>
            <w:r w:rsidR="00822B3E" w:rsidRPr="0097344A">
              <w:t xml:space="preserve">1. Полное название паевого инвестиционного фонда (далее - Фонд): </w:t>
            </w:r>
            <w:r w:rsidR="00822B3E" w:rsidRPr="0097344A">
              <w:rPr>
                <w:b/>
              </w:rPr>
              <w:t>Открытый паевой инвестиционный фонд смешанных инвестиций «РС Сбалансированный».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2D4FFD" w:rsidP="00FE6ED5">
            <w:pPr>
              <w:autoSpaceDE w:val="0"/>
              <w:autoSpaceDN w:val="0"/>
              <w:adjustRightInd w:val="0"/>
              <w:jc w:val="both"/>
            </w:pPr>
            <w:r w:rsidRPr="002D4FFD">
              <w:t xml:space="preserve">   </w:t>
            </w:r>
            <w:r w:rsidR="00822B3E" w:rsidRPr="0097344A">
              <w:t xml:space="preserve">1. Полное название паевого инвестиционного фонда (далее - Фонд): </w:t>
            </w:r>
            <w:r w:rsidR="00822B3E" w:rsidRPr="0097344A">
              <w:rPr>
                <w:b/>
              </w:rPr>
              <w:t xml:space="preserve">Открытый паевой инвестиционный фонд </w:t>
            </w:r>
            <w:r w:rsidR="00FE6ED5">
              <w:rPr>
                <w:b/>
              </w:rPr>
              <w:t xml:space="preserve">смешанных инвестиций </w:t>
            </w:r>
            <w:r w:rsidR="00822B3E" w:rsidRPr="0097344A">
              <w:rPr>
                <w:b/>
              </w:rPr>
              <w:t xml:space="preserve"> «</w:t>
            </w:r>
            <w:r w:rsidR="00BA2B65">
              <w:rPr>
                <w:b/>
              </w:rPr>
              <w:t>Империя</w:t>
            </w:r>
            <w:r w:rsidR="00822B3E" w:rsidRPr="0097344A">
              <w:rPr>
                <w:b/>
              </w:rPr>
              <w:t>»</w:t>
            </w:r>
            <w:r w:rsidR="00822B3E" w:rsidRPr="0097344A">
              <w:t>.</w:t>
            </w:r>
          </w:p>
        </w:tc>
      </w:tr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2D4FFD" w:rsidP="00C60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2B3E" w:rsidRPr="0097344A">
              <w:rPr>
                <w:rFonts w:ascii="Times New Roman" w:hAnsi="Times New Roman" w:cs="Times New Roman"/>
                <w:sz w:val="24"/>
                <w:szCs w:val="24"/>
              </w:rPr>
              <w:t xml:space="preserve">2. Краткое название Фонда: </w:t>
            </w:r>
            <w:r w:rsidR="00822B3E" w:rsidRPr="0097344A">
              <w:rPr>
                <w:rFonts w:ascii="Times New Roman" w:hAnsi="Times New Roman" w:cs="Times New Roman"/>
                <w:b/>
                <w:sz w:val="24"/>
                <w:szCs w:val="24"/>
              </w:rPr>
              <w:t>ОПИФ смешанных инвестиций «РС Сбалансированный».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822B3E" w:rsidP="00FE6ED5">
            <w:pPr>
              <w:autoSpaceDE w:val="0"/>
              <w:autoSpaceDN w:val="0"/>
              <w:adjustRightInd w:val="0"/>
              <w:jc w:val="both"/>
            </w:pPr>
            <w:r w:rsidRPr="0097344A">
              <w:t xml:space="preserve">2. Краткое название Фонда: </w:t>
            </w:r>
            <w:r w:rsidRPr="0097344A">
              <w:rPr>
                <w:b/>
              </w:rPr>
              <w:t xml:space="preserve">ОПИФ </w:t>
            </w:r>
            <w:r w:rsidR="00FE6ED5">
              <w:rPr>
                <w:b/>
              </w:rPr>
              <w:t xml:space="preserve">смешанных инвестиций </w:t>
            </w:r>
            <w:r w:rsidRPr="0097344A">
              <w:rPr>
                <w:b/>
              </w:rPr>
              <w:t>«</w:t>
            </w:r>
            <w:r w:rsidR="00BA2B65">
              <w:rPr>
                <w:b/>
              </w:rPr>
              <w:t>Империя</w:t>
            </w:r>
            <w:r w:rsidRPr="0097344A">
              <w:rPr>
                <w:b/>
              </w:rPr>
              <w:t>».</w:t>
            </w:r>
          </w:p>
        </w:tc>
      </w:tr>
      <w:tr w:rsidR="0027407C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97344A" w:rsidRDefault="002D4FFD" w:rsidP="00C60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407C" w:rsidRPr="009F7240">
              <w:rPr>
                <w:rFonts w:ascii="Times New Roman" w:hAnsi="Times New Roman" w:cs="Times New Roman"/>
                <w:sz w:val="24"/>
                <w:szCs w:val="24"/>
              </w:rPr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«21» декабря 2006 года  № 21-000-1-00336, предоставленная Федеральной службой по финансовым рынкам.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7C" w:rsidRPr="0097344A" w:rsidRDefault="002D4FFD" w:rsidP="00BA2B65">
            <w:pPr>
              <w:autoSpaceDE w:val="0"/>
              <w:autoSpaceDN w:val="0"/>
              <w:adjustRightInd w:val="0"/>
              <w:jc w:val="both"/>
            </w:pPr>
            <w:r w:rsidRPr="002D4FFD">
              <w:t xml:space="preserve">   </w:t>
            </w:r>
            <w:r w:rsidR="0027407C" w:rsidRPr="009F7240">
              <w:t xml:space="preserve"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</w:t>
            </w:r>
            <w:r w:rsidR="0027407C" w:rsidRPr="0027407C">
              <w:rPr>
                <w:color w:val="FF0000"/>
              </w:rPr>
              <w:t>«</w:t>
            </w:r>
            <w:r w:rsidR="00A3483D" w:rsidRPr="00A3483D">
              <w:rPr>
                <w:color w:val="FF0000"/>
              </w:rPr>
              <w:t>22</w:t>
            </w:r>
            <w:r w:rsidR="0027407C" w:rsidRPr="0027407C">
              <w:rPr>
                <w:color w:val="FF0000"/>
              </w:rPr>
              <w:t xml:space="preserve">» </w:t>
            </w:r>
            <w:r w:rsidR="00A3483D">
              <w:rPr>
                <w:color w:val="FF0000"/>
              </w:rPr>
              <w:t xml:space="preserve">декабря </w:t>
            </w:r>
            <w:r w:rsidR="0027407C" w:rsidRPr="0027407C">
              <w:rPr>
                <w:color w:val="FF0000"/>
              </w:rPr>
              <w:t>2011 года  №</w:t>
            </w:r>
            <w:r w:rsidR="0027407C" w:rsidRPr="009F7240">
              <w:t xml:space="preserve"> </w:t>
            </w:r>
            <w:r w:rsidR="00A3483D">
              <w:t>21-000-1-00848</w:t>
            </w:r>
            <w:r w:rsidR="0027407C" w:rsidRPr="009F7240">
              <w:t>, предоставленная Федеральной службой по финансовым рынкам.</w:t>
            </w:r>
          </w:p>
        </w:tc>
      </w:tr>
      <w:tr w:rsidR="00C06EB6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6" w:rsidRPr="0097344A" w:rsidRDefault="002D4FFD" w:rsidP="00C06E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6EB6" w:rsidRPr="00A4720C">
              <w:rPr>
                <w:rFonts w:ascii="Times New Roman" w:hAnsi="Times New Roman" w:cs="Times New Roman"/>
                <w:sz w:val="24"/>
                <w:szCs w:val="24"/>
              </w:rPr>
              <w:t xml:space="preserve">14. Полное фирменное наименование аудитора Фонда (далее - Аудитор): </w:t>
            </w:r>
            <w:r w:rsidR="00C06EB6" w:rsidRPr="00A4720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«ФинЭкспертиза»</w:t>
            </w:r>
            <w:r w:rsidR="00C06EB6" w:rsidRPr="00A4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6" w:rsidRPr="0097344A" w:rsidRDefault="002D4FFD" w:rsidP="00B337CB">
            <w:pPr>
              <w:autoSpaceDE w:val="0"/>
              <w:autoSpaceDN w:val="0"/>
              <w:adjustRightInd w:val="0"/>
              <w:jc w:val="both"/>
            </w:pPr>
            <w:r w:rsidRPr="002D4FFD">
              <w:t xml:space="preserve">     </w:t>
            </w:r>
            <w:r w:rsidR="00C06EB6">
              <w:t xml:space="preserve">14. </w:t>
            </w:r>
            <w:r w:rsidR="00C06EB6" w:rsidRPr="00A4720C">
              <w:t xml:space="preserve">Полное фирменное наименование аудитора Фонда (далее - Аудитор): </w:t>
            </w:r>
            <w:r w:rsidR="00C06EB6" w:rsidRPr="00FD06C9">
              <w:t>Закрытое акционерное общество «Гориславцев и К. Аудит»</w:t>
            </w:r>
          </w:p>
        </w:tc>
      </w:tr>
      <w:tr w:rsidR="00C06EB6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6" w:rsidRPr="00A4720C" w:rsidRDefault="002D4FFD" w:rsidP="00C06E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6EB6" w:rsidRPr="00A4720C">
              <w:rPr>
                <w:rFonts w:ascii="Times New Roman" w:hAnsi="Times New Roman" w:cs="Times New Roman"/>
                <w:sz w:val="24"/>
                <w:szCs w:val="24"/>
              </w:rPr>
              <w:t>15. Место нахождения Аудитора: 129110, г. Москва,  просп. Мира д.69, стр. 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6" w:rsidRPr="0097344A" w:rsidRDefault="002D4FFD" w:rsidP="00B337CB">
            <w:pPr>
              <w:autoSpaceDE w:val="0"/>
              <w:autoSpaceDN w:val="0"/>
              <w:adjustRightInd w:val="0"/>
              <w:jc w:val="both"/>
            </w:pPr>
            <w:r w:rsidRPr="002D4FFD">
              <w:t xml:space="preserve">   </w:t>
            </w:r>
            <w:r w:rsidR="00C06EB6" w:rsidRPr="00A4720C">
              <w:t>15. Место нахождения Аудитора:</w:t>
            </w:r>
            <w:r w:rsidR="00C06EB6">
              <w:t xml:space="preserve"> </w:t>
            </w:r>
            <w:r w:rsidR="00C06EB6" w:rsidRPr="00FD06C9">
              <w:t>103009, г. Москва, ул.</w:t>
            </w:r>
            <w:r w:rsidR="00C06EB6">
              <w:t xml:space="preserve"> </w:t>
            </w:r>
            <w:r w:rsidR="00C06EB6" w:rsidRPr="00FD06C9">
              <w:t>Б. Никитская, д.17, стр.2.</w:t>
            </w:r>
          </w:p>
        </w:tc>
      </w:tr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2D4FFD" w:rsidP="00C60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2B3E" w:rsidRPr="0097344A">
              <w:rPr>
                <w:rFonts w:ascii="Times New Roman" w:hAnsi="Times New Roman" w:cs="Times New Roman"/>
                <w:sz w:val="24"/>
                <w:szCs w:val="24"/>
              </w:rPr>
              <w:t xml:space="preserve">48. Порядок подачи заявок на приобретение инвестиционных паев:  </w:t>
            </w:r>
          </w:p>
          <w:p w:rsidR="00822B3E" w:rsidRPr="0097344A" w:rsidRDefault="00822B3E" w:rsidP="00F97782">
            <w:pPr>
              <w:shd w:val="clear" w:color="auto" w:fill="FFFFFF"/>
              <w:tabs>
                <w:tab w:val="num" w:pos="0"/>
                <w:tab w:val="left" w:pos="1096"/>
              </w:tabs>
              <w:spacing w:line="303" w:lineRule="exact"/>
              <w:ind w:right="14" w:firstLine="540"/>
              <w:jc w:val="both"/>
            </w:pPr>
            <w:r w:rsidRPr="0097344A">
              <w:t>Заявки на приобретение инвестиционных паев, оформленные в соответствии с Приложением №1 и Приложением №2 к настоящим Правилам, подаются в пунктах приема заявок инвестором или его уполномоченным представителем.</w:t>
            </w:r>
          </w:p>
          <w:p w:rsidR="00822B3E" w:rsidRPr="0097344A" w:rsidRDefault="00822B3E" w:rsidP="00F97782">
            <w:pPr>
              <w:shd w:val="clear" w:color="auto" w:fill="FFFFFF"/>
              <w:tabs>
                <w:tab w:val="num" w:pos="0"/>
                <w:tab w:val="left" w:pos="1096"/>
              </w:tabs>
              <w:spacing w:line="303" w:lineRule="exact"/>
              <w:ind w:right="14" w:firstLine="540"/>
              <w:jc w:val="both"/>
            </w:pPr>
            <w:r w:rsidRPr="0097344A">
              <w:t xml:space="preserve">Заявки на приобретение инвестиционных </w:t>
            </w:r>
            <w:r w:rsidRPr="0097344A">
              <w:lastRenderedPageBreak/>
              <w:t>паев, оформленные в соответствии с Приложением №3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822B3E" w:rsidRPr="0097344A" w:rsidRDefault="00822B3E" w:rsidP="00F97782">
            <w:pPr>
              <w:ind w:firstLine="567"/>
              <w:jc w:val="both"/>
            </w:pPr>
            <w:r w:rsidRPr="0097344A">
              <w:t>Заявки на приобретение инвестиционных паев могут направляться Управляющей компании заказным почтовым отправлением с уведомлением о вручении на почтовый адрес Управляющей компании: 105187, Россия, г. Москва, ул. Ткацкая д. 36, комната №. 227, ООО «УК «Русский Стандарт». При этом подпись на заявке должна быть удостоверена нотариально.</w:t>
            </w:r>
          </w:p>
          <w:p w:rsidR="00822B3E" w:rsidRPr="0097344A" w:rsidRDefault="00822B3E" w:rsidP="00F97782">
            <w:pPr>
              <w:shd w:val="clear" w:color="auto" w:fill="FFFFFF"/>
              <w:tabs>
                <w:tab w:val="num" w:pos="0"/>
                <w:tab w:val="left" w:pos="1096"/>
              </w:tabs>
              <w:spacing w:line="303" w:lineRule="exact"/>
              <w:ind w:right="14" w:firstLine="624"/>
              <w:jc w:val="both"/>
            </w:pPr>
            <w:r w:rsidRPr="0097344A">
              <w:t>Датой и временем приема заявки на приобретение инвестиционных паев, полученной посредством почтовой связи</w:t>
            </w:r>
            <w:r w:rsidRPr="0097344A">
              <w:rPr>
                <w:lang w:eastAsia="zh-CN"/>
              </w:rPr>
              <w:t xml:space="preserve"> заказным письмом с уведомлением о вручении</w:t>
            </w:r>
            <w:r w:rsidRPr="0097344A">
              <w:t xml:space="preserve">, считается дата и время получения почтового отправления Управляющей компанией. </w:t>
            </w:r>
          </w:p>
          <w:p w:rsidR="00822B3E" w:rsidRPr="0097344A" w:rsidRDefault="00822B3E" w:rsidP="00F97782">
            <w:pPr>
              <w:ind w:firstLine="567"/>
              <w:jc w:val="both"/>
            </w:pPr>
            <w:r w:rsidRPr="0097344A"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2D4FFD" w:rsidP="00C60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822B3E" w:rsidRPr="0097344A">
              <w:rPr>
                <w:rFonts w:ascii="Times New Roman" w:hAnsi="Times New Roman" w:cs="Times New Roman"/>
                <w:sz w:val="24"/>
                <w:szCs w:val="24"/>
              </w:rPr>
              <w:t>48. Порядок подачи заявок на приобретение инвестиционных паев:</w:t>
            </w:r>
          </w:p>
          <w:p w:rsidR="00822B3E" w:rsidRPr="0097344A" w:rsidRDefault="00822B3E" w:rsidP="00F97782">
            <w:pPr>
              <w:shd w:val="clear" w:color="auto" w:fill="FFFFFF"/>
              <w:tabs>
                <w:tab w:val="num" w:pos="0"/>
                <w:tab w:val="left" w:pos="1096"/>
              </w:tabs>
              <w:spacing w:line="303" w:lineRule="exact"/>
              <w:ind w:right="14" w:firstLine="540"/>
              <w:jc w:val="both"/>
            </w:pPr>
            <w:r w:rsidRPr="0097344A">
              <w:t>Заявки на приобретение инвестиционных паев, оформленные в соответствии с Приложением №1 и Приложением №2 к настоящим Правилам, подаются в пунктах приема заявок инвестором или его уполномоченным представителем.</w:t>
            </w:r>
          </w:p>
          <w:p w:rsidR="00822B3E" w:rsidRPr="0097344A" w:rsidRDefault="00822B3E" w:rsidP="004A692E">
            <w:pPr>
              <w:shd w:val="clear" w:color="auto" w:fill="FFFFFF"/>
              <w:tabs>
                <w:tab w:val="num" w:pos="0"/>
                <w:tab w:val="left" w:pos="1096"/>
              </w:tabs>
              <w:spacing w:line="303" w:lineRule="exact"/>
              <w:ind w:right="14" w:firstLine="540"/>
              <w:jc w:val="both"/>
            </w:pPr>
            <w:r w:rsidRPr="0097344A">
              <w:t xml:space="preserve">Заявки на приобретение инвестиционных </w:t>
            </w:r>
            <w:r w:rsidRPr="0097344A">
              <w:lastRenderedPageBreak/>
              <w:t>паев, оформленные в соответствии с Приложением №3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822B3E" w:rsidRPr="0097344A" w:rsidRDefault="00822B3E" w:rsidP="009E5C51">
            <w:pPr>
              <w:ind w:firstLine="426"/>
              <w:jc w:val="both"/>
            </w:pPr>
            <w:r w:rsidRPr="0097344A">
              <w:t>Заявки на приобретение инвестиционных паев, направленные почтой (в том числе электронной), факсом или курьером, не принимаются.</w:t>
            </w:r>
          </w:p>
          <w:p w:rsidR="00822B3E" w:rsidRPr="0097344A" w:rsidRDefault="00822B3E" w:rsidP="004A692E">
            <w:pPr>
              <w:shd w:val="clear" w:color="auto" w:fill="FFFFFF"/>
              <w:tabs>
                <w:tab w:val="num" w:pos="0"/>
                <w:tab w:val="left" w:pos="1096"/>
              </w:tabs>
              <w:spacing w:line="303" w:lineRule="exact"/>
              <w:ind w:right="14" w:firstLine="540"/>
              <w:jc w:val="both"/>
            </w:pPr>
          </w:p>
        </w:tc>
      </w:tr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2D4FFD" w:rsidP="00C60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822B3E" w:rsidRPr="0097344A">
              <w:rPr>
                <w:rFonts w:ascii="Times New Roman" w:hAnsi="Times New Roman" w:cs="Times New Roman"/>
                <w:sz w:val="24"/>
                <w:szCs w:val="24"/>
              </w:rPr>
              <w:t>57. Выдача 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менее:</w:t>
            </w:r>
          </w:p>
          <w:p w:rsidR="00822B3E" w:rsidRPr="0097344A" w:rsidRDefault="00822B3E" w:rsidP="00C60A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 xml:space="preserve">- 15 000 (Пятнадцати тысяч) рублей – для лиц, впервые приобретающих инвестиционные паи Фонда; </w:t>
            </w:r>
          </w:p>
          <w:p w:rsidR="00822B3E" w:rsidRPr="0097344A" w:rsidRDefault="00822B3E" w:rsidP="00C60A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- 1 000 (Одной тысячи) рублей - для лиц, имеющих или ранее имевших инвестиционные паи Фонда на лицевом счете в реестре владельцев инвестиционных паев.</w:t>
            </w:r>
          </w:p>
          <w:p w:rsidR="00822B3E" w:rsidRPr="0097344A" w:rsidRDefault="00822B3E" w:rsidP="00F97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2D4FFD" w:rsidP="00BA2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2B3E" w:rsidRPr="0097344A">
              <w:rPr>
                <w:rFonts w:ascii="Times New Roman" w:hAnsi="Times New Roman" w:cs="Times New Roman"/>
                <w:sz w:val="24"/>
                <w:szCs w:val="24"/>
              </w:rPr>
              <w:t>57. Выдача 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1</w:t>
            </w:r>
            <w:r w:rsidR="00BA2B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2B3E" w:rsidRPr="0097344A">
              <w:rPr>
                <w:rFonts w:ascii="Times New Roman" w:hAnsi="Times New Roman" w:cs="Times New Roman"/>
                <w:sz w:val="24"/>
                <w:szCs w:val="24"/>
              </w:rPr>
              <w:t> 000 (</w:t>
            </w:r>
            <w:r w:rsidR="00BA2B65">
              <w:rPr>
                <w:rFonts w:ascii="Times New Roman" w:hAnsi="Times New Roman" w:cs="Times New Roman"/>
                <w:sz w:val="24"/>
                <w:szCs w:val="24"/>
              </w:rPr>
              <w:t>Ста тысяч</w:t>
            </w:r>
            <w:r w:rsidR="00822B3E" w:rsidRPr="0097344A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2D4FFD" w:rsidP="00C60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22B3E" w:rsidRPr="0097344A">
              <w:rPr>
                <w:rFonts w:ascii="Times New Roman" w:hAnsi="Times New Roman" w:cs="Times New Roman"/>
                <w:sz w:val="24"/>
                <w:szCs w:val="24"/>
              </w:rPr>
              <w:t>70. 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</w:t>
            </w:r>
          </w:p>
          <w:p w:rsidR="00822B3E" w:rsidRPr="0097344A" w:rsidRDefault="00822B3E" w:rsidP="000016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Заявки на погашение инвестиционных паев носят безотзывный характер.</w:t>
            </w:r>
          </w:p>
          <w:p w:rsidR="00822B3E" w:rsidRPr="0097344A" w:rsidRDefault="00822B3E" w:rsidP="000016E5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97344A">
              <w:t xml:space="preserve">Заявки на погашение инвестиционных паев подаются в следующем порядке: </w:t>
            </w:r>
          </w:p>
          <w:p w:rsidR="00822B3E" w:rsidRPr="0097344A" w:rsidRDefault="00822B3E" w:rsidP="000016E5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97344A">
              <w:t xml:space="preserve">Заявки на погашение инвестиционных паев, оформленные в соответствии с приложениями </w:t>
            </w:r>
            <w:r w:rsidRPr="0097344A">
              <w:lastRenderedPageBreak/>
              <w:t>№4, №5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822B3E" w:rsidRPr="0097344A" w:rsidRDefault="00822B3E" w:rsidP="000016E5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97344A"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822B3E" w:rsidRPr="0097344A" w:rsidRDefault="00822B3E" w:rsidP="000016E5">
            <w:pPr>
              <w:pStyle w:val="21"/>
              <w:spacing w:after="0" w:line="240" w:lineRule="auto"/>
              <w:ind w:left="0" w:firstLine="540"/>
            </w:pPr>
            <w:r w:rsidRPr="0097344A">
              <w:t xml:space="preserve">Заявки на погашение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 </w:t>
            </w:r>
          </w:p>
          <w:p w:rsidR="00822B3E" w:rsidRPr="0097344A" w:rsidRDefault="00822B3E" w:rsidP="000016E5">
            <w:pPr>
              <w:pStyle w:val="21"/>
              <w:spacing w:after="0" w:line="240" w:lineRule="auto"/>
              <w:ind w:left="0" w:firstLine="540"/>
              <w:jc w:val="both"/>
            </w:pPr>
            <w:r w:rsidRPr="0097344A">
              <w:t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105187, Россия, г. Москва, ул. Ткацкая д. 36, комната № 227, ООО «УК «Русский Стандарт». При этом подпись на заявке должна быть удостоверена нотариально.</w:t>
            </w:r>
          </w:p>
          <w:p w:rsidR="00822B3E" w:rsidRPr="0097344A" w:rsidRDefault="00822B3E" w:rsidP="000016E5">
            <w:pPr>
              <w:ind w:firstLine="540"/>
              <w:jc w:val="both"/>
            </w:pPr>
            <w:r w:rsidRPr="0097344A"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822B3E" w:rsidRPr="0097344A" w:rsidRDefault="00822B3E" w:rsidP="000016E5">
            <w:pPr>
              <w:ind w:firstLine="540"/>
              <w:jc w:val="both"/>
            </w:pPr>
            <w:r w:rsidRPr="0097344A"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2D4FFD" w:rsidP="00C60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822B3E" w:rsidRPr="0097344A">
              <w:rPr>
                <w:rFonts w:ascii="Times New Roman" w:hAnsi="Times New Roman" w:cs="Times New Roman"/>
                <w:sz w:val="24"/>
                <w:szCs w:val="24"/>
              </w:rPr>
              <w:t>70. 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</w:t>
            </w:r>
          </w:p>
          <w:p w:rsidR="00822B3E" w:rsidRPr="0097344A" w:rsidRDefault="00822B3E" w:rsidP="000016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Заявки на погашение инвестиционных паев носят безотзывный характер.</w:t>
            </w:r>
          </w:p>
          <w:p w:rsidR="00822B3E" w:rsidRPr="0097344A" w:rsidRDefault="00822B3E" w:rsidP="000016E5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97344A">
              <w:t xml:space="preserve">Заявки на погашение инвестиционных паев подаются в следующем порядке: </w:t>
            </w:r>
          </w:p>
          <w:p w:rsidR="00822B3E" w:rsidRPr="0097344A" w:rsidRDefault="00822B3E" w:rsidP="000016E5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97344A">
              <w:t xml:space="preserve">Заявки на погашение инвестиционных паев, оформленные в соответствии с приложениями </w:t>
            </w:r>
            <w:r w:rsidRPr="0097344A">
              <w:lastRenderedPageBreak/>
              <w:t>№4, №5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822B3E" w:rsidRPr="0097344A" w:rsidRDefault="00822B3E" w:rsidP="000016E5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97344A"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822B3E" w:rsidRPr="0097344A" w:rsidRDefault="00822B3E" w:rsidP="000016E5">
            <w:pPr>
              <w:pStyle w:val="21"/>
              <w:spacing w:after="0" w:line="240" w:lineRule="auto"/>
              <w:ind w:left="0" w:firstLine="540"/>
            </w:pPr>
            <w:r w:rsidRPr="0097344A">
              <w:t xml:space="preserve">Заявки на погашение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 </w:t>
            </w:r>
          </w:p>
          <w:p w:rsidR="00822B3E" w:rsidRPr="0097344A" w:rsidRDefault="00822B3E" w:rsidP="003A34D4">
            <w:pPr>
              <w:ind w:firstLine="426"/>
            </w:pPr>
            <w:r w:rsidRPr="0097344A">
              <w:t>Заявки на погашение инвестиционных паев, направленные почтой (в том числе электронной), факсом или курьером, не принимаются.</w:t>
            </w:r>
          </w:p>
          <w:p w:rsidR="00822B3E" w:rsidRPr="0097344A" w:rsidRDefault="00822B3E" w:rsidP="000016E5">
            <w:pPr>
              <w:pStyle w:val="21"/>
              <w:spacing w:after="0" w:line="240" w:lineRule="auto"/>
              <w:ind w:left="0" w:firstLine="540"/>
            </w:pPr>
          </w:p>
        </w:tc>
      </w:tr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822B3E" w:rsidP="00ED42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 При подаче заявки на погашение инвестиционных паев Фонда скидка, на которую уменьшается расчетная стоимость инвестиционного пая, составляет:</w:t>
            </w:r>
          </w:p>
          <w:p w:rsidR="00822B3E" w:rsidRPr="0097344A" w:rsidRDefault="00822B3E" w:rsidP="00ED42F1">
            <w:pPr>
              <w:pStyle w:val="ConsPlusNormal"/>
              <w:numPr>
                <w:ilvl w:val="0"/>
                <w:numId w:val="2"/>
              </w:numPr>
              <w:tabs>
                <w:tab w:val="clear" w:pos="1260"/>
                <w:tab w:val="num" w:pos="54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1,5 (Одна целая пять десятых) процента (с учетом налога на добавленную стоимость) от расчетной стоимости инвестиционного пая в случае, если погашение инвестиционных паев осуществляется в срок менее или равный  365 (</w:t>
            </w:r>
            <w:r w:rsidRPr="0097344A">
              <w:rPr>
                <w:rFonts w:ascii="TimesNewRomanPSMT Cyr" w:hAnsi="TimesNewRomanPSMT Cyr" w:cs="TimesNewRomanPSMT Cyr"/>
                <w:sz w:val="24"/>
                <w:szCs w:val="24"/>
              </w:rPr>
              <w:t>Тремстам шестидесяти пяти)</w:t>
            </w: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 xml:space="preserve"> дням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паев;</w:t>
            </w:r>
          </w:p>
          <w:p w:rsidR="00822B3E" w:rsidRPr="0097344A" w:rsidRDefault="00822B3E" w:rsidP="00ED42F1">
            <w:pPr>
              <w:pStyle w:val="ConsPlusNormal"/>
              <w:numPr>
                <w:ilvl w:val="0"/>
                <w:numId w:val="2"/>
              </w:numPr>
              <w:tabs>
                <w:tab w:val="clear" w:pos="1260"/>
                <w:tab w:val="num" w:pos="54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 xml:space="preserve">0,5 (Ноль целых пять десятых) процента (с учетом налога на добавленную стоимость) от расчетной стоимости инвестиционного пая в </w:t>
            </w:r>
            <w:r w:rsidRPr="0097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случае, если погашение инвестиционных паев осуществляется в срок более  365 (</w:t>
            </w:r>
            <w:r w:rsidRPr="0097344A">
              <w:rPr>
                <w:rFonts w:ascii="TimesNewRomanPSMT Cyr" w:hAnsi="TimesNewRomanPSMT Cyr" w:cs="TimesNewRomanPSMT Cyr"/>
                <w:sz w:val="24"/>
                <w:szCs w:val="24"/>
              </w:rPr>
              <w:t>Трехсот шестидесяти пяти</w:t>
            </w: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) дней, но менее или равный  730 (Семистам тридцати) дням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паев.</w:t>
            </w:r>
          </w:p>
          <w:p w:rsidR="00822B3E" w:rsidRPr="0097344A" w:rsidRDefault="00822B3E" w:rsidP="00ED42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Скидка не взимается в случае, если погашение инвестиционных паев осуществляется в срок более 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822B3E" w:rsidP="006E6F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 При подаче заявки на погашение инвестиционных паев Фонда скидка, на которую уменьшается расчетная стоимость инвестиционного пая,</w:t>
            </w:r>
            <w:r w:rsidR="000D0ACB" w:rsidRPr="002D4FFD">
              <w:rPr>
                <w:rFonts w:ascii="Times New Roman" w:hAnsi="Times New Roman" w:cs="Times New Roman"/>
                <w:sz w:val="24"/>
                <w:szCs w:val="24"/>
              </w:rPr>
              <w:t xml:space="preserve"> не взимается.</w:t>
            </w:r>
          </w:p>
          <w:p w:rsidR="00822B3E" w:rsidRPr="0097344A" w:rsidRDefault="00822B3E" w:rsidP="00A1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822B3E" w:rsidP="00B97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 Инвестиционные паи могут обмениваться на инвестиционные паи Открытого паевого инвестиционного фонда облигаций «РС Стабильный» и инвестиционные паи Открытого паевого инвестиционного фонда смешанных инвестиций «РС Динамичный».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822B3E" w:rsidP="00B97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86. Инвестиционные паи могут обмениваться на инвестиционные паи:</w:t>
            </w:r>
          </w:p>
          <w:p w:rsidR="00822B3E" w:rsidRPr="0097344A" w:rsidRDefault="00822B3E" w:rsidP="0035495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Открытого паевого инвестиционного фонда денежного рынка «Юлий Цезарь»;</w:t>
            </w:r>
          </w:p>
          <w:p w:rsidR="00822B3E" w:rsidRPr="0097344A" w:rsidRDefault="00822B3E" w:rsidP="0035495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паевого инвестиционного фонда акций «Петр </w:t>
            </w:r>
            <w:r w:rsidRPr="00973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22B3E" w:rsidRPr="0097344A" w:rsidRDefault="00822B3E" w:rsidP="0035495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Интервального паевого инвестиционного фонда товарного рынка «Екатерина Великая».</w:t>
            </w:r>
          </w:p>
        </w:tc>
      </w:tr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822B3E" w:rsidP="00F326B3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97344A">
              <w:t xml:space="preserve">88. Заявки на обмен инвестиционных паев подаются в следующем порядке:  </w:t>
            </w:r>
          </w:p>
          <w:p w:rsidR="00822B3E" w:rsidRPr="0097344A" w:rsidRDefault="00822B3E" w:rsidP="00F326B3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97344A">
              <w:t>Заявки на обмен инвестиционных паев, оформленные в соответствии с приложениями №7, №8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822B3E" w:rsidRPr="0097344A" w:rsidRDefault="00822B3E" w:rsidP="00F326B3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97344A">
              <w:t>Заявки на обмен инвестиционных паев, оформленные в соответствии с приложением №9 к настоящим Правилам, подаются в пунктах приема заявок номинальным держателем или его  уполномоченным представителем.</w:t>
            </w:r>
          </w:p>
          <w:p w:rsidR="00822B3E" w:rsidRPr="0097344A" w:rsidRDefault="00822B3E" w:rsidP="00F326B3">
            <w:pPr>
              <w:shd w:val="clear" w:color="auto" w:fill="FFFFFF"/>
              <w:tabs>
                <w:tab w:val="num" w:pos="0"/>
                <w:tab w:val="left" w:pos="1096"/>
              </w:tabs>
              <w:spacing w:line="303" w:lineRule="exact"/>
              <w:ind w:right="14" w:firstLine="540"/>
              <w:jc w:val="both"/>
            </w:pPr>
            <w:r w:rsidRPr="0097344A">
              <w:t>Заявки на обмен инвестиционных паев могут направляться Управляющей компании  заказным почтовым отправлением с уведомлением о вручении на почтовый адрес Управляющей компании: 105187, Россия, г. Москва, ул. Ткацкая, д. 36, комната № 227, ООО «УК «Русский Стандарт».</w:t>
            </w:r>
          </w:p>
          <w:p w:rsidR="00822B3E" w:rsidRPr="0097344A" w:rsidRDefault="00822B3E" w:rsidP="00F326B3">
            <w:pPr>
              <w:shd w:val="clear" w:color="auto" w:fill="FFFFFF"/>
              <w:tabs>
                <w:tab w:val="num" w:pos="0"/>
                <w:tab w:val="left" w:pos="1096"/>
              </w:tabs>
              <w:spacing w:line="303" w:lineRule="exact"/>
              <w:ind w:right="14" w:firstLine="540"/>
              <w:jc w:val="both"/>
            </w:pPr>
            <w:r w:rsidRPr="0097344A">
              <w:t>Датой и временем приема заявки на обмен инвестиционных паев, полученной посредством почтовой связи, считается дата и время получения почтового отправления Управляющей компанией. При этом подпись на заявке должна быть удостоверена нотариально.</w:t>
            </w:r>
          </w:p>
          <w:p w:rsidR="00822B3E" w:rsidRPr="0097344A" w:rsidRDefault="00822B3E" w:rsidP="00F326B3">
            <w:pPr>
              <w:shd w:val="clear" w:color="auto" w:fill="FFFFFF"/>
              <w:tabs>
                <w:tab w:val="num" w:pos="0"/>
                <w:tab w:val="left" w:pos="1096"/>
              </w:tabs>
              <w:spacing w:line="303" w:lineRule="exact"/>
              <w:ind w:right="14" w:firstLine="540"/>
              <w:jc w:val="both"/>
            </w:pPr>
            <w:r w:rsidRPr="0097344A">
              <w:t xml:space="preserve">В случае отказа в приеме заявки на обмен </w:t>
            </w:r>
            <w:r w:rsidRPr="0097344A">
              <w:lastRenderedPageBreak/>
              <w:t>инвестиционных паев, полученной посредством почтовой связи, по основаниям, предусмотренным настоящими Правилами, мотивированный отказ направляется Управляющей компанией заказным письмом с уведомлением о вручении по почтовому адресу, указанному в реестре владельцев инвестиционных паев.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822B3E" w:rsidP="00F326B3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97344A">
              <w:lastRenderedPageBreak/>
              <w:t xml:space="preserve">88. Заявки на обмен инвестиционных паев подаются в следующем порядке:  </w:t>
            </w:r>
          </w:p>
          <w:p w:rsidR="00822B3E" w:rsidRPr="0097344A" w:rsidRDefault="00822B3E" w:rsidP="00F326B3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97344A">
              <w:t>Заявки на обмен инвестиционных паев, оформленные в соответствии с приложениями №7, №8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822B3E" w:rsidRPr="0097344A" w:rsidRDefault="00822B3E" w:rsidP="00F326B3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  <w:r w:rsidRPr="0097344A">
              <w:t>Заявки на обмен инвестиционных паев, оформленные в соответствии с приложением №9 к настоящим Правилам, подаются в пунктах приема заявок номинальным держателем или его  уполномоченным представителем.</w:t>
            </w:r>
          </w:p>
          <w:p w:rsidR="00822B3E" w:rsidRPr="0097344A" w:rsidRDefault="00822B3E" w:rsidP="00877BA6">
            <w:pPr>
              <w:ind w:firstLine="426"/>
              <w:jc w:val="both"/>
            </w:pPr>
            <w:r w:rsidRPr="0097344A">
              <w:t>Заявки на обмен инвестиционных паев, направленные почтой (в том числе электронной), факсом или курьером, не принимаются.</w:t>
            </w:r>
          </w:p>
          <w:p w:rsidR="00822B3E" w:rsidRPr="0097344A" w:rsidRDefault="00822B3E" w:rsidP="00F326B3">
            <w:pPr>
              <w:shd w:val="clear" w:color="auto" w:fill="FFFFFF"/>
              <w:spacing w:line="303" w:lineRule="exact"/>
              <w:ind w:left="14" w:right="14" w:firstLine="526"/>
              <w:jc w:val="both"/>
            </w:pPr>
          </w:p>
        </w:tc>
      </w:tr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822B3E" w:rsidP="005835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3 (Трех) рабочих дней  со дня принятия заявки на обмен инвестиционных паев.</w:t>
            </w:r>
          </w:p>
          <w:p w:rsidR="00822B3E" w:rsidRPr="0097344A" w:rsidRDefault="00822B3E" w:rsidP="005835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  <w:p w:rsidR="00822B3E" w:rsidRPr="0097344A" w:rsidRDefault="00822B3E" w:rsidP="00ED42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822B3E" w:rsidP="005835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93.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3 (Трех) рабочих дней  со дня принятия заявки на обмен инвестиционных паев.</w:t>
            </w:r>
          </w:p>
          <w:p w:rsidR="00822B3E" w:rsidRPr="0097344A" w:rsidRDefault="00822B3E" w:rsidP="005835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  <w:p w:rsidR="00822B3E" w:rsidRPr="0097344A" w:rsidRDefault="00822B3E" w:rsidP="00583570">
            <w:pPr>
              <w:ind w:firstLine="717"/>
              <w:jc w:val="both"/>
            </w:pPr>
            <w:r w:rsidRPr="0097344A">
              <w:t>Расходные записи по лицевым счетам владельцев инвестиционных паев, подавших заявки на обмен инвестиционных паев  на инвестиционные паи интервального паевого инвестиционного фонда, вносятся в реестр владельцев  инвестиционных паев в срок  не более 3 (Трех) рабочих дней со следующего за датой приема заявки на обмен инвестиционных паев  или совпадающего с этой датой дня окончания срока приема заявок на приобретение, погашение и обмен инвестиционных паев этого интервального паевого инвестиционного фонда.</w:t>
            </w:r>
          </w:p>
          <w:p w:rsidR="00822B3E" w:rsidRPr="0097344A" w:rsidRDefault="00822B3E" w:rsidP="005835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совершает действия по передаче имущества, составляющего фонд, в состав интервального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дату окончания срока приема заявок на приобретение, погашение и обмен инвестиционных паев интервального паевого инвестиционного фонда, в которые </w:t>
            </w:r>
            <w:r w:rsidRPr="0097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конвертация.</w:t>
            </w:r>
          </w:p>
        </w:tc>
      </w:tr>
      <w:tr w:rsidR="00BA2B65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5" w:rsidRPr="0097344A" w:rsidRDefault="00BA2B65" w:rsidP="005835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100. 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имущества, составляющего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онд, выплачиваются вознаграждения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правляющей компании в размере </w:t>
            </w:r>
            <w:r w:rsidRPr="00D12E3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BD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B76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  <w:r w:rsidRPr="00B05152">
              <w:rPr>
                <w:rFonts w:ascii="Times New Roman" w:hAnsi="Times New Roman" w:cs="Times New Roman"/>
                <w:sz w:val="24"/>
                <w:szCs w:val="24"/>
              </w:rPr>
              <w:t xml:space="preserve"> (Трех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целых пятидесяти четырех сотых</w:t>
            </w:r>
            <w:r w:rsidRPr="00B05152">
              <w:rPr>
                <w:rFonts w:ascii="Times New Roman" w:hAnsi="Times New Roman" w:cs="Times New Roman"/>
                <w:sz w:val="24"/>
                <w:szCs w:val="24"/>
              </w:rPr>
              <w:t>) процентов</w:t>
            </w:r>
            <w:r w:rsidRPr="00BD2124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среднегодовой стоимости чистых активов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2124">
              <w:rPr>
                <w:rFonts w:ascii="Times New Roman" w:hAnsi="Times New Roman" w:cs="Times New Roman"/>
                <w:sz w:val="24"/>
                <w:szCs w:val="24"/>
              </w:rPr>
              <w:t>с учетом налога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пециализированному депозитарию,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егистратору,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удитору </w:t>
            </w:r>
            <w:r w:rsidRPr="000A3A13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не более </w:t>
            </w:r>
            <w:r w:rsidRPr="00276B76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3A13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целых тридцати шести сотых</w:t>
            </w:r>
            <w:r w:rsidRPr="000A3A13">
              <w:rPr>
                <w:rFonts w:ascii="Times New Roman" w:hAnsi="Times New Roman" w:cs="Times New Roman"/>
                <w:sz w:val="24"/>
                <w:szCs w:val="24"/>
              </w:rPr>
              <w:t>) процентов среднегодовой стоимости чистых активов Фонда (с</w:t>
            </w:r>
            <w:r w:rsidRPr="00BD2124">
              <w:rPr>
                <w:rFonts w:ascii="Times New Roman" w:hAnsi="Times New Roman" w:cs="Times New Roman"/>
                <w:sz w:val="24"/>
                <w:szCs w:val="24"/>
              </w:rPr>
              <w:t xml:space="preserve">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налога на добавленную стоимость)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5" w:rsidRPr="0097344A" w:rsidRDefault="00BA2B65" w:rsidP="00214B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имущества, составляющего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онд, выплачиваются вознаграждения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правляющей компании в размере </w:t>
            </w: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>не более 2,</w:t>
            </w:r>
            <w:r w:rsidR="00214B68" w:rsidRPr="002D4F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 xml:space="preserve"> (Двух целых </w:t>
            </w:r>
            <w:r w:rsidR="00214B68" w:rsidRPr="002D4FFD">
              <w:rPr>
                <w:rFonts w:ascii="Times New Roman" w:hAnsi="Times New Roman" w:cs="Times New Roman"/>
                <w:sz w:val="24"/>
                <w:szCs w:val="24"/>
              </w:rPr>
              <w:t xml:space="preserve">семидесяти одной сотой </w:t>
            </w: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>) процент</w:t>
            </w:r>
            <w:r w:rsidR="00214B68" w:rsidRPr="002D4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24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среднегодовой стоимости чистых активов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2124">
              <w:rPr>
                <w:rFonts w:ascii="Times New Roman" w:hAnsi="Times New Roman" w:cs="Times New Roman"/>
                <w:sz w:val="24"/>
                <w:szCs w:val="24"/>
              </w:rPr>
              <w:t>с учетом налога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пециализированному депозитарию,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егистратору,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удитору </w:t>
            </w:r>
            <w:r w:rsidRPr="000A3A13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не более </w:t>
            </w:r>
            <w:r w:rsidRPr="00276B76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3A13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целых тридцати шести сотых</w:t>
            </w:r>
            <w:r w:rsidRPr="000A3A13">
              <w:rPr>
                <w:rFonts w:ascii="Times New Roman" w:hAnsi="Times New Roman" w:cs="Times New Roman"/>
                <w:sz w:val="24"/>
                <w:szCs w:val="24"/>
              </w:rPr>
              <w:t>) процентов среднегодовой стоимости чистых активов Фонда (с</w:t>
            </w:r>
            <w:r w:rsidRPr="00BD2124">
              <w:rPr>
                <w:rFonts w:ascii="Times New Roman" w:hAnsi="Times New Roman" w:cs="Times New Roman"/>
                <w:sz w:val="24"/>
                <w:szCs w:val="24"/>
              </w:rPr>
              <w:t xml:space="preserve">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налога на добавленную стоимость)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B65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65" w:rsidRPr="00B17539" w:rsidRDefault="00BA2B65" w:rsidP="00BA2B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E4D">
              <w:rPr>
                <w:rFonts w:ascii="Times New Roman" w:hAnsi="Times New Roman" w:cs="Times New Roman"/>
                <w:sz w:val="24"/>
                <w:szCs w:val="24"/>
              </w:rPr>
              <w:t>. Расходы, не предусмотренные пунктом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E4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Правил, а также вознаграждения в части превышения размеров, указанных в 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37E4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276B7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B051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 целых девять десятых</w:t>
            </w:r>
            <w:r w:rsidRPr="00B05152">
              <w:rPr>
                <w:rFonts w:ascii="Times New Roman" w:hAnsi="Times New Roman" w:cs="Times New Roman"/>
                <w:sz w:val="24"/>
                <w:szCs w:val="24"/>
              </w:rPr>
              <w:t>) процентов</w:t>
            </w:r>
            <w:r w:rsidRPr="00BD2124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среднегодовой стоимости чистых активов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2124">
              <w:rPr>
                <w:rFonts w:ascii="Times New Roman" w:hAnsi="Times New Roman" w:cs="Times New Roman"/>
                <w:sz w:val="24"/>
                <w:szCs w:val="24"/>
              </w:rPr>
              <w:t>с учетом налога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37E4D">
              <w:rPr>
                <w:rFonts w:ascii="Times New Roman" w:hAnsi="Times New Roman" w:cs="Times New Roman"/>
                <w:sz w:val="24"/>
                <w:szCs w:val="24"/>
              </w:rPr>
              <w:t>выплачиваются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>правляющей компанией за счет своих собственных средств.</w:t>
            </w:r>
          </w:p>
          <w:p w:rsidR="00BA2B65" w:rsidRDefault="00BA2B65" w:rsidP="005835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7" w:rsidRPr="00B17539" w:rsidRDefault="00723B77" w:rsidP="00723B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E4D">
              <w:rPr>
                <w:rFonts w:ascii="Times New Roman" w:hAnsi="Times New Roman" w:cs="Times New Roman"/>
                <w:sz w:val="24"/>
                <w:szCs w:val="24"/>
              </w:rPr>
              <w:t>. Расходы, не предусмотренные пунктом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E4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Правил, а также вознаграждения в части превышения размеров, указанных в 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37E4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214B68" w:rsidRPr="002D4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B68" w:rsidRPr="002D4F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4B68" w:rsidRPr="002D4FFD">
              <w:rPr>
                <w:rFonts w:ascii="Times New Roman" w:hAnsi="Times New Roman" w:cs="Times New Roman"/>
                <w:sz w:val="24"/>
                <w:szCs w:val="24"/>
              </w:rPr>
              <w:t xml:space="preserve">Пяти </w:t>
            </w: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>целых сем</w:t>
            </w:r>
            <w:r w:rsidR="00214B68" w:rsidRPr="002D4F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4FFD">
              <w:rPr>
                <w:rFonts w:ascii="Times New Roman" w:hAnsi="Times New Roman" w:cs="Times New Roman"/>
                <w:sz w:val="24"/>
                <w:szCs w:val="24"/>
              </w:rPr>
              <w:t>сотых) процента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24">
              <w:rPr>
                <w:rFonts w:ascii="Times New Roman" w:hAnsi="Times New Roman" w:cs="Times New Roman"/>
                <w:sz w:val="24"/>
                <w:szCs w:val="24"/>
              </w:rPr>
              <w:t>среднегодовой стоимости чистых активов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2124">
              <w:rPr>
                <w:rFonts w:ascii="Times New Roman" w:hAnsi="Times New Roman" w:cs="Times New Roman"/>
                <w:sz w:val="24"/>
                <w:szCs w:val="24"/>
              </w:rPr>
              <w:t>с учетом налога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37E4D">
              <w:rPr>
                <w:rFonts w:ascii="Times New Roman" w:hAnsi="Times New Roman" w:cs="Times New Roman"/>
                <w:sz w:val="24"/>
                <w:szCs w:val="24"/>
              </w:rPr>
              <w:t>выплачиваются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539">
              <w:rPr>
                <w:rFonts w:ascii="Times New Roman" w:hAnsi="Times New Roman" w:cs="Times New Roman"/>
                <w:sz w:val="24"/>
                <w:szCs w:val="24"/>
              </w:rPr>
              <w:t>правляющей компанией за счет своих собственных средств.</w:t>
            </w:r>
          </w:p>
          <w:p w:rsidR="00BA2B65" w:rsidRPr="0097344A" w:rsidRDefault="00BA2B65" w:rsidP="005835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43C" w:rsidRPr="0097344A" w:rsidRDefault="009F543C" w:rsidP="00776D27">
      <w:pPr>
        <w:pStyle w:val="1"/>
        <w:keepNext/>
        <w:spacing w:before="0" w:after="0"/>
        <w:jc w:val="left"/>
        <w:rPr>
          <w:rFonts w:ascii="Times New Roman" w:hAnsi="Times New Roman" w:cs="Times New Roman"/>
          <w:kern w:val="0"/>
          <w:lang w:val="ru-RU" w:eastAsia="ru-RU"/>
        </w:rPr>
      </w:pPr>
    </w:p>
    <w:p w:rsidR="00822B3E" w:rsidRPr="002D4FFD" w:rsidRDefault="002D4FFD" w:rsidP="00723B77">
      <w:pPr>
        <w:rPr>
          <w:lang w:val="en-US"/>
        </w:rPr>
      </w:pPr>
      <w:r>
        <w:t xml:space="preserve">Генеральный директор </w:t>
      </w:r>
    </w:p>
    <w:p w:rsidR="00822B3E" w:rsidRPr="0097344A" w:rsidRDefault="00822B3E" w:rsidP="00723B77">
      <w:pPr>
        <w:tabs>
          <w:tab w:val="left" w:pos="7371"/>
        </w:tabs>
      </w:pPr>
      <w:r w:rsidRPr="0097344A">
        <w:t xml:space="preserve">ООО «УК «Русский Стандарт» </w:t>
      </w:r>
      <w:r w:rsidR="00723B77">
        <w:tab/>
      </w:r>
      <w:r w:rsidRPr="0097344A">
        <w:t xml:space="preserve">Е. А. Касьянова </w:t>
      </w:r>
    </w:p>
    <w:p w:rsidR="00822B3E" w:rsidRPr="0097344A" w:rsidRDefault="00822B3E" w:rsidP="00723B77">
      <w:pPr>
        <w:rPr>
          <w:b/>
        </w:rPr>
      </w:pPr>
    </w:p>
    <w:sectPr w:rsidR="00822B3E" w:rsidRPr="0097344A" w:rsidSect="00C60AB0">
      <w:footerReference w:type="default" r:id="rId11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BE" w:rsidRDefault="001B68BE" w:rsidP="0070505B">
      <w:r>
        <w:separator/>
      </w:r>
    </w:p>
  </w:endnote>
  <w:endnote w:type="continuationSeparator" w:id="0">
    <w:p w:rsidR="001B68BE" w:rsidRDefault="001B68BE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9B" w:rsidRDefault="00C3569B">
    <w:pPr>
      <w:pStyle w:val="ae"/>
      <w:jc w:val="right"/>
    </w:pPr>
    <w:fldSimple w:instr="PAGE   \* MERGEFORMAT">
      <w:r w:rsidR="00C46601">
        <w:rPr>
          <w:noProof/>
        </w:rPr>
        <w:t>1</w:t>
      </w:r>
    </w:fldSimple>
  </w:p>
  <w:p w:rsidR="00C3569B" w:rsidRDefault="00C356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BE" w:rsidRDefault="001B68BE" w:rsidP="0070505B">
      <w:r>
        <w:separator/>
      </w:r>
    </w:p>
  </w:footnote>
  <w:footnote w:type="continuationSeparator" w:id="0">
    <w:p w:rsidR="001B68BE" w:rsidRDefault="001B68BE" w:rsidP="007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467BC"/>
    <w:rsid w:val="0009637C"/>
    <w:rsid w:val="000A1111"/>
    <w:rsid w:val="000A3A13"/>
    <w:rsid w:val="000A6877"/>
    <w:rsid w:val="000C0928"/>
    <w:rsid w:val="000C2D63"/>
    <w:rsid w:val="000D0ACB"/>
    <w:rsid w:val="000D5A5D"/>
    <w:rsid w:val="000D6AA5"/>
    <w:rsid w:val="000F22EE"/>
    <w:rsid w:val="00103D3A"/>
    <w:rsid w:val="00184F8D"/>
    <w:rsid w:val="001A4D43"/>
    <w:rsid w:val="001B68BE"/>
    <w:rsid w:val="002026B1"/>
    <w:rsid w:val="00214B68"/>
    <w:rsid w:val="002509ED"/>
    <w:rsid w:val="00266FDE"/>
    <w:rsid w:val="0027407C"/>
    <w:rsid w:val="0027422F"/>
    <w:rsid w:val="00276B76"/>
    <w:rsid w:val="00297C8C"/>
    <w:rsid w:val="002C4691"/>
    <w:rsid w:val="002D4FFD"/>
    <w:rsid w:val="003300EA"/>
    <w:rsid w:val="0035495C"/>
    <w:rsid w:val="003604CE"/>
    <w:rsid w:val="00363CF8"/>
    <w:rsid w:val="00381E0E"/>
    <w:rsid w:val="003A34D4"/>
    <w:rsid w:val="003B2F8F"/>
    <w:rsid w:val="003B490E"/>
    <w:rsid w:val="003D0025"/>
    <w:rsid w:val="003E4F85"/>
    <w:rsid w:val="003F4893"/>
    <w:rsid w:val="00400A92"/>
    <w:rsid w:val="00420F5B"/>
    <w:rsid w:val="00425049"/>
    <w:rsid w:val="004470D9"/>
    <w:rsid w:val="00466B0D"/>
    <w:rsid w:val="00483D1B"/>
    <w:rsid w:val="004A692E"/>
    <w:rsid w:val="004C08F5"/>
    <w:rsid w:val="004F50F4"/>
    <w:rsid w:val="005013EA"/>
    <w:rsid w:val="00514DBA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612B55"/>
    <w:rsid w:val="00620CA2"/>
    <w:rsid w:val="00674314"/>
    <w:rsid w:val="00683F89"/>
    <w:rsid w:val="006D3988"/>
    <w:rsid w:val="006E6F01"/>
    <w:rsid w:val="0070348D"/>
    <w:rsid w:val="0070505B"/>
    <w:rsid w:val="0071009B"/>
    <w:rsid w:val="00723B77"/>
    <w:rsid w:val="00733B59"/>
    <w:rsid w:val="00737149"/>
    <w:rsid w:val="00756B54"/>
    <w:rsid w:val="00764084"/>
    <w:rsid w:val="00776D27"/>
    <w:rsid w:val="00796804"/>
    <w:rsid w:val="00797CA0"/>
    <w:rsid w:val="007C099B"/>
    <w:rsid w:val="007D2BF2"/>
    <w:rsid w:val="007E0C79"/>
    <w:rsid w:val="007F7588"/>
    <w:rsid w:val="00800BF3"/>
    <w:rsid w:val="00822B3E"/>
    <w:rsid w:val="008354ED"/>
    <w:rsid w:val="0083632A"/>
    <w:rsid w:val="00876154"/>
    <w:rsid w:val="00877887"/>
    <w:rsid w:val="00877BA6"/>
    <w:rsid w:val="0089027C"/>
    <w:rsid w:val="00891464"/>
    <w:rsid w:val="00892D15"/>
    <w:rsid w:val="008E1A94"/>
    <w:rsid w:val="008E1D7E"/>
    <w:rsid w:val="008F6F78"/>
    <w:rsid w:val="00921256"/>
    <w:rsid w:val="0095692E"/>
    <w:rsid w:val="0097344A"/>
    <w:rsid w:val="00987CD6"/>
    <w:rsid w:val="009A54F9"/>
    <w:rsid w:val="009B11E9"/>
    <w:rsid w:val="009D244B"/>
    <w:rsid w:val="009D6D81"/>
    <w:rsid w:val="009E5C51"/>
    <w:rsid w:val="009F543C"/>
    <w:rsid w:val="009F7240"/>
    <w:rsid w:val="00A03D00"/>
    <w:rsid w:val="00A144EC"/>
    <w:rsid w:val="00A3483D"/>
    <w:rsid w:val="00A438DF"/>
    <w:rsid w:val="00A4720C"/>
    <w:rsid w:val="00A64D77"/>
    <w:rsid w:val="00A84DCC"/>
    <w:rsid w:val="00A95C65"/>
    <w:rsid w:val="00AA165B"/>
    <w:rsid w:val="00AA3502"/>
    <w:rsid w:val="00AF4506"/>
    <w:rsid w:val="00AF79A7"/>
    <w:rsid w:val="00B05152"/>
    <w:rsid w:val="00B1647B"/>
    <w:rsid w:val="00B17539"/>
    <w:rsid w:val="00B337CB"/>
    <w:rsid w:val="00B4193B"/>
    <w:rsid w:val="00B52240"/>
    <w:rsid w:val="00B62CE3"/>
    <w:rsid w:val="00B703C1"/>
    <w:rsid w:val="00B97F4B"/>
    <w:rsid w:val="00BA2B65"/>
    <w:rsid w:val="00BC3364"/>
    <w:rsid w:val="00BD2124"/>
    <w:rsid w:val="00C01185"/>
    <w:rsid w:val="00C01BF7"/>
    <w:rsid w:val="00C0242B"/>
    <w:rsid w:val="00C02EDD"/>
    <w:rsid w:val="00C06EB6"/>
    <w:rsid w:val="00C21951"/>
    <w:rsid w:val="00C3569B"/>
    <w:rsid w:val="00C4190F"/>
    <w:rsid w:val="00C46601"/>
    <w:rsid w:val="00C57C5F"/>
    <w:rsid w:val="00C60AB0"/>
    <w:rsid w:val="00C66B98"/>
    <w:rsid w:val="00C864E2"/>
    <w:rsid w:val="00CA6035"/>
    <w:rsid w:val="00CB22D5"/>
    <w:rsid w:val="00CB272B"/>
    <w:rsid w:val="00CB68EA"/>
    <w:rsid w:val="00CD2AD6"/>
    <w:rsid w:val="00CE55CA"/>
    <w:rsid w:val="00CE60C1"/>
    <w:rsid w:val="00D06D55"/>
    <w:rsid w:val="00D12E31"/>
    <w:rsid w:val="00D149A0"/>
    <w:rsid w:val="00D46507"/>
    <w:rsid w:val="00D565C4"/>
    <w:rsid w:val="00D76D31"/>
    <w:rsid w:val="00D84383"/>
    <w:rsid w:val="00D8665E"/>
    <w:rsid w:val="00DA0133"/>
    <w:rsid w:val="00DC3F4C"/>
    <w:rsid w:val="00DD5B8A"/>
    <w:rsid w:val="00DD62AF"/>
    <w:rsid w:val="00DF5CB8"/>
    <w:rsid w:val="00DF7127"/>
    <w:rsid w:val="00E37E4D"/>
    <w:rsid w:val="00E61511"/>
    <w:rsid w:val="00E77BB1"/>
    <w:rsid w:val="00EA663A"/>
    <w:rsid w:val="00EA74CD"/>
    <w:rsid w:val="00EC7C60"/>
    <w:rsid w:val="00ED42F1"/>
    <w:rsid w:val="00ED6F7C"/>
    <w:rsid w:val="00F1143E"/>
    <w:rsid w:val="00F326B3"/>
    <w:rsid w:val="00F97782"/>
    <w:rsid w:val="00FD06C9"/>
    <w:rsid w:val="00FE2D9E"/>
    <w:rsid w:val="00FE359A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xs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Действующая редакция</Статус_x0020_документа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F400-B0E6-4E27-8722-57EE4AAAFF59}"/>
</file>

<file path=customXml/itemProps2.xml><?xml version="1.0" encoding="utf-8"?>
<ds:datastoreItem xmlns:ds="http://schemas.openxmlformats.org/officeDocument/2006/customXml" ds:itemID="{05008745-0F8D-4CBD-9849-5489A359F353}"/>
</file>

<file path=customXml/itemProps3.xml><?xml version="1.0" encoding="utf-8"?>
<ds:datastoreItem xmlns:ds="http://schemas.openxmlformats.org/officeDocument/2006/customXml" ds:itemID="{412E0A26-A25E-421D-A059-398AFD067823}"/>
</file>

<file path=customXml/itemProps4.xml><?xml version="1.0" encoding="utf-8"?>
<ds:datastoreItem xmlns:ds="http://schemas.openxmlformats.org/officeDocument/2006/customXml" ds:itemID="{E7466E63-C550-419B-9038-C9156C169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13987</Characters>
  <Application>Microsoft Office Word</Application>
  <DocSecurity>0</DocSecurity>
  <Lines>116</Lines>
  <Paragraphs>31</Paragraphs>
  <ScaleCrop>false</ScaleCrop>
  <Company>BRS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akishina-aa</dc:creator>
  <cp:keywords/>
  <dc:description/>
  <cp:lastModifiedBy>malyhina</cp:lastModifiedBy>
  <cp:revision>2</cp:revision>
  <cp:lastPrinted>2011-11-10T10:28:00Z</cp:lastPrinted>
  <dcterms:created xsi:type="dcterms:W3CDTF">2012-01-20T07:54:00Z</dcterms:created>
  <dcterms:modified xsi:type="dcterms:W3CDTF">2012-01-20T07:54:00Z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0x0101009041C93788FC7B4293877AA1D1FDF4E4</vt:lpwstr>
  </property>
  <property fmtid="{D5CDD505-2E9C-101B-9397-08002B2CF9AE}" pid="3" name="ol_Department">
    <vt:lpwstr/>
  </property>
  <property fmtid="{D5CDD505-2E9C-101B-9397-08002B2CF9AE}" pid="4" name="_Contributor">
    <vt:lpwstr/>
  </property>
  <property fmtid="{D5CDD505-2E9C-101B-9397-08002B2CF9AE}" pid="5" name="_Coverage">
    <vt:lpwstr/>
  </property>
  <property fmtid="{D5CDD505-2E9C-101B-9397-08002B2CF9AE}" pid="6" name="_DCDateCreated">
    <vt:lpwstr/>
  </property>
  <property fmtid="{D5CDD505-2E9C-101B-9397-08002B2CF9AE}" pid="7" name="_DCDateModified">
    <vt:lpwstr/>
  </property>
  <property fmtid="{D5CDD505-2E9C-101B-9397-08002B2CF9AE}" pid="8" name="_Format">
    <vt:lpwstr/>
  </property>
  <property fmtid="{D5CDD505-2E9C-101B-9397-08002B2CF9AE}" pid="9" name="_Identifier">
    <vt:lpwstr/>
  </property>
  <property fmtid="{D5CDD505-2E9C-101B-9397-08002B2CF9AE}" pid="10" name="Language">
    <vt:lpwstr/>
  </property>
  <property fmtid="{D5CDD505-2E9C-101B-9397-08002B2CF9AE}" pid="11" name="_Publisher">
    <vt:lpwstr/>
  </property>
  <property fmtid="{D5CDD505-2E9C-101B-9397-08002B2CF9AE}" pid="12" name="_Relation">
    <vt:lpwstr/>
  </property>
  <property fmtid="{D5CDD505-2E9C-101B-9397-08002B2CF9AE}" pid="13" name="_RightsManagement">
    <vt:lpwstr/>
  </property>
  <property fmtid="{D5CDD505-2E9C-101B-9397-08002B2CF9AE}" pid="14" name="_Source">
    <vt:lpwstr/>
  </property>
  <property fmtid="{D5CDD505-2E9C-101B-9397-08002B2CF9AE}" pid="15" name="_ResourceType">
    <vt:lpwstr/>
  </property>
  <property fmtid="{D5CDD505-2E9C-101B-9397-08002B2CF9AE}" pid="16" name="ContentType">
    <vt:lpwstr>Документ</vt:lpwstr>
  </property>
</Properties>
</file>