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  <w:r w:rsidRPr="00390D6D">
        <w:t>УТВЕРЖДЕНЫ</w:t>
      </w: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  <w:r w:rsidRPr="00390D6D">
        <w:t>Приказом № РС-</w:t>
      </w:r>
      <w:r w:rsidR="00F9397F" w:rsidRPr="00F9397F">
        <w:t>10</w:t>
      </w:r>
      <w:r w:rsidRPr="00390D6D">
        <w:t>-1</w:t>
      </w:r>
      <w:r w:rsidR="001A7A63" w:rsidRPr="001A7A63">
        <w:t>3</w:t>
      </w:r>
      <w:r w:rsidRPr="00390D6D">
        <w:t xml:space="preserve"> от «</w:t>
      </w:r>
      <w:r w:rsidR="001E47ED" w:rsidRPr="001E47ED">
        <w:t>28</w:t>
      </w:r>
      <w:r w:rsidRPr="00390D6D">
        <w:t xml:space="preserve">» </w:t>
      </w:r>
      <w:r w:rsidR="00F9397F">
        <w:t>августа</w:t>
      </w:r>
      <w:r w:rsidRPr="00390D6D">
        <w:t xml:space="preserve"> 201</w:t>
      </w:r>
      <w:r w:rsidR="001A7A63">
        <w:t>3</w:t>
      </w:r>
      <w:r w:rsidRPr="00390D6D">
        <w:t xml:space="preserve"> г.</w:t>
      </w: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  <w:r w:rsidRPr="00390D6D">
        <w:t>ООО «УК «Русский Стандарт»</w:t>
      </w: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  <w:r w:rsidRPr="00390D6D">
        <w:t>___________________ /</w:t>
      </w:r>
      <w:r w:rsidR="001E47ED">
        <w:t>Р.П. Олейников</w:t>
      </w:r>
      <w:r w:rsidRPr="00390D6D">
        <w:t>/</w:t>
      </w: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</w:p>
    <w:p w:rsidR="001A67F9" w:rsidRPr="00390D6D" w:rsidRDefault="001A67F9" w:rsidP="001E47ED">
      <w:pPr>
        <w:shd w:val="clear" w:color="auto" w:fill="FFFFFF"/>
        <w:spacing w:line="289" w:lineRule="exact"/>
        <w:ind w:right="141"/>
        <w:jc w:val="right"/>
      </w:pPr>
      <w:r w:rsidRPr="00390D6D">
        <w:t>м.п.</w:t>
      </w: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4A5F28" w:rsidRPr="001E47ED" w:rsidRDefault="004A5F28" w:rsidP="00641FB3">
      <w:pPr>
        <w:jc w:val="center"/>
        <w:rPr>
          <w:b/>
          <w:bCs/>
        </w:rPr>
      </w:pPr>
      <w:r w:rsidRPr="00DC36FA">
        <w:rPr>
          <w:b/>
          <w:bCs/>
        </w:rPr>
        <w:t>ИЗМЕНЕНИЯ И ДОПОЛНЕНИЯ</w:t>
      </w:r>
      <w:r w:rsidR="002D4B1A" w:rsidRPr="00DC36FA">
        <w:rPr>
          <w:b/>
          <w:bCs/>
        </w:rPr>
        <w:t xml:space="preserve"> № </w:t>
      </w:r>
      <w:r w:rsidR="00F9397F" w:rsidRPr="001E47ED">
        <w:rPr>
          <w:b/>
          <w:bCs/>
        </w:rPr>
        <w:t>2</w:t>
      </w:r>
    </w:p>
    <w:p w:rsidR="004A5F28" w:rsidRPr="00DC36FA" w:rsidRDefault="004A5F28" w:rsidP="00F8345A">
      <w:pPr>
        <w:jc w:val="center"/>
        <w:rPr>
          <w:b/>
          <w:bCs/>
        </w:rPr>
      </w:pPr>
      <w:r w:rsidRPr="00DC36FA">
        <w:rPr>
          <w:b/>
          <w:bCs/>
        </w:rPr>
        <w:t xml:space="preserve"> </w:t>
      </w:r>
      <w:r w:rsidR="00F8345A">
        <w:rPr>
          <w:b/>
          <w:bCs/>
        </w:rPr>
        <w:t xml:space="preserve">В ПРАВИЛА ДОВЕРИТЕЛЬНОГО УПРАВЛЕНИЯ ОТКРЫТЫМ ПАЕВЫМ ИНВЕСТИЦИОННЫМ ФОНДОМ </w:t>
      </w:r>
      <w:r w:rsidR="0053275A">
        <w:rPr>
          <w:b/>
          <w:bCs/>
        </w:rPr>
        <w:t>ФОНДОВ</w:t>
      </w:r>
      <w:r w:rsidR="00F8345A">
        <w:rPr>
          <w:b/>
          <w:bCs/>
        </w:rPr>
        <w:t xml:space="preserve"> «</w:t>
      </w:r>
      <w:r w:rsidR="0053275A">
        <w:rPr>
          <w:b/>
          <w:bCs/>
        </w:rPr>
        <w:t>РУССКИЙ СТАНДАРТ - ЗОЛОТО</w:t>
      </w:r>
      <w:r w:rsidR="00F8345A">
        <w:rPr>
          <w:b/>
          <w:bCs/>
        </w:rPr>
        <w:t>»</w:t>
      </w:r>
    </w:p>
    <w:p w:rsidR="004A5F28" w:rsidRPr="00DC36FA" w:rsidRDefault="004A5F28" w:rsidP="00776D27">
      <w:pPr>
        <w:jc w:val="center"/>
        <w:rPr>
          <w:b/>
          <w:bCs/>
        </w:rPr>
      </w:pPr>
    </w:p>
    <w:p w:rsidR="004A5F28" w:rsidRPr="00F8345A" w:rsidRDefault="00F8345A" w:rsidP="00776D27">
      <w:pPr>
        <w:jc w:val="center"/>
        <w:rPr>
          <w:b/>
          <w:bCs/>
        </w:rPr>
      </w:pPr>
      <w:r w:rsidRPr="00F8345A">
        <w:rPr>
          <w:b/>
          <w:bCs/>
        </w:rPr>
        <w:t>(</w:t>
      </w:r>
      <w:r w:rsidR="004A5F28" w:rsidRPr="00F8345A">
        <w:rPr>
          <w:b/>
          <w:bCs/>
        </w:rPr>
        <w:t>Правила зарегистрированы Ф</w:t>
      </w:r>
      <w:r w:rsidR="002D4B1A" w:rsidRPr="00F8345A">
        <w:rPr>
          <w:b/>
          <w:bCs/>
        </w:rPr>
        <w:t>СФР России</w:t>
      </w:r>
      <w:r w:rsidR="004A5F28" w:rsidRPr="00F8345A">
        <w:rPr>
          <w:b/>
          <w:bCs/>
        </w:rPr>
        <w:t xml:space="preserve"> </w:t>
      </w:r>
      <w:r w:rsidR="00AE7412">
        <w:rPr>
          <w:b/>
          <w:bCs/>
        </w:rPr>
        <w:t>2</w:t>
      </w:r>
      <w:r w:rsidR="00113CB2" w:rsidRPr="00113CB2">
        <w:rPr>
          <w:b/>
          <w:bCs/>
        </w:rPr>
        <w:t>7</w:t>
      </w:r>
      <w:r w:rsidR="004A5F28" w:rsidRPr="00F8345A">
        <w:rPr>
          <w:b/>
          <w:bCs/>
        </w:rPr>
        <w:t xml:space="preserve"> </w:t>
      </w:r>
      <w:r w:rsidR="00AE7412">
        <w:rPr>
          <w:b/>
          <w:bCs/>
        </w:rPr>
        <w:t>декабр</w:t>
      </w:r>
      <w:r w:rsidR="004A5F28" w:rsidRPr="00F8345A">
        <w:rPr>
          <w:b/>
          <w:bCs/>
        </w:rPr>
        <w:t>я 201</w:t>
      </w:r>
      <w:r w:rsidR="00AE7412">
        <w:rPr>
          <w:b/>
          <w:bCs/>
        </w:rPr>
        <w:t>2</w:t>
      </w:r>
      <w:r w:rsidR="004A5F28" w:rsidRPr="00F8345A">
        <w:rPr>
          <w:b/>
          <w:bCs/>
        </w:rPr>
        <w:t xml:space="preserve"> г. за № </w:t>
      </w:r>
      <w:r w:rsidR="00AE7412">
        <w:rPr>
          <w:b/>
          <w:bCs/>
        </w:rPr>
        <w:t>2</w:t>
      </w:r>
      <w:r w:rsidR="00113CB2" w:rsidRPr="00113CB2">
        <w:rPr>
          <w:b/>
          <w:bCs/>
        </w:rPr>
        <w:t>515</w:t>
      </w:r>
      <w:r w:rsidRPr="00F8345A">
        <w:rPr>
          <w:b/>
          <w:bCs/>
        </w:rPr>
        <w:t>)</w:t>
      </w:r>
    </w:p>
    <w:p w:rsidR="004A5F28" w:rsidRPr="00DC36FA" w:rsidRDefault="004A5F28" w:rsidP="00776D27">
      <w:pPr>
        <w:jc w:val="both"/>
        <w:rPr>
          <w:b/>
          <w:bCs/>
        </w:rPr>
      </w:pPr>
    </w:p>
    <w:p w:rsidR="004A5F28" w:rsidRPr="00DC36FA" w:rsidRDefault="004A5F28" w:rsidP="00FE359A">
      <w:pPr>
        <w:jc w:val="both"/>
      </w:pPr>
    </w:p>
    <w:tbl>
      <w:tblPr>
        <w:tblW w:w="10156" w:type="dxa"/>
        <w:tblInd w:w="-459" w:type="dxa"/>
        <w:tblLook w:val="0000"/>
      </w:tblPr>
      <w:tblGrid>
        <w:gridCol w:w="5103"/>
        <w:gridCol w:w="5053"/>
      </w:tblGrid>
      <w:tr w:rsidR="00641FB3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F8345A" w:rsidP="00896D39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Прежняя</w:t>
            </w:r>
            <w:r w:rsidR="002D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редакция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2D4B1A" w:rsidP="00896D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AF47AE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F" w:rsidRPr="00D44E47" w:rsidRDefault="00F9397F" w:rsidP="00F93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3 (Трех) рабочих дней со дня принятия заявки на обмен инвестиционных паев.</w:t>
            </w:r>
          </w:p>
          <w:p w:rsidR="00AF47AE" w:rsidRDefault="00F9397F" w:rsidP="00F939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F" w:rsidRPr="00D44E47" w:rsidRDefault="00F9397F" w:rsidP="00F93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F9397F">
              <w:rPr>
                <w:rFonts w:ascii="Times New Roman" w:hAnsi="Times New Roman" w:cs="Times New Roman"/>
                <w:b/>
                <w:sz w:val="24"/>
                <w:szCs w:val="24"/>
              </w:rPr>
              <w:t>5 (Пяти)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принятия заявки на обмен инвестиционных паев.</w:t>
            </w:r>
          </w:p>
          <w:p w:rsidR="00AF47AE" w:rsidRDefault="00F9397F" w:rsidP="00F939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F" w:rsidRPr="00F9397F" w:rsidRDefault="00F9397F" w:rsidP="00F9397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94. Расходные записи по лицевым счетам владельцев инвестиционных паев, подавших заявки на обмен инвестиционных паев на инвестиционные паи интервального паевого инвестиционного фонда, вносятся в реестр владельцев инвестиционных паев в срок не </w:t>
            </w: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более 3 (Трех)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1A67F9" w:rsidRPr="001A67F9" w:rsidRDefault="00F9397F" w:rsidP="00F9397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F" w:rsidRPr="00F9397F" w:rsidRDefault="00F9397F" w:rsidP="00F9397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94. Расходные записи по лицевым счетам владельцев инвестиционных паев, подавших заявки на обмен инвестиционных паев на инвестиционные паи интервального паевого инвестиционного фонда, вносятся в реестр владельцев инвестиционных паев в срок не </w:t>
            </w: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более </w:t>
            </w:r>
            <w:r w:rsidRPr="00F93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(Пяти)</w:t>
            </w: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1A67F9" w:rsidRPr="001A67F9" w:rsidRDefault="00F9397F" w:rsidP="00F9397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F9397F" w:rsidP="001A67F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101. За счет имущества, составляющего Фонд, выплачиваются вознаграждения Управляющей компании в размере не более 1,5 (Одной целой пяти десятых) процента среднегодовой стоимости чистых активов Фонда, а также Специализированному депозитарию, Регистратору, Аудитору в размере не более 0,42 (Ноль целых сорока двух сотых) процента среднегодовой стоимости чистых активов Фонда.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33041E" w:rsidRDefault="00F9397F" w:rsidP="00F9397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397F">
              <w:rPr>
                <w:bCs/>
              </w:rPr>
              <w:t xml:space="preserve">101. За счет имущества, составляющего Фонд, выплачиваются вознаграждения Управляющей компании в размере не более 1,5 (Одной целой пяти десятых) процента среднегодовой стоимости чистых активов Фонда, а также Специализированному депозитарию, Регистратору, Аудитору в размере не более </w:t>
            </w:r>
            <w:r w:rsidRPr="00F9397F">
              <w:rPr>
                <w:b/>
                <w:bCs/>
              </w:rPr>
              <w:t>0,26 (Ноль целых двадцати шести сотых)</w:t>
            </w:r>
            <w:r w:rsidRPr="00F9397F">
              <w:rPr>
                <w:bCs/>
              </w:rPr>
              <w:t xml:space="preserve"> процента среднегодовой стоимости чистых активов Фонда.</w:t>
            </w:r>
          </w:p>
        </w:tc>
      </w:tr>
      <w:tr w:rsidR="00F9397F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F" w:rsidRPr="00F9397F" w:rsidRDefault="00F9397F" w:rsidP="001A67F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7F">
              <w:rPr>
                <w:rFonts w:ascii="Times New Roman" w:hAnsi="Times New Roman" w:cs="Times New Roman"/>
                <w:bCs/>
                <w:sz w:val="24"/>
                <w:szCs w:val="24"/>
              </w:rPr>
              <w:t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1,92 (Одна целая девяносто две сотых)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F" w:rsidRPr="0033041E" w:rsidRDefault="00F9397F" w:rsidP="00F9397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9397F">
              <w:rPr>
                <w:bCs/>
              </w:rPr>
              <w:t xml:space="preserve"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</w:t>
            </w:r>
            <w:r w:rsidRPr="00F9397F">
              <w:rPr>
                <w:b/>
                <w:bCs/>
              </w:rPr>
              <w:t>1,76 (Одна целая семьдесят шесть сотых)</w:t>
            </w:r>
            <w:r w:rsidRPr="00F9397F">
              <w:rPr>
                <w:bCs/>
              </w:rPr>
              <w:t xml:space="preserve">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</w:tbl>
    <w:p w:rsidR="00F8345A" w:rsidRDefault="00F8345A" w:rsidP="00707B69"/>
    <w:p w:rsidR="00F8345A" w:rsidRDefault="00F8345A" w:rsidP="00707B69"/>
    <w:p w:rsidR="00F8345A" w:rsidRDefault="00F8345A" w:rsidP="00707B69"/>
    <w:p w:rsidR="00F8345A" w:rsidRDefault="00F8345A" w:rsidP="00707B69"/>
    <w:p w:rsidR="00707B69" w:rsidRPr="002D4B1A" w:rsidRDefault="001E47ED" w:rsidP="00F8345A">
      <w:pPr>
        <w:ind w:left="-567"/>
        <w:rPr>
          <w:b/>
        </w:rPr>
      </w:pPr>
      <w:r>
        <w:rPr>
          <w:b/>
        </w:rPr>
        <w:t xml:space="preserve">ВРИО </w:t>
      </w:r>
      <w:r w:rsidR="004A5F28" w:rsidRPr="002D4B1A">
        <w:rPr>
          <w:b/>
        </w:rPr>
        <w:t>Генеральн</w:t>
      </w:r>
      <w:r>
        <w:rPr>
          <w:b/>
        </w:rPr>
        <w:t>ого</w:t>
      </w:r>
      <w:r w:rsidR="004A5F28" w:rsidRPr="002D4B1A">
        <w:rPr>
          <w:b/>
        </w:rPr>
        <w:t xml:space="preserve"> директор</w:t>
      </w:r>
      <w:r>
        <w:rPr>
          <w:b/>
        </w:rPr>
        <w:t>а</w:t>
      </w:r>
    </w:p>
    <w:p w:rsidR="004A5F28" w:rsidRPr="002D4B1A" w:rsidRDefault="004A5F28" w:rsidP="00F8345A">
      <w:pPr>
        <w:tabs>
          <w:tab w:val="left" w:pos="6804"/>
        </w:tabs>
        <w:ind w:left="-567"/>
        <w:rPr>
          <w:b/>
        </w:rPr>
      </w:pPr>
      <w:r w:rsidRPr="002D4B1A">
        <w:rPr>
          <w:b/>
        </w:rPr>
        <w:t xml:space="preserve">ООО «УК «Русский Стандарт» </w:t>
      </w:r>
      <w:r w:rsidRPr="002D4B1A">
        <w:rPr>
          <w:b/>
        </w:rPr>
        <w:tab/>
      </w:r>
      <w:r w:rsidR="001E47ED">
        <w:rPr>
          <w:b/>
        </w:rPr>
        <w:t xml:space="preserve">             Р.П. Олейников</w:t>
      </w:r>
      <w:r w:rsidRPr="002D4B1A">
        <w:rPr>
          <w:b/>
        </w:rPr>
        <w:t xml:space="preserve"> </w:t>
      </w:r>
    </w:p>
    <w:p w:rsidR="004A5F28" w:rsidRPr="002D4B1A" w:rsidRDefault="004A5F28" w:rsidP="00F8345A">
      <w:pPr>
        <w:ind w:left="-426"/>
        <w:rPr>
          <w:b/>
        </w:rPr>
      </w:pPr>
    </w:p>
    <w:sectPr w:rsidR="004A5F28" w:rsidRPr="002D4B1A" w:rsidSect="00AF47AE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22" w:rsidRDefault="00174822" w:rsidP="00EA1842">
      <w:r>
        <w:separator/>
      </w:r>
    </w:p>
  </w:endnote>
  <w:endnote w:type="continuationSeparator" w:id="0">
    <w:p w:rsidR="00174822" w:rsidRDefault="00174822" w:rsidP="00EA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§Ю-?§Ю?§Ф?§Ю??§ЮЎм§Ч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AE" w:rsidRDefault="00AF47AE">
    <w:pPr>
      <w:pStyle w:val="af"/>
      <w:jc w:val="right"/>
    </w:pPr>
    <w:fldSimple w:instr="PAGE   \* MERGEFORMAT">
      <w:r w:rsidR="00A079CB">
        <w:rPr>
          <w:noProof/>
        </w:rPr>
        <w:t>2</w:t>
      </w:r>
    </w:fldSimple>
  </w:p>
  <w:p w:rsidR="00AF47AE" w:rsidRDefault="00AF47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22" w:rsidRDefault="00174822" w:rsidP="00EA1842">
      <w:r>
        <w:separator/>
      </w:r>
    </w:p>
  </w:footnote>
  <w:footnote w:type="continuationSeparator" w:id="0">
    <w:p w:rsidR="00174822" w:rsidRDefault="00174822" w:rsidP="00EA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DA4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26C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5AB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90A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0B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6E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85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2F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2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4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467BC"/>
    <w:rsid w:val="000743F5"/>
    <w:rsid w:val="000A6877"/>
    <w:rsid w:val="000B6A23"/>
    <w:rsid w:val="000D5A5D"/>
    <w:rsid w:val="000D6AA5"/>
    <w:rsid w:val="00103D3A"/>
    <w:rsid w:val="00113CB2"/>
    <w:rsid w:val="001241B1"/>
    <w:rsid w:val="001371FE"/>
    <w:rsid w:val="00151433"/>
    <w:rsid w:val="00157A2C"/>
    <w:rsid w:val="00174822"/>
    <w:rsid w:val="00184F8D"/>
    <w:rsid w:val="00197DA2"/>
    <w:rsid w:val="001A4D43"/>
    <w:rsid w:val="001A67F9"/>
    <w:rsid w:val="001A7A63"/>
    <w:rsid w:val="001B1B95"/>
    <w:rsid w:val="001B5A33"/>
    <w:rsid w:val="001E47ED"/>
    <w:rsid w:val="00215BA3"/>
    <w:rsid w:val="0024103F"/>
    <w:rsid w:val="002427CA"/>
    <w:rsid w:val="00243063"/>
    <w:rsid w:val="002509ED"/>
    <w:rsid w:val="00276356"/>
    <w:rsid w:val="002954D7"/>
    <w:rsid w:val="00297C8C"/>
    <w:rsid w:val="002A3E48"/>
    <w:rsid w:val="002A45C9"/>
    <w:rsid w:val="002C4691"/>
    <w:rsid w:val="002D4B1A"/>
    <w:rsid w:val="0030169D"/>
    <w:rsid w:val="003300EA"/>
    <w:rsid w:val="0033041E"/>
    <w:rsid w:val="003604CE"/>
    <w:rsid w:val="00376DAD"/>
    <w:rsid w:val="00390D6D"/>
    <w:rsid w:val="003B2F8F"/>
    <w:rsid w:val="003B490E"/>
    <w:rsid w:val="003B64AF"/>
    <w:rsid w:val="003D0025"/>
    <w:rsid w:val="003D2DBF"/>
    <w:rsid w:val="003D5502"/>
    <w:rsid w:val="003E4F85"/>
    <w:rsid w:val="003F4893"/>
    <w:rsid w:val="00400A92"/>
    <w:rsid w:val="00420F5B"/>
    <w:rsid w:val="00421564"/>
    <w:rsid w:val="00425049"/>
    <w:rsid w:val="004357B5"/>
    <w:rsid w:val="0044586D"/>
    <w:rsid w:val="004470D9"/>
    <w:rsid w:val="00453FE6"/>
    <w:rsid w:val="00466B0D"/>
    <w:rsid w:val="00480E62"/>
    <w:rsid w:val="004A5F28"/>
    <w:rsid w:val="004C08F5"/>
    <w:rsid w:val="004D1736"/>
    <w:rsid w:val="004E1480"/>
    <w:rsid w:val="004E3CC5"/>
    <w:rsid w:val="005013EA"/>
    <w:rsid w:val="00514DBA"/>
    <w:rsid w:val="005254C2"/>
    <w:rsid w:val="0053275A"/>
    <w:rsid w:val="00537D06"/>
    <w:rsid w:val="0056648A"/>
    <w:rsid w:val="00574B61"/>
    <w:rsid w:val="00575627"/>
    <w:rsid w:val="00585CF0"/>
    <w:rsid w:val="00586D99"/>
    <w:rsid w:val="00592716"/>
    <w:rsid w:val="00593D54"/>
    <w:rsid w:val="005A2A2C"/>
    <w:rsid w:val="005D3B9F"/>
    <w:rsid w:val="005E7FE5"/>
    <w:rsid w:val="00612B55"/>
    <w:rsid w:val="00620CA2"/>
    <w:rsid w:val="00641FB3"/>
    <w:rsid w:val="00674314"/>
    <w:rsid w:val="00683F89"/>
    <w:rsid w:val="0069389E"/>
    <w:rsid w:val="006E1A17"/>
    <w:rsid w:val="006E6F01"/>
    <w:rsid w:val="0070348D"/>
    <w:rsid w:val="00707B69"/>
    <w:rsid w:val="00725D69"/>
    <w:rsid w:val="00737149"/>
    <w:rsid w:val="007428A2"/>
    <w:rsid w:val="00756B54"/>
    <w:rsid w:val="007731AA"/>
    <w:rsid w:val="00776D27"/>
    <w:rsid w:val="007A03B6"/>
    <w:rsid w:val="007A414A"/>
    <w:rsid w:val="007C099B"/>
    <w:rsid w:val="007C48FA"/>
    <w:rsid w:val="007D2BF2"/>
    <w:rsid w:val="008006FA"/>
    <w:rsid w:val="008175DD"/>
    <w:rsid w:val="00820D64"/>
    <w:rsid w:val="008354ED"/>
    <w:rsid w:val="00876154"/>
    <w:rsid w:val="00882BB1"/>
    <w:rsid w:val="00896D39"/>
    <w:rsid w:val="008A079F"/>
    <w:rsid w:val="008C31D4"/>
    <w:rsid w:val="008E1A94"/>
    <w:rsid w:val="008E1D7E"/>
    <w:rsid w:val="008E765D"/>
    <w:rsid w:val="008F6F78"/>
    <w:rsid w:val="00917965"/>
    <w:rsid w:val="0095692E"/>
    <w:rsid w:val="009B11E9"/>
    <w:rsid w:val="009C39B1"/>
    <w:rsid w:val="009D109A"/>
    <w:rsid w:val="009D6D81"/>
    <w:rsid w:val="009F2A4F"/>
    <w:rsid w:val="009F4A97"/>
    <w:rsid w:val="009F7240"/>
    <w:rsid w:val="009F7296"/>
    <w:rsid w:val="00A079CB"/>
    <w:rsid w:val="00A33E10"/>
    <w:rsid w:val="00A438DF"/>
    <w:rsid w:val="00A56CFA"/>
    <w:rsid w:val="00A61B0A"/>
    <w:rsid w:val="00A84DCC"/>
    <w:rsid w:val="00AA165B"/>
    <w:rsid w:val="00AA3502"/>
    <w:rsid w:val="00AC2762"/>
    <w:rsid w:val="00AE7412"/>
    <w:rsid w:val="00AF4506"/>
    <w:rsid w:val="00AF47AE"/>
    <w:rsid w:val="00AF79A7"/>
    <w:rsid w:val="00B140E8"/>
    <w:rsid w:val="00B17539"/>
    <w:rsid w:val="00B224D6"/>
    <w:rsid w:val="00B5085E"/>
    <w:rsid w:val="00B52240"/>
    <w:rsid w:val="00B56E5E"/>
    <w:rsid w:val="00B67C24"/>
    <w:rsid w:val="00B703C1"/>
    <w:rsid w:val="00B97F4B"/>
    <w:rsid w:val="00BA325A"/>
    <w:rsid w:val="00BC3364"/>
    <w:rsid w:val="00C01185"/>
    <w:rsid w:val="00C02EDD"/>
    <w:rsid w:val="00C0564F"/>
    <w:rsid w:val="00C21951"/>
    <w:rsid w:val="00C404BC"/>
    <w:rsid w:val="00C44A83"/>
    <w:rsid w:val="00C6019D"/>
    <w:rsid w:val="00C8082F"/>
    <w:rsid w:val="00C900E5"/>
    <w:rsid w:val="00C92CD4"/>
    <w:rsid w:val="00CA6035"/>
    <w:rsid w:val="00CD2AD6"/>
    <w:rsid w:val="00CF4D53"/>
    <w:rsid w:val="00D06D55"/>
    <w:rsid w:val="00D31377"/>
    <w:rsid w:val="00D365A9"/>
    <w:rsid w:val="00D44E47"/>
    <w:rsid w:val="00D46507"/>
    <w:rsid w:val="00D50E19"/>
    <w:rsid w:val="00D54E8C"/>
    <w:rsid w:val="00D565C4"/>
    <w:rsid w:val="00D76D31"/>
    <w:rsid w:val="00DB7BA5"/>
    <w:rsid w:val="00DC36FA"/>
    <w:rsid w:val="00DD3693"/>
    <w:rsid w:val="00DD5B8A"/>
    <w:rsid w:val="00DD62AF"/>
    <w:rsid w:val="00DF5CB8"/>
    <w:rsid w:val="00DF7127"/>
    <w:rsid w:val="00E07A57"/>
    <w:rsid w:val="00E35D9E"/>
    <w:rsid w:val="00E61511"/>
    <w:rsid w:val="00E63517"/>
    <w:rsid w:val="00E92BF7"/>
    <w:rsid w:val="00EA1842"/>
    <w:rsid w:val="00EC75AA"/>
    <w:rsid w:val="00EC7C60"/>
    <w:rsid w:val="00ED42F1"/>
    <w:rsid w:val="00F1143E"/>
    <w:rsid w:val="00F326B3"/>
    <w:rsid w:val="00F51AD9"/>
    <w:rsid w:val="00F8345A"/>
    <w:rsid w:val="00F9397F"/>
    <w:rsid w:val="00F97782"/>
    <w:rsid w:val="00FB439F"/>
    <w:rsid w:val="00FD3728"/>
    <w:rsid w:val="00FE359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357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57B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357B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57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57B5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357B5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ac">
    <w:name w:val="Постановление"/>
    <w:basedOn w:val="a"/>
    <w:uiPriority w:val="99"/>
    <w:rsid w:val="007C099B"/>
    <w:pPr>
      <w:spacing w:line="360" w:lineRule="atLeast"/>
      <w:jc w:val="center"/>
    </w:pPr>
    <w:rPr>
      <w:rFonts w:ascii="Times New Roman CYR" w:eastAsia="SimSun" w:hAnsi="Times New Roman CYR" w:cs="Times New Roman CYR"/>
      <w:spacing w:val="6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A1842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A18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2013-09-25T20:00:00+00:00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E1448-51DA-4F6F-95AA-7635EA49F9A0}"/>
</file>

<file path=customXml/itemProps2.xml><?xml version="1.0" encoding="utf-8"?>
<ds:datastoreItem xmlns:ds="http://schemas.openxmlformats.org/officeDocument/2006/customXml" ds:itemID="{AA319D5E-C0AE-4C39-A2CF-0710AD583597}"/>
</file>

<file path=customXml/itemProps3.xml><?xml version="1.0" encoding="utf-8"?>
<ds:datastoreItem xmlns:ds="http://schemas.openxmlformats.org/officeDocument/2006/customXml" ds:itemID="{45293643-61FC-4806-A8D0-C8899DF2ADF1}"/>
</file>

<file path=customXml/itemProps4.xml><?xml version="1.0" encoding="utf-8"?>
<ds:datastoreItem xmlns:ds="http://schemas.openxmlformats.org/officeDocument/2006/customXml" ds:itemID="{9BB37B7B-B3F8-4322-801E-9846D16A2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4892</Characters>
  <Application>Microsoft Office Word</Application>
  <DocSecurity>4</DocSecurity>
  <Lines>40</Lines>
  <Paragraphs>11</Paragraphs>
  <ScaleCrop>false</ScaleCrop>
  <Company>BRS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2013-04-08T08:26:00Z</cp:lastPrinted>
  <dcterms:created xsi:type="dcterms:W3CDTF">2013-10-01T06:02:00Z</dcterms:created>
  <dcterms:modified xsi:type="dcterms:W3CDTF">2013-10-01T06:02:00Z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