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6" w:type="dxa"/>
        <w:tblLook w:val="01E0"/>
      </w:tblPr>
      <w:tblGrid>
        <w:gridCol w:w="1936"/>
        <w:gridCol w:w="8100"/>
      </w:tblGrid>
      <w:tr w:rsidR="000734F0" w:rsidRPr="00667AF3" w:rsidTr="009A41D4">
        <w:trPr>
          <w:trHeight w:val="1430"/>
        </w:trPr>
        <w:tc>
          <w:tcPr>
            <w:tcW w:w="1936" w:type="dxa"/>
          </w:tcPr>
          <w:p w:rsidR="000734F0" w:rsidRPr="00201AA2" w:rsidRDefault="000734F0" w:rsidP="00D1265C">
            <w:pPr>
              <w:pStyle w:val="ConsTitle"/>
              <w:keepNext/>
              <w:widowControl/>
              <w:suppressLineNumbers/>
              <w:suppressAutoHyphens/>
              <w:rPr>
                <w:rFonts w:ascii="Garamond" w:hAnsi="Garamond" w:cs="Garamond"/>
                <w:sz w:val="24"/>
                <w:szCs w:val="24"/>
                <w:lang w:val="en-US"/>
              </w:rPr>
            </w:pPr>
          </w:p>
        </w:tc>
        <w:tc>
          <w:tcPr>
            <w:tcW w:w="8100" w:type="dxa"/>
          </w:tcPr>
          <w:p w:rsidR="000734F0" w:rsidRDefault="000734F0" w:rsidP="00C86028">
            <w:pPr>
              <w:pStyle w:val="ConsTitle"/>
              <w:keepNext/>
              <w:widowControl/>
              <w:suppressLineNumbers/>
              <w:suppressAutoHyphens/>
              <w:jc w:val="right"/>
              <w:rPr>
                <w:rFonts w:ascii="Times New Roman" w:hAnsi="Times New Roman" w:cs="Times New Roman"/>
                <w:b w:val="0"/>
                <w:bCs w:val="0"/>
                <w:sz w:val="24"/>
                <w:szCs w:val="24"/>
                <w:lang w:val="en-US"/>
              </w:rPr>
            </w:pPr>
          </w:p>
          <w:p w:rsidR="00C86028" w:rsidRPr="00C86028" w:rsidRDefault="00C86028" w:rsidP="00C86028">
            <w:pPr>
              <w:pStyle w:val="ConsTitle"/>
              <w:keepNext/>
              <w:widowControl/>
              <w:suppressLineNumbers/>
              <w:suppressAutoHyphens/>
              <w:jc w:val="center"/>
              <w:rPr>
                <w:rFonts w:ascii="Times New Roman" w:hAnsi="Times New Roman" w:cs="Times New Roman"/>
                <w:bCs w:val="0"/>
                <w:sz w:val="24"/>
                <w:szCs w:val="24"/>
              </w:rPr>
            </w:pPr>
            <w:r>
              <w:rPr>
                <w:rFonts w:ascii="Times New Roman" w:hAnsi="Times New Roman" w:cs="Times New Roman"/>
                <w:bCs w:val="0"/>
                <w:sz w:val="24"/>
                <w:szCs w:val="24"/>
              </w:rPr>
              <w:t xml:space="preserve"> </w:t>
            </w:r>
            <w:r w:rsidRPr="00C86028">
              <w:rPr>
                <w:rFonts w:ascii="Times New Roman" w:hAnsi="Times New Roman" w:cs="Times New Roman"/>
                <w:bCs w:val="0"/>
                <w:sz w:val="24"/>
                <w:szCs w:val="24"/>
              </w:rPr>
              <w:t>«УТВЕРЖДЕНЫ»</w:t>
            </w:r>
          </w:p>
          <w:p w:rsidR="00C86028" w:rsidRDefault="00C86028" w:rsidP="00C86028">
            <w:pPr>
              <w:pStyle w:val="ConsTitle"/>
              <w:keepNext/>
              <w:widowControl/>
              <w:suppressLineNumbers/>
              <w:tabs>
                <w:tab w:val="left" w:pos="3063"/>
              </w:tabs>
              <w:suppressAutoHyphens/>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Приказом Генерального директора</w:t>
            </w:r>
          </w:p>
          <w:p w:rsidR="00C86028" w:rsidRDefault="00C86028" w:rsidP="00C86028">
            <w:pPr>
              <w:pStyle w:val="ConsTitle"/>
              <w:keepNext/>
              <w:widowControl/>
              <w:suppressLineNumbers/>
              <w:tabs>
                <w:tab w:val="left" w:pos="3063"/>
              </w:tabs>
              <w:suppressAutoHyphens/>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ЗАО «СОЛИД Менеджмент»</w:t>
            </w:r>
          </w:p>
          <w:p w:rsidR="00C86028" w:rsidRPr="008E79C5" w:rsidRDefault="00C86028" w:rsidP="00C86028">
            <w:pPr>
              <w:pStyle w:val="ConsTitle"/>
              <w:keepNext/>
              <w:widowControl/>
              <w:suppressLineNumbers/>
              <w:tabs>
                <w:tab w:val="left" w:pos="3063"/>
              </w:tabs>
              <w:suppressAutoHyphens/>
              <w:jc w:val="center"/>
              <w:rPr>
                <w:rFonts w:ascii="Times New Roman" w:hAnsi="Times New Roman" w:cs="Times New Roman"/>
                <w:b w:val="0"/>
                <w:bCs w:val="0"/>
                <w:sz w:val="24"/>
                <w:szCs w:val="24"/>
                <w:lang w:val="en-US"/>
              </w:rPr>
            </w:pPr>
            <w:r>
              <w:rPr>
                <w:rFonts w:ascii="Times New Roman" w:hAnsi="Times New Roman" w:cs="Times New Roman"/>
                <w:b w:val="0"/>
                <w:bCs w:val="0"/>
                <w:sz w:val="24"/>
                <w:szCs w:val="24"/>
              </w:rPr>
              <w:t xml:space="preserve">          </w:t>
            </w:r>
            <w:r w:rsidR="001E3739">
              <w:rPr>
                <w:rFonts w:ascii="Times New Roman" w:hAnsi="Times New Roman" w:cs="Times New Roman"/>
                <w:b w:val="0"/>
                <w:bCs w:val="0"/>
                <w:sz w:val="24"/>
                <w:szCs w:val="24"/>
              </w:rPr>
              <w:t xml:space="preserve">  </w:t>
            </w:r>
            <w:r w:rsidR="00F5558E" w:rsidRPr="00340A02">
              <w:rPr>
                <w:rFonts w:ascii="Times New Roman" w:hAnsi="Times New Roman" w:cs="Times New Roman"/>
                <w:b w:val="0"/>
                <w:bCs w:val="0"/>
                <w:sz w:val="24"/>
                <w:szCs w:val="24"/>
              </w:rPr>
              <w:t xml:space="preserve">   </w:t>
            </w:r>
            <w:r w:rsidR="001E3739">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от </w:t>
            </w:r>
            <w:r w:rsidR="008E79C5">
              <w:rPr>
                <w:rFonts w:ascii="Times New Roman" w:hAnsi="Times New Roman" w:cs="Times New Roman"/>
                <w:b w:val="0"/>
                <w:bCs w:val="0"/>
                <w:sz w:val="24"/>
                <w:szCs w:val="24"/>
              </w:rPr>
              <w:t>«</w:t>
            </w:r>
            <w:r w:rsidR="008E79C5">
              <w:rPr>
                <w:rFonts w:ascii="Times New Roman" w:hAnsi="Times New Roman" w:cs="Times New Roman"/>
                <w:b w:val="0"/>
                <w:bCs w:val="0"/>
                <w:sz w:val="24"/>
                <w:szCs w:val="24"/>
                <w:lang w:val="en-US"/>
              </w:rPr>
              <w:t>10</w:t>
            </w:r>
            <w:r w:rsidR="008E79C5">
              <w:rPr>
                <w:rFonts w:ascii="Times New Roman" w:hAnsi="Times New Roman" w:cs="Times New Roman"/>
                <w:b w:val="0"/>
                <w:bCs w:val="0"/>
                <w:sz w:val="24"/>
                <w:szCs w:val="24"/>
              </w:rPr>
              <w:t xml:space="preserve">» </w:t>
            </w:r>
            <w:r w:rsidR="00F5558E">
              <w:rPr>
                <w:rFonts w:ascii="Times New Roman" w:hAnsi="Times New Roman" w:cs="Times New Roman"/>
                <w:b w:val="0"/>
                <w:bCs w:val="0"/>
                <w:sz w:val="24"/>
                <w:szCs w:val="24"/>
              </w:rPr>
              <w:t>августа</w:t>
            </w:r>
            <w:r w:rsidR="00F134F3">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2015 г. № </w:t>
            </w:r>
            <w:r w:rsidR="008E79C5">
              <w:rPr>
                <w:rFonts w:ascii="Times New Roman" w:hAnsi="Times New Roman" w:cs="Times New Roman"/>
                <w:b w:val="0"/>
                <w:bCs w:val="0"/>
                <w:sz w:val="24"/>
                <w:szCs w:val="24"/>
                <w:lang w:val="en-US"/>
              </w:rPr>
              <w:t>51</w:t>
            </w:r>
          </w:p>
          <w:p w:rsidR="006649BE" w:rsidRDefault="006649BE" w:rsidP="00C86028">
            <w:pPr>
              <w:pStyle w:val="ConsTitle"/>
              <w:keepNext/>
              <w:widowControl/>
              <w:suppressLineNumbers/>
              <w:suppressAutoHyphens/>
              <w:jc w:val="right"/>
              <w:rPr>
                <w:rFonts w:ascii="Times New Roman" w:hAnsi="Times New Roman" w:cs="Times New Roman"/>
                <w:b w:val="0"/>
                <w:bCs w:val="0"/>
                <w:sz w:val="24"/>
                <w:szCs w:val="24"/>
                <w:lang w:val="en-US"/>
              </w:rPr>
            </w:pPr>
          </w:p>
          <w:p w:rsidR="006649BE" w:rsidRDefault="006649BE" w:rsidP="00C86028">
            <w:pPr>
              <w:pStyle w:val="ConsTitle"/>
              <w:keepNext/>
              <w:widowControl/>
              <w:suppressLineNumbers/>
              <w:suppressAutoHyphens/>
              <w:jc w:val="right"/>
              <w:rPr>
                <w:rFonts w:ascii="Times New Roman" w:hAnsi="Times New Roman" w:cs="Times New Roman"/>
                <w:b w:val="0"/>
                <w:bCs w:val="0"/>
                <w:sz w:val="24"/>
                <w:szCs w:val="24"/>
                <w:lang w:val="en-US"/>
              </w:rPr>
            </w:pPr>
          </w:p>
          <w:p w:rsidR="00952956" w:rsidRPr="00340A02" w:rsidRDefault="00952956" w:rsidP="00340A02">
            <w:pPr>
              <w:pStyle w:val="ConsTitle"/>
              <w:keepNext/>
              <w:widowControl/>
              <w:suppressLineNumbers/>
              <w:suppressAutoHyphens/>
              <w:rPr>
                <w:rFonts w:ascii="Times New Roman" w:hAnsi="Times New Roman" w:cs="Times New Roman"/>
                <w:b w:val="0"/>
                <w:bCs w:val="0"/>
                <w:sz w:val="24"/>
                <w:szCs w:val="24"/>
                <w:lang w:val="en-US"/>
              </w:rPr>
            </w:pPr>
          </w:p>
        </w:tc>
      </w:tr>
    </w:tbl>
    <w:p w:rsidR="00C95327" w:rsidRPr="00342AC2" w:rsidRDefault="000734F0" w:rsidP="000734F0">
      <w:pPr>
        <w:pStyle w:val="4"/>
        <w:jc w:val="center"/>
        <w:rPr>
          <w:sz w:val="28"/>
          <w:szCs w:val="28"/>
        </w:rPr>
      </w:pPr>
      <w:r w:rsidRPr="00952956">
        <w:rPr>
          <w:sz w:val="28"/>
          <w:szCs w:val="28"/>
        </w:rPr>
        <w:t xml:space="preserve">Изменения и дополнения </w:t>
      </w:r>
      <w:r w:rsidR="00CD3200">
        <w:rPr>
          <w:sz w:val="28"/>
          <w:szCs w:val="28"/>
        </w:rPr>
        <w:t xml:space="preserve">№ </w:t>
      </w:r>
      <w:r w:rsidR="00B802DA" w:rsidRPr="00342AC2">
        <w:rPr>
          <w:sz w:val="28"/>
          <w:szCs w:val="28"/>
        </w:rPr>
        <w:t>16</w:t>
      </w:r>
    </w:p>
    <w:p w:rsidR="00C95327" w:rsidRPr="009B5B4A" w:rsidRDefault="00C95327" w:rsidP="00C95327">
      <w:pPr>
        <w:rPr>
          <w:sz w:val="28"/>
          <w:szCs w:val="28"/>
        </w:rPr>
      </w:pPr>
    </w:p>
    <w:p w:rsidR="000734F0" w:rsidRPr="00952956" w:rsidRDefault="000734F0" w:rsidP="000734F0">
      <w:pPr>
        <w:pStyle w:val="4"/>
        <w:jc w:val="center"/>
        <w:rPr>
          <w:rFonts w:ascii="Times New Roman CYR" w:hAnsi="Times New Roman CYR" w:cs="Times New Roman CYR"/>
          <w:sz w:val="28"/>
          <w:szCs w:val="28"/>
        </w:rPr>
      </w:pPr>
      <w:r w:rsidRPr="00952956">
        <w:rPr>
          <w:sz w:val="28"/>
          <w:szCs w:val="28"/>
        </w:rPr>
        <w:t xml:space="preserve">в Правила </w:t>
      </w:r>
      <w:r w:rsidRPr="00952956">
        <w:rPr>
          <w:rFonts w:ascii="Times New Roman CYR" w:hAnsi="Times New Roman CYR" w:cs="Times New Roman CYR"/>
          <w:sz w:val="28"/>
          <w:szCs w:val="28"/>
        </w:rPr>
        <w:t>доверительного управления</w:t>
      </w:r>
    </w:p>
    <w:p w:rsidR="00221D63" w:rsidRDefault="00B802DA" w:rsidP="000734F0">
      <w:pPr>
        <w:pStyle w:val="5"/>
        <w:rPr>
          <w:sz w:val="28"/>
          <w:szCs w:val="28"/>
        </w:rPr>
      </w:pPr>
      <w:r>
        <w:rPr>
          <w:sz w:val="28"/>
          <w:szCs w:val="28"/>
        </w:rPr>
        <w:t xml:space="preserve">Интервальным </w:t>
      </w:r>
      <w:r w:rsidR="00221D63">
        <w:rPr>
          <w:sz w:val="28"/>
          <w:szCs w:val="28"/>
        </w:rPr>
        <w:t>паевым инвестиционным фондом</w:t>
      </w:r>
      <w:r w:rsidR="000734F0" w:rsidRPr="00952956">
        <w:rPr>
          <w:sz w:val="28"/>
          <w:szCs w:val="28"/>
        </w:rPr>
        <w:t xml:space="preserve"> </w:t>
      </w:r>
      <w:r w:rsidR="00952956">
        <w:rPr>
          <w:sz w:val="28"/>
          <w:szCs w:val="28"/>
        </w:rPr>
        <w:t xml:space="preserve">                 </w:t>
      </w:r>
    </w:p>
    <w:p w:rsidR="00342AC2" w:rsidRDefault="00B802DA" w:rsidP="000734F0">
      <w:pPr>
        <w:pStyle w:val="5"/>
        <w:rPr>
          <w:sz w:val="28"/>
          <w:szCs w:val="28"/>
        </w:rPr>
      </w:pPr>
      <w:r>
        <w:rPr>
          <w:sz w:val="28"/>
          <w:szCs w:val="28"/>
        </w:rPr>
        <w:t>смешанных инвестиций</w:t>
      </w:r>
      <w:r w:rsidR="00952956">
        <w:rPr>
          <w:sz w:val="28"/>
          <w:szCs w:val="28"/>
        </w:rPr>
        <w:t xml:space="preserve"> </w:t>
      </w:r>
      <w:r w:rsidR="000734F0" w:rsidRPr="00952956">
        <w:rPr>
          <w:sz w:val="28"/>
          <w:szCs w:val="28"/>
        </w:rPr>
        <w:t xml:space="preserve">«Солид </w:t>
      </w:r>
      <w:proofErr w:type="gramStart"/>
      <w:r>
        <w:rPr>
          <w:sz w:val="28"/>
          <w:szCs w:val="28"/>
        </w:rPr>
        <w:t>Интервальный</w:t>
      </w:r>
      <w:proofErr w:type="gramEnd"/>
      <w:r w:rsidR="000734F0" w:rsidRPr="00952956">
        <w:rPr>
          <w:sz w:val="28"/>
          <w:szCs w:val="28"/>
        </w:rPr>
        <w:t>»</w:t>
      </w:r>
      <w:r w:rsidR="00342AC2">
        <w:rPr>
          <w:sz w:val="28"/>
          <w:szCs w:val="28"/>
        </w:rPr>
        <w:t xml:space="preserve"> </w:t>
      </w:r>
    </w:p>
    <w:p w:rsidR="000734F0" w:rsidRPr="00342AC2" w:rsidRDefault="00342AC2" w:rsidP="000734F0">
      <w:pPr>
        <w:pStyle w:val="5"/>
        <w:rPr>
          <w:sz w:val="28"/>
          <w:szCs w:val="28"/>
        </w:rPr>
      </w:pPr>
      <w:r>
        <w:rPr>
          <w:sz w:val="28"/>
          <w:szCs w:val="28"/>
        </w:rPr>
        <w:t>под управлением ЗАО «СОЛИД Менеджмент»</w:t>
      </w:r>
    </w:p>
    <w:p w:rsidR="00952956" w:rsidRDefault="00952956" w:rsidP="000734F0">
      <w:pPr>
        <w:tabs>
          <w:tab w:val="left" w:pos="4395"/>
        </w:tabs>
        <w:jc w:val="center"/>
        <w:rPr>
          <w:rFonts w:ascii="Times New Roman CYR" w:hAnsi="Times New Roman CYR" w:cs="Times New Roman CYR"/>
          <w:b/>
          <w:bCs/>
        </w:rPr>
      </w:pPr>
    </w:p>
    <w:p w:rsidR="000734F0" w:rsidRDefault="000734F0" w:rsidP="000734F0">
      <w:pPr>
        <w:pStyle w:val="1"/>
        <w:jc w:val="center"/>
        <w:rPr>
          <w:rFonts w:ascii="Times New Roman CYR" w:hAnsi="Times New Roman CYR" w:cs="Times New Roman CYR"/>
          <w:b w:val="0"/>
          <w:bCs w:val="0"/>
        </w:rPr>
      </w:pPr>
      <w:r w:rsidRPr="0056223B">
        <w:rPr>
          <w:rFonts w:ascii="Times New Roman CYR" w:hAnsi="Times New Roman CYR" w:cs="Times New Roman CYR"/>
          <w:b w:val="0"/>
          <w:bCs w:val="0"/>
        </w:rPr>
        <w:t xml:space="preserve"> (зарегистрированы </w:t>
      </w:r>
      <w:r w:rsidR="00B802DA">
        <w:rPr>
          <w:rFonts w:ascii="Times New Roman CYR" w:hAnsi="Times New Roman CYR" w:cs="Times New Roman CYR"/>
          <w:b w:val="0"/>
          <w:bCs w:val="0"/>
        </w:rPr>
        <w:t>ФКЦБ</w:t>
      </w:r>
      <w:r w:rsidR="00B802DA" w:rsidRPr="0056223B">
        <w:rPr>
          <w:rFonts w:ascii="Times New Roman CYR" w:hAnsi="Times New Roman CYR" w:cs="Times New Roman CYR"/>
          <w:b w:val="0"/>
          <w:bCs w:val="0"/>
        </w:rPr>
        <w:t xml:space="preserve"> </w:t>
      </w:r>
      <w:r w:rsidRPr="0056223B">
        <w:rPr>
          <w:rFonts w:ascii="Times New Roman CYR" w:hAnsi="Times New Roman CYR" w:cs="Times New Roman CYR"/>
          <w:b w:val="0"/>
          <w:bCs w:val="0"/>
        </w:rPr>
        <w:t xml:space="preserve">России </w:t>
      </w:r>
      <w:r w:rsidR="00603344">
        <w:rPr>
          <w:rFonts w:ascii="Times New Roman CYR" w:hAnsi="Times New Roman CYR" w:cs="Times New Roman CYR"/>
          <w:b w:val="0"/>
          <w:bCs w:val="0"/>
        </w:rPr>
        <w:t xml:space="preserve">20 </w:t>
      </w:r>
      <w:r w:rsidR="00B802DA">
        <w:rPr>
          <w:rFonts w:ascii="Times New Roman CYR" w:hAnsi="Times New Roman CYR" w:cs="Times New Roman CYR"/>
          <w:b w:val="0"/>
          <w:bCs w:val="0"/>
        </w:rPr>
        <w:t>сентябр</w:t>
      </w:r>
      <w:r w:rsidR="00603344">
        <w:rPr>
          <w:rFonts w:ascii="Times New Roman CYR" w:hAnsi="Times New Roman CYR" w:cs="Times New Roman CYR"/>
          <w:b w:val="0"/>
          <w:bCs w:val="0"/>
        </w:rPr>
        <w:t xml:space="preserve">я </w:t>
      </w:r>
      <w:r w:rsidR="00603344" w:rsidRPr="0056223B">
        <w:rPr>
          <w:rFonts w:ascii="Times New Roman CYR" w:hAnsi="Times New Roman CYR" w:cs="Times New Roman CYR"/>
          <w:b w:val="0"/>
          <w:bCs w:val="0"/>
        </w:rPr>
        <w:t>20</w:t>
      </w:r>
      <w:r w:rsidR="00603344">
        <w:rPr>
          <w:rFonts w:ascii="Times New Roman CYR" w:hAnsi="Times New Roman CYR" w:cs="Times New Roman CYR"/>
          <w:b w:val="0"/>
          <w:bCs w:val="0"/>
        </w:rPr>
        <w:t>0</w:t>
      </w:r>
      <w:r w:rsidR="00B802DA">
        <w:rPr>
          <w:rFonts w:ascii="Times New Roman CYR" w:hAnsi="Times New Roman CYR" w:cs="Times New Roman CYR"/>
          <w:b w:val="0"/>
          <w:bCs w:val="0"/>
        </w:rPr>
        <w:t>0</w:t>
      </w:r>
      <w:r w:rsidR="00603344" w:rsidRPr="0056223B">
        <w:rPr>
          <w:rFonts w:ascii="Times New Roman CYR" w:hAnsi="Times New Roman CYR" w:cs="Times New Roman CYR"/>
          <w:b w:val="0"/>
          <w:bCs w:val="0"/>
        </w:rPr>
        <w:t xml:space="preserve"> </w:t>
      </w:r>
      <w:r w:rsidRPr="0056223B">
        <w:rPr>
          <w:rFonts w:ascii="Times New Roman CYR" w:hAnsi="Times New Roman CYR" w:cs="Times New Roman CYR"/>
          <w:b w:val="0"/>
          <w:bCs w:val="0"/>
        </w:rPr>
        <w:t>г.</w:t>
      </w:r>
      <w:r w:rsidR="00C95327">
        <w:rPr>
          <w:rFonts w:ascii="Times New Roman CYR" w:hAnsi="Times New Roman CYR" w:cs="Times New Roman CYR"/>
          <w:b w:val="0"/>
          <w:bCs w:val="0"/>
        </w:rPr>
        <w:t xml:space="preserve"> </w:t>
      </w:r>
      <w:r w:rsidRPr="0056223B">
        <w:rPr>
          <w:rFonts w:ascii="Times New Roman CYR" w:hAnsi="Times New Roman CYR" w:cs="Times New Roman CYR"/>
          <w:b w:val="0"/>
          <w:bCs w:val="0"/>
        </w:rPr>
        <w:t xml:space="preserve">в реестре за № </w:t>
      </w:r>
      <w:r w:rsidR="00603344">
        <w:rPr>
          <w:rFonts w:ascii="Times New Roman CYR" w:hAnsi="Times New Roman CYR" w:cs="Times New Roman CYR"/>
          <w:b w:val="0"/>
          <w:bCs w:val="0"/>
        </w:rPr>
        <w:t>0</w:t>
      </w:r>
      <w:r w:rsidR="00B802DA">
        <w:rPr>
          <w:rFonts w:ascii="Times New Roman CYR" w:hAnsi="Times New Roman CYR" w:cs="Times New Roman CYR"/>
          <w:b w:val="0"/>
          <w:bCs w:val="0"/>
        </w:rPr>
        <w:t>045</w:t>
      </w:r>
      <w:r>
        <w:rPr>
          <w:rFonts w:ascii="Times New Roman CYR" w:hAnsi="Times New Roman CYR" w:cs="Times New Roman CYR"/>
          <w:b w:val="0"/>
          <w:bCs w:val="0"/>
        </w:rPr>
        <w:t>-</w:t>
      </w:r>
      <w:r w:rsidR="00B802DA">
        <w:rPr>
          <w:rFonts w:ascii="Times New Roman CYR" w:hAnsi="Times New Roman CYR" w:cs="Times New Roman CYR"/>
          <w:b w:val="0"/>
          <w:bCs w:val="0"/>
        </w:rPr>
        <w:t>54859434</w:t>
      </w:r>
      <w:r w:rsidRPr="0056223B">
        <w:rPr>
          <w:rFonts w:ascii="Times New Roman CYR" w:hAnsi="Times New Roman CYR" w:cs="Times New Roman CYR"/>
          <w:b w:val="0"/>
          <w:bCs w:val="0"/>
        </w:rPr>
        <w:t>)</w:t>
      </w:r>
    </w:p>
    <w:p w:rsidR="000734F0" w:rsidRPr="0056223B" w:rsidRDefault="000734F0" w:rsidP="000734F0"/>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4"/>
        <w:gridCol w:w="5103"/>
      </w:tblGrid>
      <w:tr w:rsidR="00273B8B" w:rsidRPr="00273B8B" w:rsidTr="00952956">
        <w:trPr>
          <w:trHeight w:val="352"/>
          <w:tblHeader/>
        </w:trPr>
        <w:tc>
          <w:tcPr>
            <w:tcW w:w="5104" w:type="dxa"/>
            <w:shd w:val="clear" w:color="auto" w:fill="F2F2F2" w:themeFill="background1" w:themeFillShade="F2"/>
            <w:vAlign w:val="center"/>
          </w:tcPr>
          <w:p w:rsidR="000734F0" w:rsidRPr="00273B8B" w:rsidRDefault="000734F0" w:rsidP="00273B8B">
            <w:pPr>
              <w:tabs>
                <w:tab w:val="left" w:pos="4395"/>
              </w:tabs>
              <w:spacing w:before="60"/>
              <w:jc w:val="center"/>
              <w:rPr>
                <w:rFonts w:ascii="Times New Roman CYR" w:hAnsi="Times New Roman CYR" w:cs="Times New Roman CYR"/>
                <w:b/>
                <w:bCs/>
                <w:color w:val="0D0D0D" w:themeColor="text1" w:themeTint="F2"/>
                <w:sz w:val="28"/>
              </w:rPr>
            </w:pPr>
            <w:r w:rsidRPr="00273B8B">
              <w:rPr>
                <w:rFonts w:ascii="Times New Roman CYR" w:hAnsi="Times New Roman CYR" w:cs="Times New Roman CYR"/>
                <w:b/>
                <w:bCs/>
                <w:color w:val="0D0D0D" w:themeColor="text1" w:themeTint="F2"/>
                <w:sz w:val="28"/>
              </w:rPr>
              <w:t>старая редакция</w:t>
            </w:r>
          </w:p>
        </w:tc>
        <w:tc>
          <w:tcPr>
            <w:tcW w:w="5103" w:type="dxa"/>
            <w:shd w:val="clear" w:color="auto" w:fill="F2F2F2" w:themeFill="background1" w:themeFillShade="F2"/>
            <w:vAlign w:val="center"/>
          </w:tcPr>
          <w:p w:rsidR="000734F0" w:rsidRPr="00273B8B" w:rsidRDefault="000734F0" w:rsidP="00273B8B">
            <w:pPr>
              <w:tabs>
                <w:tab w:val="left" w:pos="4395"/>
              </w:tabs>
              <w:spacing w:before="60"/>
              <w:jc w:val="center"/>
              <w:rPr>
                <w:rFonts w:ascii="Times New Roman CYR" w:hAnsi="Times New Roman CYR" w:cs="Times New Roman CYR"/>
                <w:b/>
                <w:bCs/>
                <w:color w:val="0D0D0D" w:themeColor="text1" w:themeTint="F2"/>
                <w:sz w:val="28"/>
              </w:rPr>
            </w:pPr>
            <w:r w:rsidRPr="00273B8B">
              <w:rPr>
                <w:rFonts w:ascii="Times New Roman CYR" w:hAnsi="Times New Roman CYR" w:cs="Times New Roman CYR"/>
                <w:b/>
                <w:bCs/>
                <w:color w:val="0D0D0D" w:themeColor="text1" w:themeTint="F2"/>
                <w:sz w:val="28"/>
              </w:rPr>
              <w:t>новая редакция</w:t>
            </w:r>
          </w:p>
        </w:tc>
      </w:tr>
      <w:tr w:rsidR="00273B8B" w:rsidRPr="0056223B" w:rsidTr="00571CA8">
        <w:trPr>
          <w:trHeight w:val="2857"/>
        </w:trPr>
        <w:tc>
          <w:tcPr>
            <w:tcW w:w="5104" w:type="dxa"/>
          </w:tcPr>
          <w:p w:rsidR="00C221C5" w:rsidRPr="00524A1F" w:rsidRDefault="00C221C5" w:rsidP="009347C8">
            <w:pPr>
              <w:autoSpaceDE w:val="0"/>
              <w:autoSpaceDN w:val="0"/>
              <w:adjustRightInd w:val="0"/>
              <w:jc w:val="both"/>
            </w:pPr>
            <w:r w:rsidRPr="00524A1F">
              <w:t>5</w:t>
            </w:r>
            <w:r w:rsidR="00B802DA">
              <w:t>9</w:t>
            </w:r>
            <w:r w:rsidRPr="00524A1F">
              <w:t>. </w:t>
            </w:r>
            <w:r>
              <w:t xml:space="preserve">Выдача инвестиционных паев после даты завершения (окончания) формирования </w:t>
            </w:r>
            <w:r w:rsidR="00603344">
              <w:t>ф</w:t>
            </w:r>
            <w:r>
              <w:t>онда</w:t>
            </w:r>
            <w:r w:rsidR="00603344">
              <w:t xml:space="preserve"> по заявкам на приобретение инвестиционных паев, поданных управляющей компании</w:t>
            </w:r>
            <w:r>
              <w:t>,</w:t>
            </w:r>
            <w:r w:rsidRPr="006C601C">
              <w:t xml:space="preserve"> </w:t>
            </w:r>
            <w:r>
              <w:t>осуществляется при условии передачи в их оплату денежных сре</w:t>
            </w:r>
            <w:proofErr w:type="gramStart"/>
            <w:r>
              <w:t>дств в с</w:t>
            </w:r>
            <w:proofErr w:type="gramEnd"/>
            <w:r>
              <w:t>умме не менее</w:t>
            </w:r>
            <w:r w:rsidRPr="00524A1F">
              <w:t>:</w:t>
            </w:r>
          </w:p>
          <w:p w:rsidR="00C221C5" w:rsidRPr="001D4465" w:rsidRDefault="00C221C5" w:rsidP="00C221C5">
            <w:pPr>
              <w:pStyle w:val="ac"/>
              <w:spacing w:after="0" w:line="240" w:lineRule="auto"/>
              <w:ind w:left="0" w:firstLine="720"/>
              <w:rPr>
                <w:rFonts w:ascii="Times New Roman" w:hAnsi="Times New Roman"/>
                <w:sz w:val="24"/>
                <w:szCs w:val="24"/>
              </w:rPr>
            </w:pPr>
            <w:r w:rsidRPr="001D4465">
              <w:rPr>
                <w:rFonts w:ascii="Times New Roman" w:hAnsi="Times New Roman"/>
                <w:sz w:val="24"/>
                <w:szCs w:val="24"/>
              </w:rPr>
              <w:t>- 1</w:t>
            </w:r>
            <w:r w:rsidR="00B802DA">
              <w:rPr>
                <w:rFonts w:ascii="Times New Roman" w:hAnsi="Times New Roman"/>
                <w:sz w:val="24"/>
                <w:szCs w:val="24"/>
              </w:rPr>
              <w:t>0</w:t>
            </w:r>
            <w:r w:rsidRPr="001D4465">
              <w:rPr>
                <w:rFonts w:ascii="Times New Roman" w:hAnsi="Times New Roman"/>
                <w:sz w:val="24"/>
                <w:szCs w:val="24"/>
              </w:rPr>
              <w:t>0 000 (</w:t>
            </w:r>
            <w:r w:rsidR="00B802DA">
              <w:rPr>
                <w:rFonts w:ascii="Times New Roman" w:hAnsi="Times New Roman"/>
                <w:sz w:val="24"/>
                <w:szCs w:val="24"/>
              </w:rPr>
              <w:t xml:space="preserve">Сто </w:t>
            </w:r>
            <w:r w:rsidRPr="001D4465">
              <w:rPr>
                <w:rFonts w:ascii="Times New Roman" w:hAnsi="Times New Roman"/>
                <w:sz w:val="24"/>
                <w:szCs w:val="24"/>
              </w:rPr>
              <w:t>тысяч) рублей – для лиц, не являющихся владельцами инвестиционных паев фонда;</w:t>
            </w:r>
          </w:p>
          <w:p w:rsidR="00C221C5" w:rsidRDefault="00C221C5" w:rsidP="00C221C5">
            <w:pPr>
              <w:pStyle w:val="ac"/>
              <w:spacing w:after="0" w:line="240" w:lineRule="auto"/>
              <w:ind w:left="0" w:firstLine="720"/>
              <w:rPr>
                <w:rFonts w:ascii="Times New Roman" w:hAnsi="Times New Roman"/>
                <w:sz w:val="24"/>
                <w:szCs w:val="24"/>
              </w:rPr>
            </w:pPr>
            <w:r w:rsidRPr="001D4465">
              <w:rPr>
                <w:rFonts w:ascii="Times New Roman" w:hAnsi="Times New Roman"/>
                <w:sz w:val="24"/>
                <w:szCs w:val="24"/>
              </w:rPr>
              <w:t>- 1</w:t>
            </w:r>
            <w:r w:rsidR="00B802DA">
              <w:rPr>
                <w:rFonts w:ascii="Times New Roman" w:hAnsi="Times New Roman"/>
                <w:sz w:val="24"/>
                <w:szCs w:val="24"/>
              </w:rPr>
              <w:t>0</w:t>
            </w:r>
            <w:r w:rsidRPr="001D4465">
              <w:rPr>
                <w:rFonts w:ascii="Times New Roman" w:hAnsi="Times New Roman"/>
                <w:sz w:val="24"/>
                <w:szCs w:val="24"/>
              </w:rPr>
              <w:t xml:space="preserve"> 000 (</w:t>
            </w:r>
            <w:r w:rsidR="00B802DA">
              <w:rPr>
                <w:rFonts w:ascii="Times New Roman" w:hAnsi="Times New Roman"/>
                <w:sz w:val="24"/>
                <w:szCs w:val="24"/>
              </w:rPr>
              <w:t>Десять</w:t>
            </w:r>
            <w:r w:rsidR="00B802DA" w:rsidRPr="001D4465">
              <w:rPr>
                <w:rFonts w:ascii="Times New Roman" w:hAnsi="Times New Roman"/>
                <w:sz w:val="24"/>
                <w:szCs w:val="24"/>
              </w:rPr>
              <w:t xml:space="preserve"> </w:t>
            </w:r>
            <w:r w:rsidRPr="001D4465">
              <w:rPr>
                <w:rFonts w:ascii="Times New Roman" w:hAnsi="Times New Roman"/>
                <w:sz w:val="24"/>
                <w:szCs w:val="24"/>
              </w:rPr>
              <w:t>тысяча) рублей – для владельцев инвестиционных паев фонда.</w:t>
            </w:r>
          </w:p>
          <w:p w:rsidR="00603344" w:rsidRPr="00E02299" w:rsidRDefault="00603344" w:rsidP="00603344">
            <w:pPr>
              <w:pStyle w:val="ac"/>
              <w:spacing w:after="0" w:line="240" w:lineRule="auto"/>
              <w:ind w:left="0" w:firstLine="720"/>
              <w:rPr>
                <w:rFonts w:ascii="Times New Roman" w:hAnsi="Times New Roman"/>
                <w:sz w:val="24"/>
                <w:szCs w:val="24"/>
              </w:rPr>
            </w:pPr>
            <w:r w:rsidRPr="00E02299">
              <w:rPr>
                <w:rFonts w:ascii="Times New Roman" w:hAnsi="Times New Roman"/>
                <w:sz w:val="24"/>
                <w:szCs w:val="24"/>
              </w:rPr>
              <w:t xml:space="preserve">Выдача инвестиционных паев после даты завершения (окончания) формирования фонда по заявкам на приобретение инвестиционных паев, поданным агентам фонда, кроме агента </w:t>
            </w:r>
            <w:r w:rsidRPr="00603344">
              <w:rPr>
                <w:b/>
                <w:sz w:val="24"/>
                <w:szCs w:val="24"/>
              </w:rPr>
              <w:t xml:space="preserve">Акционерного коммерческого Сберегательного банка Российской Федерации (открытое акционерное общество) </w:t>
            </w:r>
            <w:r w:rsidRPr="00E02299">
              <w:rPr>
                <w:rFonts w:ascii="Times New Roman" w:hAnsi="Times New Roman"/>
                <w:sz w:val="24"/>
                <w:szCs w:val="24"/>
              </w:rPr>
              <w:t>осуществляется при условии передачи в их оплату денежных сре</w:t>
            </w:r>
            <w:proofErr w:type="gramStart"/>
            <w:r w:rsidRPr="00E02299">
              <w:rPr>
                <w:rFonts w:ascii="Times New Roman" w:hAnsi="Times New Roman"/>
                <w:sz w:val="24"/>
                <w:szCs w:val="24"/>
              </w:rPr>
              <w:t>дств в с</w:t>
            </w:r>
            <w:proofErr w:type="gramEnd"/>
            <w:r w:rsidRPr="00E02299">
              <w:rPr>
                <w:rFonts w:ascii="Times New Roman" w:hAnsi="Times New Roman"/>
                <w:sz w:val="24"/>
                <w:szCs w:val="24"/>
              </w:rPr>
              <w:t>умме не менее:</w:t>
            </w:r>
          </w:p>
          <w:p w:rsidR="00603344" w:rsidRPr="00E02299" w:rsidRDefault="00603344" w:rsidP="00603344">
            <w:pPr>
              <w:pStyle w:val="ac"/>
              <w:spacing w:after="0" w:line="240" w:lineRule="auto"/>
              <w:ind w:left="0" w:firstLine="720"/>
              <w:rPr>
                <w:rFonts w:ascii="Times New Roman" w:hAnsi="Times New Roman"/>
                <w:sz w:val="24"/>
                <w:szCs w:val="24"/>
              </w:rPr>
            </w:pPr>
            <w:r w:rsidRPr="00E02299">
              <w:rPr>
                <w:rFonts w:ascii="Times New Roman" w:hAnsi="Times New Roman"/>
                <w:sz w:val="24"/>
                <w:szCs w:val="24"/>
              </w:rPr>
              <w:t>- 10 000 (Десять тысяч) рублей - для лиц, не являющихся владельцами инвестиционных паев фонда;</w:t>
            </w:r>
          </w:p>
          <w:p w:rsidR="00603344" w:rsidRPr="00E02299" w:rsidRDefault="00603344" w:rsidP="00603344">
            <w:pPr>
              <w:pStyle w:val="ac"/>
              <w:spacing w:after="0" w:line="240" w:lineRule="auto"/>
              <w:ind w:left="0" w:firstLine="720"/>
              <w:rPr>
                <w:rFonts w:ascii="Times New Roman" w:hAnsi="Times New Roman"/>
                <w:sz w:val="24"/>
                <w:szCs w:val="24"/>
              </w:rPr>
            </w:pPr>
            <w:r w:rsidRPr="00E02299">
              <w:rPr>
                <w:rFonts w:ascii="Times New Roman" w:hAnsi="Times New Roman"/>
                <w:sz w:val="24"/>
                <w:szCs w:val="24"/>
              </w:rPr>
              <w:t>- 1 000 (Одна тысяча) рублей – для владельцев инвестиционных паев фонда.</w:t>
            </w:r>
          </w:p>
          <w:p w:rsidR="00603344" w:rsidRPr="00E02299" w:rsidRDefault="00603344" w:rsidP="00603344">
            <w:pPr>
              <w:pStyle w:val="ac"/>
              <w:spacing w:after="0" w:line="240" w:lineRule="auto"/>
              <w:ind w:left="0" w:firstLine="720"/>
              <w:rPr>
                <w:rFonts w:ascii="Times New Roman" w:hAnsi="Times New Roman"/>
                <w:sz w:val="24"/>
                <w:szCs w:val="24"/>
              </w:rPr>
            </w:pPr>
            <w:r w:rsidRPr="00E02299">
              <w:rPr>
                <w:rFonts w:ascii="Times New Roman" w:hAnsi="Times New Roman"/>
                <w:sz w:val="24"/>
                <w:szCs w:val="24"/>
              </w:rPr>
              <w:t xml:space="preserve">Выдача инвестиционных паев после даты завершения (окончания) формирования фонда по заявкам на приобретение инвестиционных паев, поданным агенту </w:t>
            </w:r>
            <w:r w:rsidRPr="00603344">
              <w:rPr>
                <w:b/>
                <w:sz w:val="24"/>
                <w:szCs w:val="24"/>
              </w:rPr>
              <w:t>Акционерному коммерческому Сберегательному банку Российской Федерации (открытое акционерное общество)</w:t>
            </w:r>
            <w:r>
              <w:rPr>
                <w:sz w:val="24"/>
                <w:szCs w:val="24"/>
              </w:rPr>
              <w:t xml:space="preserve"> </w:t>
            </w:r>
            <w:r w:rsidRPr="00E02299">
              <w:rPr>
                <w:rFonts w:ascii="Times New Roman" w:hAnsi="Times New Roman"/>
                <w:sz w:val="24"/>
                <w:szCs w:val="24"/>
              </w:rPr>
              <w:t xml:space="preserve">осуществляется при условии </w:t>
            </w:r>
            <w:r w:rsidRPr="00E02299">
              <w:rPr>
                <w:rFonts w:ascii="Times New Roman" w:hAnsi="Times New Roman"/>
                <w:sz w:val="24"/>
                <w:szCs w:val="24"/>
              </w:rPr>
              <w:lastRenderedPageBreak/>
              <w:t>передачи в их оплату денежных сре</w:t>
            </w:r>
            <w:proofErr w:type="gramStart"/>
            <w:r w:rsidRPr="00E02299">
              <w:rPr>
                <w:rFonts w:ascii="Times New Roman" w:hAnsi="Times New Roman"/>
                <w:sz w:val="24"/>
                <w:szCs w:val="24"/>
              </w:rPr>
              <w:t>дств в с</w:t>
            </w:r>
            <w:proofErr w:type="gramEnd"/>
            <w:r w:rsidRPr="00E02299">
              <w:rPr>
                <w:rFonts w:ascii="Times New Roman" w:hAnsi="Times New Roman"/>
                <w:sz w:val="24"/>
                <w:szCs w:val="24"/>
              </w:rPr>
              <w:t>умме не менее:</w:t>
            </w:r>
          </w:p>
          <w:p w:rsidR="00603344" w:rsidRPr="00603344" w:rsidRDefault="00603344" w:rsidP="00603344">
            <w:pPr>
              <w:pStyle w:val="ac"/>
              <w:spacing w:after="0" w:line="240" w:lineRule="auto"/>
              <w:ind w:left="0" w:firstLine="720"/>
              <w:rPr>
                <w:rFonts w:ascii="Times New Roman" w:hAnsi="Times New Roman"/>
                <w:sz w:val="24"/>
                <w:szCs w:val="24"/>
              </w:rPr>
            </w:pPr>
            <w:r w:rsidRPr="00603344">
              <w:rPr>
                <w:rFonts w:ascii="Times New Roman" w:hAnsi="Times New Roman"/>
                <w:sz w:val="24"/>
                <w:szCs w:val="24"/>
              </w:rPr>
              <w:t xml:space="preserve">- </w:t>
            </w:r>
            <w:r w:rsidRPr="00603344">
              <w:rPr>
                <w:rFonts w:ascii="Times New Roman" w:hAnsi="Times New Roman"/>
                <w:b/>
                <w:sz w:val="24"/>
                <w:szCs w:val="24"/>
              </w:rPr>
              <w:t xml:space="preserve">30 000 (Тридцать тысяч) </w:t>
            </w:r>
            <w:r w:rsidRPr="00603344">
              <w:rPr>
                <w:rFonts w:ascii="Times New Roman" w:hAnsi="Times New Roman"/>
                <w:sz w:val="24"/>
                <w:szCs w:val="24"/>
              </w:rPr>
              <w:t>рублей – для лиц, не являющихся владельцами инвестиционных паев фонда;</w:t>
            </w:r>
          </w:p>
          <w:p w:rsidR="00603344" w:rsidRPr="00603344" w:rsidRDefault="00603344" w:rsidP="00603344">
            <w:pPr>
              <w:pStyle w:val="ac"/>
              <w:spacing w:after="0" w:line="240" w:lineRule="auto"/>
              <w:ind w:left="0"/>
              <w:rPr>
                <w:rFonts w:ascii="Times New Roman" w:hAnsi="Times New Roman"/>
                <w:sz w:val="24"/>
                <w:szCs w:val="24"/>
              </w:rPr>
            </w:pPr>
            <w:r w:rsidRPr="00603344">
              <w:rPr>
                <w:rFonts w:ascii="Times New Roman" w:hAnsi="Times New Roman"/>
                <w:sz w:val="24"/>
                <w:szCs w:val="24"/>
              </w:rPr>
              <w:t xml:space="preserve">          - </w:t>
            </w:r>
            <w:r w:rsidRPr="00603344">
              <w:rPr>
                <w:rFonts w:ascii="Times New Roman" w:hAnsi="Times New Roman"/>
                <w:b/>
                <w:sz w:val="24"/>
                <w:szCs w:val="24"/>
              </w:rPr>
              <w:t>10 000 (Десять тысяч)</w:t>
            </w:r>
            <w:r w:rsidRPr="00603344">
              <w:rPr>
                <w:rFonts w:ascii="Times New Roman" w:hAnsi="Times New Roman"/>
                <w:sz w:val="24"/>
                <w:szCs w:val="24"/>
              </w:rPr>
              <w:t xml:space="preserve"> рублей – для владельцев инвестиционных паев фонда.</w:t>
            </w:r>
          </w:p>
          <w:p w:rsidR="00273B8B" w:rsidRPr="00273B8B" w:rsidRDefault="00273B8B" w:rsidP="00E22C5C">
            <w:pPr>
              <w:tabs>
                <w:tab w:val="left" w:pos="1134"/>
              </w:tabs>
              <w:jc w:val="both"/>
            </w:pPr>
          </w:p>
        </w:tc>
        <w:tc>
          <w:tcPr>
            <w:tcW w:w="5103" w:type="dxa"/>
            <w:vAlign w:val="center"/>
          </w:tcPr>
          <w:p w:rsidR="00714F75" w:rsidRPr="00603344" w:rsidRDefault="00714F75" w:rsidP="00085CB0">
            <w:pPr>
              <w:jc w:val="both"/>
            </w:pPr>
            <w:r w:rsidRPr="00524A1F">
              <w:lastRenderedPageBreak/>
              <w:t>5</w:t>
            </w:r>
            <w:r w:rsidR="00B802DA">
              <w:t>9</w:t>
            </w:r>
            <w:r w:rsidRPr="00524A1F">
              <w:t>. Выдача инвестиционных паев после даты завершения (окончания) формирования фонда</w:t>
            </w:r>
            <w:r>
              <w:t xml:space="preserve"> </w:t>
            </w:r>
            <w:r w:rsidRPr="00603344">
              <w:t>по заявкам на приобретение инвестиционных паев, поданным управляющей компании осуществляется при условии передачи в их оплату денежных сре</w:t>
            </w:r>
            <w:proofErr w:type="gramStart"/>
            <w:r w:rsidRPr="00603344">
              <w:t>дств в с</w:t>
            </w:r>
            <w:proofErr w:type="gramEnd"/>
            <w:r w:rsidRPr="00603344">
              <w:t>умме не менее:</w:t>
            </w:r>
          </w:p>
          <w:p w:rsidR="00714F75" w:rsidRPr="00603344" w:rsidRDefault="00714F75" w:rsidP="00714F75">
            <w:pPr>
              <w:pStyle w:val="ac"/>
              <w:spacing w:after="0" w:line="240" w:lineRule="auto"/>
              <w:ind w:left="0" w:firstLine="720"/>
              <w:rPr>
                <w:rFonts w:ascii="Times New Roman" w:hAnsi="Times New Roman"/>
                <w:sz w:val="24"/>
                <w:szCs w:val="24"/>
              </w:rPr>
            </w:pPr>
            <w:r w:rsidRPr="00603344">
              <w:rPr>
                <w:rFonts w:ascii="Times New Roman" w:hAnsi="Times New Roman"/>
                <w:sz w:val="24"/>
                <w:szCs w:val="24"/>
              </w:rPr>
              <w:t>- 10 000 (Десять тысяч) рублей – для лиц, не являющихся владельцами инвестиционных паев фонда;</w:t>
            </w:r>
          </w:p>
          <w:p w:rsidR="00714F75" w:rsidRPr="00603344" w:rsidRDefault="00714F75" w:rsidP="00714F75">
            <w:pPr>
              <w:pStyle w:val="ac"/>
              <w:spacing w:after="0" w:line="240" w:lineRule="auto"/>
              <w:ind w:left="0" w:firstLine="720"/>
              <w:rPr>
                <w:rFonts w:ascii="Times New Roman" w:hAnsi="Times New Roman"/>
                <w:sz w:val="24"/>
                <w:szCs w:val="24"/>
              </w:rPr>
            </w:pPr>
            <w:r w:rsidRPr="00603344">
              <w:rPr>
                <w:rFonts w:ascii="Times New Roman" w:hAnsi="Times New Roman"/>
                <w:sz w:val="24"/>
                <w:szCs w:val="24"/>
              </w:rPr>
              <w:t>- 1 000 (Одна тысяча) рублей – для владельцев инвестиционных паев фонда.</w:t>
            </w:r>
          </w:p>
          <w:p w:rsidR="00714F75" w:rsidRPr="00603344" w:rsidRDefault="00714F75" w:rsidP="00714F75">
            <w:pPr>
              <w:pStyle w:val="ac"/>
              <w:spacing w:after="0" w:line="240" w:lineRule="auto"/>
              <w:ind w:left="0" w:firstLine="720"/>
              <w:rPr>
                <w:rFonts w:ascii="Times New Roman" w:hAnsi="Times New Roman"/>
                <w:sz w:val="24"/>
                <w:szCs w:val="24"/>
              </w:rPr>
            </w:pPr>
            <w:r w:rsidRPr="00603344">
              <w:rPr>
                <w:rFonts w:ascii="Times New Roman" w:hAnsi="Times New Roman"/>
                <w:sz w:val="24"/>
                <w:szCs w:val="24"/>
              </w:rPr>
              <w:t xml:space="preserve">Выдача инвестиционных паев после даты завершения (окончания) формирования фонда по заявкам на приобретение инвестиционных паев, поданным агентам фонда, кроме </w:t>
            </w:r>
            <w:r w:rsidR="009347C8" w:rsidRPr="00603344">
              <w:rPr>
                <w:rFonts w:ascii="Times New Roman" w:hAnsi="Times New Roman"/>
                <w:sz w:val="24"/>
                <w:szCs w:val="24"/>
              </w:rPr>
              <w:t xml:space="preserve">агента </w:t>
            </w:r>
            <w:r w:rsidRPr="00603344">
              <w:rPr>
                <w:b/>
                <w:sz w:val="24"/>
                <w:szCs w:val="24"/>
              </w:rPr>
              <w:t>Банк ВТБ 24 (публичное акционерное общество)</w:t>
            </w:r>
            <w:r w:rsidRPr="00603344">
              <w:rPr>
                <w:rFonts w:ascii="Times New Roman" w:hAnsi="Times New Roman"/>
                <w:b/>
                <w:sz w:val="24"/>
                <w:szCs w:val="24"/>
              </w:rPr>
              <w:t xml:space="preserve"> </w:t>
            </w:r>
            <w:r w:rsidRPr="00603344">
              <w:rPr>
                <w:rFonts w:ascii="Times New Roman" w:hAnsi="Times New Roman"/>
                <w:sz w:val="24"/>
                <w:szCs w:val="24"/>
              </w:rPr>
              <w:t>осуществляется при условии передачи в их оплату денежных сре</w:t>
            </w:r>
            <w:proofErr w:type="gramStart"/>
            <w:r w:rsidRPr="00603344">
              <w:rPr>
                <w:rFonts w:ascii="Times New Roman" w:hAnsi="Times New Roman"/>
                <w:sz w:val="24"/>
                <w:szCs w:val="24"/>
              </w:rPr>
              <w:t>дств в с</w:t>
            </w:r>
            <w:proofErr w:type="gramEnd"/>
            <w:r w:rsidRPr="00603344">
              <w:rPr>
                <w:rFonts w:ascii="Times New Roman" w:hAnsi="Times New Roman"/>
                <w:sz w:val="24"/>
                <w:szCs w:val="24"/>
              </w:rPr>
              <w:t>умме не менее:</w:t>
            </w:r>
          </w:p>
          <w:p w:rsidR="00714F75" w:rsidRPr="00603344" w:rsidRDefault="00714F75" w:rsidP="00714F75">
            <w:pPr>
              <w:pStyle w:val="ac"/>
              <w:spacing w:after="0" w:line="240" w:lineRule="auto"/>
              <w:ind w:left="0" w:firstLine="720"/>
              <w:rPr>
                <w:rFonts w:ascii="Times New Roman" w:hAnsi="Times New Roman"/>
                <w:sz w:val="24"/>
                <w:szCs w:val="24"/>
              </w:rPr>
            </w:pPr>
            <w:r w:rsidRPr="00603344">
              <w:rPr>
                <w:rFonts w:ascii="Times New Roman" w:hAnsi="Times New Roman"/>
                <w:sz w:val="24"/>
                <w:szCs w:val="24"/>
              </w:rPr>
              <w:t>- 10 000 (Десять тысяч) рублей - для лиц, не являющихся владельцами инвестиционных паев фонда;</w:t>
            </w:r>
          </w:p>
          <w:p w:rsidR="00714F75" w:rsidRPr="00603344" w:rsidRDefault="00714F75" w:rsidP="00714F75">
            <w:pPr>
              <w:pStyle w:val="ac"/>
              <w:spacing w:after="0" w:line="240" w:lineRule="auto"/>
              <w:ind w:left="0" w:firstLine="720"/>
              <w:rPr>
                <w:rFonts w:ascii="Times New Roman" w:hAnsi="Times New Roman"/>
                <w:sz w:val="24"/>
                <w:szCs w:val="24"/>
              </w:rPr>
            </w:pPr>
            <w:r w:rsidRPr="00603344">
              <w:rPr>
                <w:rFonts w:ascii="Times New Roman" w:hAnsi="Times New Roman"/>
                <w:sz w:val="24"/>
                <w:szCs w:val="24"/>
              </w:rPr>
              <w:t>- 1 000 (Одна тысяча) рублей – для владельцев инвестиционных паев фонда.</w:t>
            </w:r>
          </w:p>
          <w:p w:rsidR="00714F75" w:rsidRPr="00603344" w:rsidRDefault="00714F75" w:rsidP="00714F75">
            <w:pPr>
              <w:pStyle w:val="ac"/>
              <w:spacing w:after="0" w:line="240" w:lineRule="auto"/>
              <w:ind w:left="0" w:firstLine="720"/>
              <w:rPr>
                <w:rFonts w:ascii="Times New Roman" w:hAnsi="Times New Roman"/>
                <w:sz w:val="24"/>
                <w:szCs w:val="24"/>
              </w:rPr>
            </w:pPr>
            <w:r w:rsidRPr="00603344">
              <w:rPr>
                <w:rFonts w:ascii="Times New Roman" w:hAnsi="Times New Roman"/>
                <w:sz w:val="24"/>
                <w:szCs w:val="24"/>
              </w:rPr>
              <w:t xml:space="preserve">Выдача инвестиционных паев после даты завершения (окончания) формирования фонда </w:t>
            </w:r>
            <w:r w:rsidR="00344B3D" w:rsidRPr="00603344">
              <w:rPr>
                <w:rFonts w:ascii="Times New Roman" w:hAnsi="Times New Roman"/>
                <w:sz w:val="24"/>
                <w:szCs w:val="24"/>
              </w:rPr>
              <w:t xml:space="preserve">по заявкам на приобретение инвестиционных паев, </w:t>
            </w:r>
            <w:r w:rsidRPr="00603344">
              <w:rPr>
                <w:rFonts w:ascii="Times New Roman" w:hAnsi="Times New Roman"/>
                <w:sz w:val="24"/>
                <w:szCs w:val="24"/>
              </w:rPr>
              <w:t xml:space="preserve">поданным </w:t>
            </w:r>
            <w:r w:rsidRPr="00603344">
              <w:rPr>
                <w:rFonts w:ascii="Times New Roman" w:hAnsi="Times New Roman"/>
                <w:b/>
                <w:sz w:val="24"/>
                <w:szCs w:val="24"/>
              </w:rPr>
              <w:t xml:space="preserve">агенту </w:t>
            </w:r>
            <w:r w:rsidRPr="00603344">
              <w:rPr>
                <w:b/>
                <w:sz w:val="24"/>
                <w:szCs w:val="24"/>
              </w:rPr>
              <w:t>Банк ВТБ 24 (публичное акционерное общество)</w:t>
            </w:r>
            <w:r w:rsidRPr="00603344">
              <w:rPr>
                <w:rFonts w:ascii="Times New Roman" w:hAnsi="Times New Roman"/>
                <w:sz w:val="24"/>
                <w:szCs w:val="24"/>
              </w:rPr>
              <w:t xml:space="preserve"> осуществляется при условии передачи в их оплату денежных сре</w:t>
            </w:r>
            <w:proofErr w:type="gramStart"/>
            <w:r w:rsidRPr="00603344">
              <w:rPr>
                <w:rFonts w:ascii="Times New Roman" w:hAnsi="Times New Roman"/>
                <w:sz w:val="24"/>
                <w:szCs w:val="24"/>
              </w:rPr>
              <w:t>дств в с</w:t>
            </w:r>
            <w:proofErr w:type="gramEnd"/>
            <w:r w:rsidRPr="00603344">
              <w:rPr>
                <w:rFonts w:ascii="Times New Roman" w:hAnsi="Times New Roman"/>
                <w:sz w:val="24"/>
                <w:szCs w:val="24"/>
              </w:rPr>
              <w:t>умме не менее:</w:t>
            </w:r>
          </w:p>
          <w:p w:rsidR="00714F75" w:rsidRPr="00603344" w:rsidRDefault="00B72AF4" w:rsidP="00714F75">
            <w:pPr>
              <w:pStyle w:val="ac"/>
              <w:spacing w:after="0" w:line="240" w:lineRule="auto"/>
              <w:ind w:left="0" w:firstLine="720"/>
              <w:rPr>
                <w:rFonts w:ascii="Times New Roman" w:hAnsi="Times New Roman"/>
                <w:sz w:val="24"/>
                <w:szCs w:val="24"/>
              </w:rPr>
            </w:pPr>
            <w:r w:rsidRPr="00603344">
              <w:rPr>
                <w:rFonts w:ascii="Times New Roman" w:hAnsi="Times New Roman"/>
                <w:sz w:val="24"/>
                <w:szCs w:val="24"/>
              </w:rPr>
              <w:t xml:space="preserve">- </w:t>
            </w:r>
            <w:r w:rsidR="00714F75" w:rsidRPr="00603344">
              <w:rPr>
                <w:rFonts w:ascii="Times New Roman" w:hAnsi="Times New Roman"/>
                <w:b/>
                <w:sz w:val="24"/>
                <w:szCs w:val="24"/>
              </w:rPr>
              <w:t>150 000 (Сто пятьдесят тысяч)</w:t>
            </w:r>
            <w:r w:rsidR="00714F75" w:rsidRPr="00603344">
              <w:rPr>
                <w:rFonts w:ascii="Times New Roman" w:hAnsi="Times New Roman"/>
                <w:sz w:val="24"/>
                <w:szCs w:val="24"/>
              </w:rPr>
              <w:t xml:space="preserve"> рублей – для лиц, не являющихся владельцами инвестиционных паев фонда;</w:t>
            </w:r>
          </w:p>
          <w:p w:rsidR="00273B8B" w:rsidRPr="00273B8B" w:rsidRDefault="00687D90" w:rsidP="00687D90">
            <w:pPr>
              <w:tabs>
                <w:tab w:val="left" w:pos="1134"/>
              </w:tabs>
            </w:pPr>
            <w:r w:rsidRPr="00603344">
              <w:lastRenderedPageBreak/>
              <w:t xml:space="preserve">           </w:t>
            </w:r>
            <w:r w:rsidR="00714F75" w:rsidRPr="00603344">
              <w:t xml:space="preserve">-   </w:t>
            </w:r>
            <w:r w:rsidR="00714F75" w:rsidRPr="00603344">
              <w:rPr>
                <w:b/>
              </w:rPr>
              <w:t>150 000 (Сто пятьдесят тысяч)</w:t>
            </w:r>
            <w:r w:rsidR="00714F75" w:rsidRPr="00603344">
              <w:t xml:space="preserve"> рублей – для владельцев инвестиционных паев фонда.</w:t>
            </w:r>
          </w:p>
        </w:tc>
      </w:tr>
      <w:tr w:rsidR="00A73DC4" w:rsidRPr="0056223B" w:rsidTr="00C31706">
        <w:trPr>
          <w:trHeight w:val="3140"/>
        </w:trPr>
        <w:tc>
          <w:tcPr>
            <w:tcW w:w="5104" w:type="dxa"/>
          </w:tcPr>
          <w:p w:rsidR="00EA3944" w:rsidRPr="00EA3944" w:rsidRDefault="00414D4F" w:rsidP="00EA3944">
            <w:pPr>
              <w:pStyle w:val="ConsNonformat"/>
              <w:widowControl/>
              <w:ind w:right="34"/>
              <w:jc w:val="both"/>
              <w:rPr>
                <w:rStyle w:val="ae"/>
                <w:rFonts w:ascii="Times New Roman" w:hAnsi="Times New Roman" w:cs="Times New Roman"/>
                <w:sz w:val="24"/>
                <w:szCs w:val="24"/>
              </w:rPr>
            </w:pPr>
            <w:r w:rsidRPr="00414D4F">
              <w:rPr>
                <w:rFonts w:ascii="Times New Roman" w:hAnsi="Times New Roman" w:cs="Times New Roman"/>
                <w:sz w:val="24"/>
                <w:szCs w:val="24"/>
              </w:rPr>
              <w:lastRenderedPageBreak/>
              <w:t>68</w:t>
            </w:r>
            <w:r w:rsidR="006A0A8E" w:rsidRPr="00414D4F">
              <w:rPr>
                <w:rFonts w:ascii="Times New Roman" w:hAnsi="Times New Roman" w:cs="Times New Roman"/>
                <w:sz w:val="24"/>
                <w:szCs w:val="24"/>
              </w:rPr>
              <w:t>.</w:t>
            </w:r>
            <w:r w:rsidR="006A0A8E" w:rsidRPr="00524A1F">
              <w:t> </w:t>
            </w:r>
            <w:r w:rsidR="00EA3944" w:rsidRPr="00EA3944">
              <w:rPr>
                <w:rStyle w:val="ae"/>
                <w:rFonts w:ascii="Times New Roman" w:hAnsi="Times New Roman" w:cs="Times New Roman"/>
                <w:sz w:val="24"/>
                <w:szCs w:val="24"/>
              </w:rPr>
              <w:t xml:space="preserve">После завершения (окончания) формирования фонда </w:t>
            </w:r>
            <w:r w:rsidR="00EA3944" w:rsidRPr="00EA3944">
              <w:rPr>
                <w:rStyle w:val="ae"/>
                <w:rFonts w:ascii="Times New Roman" w:eastAsia="MS Mincho" w:hAnsi="Times New Roman" w:cs="Times New Roman"/>
                <w:sz w:val="24"/>
                <w:szCs w:val="24"/>
              </w:rPr>
              <w:t>надбавка, на которую увеличивается расчетная стоимость инвестиционного пая,</w:t>
            </w:r>
            <w:r w:rsidR="00EA3944" w:rsidRPr="00EA3944">
              <w:rPr>
                <w:rStyle w:val="ae"/>
                <w:rFonts w:ascii="Times New Roman" w:hAnsi="Times New Roman" w:cs="Times New Roman"/>
                <w:sz w:val="24"/>
                <w:szCs w:val="24"/>
              </w:rPr>
              <w:t xml:space="preserve"> при </w:t>
            </w:r>
            <w:r w:rsidR="00EA3944" w:rsidRPr="00EA3944">
              <w:rPr>
                <w:rStyle w:val="ae"/>
                <w:rFonts w:ascii="Times New Roman" w:eastAsia="MS Mincho" w:hAnsi="Times New Roman" w:cs="Times New Roman"/>
                <w:sz w:val="24"/>
                <w:szCs w:val="24"/>
              </w:rPr>
              <w:t xml:space="preserve">подаче заявки на </w:t>
            </w:r>
            <w:r w:rsidR="00EA3944" w:rsidRPr="00EA3944">
              <w:rPr>
                <w:rStyle w:val="ae"/>
                <w:rFonts w:ascii="Times New Roman" w:hAnsi="Times New Roman" w:cs="Times New Roman"/>
                <w:sz w:val="24"/>
                <w:szCs w:val="24"/>
              </w:rPr>
              <w:t>приобретение инвестиционных паев:</w:t>
            </w:r>
          </w:p>
          <w:p w:rsidR="00EA3944" w:rsidRPr="00EA3944" w:rsidRDefault="00EA3944" w:rsidP="00EA3944">
            <w:pPr>
              <w:pStyle w:val="ConsNonformat"/>
              <w:widowControl/>
              <w:ind w:right="34" w:firstLine="540"/>
              <w:jc w:val="both"/>
              <w:rPr>
                <w:rStyle w:val="ae"/>
                <w:rFonts w:ascii="Times New Roman" w:hAnsi="Times New Roman" w:cs="Times New Roman"/>
                <w:sz w:val="24"/>
                <w:szCs w:val="24"/>
              </w:rPr>
            </w:pPr>
          </w:p>
          <w:p w:rsidR="00EA3944" w:rsidRPr="00EA3944" w:rsidRDefault="00EA3944" w:rsidP="00EA3944">
            <w:pPr>
              <w:pStyle w:val="ConsNonformat"/>
              <w:widowControl/>
              <w:ind w:right="34"/>
              <w:jc w:val="both"/>
              <w:rPr>
                <w:rFonts w:ascii="Times New Roman" w:hAnsi="Times New Roman" w:cs="Times New Roman"/>
                <w:sz w:val="24"/>
                <w:szCs w:val="24"/>
              </w:rPr>
            </w:pPr>
            <w:r w:rsidRPr="00EA3944">
              <w:rPr>
                <w:rFonts w:ascii="Times New Roman" w:hAnsi="Times New Roman" w:cs="Times New Roman"/>
                <w:sz w:val="24"/>
                <w:szCs w:val="24"/>
              </w:rPr>
              <w:t>-  Управляющей компании рассчитывается в следующем порядке:</w:t>
            </w:r>
          </w:p>
          <w:p w:rsidR="00EA3944" w:rsidRPr="00EA3944" w:rsidRDefault="00EA3944" w:rsidP="00414D4F">
            <w:pPr>
              <w:pStyle w:val="BodyNum"/>
              <w:widowControl/>
              <w:numPr>
                <w:ilvl w:val="0"/>
                <w:numId w:val="6"/>
              </w:numPr>
              <w:tabs>
                <w:tab w:val="clear" w:pos="720"/>
                <w:tab w:val="num" w:pos="34"/>
              </w:tabs>
              <w:spacing w:after="0"/>
              <w:ind w:left="34" w:right="34" w:firstLine="506"/>
              <w:rPr>
                <w:iCs/>
                <w:szCs w:val="24"/>
                <w:lang w:val="ru-RU"/>
              </w:rPr>
            </w:pPr>
            <w:r w:rsidRPr="00EA3944">
              <w:rPr>
                <w:iCs/>
                <w:szCs w:val="24"/>
                <w:lang w:val="ru-RU"/>
              </w:rPr>
              <w:t xml:space="preserve">0,75 (ноль целых семьдесят пять сотых) процента </w:t>
            </w:r>
            <w:r w:rsidRPr="00340A02">
              <w:rPr>
                <w:b/>
                <w:iCs/>
                <w:szCs w:val="24"/>
                <w:lang w:val="ru-RU"/>
              </w:rPr>
              <w:t>(</w:t>
            </w:r>
            <w:r w:rsidRPr="00340A02">
              <w:rPr>
                <w:b/>
                <w:szCs w:val="24"/>
                <w:lang w:val="ru-RU"/>
              </w:rPr>
              <w:t>с учетом налога на добавленную стоимость</w:t>
            </w:r>
            <w:r w:rsidRPr="00340A02">
              <w:rPr>
                <w:b/>
                <w:iCs/>
                <w:szCs w:val="24"/>
                <w:lang w:val="ru-RU"/>
              </w:rPr>
              <w:t>)</w:t>
            </w:r>
            <w:r w:rsidRPr="00EA3944">
              <w:rPr>
                <w:iCs/>
                <w:szCs w:val="24"/>
                <w:lang w:val="ru-RU"/>
              </w:rPr>
              <w:t xml:space="preserve"> </w:t>
            </w:r>
            <w:r w:rsidRPr="00EA3944">
              <w:rPr>
                <w:szCs w:val="24"/>
                <w:lang w:val="ru-RU"/>
              </w:rPr>
              <w:t>от расчетной стоимости инвестиционного пая</w:t>
            </w:r>
            <w:r w:rsidRPr="00EA3944">
              <w:rPr>
                <w:iCs/>
                <w:szCs w:val="24"/>
                <w:lang w:val="ru-RU"/>
              </w:rPr>
              <w:t xml:space="preserve"> </w:t>
            </w:r>
            <w:r w:rsidRPr="00EA3944">
              <w:rPr>
                <w:szCs w:val="24"/>
                <w:lang w:val="ru-RU"/>
              </w:rPr>
              <w:t>при инвестируемой сумме</w:t>
            </w:r>
            <w:r w:rsidRPr="00EA3944">
              <w:rPr>
                <w:iCs/>
                <w:szCs w:val="24"/>
                <w:lang w:val="ru-RU"/>
              </w:rPr>
              <w:t xml:space="preserve"> менее 500 000 (Пятьсот тысяч) рублей.</w:t>
            </w:r>
          </w:p>
          <w:p w:rsidR="00EA3944" w:rsidRPr="00EA3944" w:rsidRDefault="00EA3944" w:rsidP="00414D4F">
            <w:pPr>
              <w:pStyle w:val="BodyNum"/>
              <w:widowControl/>
              <w:numPr>
                <w:ilvl w:val="0"/>
                <w:numId w:val="6"/>
              </w:numPr>
              <w:tabs>
                <w:tab w:val="clear" w:pos="720"/>
                <w:tab w:val="num" w:pos="34"/>
              </w:tabs>
              <w:spacing w:after="0"/>
              <w:ind w:left="0" w:right="34" w:firstLine="540"/>
              <w:rPr>
                <w:iCs/>
                <w:szCs w:val="24"/>
                <w:lang w:val="ru-RU"/>
              </w:rPr>
            </w:pPr>
            <w:r w:rsidRPr="00EA3944">
              <w:rPr>
                <w:iCs/>
                <w:szCs w:val="24"/>
                <w:lang w:val="ru-RU"/>
              </w:rPr>
              <w:t xml:space="preserve">0,5 (ноль целых пять десятых) процента </w:t>
            </w:r>
            <w:r w:rsidRPr="00340A02">
              <w:rPr>
                <w:b/>
                <w:iCs/>
                <w:szCs w:val="24"/>
                <w:lang w:val="ru-RU"/>
              </w:rPr>
              <w:t>(</w:t>
            </w:r>
            <w:r w:rsidRPr="00340A02">
              <w:rPr>
                <w:b/>
                <w:szCs w:val="24"/>
                <w:lang w:val="ru-RU"/>
              </w:rPr>
              <w:t>с учетом налога на добавленную стоимость</w:t>
            </w:r>
            <w:r w:rsidRPr="00340A02">
              <w:rPr>
                <w:b/>
                <w:iCs/>
                <w:szCs w:val="24"/>
                <w:lang w:val="ru-RU"/>
              </w:rPr>
              <w:t>)</w:t>
            </w:r>
            <w:r w:rsidRPr="00EA3944">
              <w:rPr>
                <w:iCs/>
                <w:szCs w:val="24"/>
                <w:lang w:val="ru-RU"/>
              </w:rPr>
              <w:t xml:space="preserve"> </w:t>
            </w:r>
            <w:r w:rsidRPr="00EA3944">
              <w:rPr>
                <w:szCs w:val="24"/>
                <w:lang w:val="ru-RU"/>
              </w:rPr>
              <w:t>от расчетной стоимости инвестиционного пая при инвестируемой сумме</w:t>
            </w:r>
            <w:r w:rsidRPr="00EA3944">
              <w:rPr>
                <w:iCs/>
                <w:szCs w:val="24"/>
                <w:lang w:val="ru-RU"/>
              </w:rPr>
              <w:t xml:space="preserve"> равной или более 500 000 (Пятьсот тысяч) рублей.</w:t>
            </w:r>
          </w:p>
          <w:p w:rsidR="00EA3944" w:rsidRPr="00EA3944" w:rsidRDefault="00EA3944" w:rsidP="00EA3944">
            <w:pPr>
              <w:pStyle w:val="ConsNonformat"/>
              <w:widowControl/>
              <w:ind w:right="34" w:firstLine="540"/>
              <w:jc w:val="both"/>
              <w:rPr>
                <w:rStyle w:val="ae"/>
                <w:rFonts w:ascii="Times New Roman" w:hAnsi="Times New Roman" w:cs="Times New Roman"/>
                <w:sz w:val="24"/>
                <w:szCs w:val="24"/>
              </w:rPr>
            </w:pPr>
            <w:r w:rsidRPr="00EA3944">
              <w:rPr>
                <w:rStyle w:val="ae"/>
                <w:rFonts w:ascii="Times New Roman" w:hAnsi="Times New Roman" w:cs="Times New Roman"/>
                <w:sz w:val="24"/>
                <w:szCs w:val="24"/>
              </w:rPr>
              <w:t xml:space="preserve">  </w:t>
            </w:r>
          </w:p>
          <w:p w:rsidR="00EA3944" w:rsidRPr="00EA3944" w:rsidRDefault="00EA3944" w:rsidP="00EA3944">
            <w:pPr>
              <w:pStyle w:val="ConsNonformat"/>
              <w:widowControl/>
              <w:ind w:right="34"/>
              <w:jc w:val="both"/>
              <w:rPr>
                <w:rFonts w:ascii="Times New Roman" w:hAnsi="Times New Roman" w:cs="Times New Roman"/>
                <w:sz w:val="24"/>
                <w:szCs w:val="24"/>
              </w:rPr>
            </w:pPr>
            <w:r w:rsidRPr="00EA3944">
              <w:rPr>
                <w:rStyle w:val="ae"/>
                <w:rFonts w:ascii="Times New Roman" w:eastAsia="MS Mincho" w:hAnsi="Times New Roman" w:cs="Times New Roman"/>
                <w:sz w:val="24"/>
                <w:szCs w:val="24"/>
              </w:rPr>
              <w:t xml:space="preserve">- агентам </w:t>
            </w:r>
            <w:r w:rsidRPr="00EA3944">
              <w:rPr>
                <w:rFonts w:ascii="Times New Roman" w:hAnsi="Times New Roman" w:cs="Times New Roman"/>
                <w:sz w:val="24"/>
                <w:szCs w:val="24"/>
              </w:rPr>
              <w:t>рассчитывается в следующем порядке:</w:t>
            </w:r>
          </w:p>
          <w:p w:rsidR="00EA3944" w:rsidRPr="00EA3944" w:rsidRDefault="00EA3944" w:rsidP="00EA3944">
            <w:pPr>
              <w:pStyle w:val="BodyNum"/>
              <w:widowControl/>
              <w:numPr>
                <w:ilvl w:val="0"/>
                <w:numId w:val="1"/>
              </w:numPr>
              <w:tabs>
                <w:tab w:val="num" w:pos="540"/>
              </w:tabs>
              <w:spacing w:after="0"/>
              <w:ind w:left="540" w:right="34" w:firstLine="0"/>
              <w:rPr>
                <w:szCs w:val="24"/>
                <w:lang w:val="ru-RU"/>
              </w:rPr>
            </w:pPr>
            <w:r w:rsidRPr="00EA3944">
              <w:rPr>
                <w:szCs w:val="24"/>
                <w:lang w:val="ru-RU"/>
              </w:rPr>
              <w:t>Для владельцев инвестиционных паев фонда:</w:t>
            </w:r>
          </w:p>
          <w:p w:rsidR="00EA3944" w:rsidRPr="00EA3944" w:rsidRDefault="00EA3944" w:rsidP="002D02A8">
            <w:pPr>
              <w:pStyle w:val="BodyNum"/>
              <w:widowControl/>
              <w:numPr>
                <w:ilvl w:val="0"/>
                <w:numId w:val="2"/>
              </w:numPr>
              <w:tabs>
                <w:tab w:val="clear" w:pos="900"/>
                <w:tab w:val="num" w:pos="0"/>
              </w:tabs>
              <w:spacing w:after="0"/>
              <w:ind w:left="34" w:right="34" w:firstLine="506"/>
              <w:rPr>
                <w:szCs w:val="24"/>
                <w:lang w:val="ru-RU"/>
              </w:rPr>
            </w:pPr>
            <w:r w:rsidRPr="00EA3944">
              <w:rPr>
                <w:szCs w:val="24"/>
                <w:lang w:val="ru-RU"/>
              </w:rPr>
              <w:t xml:space="preserve">0,75 (ноль целых семьдесят пять сотых) процента </w:t>
            </w:r>
            <w:r w:rsidRPr="00340A02">
              <w:rPr>
                <w:b/>
                <w:szCs w:val="24"/>
                <w:lang w:val="ru-RU"/>
              </w:rPr>
              <w:t>(с учетом налога на добавленную стоимость)</w:t>
            </w:r>
            <w:r w:rsidRPr="00EA3944">
              <w:rPr>
                <w:szCs w:val="24"/>
                <w:lang w:val="ru-RU"/>
              </w:rPr>
              <w:t xml:space="preserve"> от расчетной стоимости инвестиционного пая при инвестируемой сумме менее 50</w:t>
            </w:r>
            <w:r w:rsidRPr="00EA3944">
              <w:rPr>
                <w:szCs w:val="24"/>
              </w:rPr>
              <w:t> </w:t>
            </w:r>
            <w:r w:rsidRPr="00EA3944">
              <w:rPr>
                <w:szCs w:val="24"/>
                <w:lang w:val="ru-RU"/>
              </w:rPr>
              <w:t>000 (Пятьдесят тысяч) рублей;</w:t>
            </w:r>
          </w:p>
          <w:p w:rsidR="00EA3944" w:rsidRPr="00EA3944" w:rsidRDefault="00EA3944" w:rsidP="002D02A8">
            <w:pPr>
              <w:pStyle w:val="BodyNum"/>
              <w:widowControl/>
              <w:numPr>
                <w:ilvl w:val="0"/>
                <w:numId w:val="2"/>
              </w:numPr>
              <w:tabs>
                <w:tab w:val="clear" w:pos="900"/>
                <w:tab w:val="num" w:pos="34"/>
              </w:tabs>
              <w:spacing w:after="0"/>
              <w:ind w:left="34" w:right="34" w:firstLine="506"/>
              <w:rPr>
                <w:szCs w:val="24"/>
                <w:lang w:val="ru-RU"/>
              </w:rPr>
            </w:pPr>
            <w:r w:rsidRPr="00EA3944">
              <w:rPr>
                <w:szCs w:val="24"/>
                <w:lang w:val="ru-RU"/>
              </w:rPr>
              <w:t xml:space="preserve">0,6 (ноль целых шесть десятых) процента </w:t>
            </w:r>
            <w:r w:rsidRPr="00340A02">
              <w:rPr>
                <w:b/>
                <w:szCs w:val="24"/>
                <w:lang w:val="ru-RU"/>
              </w:rPr>
              <w:t>(с учетом налога на добавленную стоимость)</w:t>
            </w:r>
            <w:r w:rsidRPr="00EA3944">
              <w:rPr>
                <w:szCs w:val="24"/>
                <w:lang w:val="ru-RU"/>
              </w:rPr>
              <w:t xml:space="preserve"> от расчетной стоимости инвестиционного пая при инвестируемой сумме более или равной 50 000 </w:t>
            </w:r>
            <w:r w:rsidRPr="00EA3944">
              <w:rPr>
                <w:iCs/>
                <w:szCs w:val="24"/>
                <w:lang w:val="ru-RU"/>
              </w:rPr>
              <w:t>(Пятьдесят тысяч)</w:t>
            </w:r>
            <w:r w:rsidRPr="00EA3944">
              <w:rPr>
                <w:szCs w:val="24"/>
                <w:lang w:val="ru-RU"/>
              </w:rPr>
              <w:t xml:space="preserve"> рублей, но менее 100 000 </w:t>
            </w:r>
            <w:r w:rsidRPr="00EA3944">
              <w:rPr>
                <w:iCs/>
                <w:szCs w:val="24"/>
                <w:lang w:val="ru-RU"/>
              </w:rPr>
              <w:t xml:space="preserve">(сто тысяч) </w:t>
            </w:r>
            <w:r w:rsidRPr="00EA3944">
              <w:rPr>
                <w:szCs w:val="24"/>
                <w:lang w:val="ru-RU"/>
              </w:rPr>
              <w:t>рублей;</w:t>
            </w:r>
          </w:p>
          <w:p w:rsidR="00EA3944" w:rsidRPr="00EA3944" w:rsidRDefault="00EA3944" w:rsidP="002D02A8">
            <w:pPr>
              <w:pStyle w:val="BodyNum"/>
              <w:widowControl/>
              <w:numPr>
                <w:ilvl w:val="0"/>
                <w:numId w:val="2"/>
              </w:numPr>
              <w:tabs>
                <w:tab w:val="clear" w:pos="900"/>
                <w:tab w:val="num" w:pos="176"/>
              </w:tabs>
              <w:spacing w:after="0"/>
              <w:ind w:left="34" w:right="34" w:firstLine="506"/>
              <w:rPr>
                <w:szCs w:val="24"/>
                <w:lang w:val="ru-RU"/>
              </w:rPr>
            </w:pPr>
            <w:r w:rsidRPr="00EA3944">
              <w:rPr>
                <w:szCs w:val="24"/>
                <w:lang w:val="ru-RU"/>
              </w:rPr>
              <w:t xml:space="preserve">0,5 (ноль целых пять десятых) процента </w:t>
            </w:r>
            <w:r w:rsidRPr="00340A02">
              <w:rPr>
                <w:b/>
                <w:szCs w:val="24"/>
                <w:lang w:val="ru-RU"/>
              </w:rPr>
              <w:t>(с учетом налога на добавленную стоимость)</w:t>
            </w:r>
            <w:r w:rsidRPr="00EA3944">
              <w:rPr>
                <w:szCs w:val="24"/>
                <w:lang w:val="ru-RU"/>
              </w:rPr>
              <w:t xml:space="preserve"> от расчетной стоимости инвестиционного пая при инвестируемой сумме более или равной 100 000 </w:t>
            </w:r>
            <w:r w:rsidRPr="00EA3944">
              <w:rPr>
                <w:iCs/>
                <w:szCs w:val="24"/>
                <w:lang w:val="ru-RU"/>
              </w:rPr>
              <w:t xml:space="preserve">(сто тысяч) </w:t>
            </w:r>
            <w:r w:rsidRPr="00EA3944">
              <w:rPr>
                <w:szCs w:val="24"/>
                <w:lang w:val="ru-RU"/>
              </w:rPr>
              <w:t>рублей.</w:t>
            </w:r>
          </w:p>
          <w:p w:rsidR="00EA3944" w:rsidRPr="00EA3944" w:rsidRDefault="00EA3944" w:rsidP="00EA3944">
            <w:pPr>
              <w:pStyle w:val="BodyNum"/>
              <w:widowControl/>
              <w:numPr>
                <w:ilvl w:val="0"/>
                <w:numId w:val="1"/>
              </w:numPr>
              <w:tabs>
                <w:tab w:val="num" w:pos="540"/>
              </w:tabs>
              <w:spacing w:after="0"/>
              <w:ind w:left="540" w:right="34" w:firstLine="0"/>
              <w:rPr>
                <w:szCs w:val="24"/>
                <w:lang w:val="ru-RU"/>
              </w:rPr>
            </w:pPr>
            <w:r w:rsidRPr="00EA3944">
              <w:rPr>
                <w:szCs w:val="24"/>
                <w:lang w:val="ru-RU"/>
              </w:rPr>
              <w:lastRenderedPageBreak/>
              <w:t xml:space="preserve">для лиц, не являющихся владельцами инвестиционных паев фонда: </w:t>
            </w:r>
          </w:p>
          <w:p w:rsidR="00EA3944" w:rsidRPr="00EA3944" w:rsidRDefault="00EA3944" w:rsidP="002D02A8">
            <w:pPr>
              <w:pStyle w:val="BodyNum"/>
              <w:widowControl/>
              <w:numPr>
                <w:ilvl w:val="0"/>
                <w:numId w:val="3"/>
              </w:numPr>
              <w:tabs>
                <w:tab w:val="clear" w:pos="900"/>
                <w:tab w:val="num" w:pos="0"/>
              </w:tabs>
              <w:spacing w:after="0"/>
              <w:ind w:left="0" w:right="34" w:firstLine="540"/>
              <w:rPr>
                <w:szCs w:val="24"/>
                <w:lang w:val="ru-RU"/>
              </w:rPr>
            </w:pPr>
            <w:r w:rsidRPr="00EA3944">
              <w:rPr>
                <w:szCs w:val="24"/>
                <w:lang w:val="ru-RU"/>
              </w:rPr>
              <w:t xml:space="preserve">1,5 (одна целая пять десятых) процента </w:t>
            </w:r>
            <w:r w:rsidRPr="00340A02">
              <w:rPr>
                <w:b/>
                <w:szCs w:val="24"/>
                <w:lang w:val="ru-RU"/>
              </w:rPr>
              <w:t>(с учетом налога на добавленную стоимость)</w:t>
            </w:r>
            <w:r w:rsidRPr="00EA3944">
              <w:rPr>
                <w:szCs w:val="24"/>
                <w:lang w:val="ru-RU"/>
              </w:rPr>
              <w:t xml:space="preserve"> от расчетной стоимости инвестиционного пая при инвестируемой сумме менее 50</w:t>
            </w:r>
            <w:r w:rsidRPr="00EA3944">
              <w:rPr>
                <w:szCs w:val="24"/>
              </w:rPr>
              <w:t> </w:t>
            </w:r>
            <w:r w:rsidRPr="00EA3944">
              <w:rPr>
                <w:szCs w:val="24"/>
                <w:lang w:val="ru-RU"/>
              </w:rPr>
              <w:t>000 (Пятьдесят тысяч) рублей;</w:t>
            </w:r>
          </w:p>
          <w:p w:rsidR="00EA3944" w:rsidRPr="00EA3944" w:rsidRDefault="00EA3944" w:rsidP="002D02A8">
            <w:pPr>
              <w:pStyle w:val="BodyNum"/>
              <w:widowControl/>
              <w:numPr>
                <w:ilvl w:val="0"/>
                <w:numId w:val="4"/>
              </w:numPr>
              <w:tabs>
                <w:tab w:val="clear" w:pos="900"/>
                <w:tab w:val="num" w:pos="318"/>
              </w:tabs>
              <w:spacing w:after="0"/>
              <w:ind w:left="0" w:right="34" w:firstLine="540"/>
              <w:rPr>
                <w:szCs w:val="24"/>
                <w:lang w:val="ru-RU"/>
              </w:rPr>
            </w:pPr>
            <w:r w:rsidRPr="00EA3944">
              <w:rPr>
                <w:szCs w:val="24"/>
                <w:lang w:val="ru-RU"/>
              </w:rPr>
              <w:t xml:space="preserve">1,2 (одна целая две десятых) процента </w:t>
            </w:r>
            <w:r w:rsidRPr="00340A02">
              <w:rPr>
                <w:b/>
                <w:szCs w:val="24"/>
                <w:lang w:val="ru-RU"/>
              </w:rPr>
              <w:t xml:space="preserve">(с учетом налога на добавленную стоимость) </w:t>
            </w:r>
            <w:r w:rsidRPr="00EA3944">
              <w:rPr>
                <w:szCs w:val="24"/>
                <w:lang w:val="ru-RU"/>
              </w:rPr>
              <w:t xml:space="preserve">от расчетной стоимости инвестиционного пая при инвестируемой сумме более или равной 50 000 </w:t>
            </w:r>
            <w:r w:rsidRPr="00EA3944">
              <w:rPr>
                <w:iCs/>
                <w:szCs w:val="24"/>
                <w:lang w:val="ru-RU"/>
              </w:rPr>
              <w:t>(Пятьдесят тысяч)</w:t>
            </w:r>
            <w:r w:rsidRPr="00EA3944">
              <w:rPr>
                <w:szCs w:val="24"/>
                <w:lang w:val="ru-RU"/>
              </w:rPr>
              <w:t xml:space="preserve"> рублей, но менее 100 000 </w:t>
            </w:r>
            <w:r w:rsidRPr="00EA3944">
              <w:rPr>
                <w:iCs/>
                <w:szCs w:val="24"/>
                <w:lang w:val="ru-RU"/>
              </w:rPr>
              <w:t xml:space="preserve">(сто тысяч) </w:t>
            </w:r>
            <w:r w:rsidRPr="00EA3944">
              <w:rPr>
                <w:szCs w:val="24"/>
                <w:lang w:val="ru-RU"/>
              </w:rPr>
              <w:t>рублей;</w:t>
            </w:r>
          </w:p>
          <w:p w:rsidR="00EA3944" w:rsidRPr="00EA3944" w:rsidRDefault="00EA3944" w:rsidP="002D02A8">
            <w:pPr>
              <w:numPr>
                <w:ilvl w:val="0"/>
                <w:numId w:val="5"/>
              </w:numPr>
              <w:tabs>
                <w:tab w:val="clear" w:pos="900"/>
                <w:tab w:val="num" w:pos="318"/>
              </w:tabs>
              <w:ind w:left="34" w:right="34" w:firstLine="506"/>
              <w:jc w:val="both"/>
            </w:pPr>
            <w:r w:rsidRPr="00EA3944">
              <w:t xml:space="preserve">1 (один) процент </w:t>
            </w:r>
            <w:r w:rsidRPr="00340A02">
              <w:rPr>
                <w:b/>
              </w:rPr>
              <w:t>(с учетом налога на добавленную стоимость)</w:t>
            </w:r>
            <w:r w:rsidRPr="00EA3944">
              <w:t xml:space="preserve"> от расчетной стоимости инвестиционного пая при инвестируемой сумме более или равной 100 000 </w:t>
            </w:r>
            <w:r w:rsidRPr="00EA3944">
              <w:rPr>
                <w:iCs/>
              </w:rPr>
              <w:t xml:space="preserve">(сто тысяч) </w:t>
            </w:r>
            <w:r w:rsidRPr="00EA3944">
              <w:t>рублей.</w:t>
            </w:r>
          </w:p>
          <w:p w:rsidR="00EA3944" w:rsidRPr="00EA3944" w:rsidRDefault="00EA3944" w:rsidP="00EA3944">
            <w:pPr>
              <w:ind w:left="540" w:right="34"/>
              <w:jc w:val="both"/>
            </w:pPr>
          </w:p>
          <w:p w:rsidR="00414D4F" w:rsidRDefault="00414D4F" w:rsidP="00414D4F">
            <w:pPr>
              <w:jc w:val="both"/>
            </w:pPr>
            <w:r w:rsidRPr="00BA1487">
              <w:t xml:space="preserve">- Агенту Закрытому акционерному обществу Инвестиционно-финансовая компания «Солид» рассчитывается в следующем порядке: 1 (один) процент </w:t>
            </w:r>
            <w:r w:rsidRPr="00340A02">
              <w:rPr>
                <w:b/>
              </w:rPr>
              <w:t>(с учетом налога на добавленную стоимость)</w:t>
            </w:r>
            <w:r w:rsidRPr="00BA1487">
              <w:t xml:space="preserve"> от расчетной стоимости инвестиционного пая.</w:t>
            </w:r>
          </w:p>
          <w:p w:rsidR="00414D4F" w:rsidRDefault="00414D4F" w:rsidP="00414D4F">
            <w:pPr>
              <w:pStyle w:val="31"/>
              <w:spacing w:after="0"/>
              <w:ind w:right="34"/>
              <w:jc w:val="both"/>
              <w:rPr>
                <w:sz w:val="24"/>
                <w:szCs w:val="24"/>
              </w:rPr>
            </w:pPr>
          </w:p>
          <w:p w:rsidR="00414D4F" w:rsidRPr="00AA480A" w:rsidRDefault="00414D4F" w:rsidP="00414D4F">
            <w:pPr>
              <w:pStyle w:val="31"/>
              <w:spacing w:after="0"/>
              <w:ind w:right="34"/>
              <w:jc w:val="both"/>
              <w:rPr>
                <w:b/>
                <w:sz w:val="24"/>
                <w:szCs w:val="24"/>
              </w:rPr>
            </w:pPr>
            <w:proofErr w:type="gramStart"/>
            <w:r w:rsidRPr="00AA480A">
              <w:rPr>
                <w:b/>
                <w:sz w:val="24"/>
                <w:szCs w:val="24"/>
              </w:rPr>
              <w:t>- Агентам Открытому акционерному обществу «Консультационно-трастовая фирма «Кон-Траст», Закрытому акционерному обществу «Инвестиционная финансовая компания «Дальний Восток-Инвест» рассчитывается в следующей порядке: 1,5 (одна целая пять десятых) процента (с учетом налога на добавленную стоимость) от расчетной стоимости инвестиционного пая.</w:t>
            </w:r>
            <w:proofErr w:type="gramEnd"/>
          </w:p>
          <w:p w:rsidR="00414D4F" w:rsidRPr="00AA480A" w:rsidRDefault="00414D4F" w:rsidP="00414D4F">
            <w:pPr>
              <w:pStyle w:val="31"/>
              <w:spacing w:after="0"/>
              <w:ind w:right="34"/>
              <w:jc w:val="both"/>
              <w:rPr>
                <w:b/>
                <w:sz w:val="24"/>
                <w:szCs w:val="24"/>
              </w:rPr>
            </w:pPr>
          </w:p>
          <w:p w:rsidR="00414D4F" w:rsidRPr="00AA480A" w:rsidRDefault="00414D4F" w:rsidP="00414D4F">
            <w:pPr>
              <w:pStyle w:val="31"/>
              <w:spacing w:after="0"/>
              <w:ind w:right="34"/>
              <w:jc w:val="both"/>
              <w:rPr>
                <w:b/>
                <w:sz w:val="24"/>
                <w:szCs w:val="24"/>
              </w:rPr>
            </w:pPr>
            <w:r w:rsidRPr="00AA480A">
              <w:rPr>
                <w:b/>
                <w:sz w:val="24"/>
                <w:szCs w:val="24"/>
              </w:rPr>
              <w:t>- Агенту Открытому акционерному обществу «Тульская инвестиционно-дилерская компания» рассчитывается в следующем порядке:</w:t>
            </w:r>
          </w:p>
          <w:p w:rsidR="00414D4F" w:rsidRPr="00AA480A" w:rsidRDefault="00414D4F" w:rsidP="00414D4F">
            <w:pPr>
              <w:pStyle w:val="31"/>
              <w:spacing w:after="0"/>
              <w:ind w:right="34"/>
              <w:jc w:val="both"/>
              <w:rPr>
                <w:b/>
                <w:sz w:val="24"/>
                <w:szCs w:val="24"/>
              </w:rPr>
            </w:pPr>
            <w:r w:rsidRPr="00AA480A">
              <w:rPr>
                <w:b/>
                <w:sz w:val="24"/>
                <w:szCs w:val="24"/>
              </w:rPr>
              <w:t xml:space="preserve">       - 1 (один) процент (с учетом налога на добавленную стоимость) от расчетной стоимости одного </w:t>
            </w:r>
            <w:r w:rsidR="002D02A8" w:rsidRPr="00AA480A">
              <w:rPr>
                <w:b/>
                <w:sz w:val="24"/>
                <w:szCs w:val="24"/>
              </w:rPr>
              <w:t>инвестиционного пая, если сумма денежных средств, внесенных в фонд меньше 100 000 (Сто тысяч) рублей;</w:t>
            </w:r>
          </w:p>
          <w:p w:rsidR="002D02A8" w:rsidRPr="00AA480A" w:rsidRDefault="002D02A8" w:rsidP="00414D4F">
            <w:pPr>
              <w:pStyle w:val="31"/>
              <w:spacing w:after="0"/>
              <w:ind w:right="34"/>
              <w:jc w:val="both"/>
              <w:rPr>
                <w:b/>
                <w:sz w:val="24"/>
                <w:szCs w:val="24"/>
              </w:rPr>
            </w:pPr>
            <w:r w:rsidRPr="00AA480A">
              <w:rPr>
                <w:b/>
                <w:sz w:val="24"/>
                <w:szCs w:val="24"/>
              </w:rPr>
              <w:t xml:space="preserve">       - 0,5 (ноль целых пять десятых) процента (с учетом налога на добавленную стоимость) от расчетной стоимости одного инвестиционного пая, если сумма денежных средств, внесенных в фонд равна или более 100 000 (Сто тысяч) рублей.</w:t>
            </w:r>
          </w:p>
          <w:p w:rsidR="002D02A8" w:rsidRPr="00AA480A" w:rsidRDefault="002D02A8" w:rsidP="00414D4F">
            <w:pPr>
              <w:pStyle w:val="31"/>
              <w:spacing w:after="0"/>
              <w:ind w:right="34"/>
              <w:jc w:val="both"/>
              <w:rPr>
                <w:b/>
                <w:sz w:val="24"/>
                <w:szCs w:val="24"/>
              </w:rPr>
            </w:pPr>
          </w:p>
          <w:p w:rsidR="002D02A8" w:rsidRPr="00AA480A" w:rsidRDefault="002D02A8" w:rsidP="00414D4F">
            <w:pPr>
              <w:pStyle w:val="31"/>
              <w:spacing w:after="0"/>
              <w:ind w:right="34"/>
              <w:jc w:val="both"/>
              <w:rPr>
                <w:b/>
                <w:sz w:val="24"/>
                <w:szCs w:val="24"/>
              </w:rPr>
            </w:pPr>
            <w:r w:rsidRPr="00AA480A">
              <w:rPr>
                <w:b/>
                <w:sz w:val="24"/>
                <w:szCs w:val="24"/>
              </w:rPr>
              <w:t>- Агентам Обществу с ограниченной ответственностью «Финансовое агентство «Милком-Инвест», Обществу с ограниченной ответственностью «Содинко-Брокер» рассчитывается в следующем порядке:</w:t>
            </w:r>
          </w:p>
          <w:p w:rsidR="002D02A8" w:rsidRPr="00AA480A" w:rsidRDefault="002D02A8" w:rsidP="002D02A8">
            <w:pPr>
              <w:pStyle w:val="31"/>
              <w:spacing w:after="0"/>
              <w:ind w:right="34"/>
              <w:jc w:val="both"/>
              <w:rPr>
                <w:b/>
                <w:sz w:val="24"/>
                <w:szCs w:val="24"/>
              </w:rPr>
            </w:pPr>
            <w:r w:rsidRPr="00AA480A">
              <w:rPr>
                <w:b/>
                <w:sz w:val="24"/>
                <w:szCs w:val="24"/>
              </w:rPr>
              <w:t xml:space="preserve">       - 1,5 (одна целая пять десятых) процента (с учетом налога на добавленную стоимость) от расчетной стоимости одного инвестиционного пая, если сумма денежных средств, внесенных в фонд меньше 100 000 (Сто тысяч) рублей;</w:t>
            </w:r>
          </w:p>
          <w:p w:rsidR="002D02A8" w:rsidRPr="00AA480A" w:rsidRDefault="002D02A8" w:rsidP="002D02A8">
            <w:pPr>
              <w:pStyle w:val="31"/>
              <w:spacing w:after="0"/>
              <w:ind w:right="34"/>
              <w:jc w:val="both"/>
              <w:rPr>
                <w:b/>
                <w:sz w:val="24"/>
                <w:szCs w:val="24"/>
              </w:rPr>
            </w:pPr>
            <w:r w:rsidRPr="00AA480A">
              <w:rPr>
                <w:b/>
                <w:sz w:val="24"/>
                <w:szCs w:val="24"/>
              </w:rPr>
              <w:t xml:space="preserve">       - 1 (один) процент (с учетом налога на добавленную стоимость) от расчетной стоимости одного инвестиционного пая, если сумма денежных средств, внесенных в фонд равна или более 100 000 (Сто тысяч) рублей.</w:t>
            </w:r>
          </w:p>
          <w:p w:rsidR="002D02A8" w:rsidRDefault="002D02A8" w:rsidP="002D02A8">
            <w:pPr>
              <w:pStyle w:val="31"/>
              <w:spacing w:after="0"/>
              <w:ind w:right="34"/>
              <w:jc w:val="both"/>
              <w:rPr>
                <w:sz w:val="24"/>
                <w:szCs w:val="24"/>
              </w:rPr>
            </w:pPr>
          </w:p>
          <w:p w:rsidR="002D02A8" w:rsidRDefault="002D02A8" w:rsidP="002D02A8">
            <w:pPr>
              <w:pStyle w:val="31"/>
              <w:spacing w:after="0"/>
              <w:ind w:right="34"/>
              <w:jc w:val="both"/>
              <w:rPr>
                <w:sz w:val="24"/>
                <w:szCs w:val="24"/>
              </w:rPr>
            </w:pPr>
            <w:r w:rsidRPr="00EA3944">
              <w:rPr>
                <w:sz w:val="24"/>
                <w:szCs w:val="24"/>
              </w:rPr>
              <w:t xml:space="preserve">- </w:t>
            </w:r>
            <w:r>
              <w:rPr>
                <w:sz w:val="24"/>
                <w:szCs w:val="24"/>
              </w:rPr>
              <w:t>А</w:t>
            </w:r>
            <w:r w:rsidRPr="00EA3944">
              <w:rPr>
                <w:sz w:val="24"/>
                <w:szCs w:val="24"/>
              </w:rPr>
              <w:t>генту Банк ВТБ 24 (</w:t>
            </w:r>
            <w:r w:rsidRPr="00EA3944">
              <w:rPr>
                <w:b/>
                <w:sz w:val="24"/>
                <w:szCs w:val="24"/>
              </w:rPr>
              <w:t>закрытое</w:t>
            </w:r>
            <w:r w:rsidRPr="00EA3944">
              <w:rPr>
                <w:sz w:val="24"/>
                <w:szCs w:val="24"/>
              </w:rPr>
              <w:t xml:space="preserve"> акционерное общество) рассч</w:t>
            </w:r>
            <w:r>
              <w:rPr>
                <w:sz w:val="24"/>
                <w:szCs w:val="24"/>
              </w:rPr>
              <w:t xml:space="preserve">итывается в следующем порядке: </w:t>
            </w:r>
            <w:r w:rsidRPr="00EA3944">
              <w:rPr>
                <w:sz w:val="24"/>
                <w:szCs w:val="24"/>
              </w:rPr>
              <w:t xml:space="preserve">1,2 (одна целая две десятых) процента </w:t>
            </w:r>
            <w:r w:rsidRPr="00340A02">
              <w:rPr>
                <w:b/>
                <w:sz w:val="24"/>
                <w:szCs w:val="24"/>
              </w:rPr>
              <w:t>(с учетом налога на добавленную стоимость)</w:t>
            </w:r>
            <w:r w:rsidRPr="00EA3944">
              <w:rPr>
                <w:sz w:val="24"/>
                <w:szCs w:val="24"/>
              </w:rPr>
              <w:t xml:space="preserve"> от расчетной стоимости инвестиционного пая.</w:t>
            </w:r>
          </w:p>
          <w:p w:rsidR="002D02A8" w:rsidRPr="00414D4F" w:rsidRDefault="002D02A8" w:rsidP="00414D4F">
            <w:pPr>
              <w:pStyle w:val="31"/>
              <w:spacing w:after="0"/>
              <w:ind w:right="34"/>
              <w:jc w:val="both"/>
              <w:rPr>
                <w:sz w:val="24"/>
                <w:szCs w:val="24"/>
              </w:rPr>
            </w:pPr>
          </w:p>
          <w:p w:rsidR="00EA3944" w:rsidRPr="00C31706" w:rsidRDefault="00EA3944" w:rsidP="002D02A8">
            <w:pPr>
              <w:jc w:val="both"/>
              <w:rPr>
                <w:b/>
              </w:rPr>
            </w:pPr>
            <w:r w:rsidRPr="00C31706">
              <w:rPr>
                <w:b/>
              </w:rPr>
              <w:t>-</w:t>
            </w:r>
            <w:r w:rsidR="002D02A8">
              <w:rPr>
                <w:b/>
              </w:rPr>
              <w:t xml:space="preserve"> А</w:t>
            </w:r>
            <w:r w:rsidRPr="00C31706">
              <w:rPr>
                <w:b/>
              </w:rPr>
              <w:t>генту Открытому акционерному обществу Финансовая компания «Приоритет» рассчитывается в следующем порядке: 0,5 (ноль целых пять десятых) процента (с учетом налога на добавленную стоимость) от расчетной стоимости инвестиционного пая.</w:t>
            </w:r>
          </w:p>
          <w:p w:rsidR="00414D4F" w:rsidRPr="00C31706" w:rsidRDefault="00414D4F" w:rsidP="00EA3944">
            <w:pPr>
              <w:jc w:val="both"/>
              <w:rPr>
                <w:b/>
              </w:rPr>
            </w:pPr>
          </w:p>
          <w:p w:rsidR="00EA3944" w:rsidRPr="00C31706" w:rsidRDefault="00EA3944" w:rsidP="00EA3944">
            <w:pPr>
              <w:jc w:val="both"/>
              <w:rPr>
                <w:b/>
              </w:rPr>
            </w:pPr>
            <w:r w:rsidRPr="00C31706">
              <w:rPr>
                <w:b/>
              </w:rPr>
              <w:t xml:space="preserve">- </w:t>
            </w:r>
            <w:r w:rsidR="002D02A8">
              <w:rPr>
                <w:b/>
              </w:rPr>
              <w:t>А</w:t>
            </w:r>
            <w:r w:rsidRPr="00C31706">
              <w:rPr>
                <w:b/>
              </w:rPr>
              <w:t>генту</w:t>
            </w:r>
            <w:r w:rsidR="002D02A8">
              <w:rPr>
                <w:b/>
              </w:rPr>
              <w:t xml:space="preserve"> фонда -</w:t>
            </w:r>
            <w:r w:rsidRPr="00C31706">
              <w:rPr>
                <w:b/>
              </w:rPr>
              <w:t xml:space="preserve"> Открытому акционерному обществу «Социнвестбанк» рассчитывается в следующем порядке:</w:t>
            </w:r>
          </w:p>
          <w:p w:rsidR="00EA3944" w:rsidRPr="00C31706" w:rsidRDefault="00EA3944" w:rsidP="00EA3944">
            <w:pPr>
              <w:jc w:val="both"/>
              <w:rPr>
                <w:b/>
              </w:rPr>
            </w:pPr>
            <w:r w:rsidRPr="00C31706">
              <w:rPr>
                <w:b/>
              </w:rPr>
              <w:t xml:space="preserve">        - 1,5 (одна целая пять десятых) процента (с учетом налога на добавленную стоимость) от расчетной стоимости инвестиционного пая при инвестируемой сумме менее 50 000 (Пятьдесят тысяч) рублей;</w:t>
            </w:r>
          </w:p>
          <w:p w:rsidR="00EA3944" w:rsidRPr="00C31706" w:rsidRDefault="00EA3944" w:rsidP="00EA3944">
            <w:pPr>
              <w:jc w:val="both"/>
              <w:rPr>
                <w:b/>
              </w:rPr>
            </w:pPr>
            <w:r w:rsidRPr="00C31706">
              <w:rPr>
                <w:b/>
              </w:rPr>
              <w:t xml:space="preserve">        - 1,2 (одна целая две десятых) процента (с учетом налога на добавленную стоимость) от расчетной стоимости инвестиционного пая при инвестируемой сумме более или равной 50 000 (Пятьдесят тысяч) рублей, но менее 100 000  (Сто тысяч) рублей;</w:t>
            </w:r>
          </w:p>
          <w:p w:rsidR="00EA3944" w:rsidRDefault="00EA3944" w:rsidP="00EA3944">
            <w:pPr>
              <w:jc w:val="both"/>
              <w:rPr>
                <w:b/>
              </w:rPr>
            </w:pPr>
            <w:r w:rsidRPr="00C31706">
              <w:rPr>
                <w:b/>
              </w:rPr>
              <w:t xml:space="preserve">       - </w:t>
            </w:r>
            <w:r w:rsidR="00C31706" w:rsidRPr="00C31706">
              <w:rPr>
                <w:b/>
              </w:rPr>
              <w:t>1 (один) процент (с учетом налога на добавленную стоимость) от расчетной стоимости инвестиционного пая при инвестируемой сумме более или равной 100 000 (Сто тысяч) рублей.</w:t>
            </w:r>
          </w:p>
          <w:p w:rsidR="002D02A8" w:rsidRPr="006A0A8E" w:rsidRDefault="002D02A8" w:rsidP="002D02A8">
            <w:pPr>
              <w:pStyle w:val="20"/>
              <w:tabs>
                <w:tab w:val="left" w:pos="1260"/>
              </w:tabs>
              <w:spacing w:after="0" w:line="240" w:lineRule="auto"/>
              <w:jc w:val="both"/>
            </w:pPr>
            <w:r>
              <w:t xml:space="preserve">          </w:t>
            </w:r>
            <w:r w:rsidRPr="003D379E">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w:t>
            </w:r>
            <w:proofErr w:type="gramStart"/>
            <w:r w:rsidRPr="003D379E">
              <w:t>заявки</w:t>
            </w:r>
            <w:proofErr w:type="gramEnd"/>
            <w:r w:rsidRPr="003D379E">
              <w:t xml:space="preserve"> на приобретение инвестиционных паев управляющей компании.</w:t>
            </w:r>
          </w:p>
        </w:tc>
        <w:tc>
          <w:tcPr>
            <w:tcW w:w="5103" w:type="dxa"/>
          </w:tcPr>
          <w:p w:rsidR="00255180" w:rsidRPr="00BA1487" w:rsidRDefault="00255180" w:rsidP="00255180">
            <w:pPr>
              <w:tabs>
                <w:tab w:val="left" w:pos="9072"/>
              </w:tabs>
              <w:autoSpaceDE w:val="0"/>
              <w:autoSpaceDN w:val="0"/>
              <w:adjustRightInd w:val="0"/>
              <w:jc w:val="both"/>
              <w:rPr>
                <w:rStyle w:val="ae"/>
              </w:rPr>
            </w:pPr>
            <w:r w:rsidRPr="00BA1487">
              <w:lastRenderedPageBreak/>
              <w:t>68. </w:t>
            </w:r>
            <w:r w:rsidRPr="00BA1487" w:rsidDel="00652E45">
              <w:t xml:space="preserve"> </w:t>
            </w:r>
            <w:r w:rsidRPr="00BA1487">
              <w:rPr>
                <w:rStyle w:val="ae"/>
              </w:rPr>
              <w:t xml:space="preserve">После завершения (окончания) формирования фонда </w:t>
            </w:r>
            <w:r w:rsidRPr="00BA1487">
              <w:rPr>
                <w:rStyle w:val="ae"/>
                <w:rFonts w:eastAsia="MS Mincho"/>
              </w:rPr>
              <w:t>надбавка, на которую увеличивается расчетная стоимость инвестиционного пая,</w:t>
            </w:r>
            <w:r w:rsidRPr="00BA1487">
              <w:rPr>
                <w:rStyle w:val="ae"/>
              </w:rPr>
              <w:t xml:space="preserve"> при </w:t>
            </w:r>
            <w:r w:rsidRPr="00BA1487">
              <w:rPr>
                <w:rStyle w:val="ae"/>
                <w:rFonts w:eastAsia="MS Mincho"/>
              </w:rPr>
              <w:t xml:space="preserve">подаче заявки на </w:t>
            </w:r>
            <w:r w:rsidRPr="00BA1487">
              <w:rPr>
                <w:rStyle w:val="ae"/>
              </w:rPr>
              <w:t>приобретение инвестиционных паев:</w:t>
            </w:r>
          </w:p>
          <w:p w:rsidR="00255180" w:rsidRPr="00BA1487" w:rsidRDefault="00255180" w:rsidP="00255180">
            <w:pPr>
              <w:pStyle w:val="31"/>
              <w:spacing w:after="0"/>
              <w:ind w:firstLine="709"/>
              <w:rPr>
                <w:sz w:val="24"/>
                <w:szCs w:val="24"/>
              </w:rPr>
            </w:pPr>
          </w:p>
          <w:p w:rsidR="00255180" w:rsidRPr="00BA1487" w:rsidRDefault="00255180" w:rsidP="00255180">
            <w:pPr>
              <w:pStyle w:val="31"/>
              <w:spacing w:after="0"/>
              <w:rPr>
                <w:sz w:val="24"/>
                <w:szCs w:val="24"/>
              </w:rPr>
            </w:pPr>
            <w:r w:rsidRPr="00BA1487">
              <w:rPr>
                <w:sz w:val="24"/>
                <w:szCs w:val="24"/>
              </w:rPr>
              <w:t>- Управляющей компании рассчитывается в следующем порядке:</w:t>
            </w:r>
          </w:p>
          <w:p w:rsidR="00255180" w:rsidRPr="00255180" w:rsidRDefault="00255180" w:rsidP="00255180">
            <w:pPr>
              <w:pStyle w:val="BodyNum"/>
              <w:spacing w:after="0"/>
              <w:ind w:firstLine="709"/>
              <w:rPr>
                <w:lang w:val="ru-RU"/>
              </w:rPr>
            </w:pPr>
            <w:r w:rsidRPr="00255180">
              <w:rPr>
                <w:lang w:val="ru-RU"/>
              </w:rPr>
              <w:t>- 0,75 (ноль целых семьдесят пять сотых) процента от расчетной стоимости инвестиционного пая, если сумма внесенных в фонд денежных средств менее 500</w:t>
            </w:r>
            <w:r w:rsidRPr="00BA1487">
              <w:t> </w:t>
            </w:r>
            <w:r w:rsidRPr="00255180">
              <w:rPr>
                <w:lang w:val="ru-RU"/>
              </w:rPr>
              <w:t>000 (Пятьсот тысяч) рублей;</w:t>
            </w:r>
          </w:p>
          <w:p w:rsidR="00255180" w:rsidRPr="00255180" w:rsidRDefault="00255180" w:rsidP="00255180">
            <w:pPr>
              <w:pStyle w:val="BodyNum"/>
              <w:spacing w:after="0"/>
              <w:ind w:firstLine="709"/>
              <w:rPr>
                <w:lang w:val="ru-RU"/>
              </w:rPr>
            </w:pPr>
            <w:r w:rsidRPr="00255180">
              <w:rPr>
                <w:lang w:val="ru-RU"/>
              </w:rPr>
              <w:t>- 0,5 (ноль целых пять десятых) процента от расчетной стоимости инвестиционного пая, если сумма внесенных в фонд денежных средств равна или более 500</w:t>
            </w:r>
            <w:r w:rsidRPr="00BA1487">
              <w:t> </w:t>
            </w:r>
            <w:r w:rsidRPr="00255180">
              <w:rPr>
                <w:lang w:val="ru-RU"/>
              </w:rPr>
              <w:t>000 (Пятьсот тысяч) рублей.</w:t>
            </w:r>
          </w:p>
          <w:p w:rsidR="00255180" w:rsidRPr="00255180" w:rsidRDefault="00255180" w:rsidP="00255180">
            <w:pPr>
              <w:pStyle w:val="BodyNum"/>
              <w:spacing w:after="0"/>
              <w:ind w:firstLine="709"/>
              <w:rPr>
                <w:lang w:val="ru-RU"/>
              </w:rPr>
            </w:pPr>
          </w:p>
          <w:p w:rsidR="00255180" w:rsidRPr="00255180" w:rsidRDefault="00255180" w:rsidP="00255180">
            <w:pPr>
              <w:pStyle w:val="BodyNum"/>
              <w:tabs>
                <w:tab w:val="num" w:pos="-6"/>
              </w:tabs>
              <w:spacing w:after="0"/>
              <w:rPr>
                <w:lang w:val="ru-RU"/>
              </w:rPr>
            </w:pPr>
            <w:r w:rsidRPr="00255180">
              <w:rPr>
                <w:lang w:val="ru-RU"/>
              </w:rPr>
              <w:t>- Агентам рассчитывается в следующем порядке:</w:t>
            </w:r>
          </w:p>
          <w:p w:rsidR="00255180" w:rsidRPr="00255180" w:rsidRDefault="00255180" w:rsidP="00255180">
            <w:pPr>
              <w:pStyle w:val="BodyNum"/>
              <w:widowControl/>
              <w:numPr>
                <w:ilvl w:val="0"/>
                <w:numId w:val="11"/>
              </w:numPr>
              <w:spacing w:after="0"/>
              <w:ind w:hanging="720"/>
              <w:rPr>
                <w:lang w:val="ru-RU"/>
              </w:rPr>
            </w:pPr>
            <w:r w:rsidRPr="00255180">
              <w:rPr>
                <w:lang w:val="ru-RU"/>
              </w:rPr>
              <w:t>для владельцев инвестиционных паев фонда:</w:t>
            </w:r>
          </w:p>
          <w:p w:rsidR="00255180" w:rsidRPr="00255180" w:rsidRDefault="00255180" w:rsidP="00255180">
            <w:pPr>
              <w:pStyle w:val="BodyNum"/>
              <w:spacing w:after="0"/>
              <w:ind w:firstLine="709"/>
              <w:rPr>
                <w:lang w:val="ru-RU"/>
              </w:rPr>
            </w:pPr>
            <w:r w:rsidRPr="00255180">
              <w:rPr>
                <w:lang w:val="ru-RU"/>
              </w:rPr>
              <w:t>- 0,75 (ноль целых семьдесят пять сотых) процента от расчетной стоимости инвестиционного пая, если сумма внесенных в фонд  денежных средств менее 50</w:t>
            </w:r>
            <w:r w:rsidRPr="00BA1487">
              <w:t> </w:t>
            </w:r>
            <w:r w:rsidRPr="00255180">
              <w:rPr>
                <w:lang w:val="ru-RU"/>
              </w:rPr>
              <w:t>000 (Пятьдесят тысяч) рублей;</w:t>
            </w:r>
          </w:p>
          <w:p w:rsidR="00255180" w:rsidRPr="00255180" w:rsidRDefault="00255180" w:rsidP="00255180">
            <w:pPr>
              <w:pStyle w:val="BodyNum"/>
              <w:spacing w:after="0"/>
              <w:ind w:firstLine="709"/>
              <w:rPr>
                <w:lang w:val="ru-RU"/>
              </w:rPr>
            </w:pPr>
            <w:r w:rsidRPr="00255180">
              <w:rPr>
                <w:lang w:val="ru-RU"/>
              </w:rPr>
              <w:t>- 0,6 (ноль целых шесть десятых) процента от расчетной стоимости инвестиционного пая, если сумма внесенных в фонд  денежных средств более или равна 50</w:t>
            </w:r>
            <w:r w:rsidRPr="00BA1487">
              <w:t> </w:t>
            </w:r>
            <w:r w:rsidRPr="00255180">
              <w:rPr>
                <w:lang w:val="ru-RU"/>
              </w:rPr>
              <w:t>000 (Пятьдесят тысяч) рублей, но менее 100</w:t>
            </w:r>
            <w:r w:rsidRPr="00BA1487">
              <w:t> </w:t>
            </w:r>
            <w:r w:rsidRPr="00255180">
              <w:rPr>
                <w:lang w:val="ru-RU"/>
              </w:rPr>
              <w:t>000 (Сто тысяч) рублей;</w:t>
            </w:r>
          </w:p>
          <w:p w:rsidR="00255180" w:rsidRPr="00255180" w:rsidRDefault="00255180" w:rsidP="00255180">
            <w:pPr>
              <w:pStyle w:val="BodyNum"/>
              <w:spacing w:after="0"/>
              <w:ind w:firstLine="709"/>
              <w:rPr>
                <w:lang w:val="ru-RU"/>
              </w:rPr>
            </w:pPr>
            <w:r w:rsidRPr="00255180">
              <w:rPr>
                <w:lang w:val="ru-RU"/>
              </w:rPr>
              <w:t>- 0,5 (ноль целых пять десятых) процента от расчетной стоимости инвестиционного пая, если сумма внесенных в фонд денежных средств более или равна 100 000 (Сто тысяч) рублей.</w:t>
            </w:r>
          </w:p>
          <w:p w:rsidR="00255180" w:rsidRPr="00BA1487" w:rsidRDefault="00255180" w:rsidP="00255180">
            <w:pPr>
              <w:pStyle w:val="BodyNum"/>
              <w:widowControl/>
              <w:numPr>
                <w:ilvl w:val="0"/>
                <w:numId w:val="1"/>
              </w:numPr>
              <w:tabs>
                <w:tab w:val="clear" w:pos="900"/>
                <w:tab w:val="num" w:pos="-6"/>
              </w:tabs>
              <w:spacing w:after="0"/>
              <w:ind w:left="-6" w:firstLine="709"/>
            </w:pPr>
            <w:r w:rsidRPr="00BA1487">
              <w:t xml:space="preserve">в остальных случаях: </w:t>
            </w:r>
          </w:p>
          <w:p w:rsidR="00255180" w:rsidRPr="00255180" w:rsidRDefault="00255180" w:rsidP="00255180">
            <w:pPr>
              <w:pStyle w:val="BodyNum"/>
              <w:spacing w:after="0"/>
              <w:ind w:firstLine="709"/>
              <w:rPr>
                <w:lang w:val="ru-RU"/>
              </w:rPr>
            </w:pPr>
            <w:r w:rsidRPr="00255180">
              <w:rPr>
                <w:lang w:val="ru-RU"/>
              </w:rPr>
              <w:t xml:space="preserve">- 1,5 (одна целая пять десятых) процента от расчетной стоимости инвестиционного пая, </w:t>
            </w:r>
            <w:r w:rsidRPr="00255180">
              <w:rPr>
                <w:lang w:val="ru-RU"/>
              </w:rPr>
              <w:lastRenderedPageBreak/>
              <w:t>если сумма внесенных в фонд денежных средств менее 50</w:t>
            </w:r>
            <w:r w:rsidRPr="00BA1487">
              <w:t> </w:t>
            </w:r>
            <w:r w:rsidRPr="00255180">
              <w:rPr>
                <w:lang w:val="ru-RU"/>
              </w:rPr>
              <w:t>000 (Пятьдесят тысяч) рублей;</w:t>
            </w:r>
          </w:p>
          <w:p w:rsidR="00255180" w:rsidRPr="00255180" w:rsidRDefault="00255180" w:rsidP="00255180">
            <w:pPr>
              <w:pStyle w:val="BodyNum"/>
              <w:spacing w:after="0"/>
              <w:ind w:firstLine="709"/>
              <w:rPr>
                <w:lang w:val="ru-RU"/>
              </w:rPr>
            </w:pPr>
            <w:r w:rsidRPr="00255180">
              <w:rPr>
                <w:lang w:val="ru-RU"/>
              </w:rPr>
              <w:t>- 1,2 (одна целая две десятых) процента от расчетной стоимости инвестиционного пая, если сумма внесенных в фонд денежных средств более или равна 50</w:t>
            </w:r>
            <w:r w:rsidRPr="00BA1487">
              <w:t> </w:t>
            </w:r>
            <w:r w:rsidRPr="00255180">
              <w:rPr>
                <w:lang w:val="ru-RU"/>
              </w:rPr>
              <w:t>000 (Пятьдесят тысяч) рублей, но менее 100</w:t>
            </w:r>
            <w:r w:rsidRPr="00BA1487">
              <w:t> </w:t>
            </w:r>
            <w:r w:rsidRPr="00255180">
              <w:rPr>
                <w:lang w:val="ru-RU"/>
              </w:rPr>
              <w:t>000 (Сто тысяч) рублей;</w:t>
            </w:r>
          </w:p>
          <w:p w:rsidR="00255180" w:rsidRPr="00BA1487" w:rsidRDefault="00255180" w:rsidP="00255180">
            <w:pPr>
              <w:ind w:firstLine="709"/>
              <w:jc w:val="both"/>
            </w:pPr>
            <w:r w:rsidRPr="00BA1487">
              <w:t>- 1 (один) процент от расчетной стоимости инвестиционного пая, если сумма внесенных в фонд  денежных средств более или равна 100 000 (Сто тысяч) рублей.</w:t>
            </w:r>
          </w:p>
          <w:p w:rsidR="00255180" w:rsidRPr="00BA1487" w:rsidRDefault="00255180" w:rsidP="00255180">
            <w:pPr>
              <w:ind w:firstLine="709"/>
              <w:jc w:val="both"/>
            </w:pPr>
          </w:p>
          <w:p w:rsidR="00255180" w:rsidRDefault="00255180" w:rsidP="00255180">
            <w:pPr>
              <w:jc w:val="both"/>
            </w:pPr>
            <w:r w:rsidRPr="00BA1487">
              <w:t>- Агенту Закрытому акционерному обществу Инвестиционно-финансовая компания «Солид» рассчитывается в следующем порядке: 1 (один) процент от расчетной стоимости инвестиционного пая.</w:t>
            </w:r>
          </w:p>
          <w:p w:rsidR="00255180" w:rsidRDefault="00255180" w:rsidP="00255180">
            <w:pPr>
              <w:jc w:val="both"/>
            </w:pPr>
          </w:p>
          <w:p w:rsidR="00255180" w:rsidRPr="00BA1487" w:rsidRDefault="00255180" w:rsidP="00255180">
            <w:pPr>
              <w:jc w:val="both"/>
            </w:pPr>
            <w:r w:rsidRPr="00BA1487">
              <w:t xml:space="preserve">- Агенту </w:t>
            </w:r>
            <w:r w:rsidRPr="00E6622F">
              <w:t>Банк ВТБ 24 (</w:t>
            </w:r>
            <w:r w:rsidRPr="00414D4F">
              <w:rPr>
                <w:b/>
              </w:rPr>
              <w:t>публичное</w:t>
            </w:r>
            <w:r w:rsidRPr="00E6622F">
              <w:t xml:space="preserve"> акционерное общество)</w:t>
            </w:r>
            <w:r w:rsidRPr="00BA1487">
              <w:t xml:space="preserve"> рассчитывается в следующем порядке: 1,2 (одна целая две десятых) процента от расчетной стоимости одного инвестиционного пая.</w:t>
            </w:r>
          </w:p>
          <w:p w:rsidR="00255180" w:rsidRPr="003D379E" w:rsidRDefault="00255180" w:rsidP="00255180">
            <w:pPr>
              <w:pStyle w:val="20"/>
              <w:tabs>
                <w:tab w:val="left" w:pos="1260"/>
              </w:tabs>
              <w:spacing w:after="0" w:line="240" w:lineRule="auto"/>
              <w:jc w:val="both"/>
            </w:pPr>
            <w:r>
              <w:t xml:space="preserve">          </w:t>
            </w:r>
            <w:r w:rsidRPr="003D379E">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w:t>
            </w:r>
            <w:proofErr w:type="gramStart"/>
            <w:r w:rsidRPr="003D379E">
              <w:t>заявки</w:t>
            </w:r>
            <w:proofErr w:type="gramEnd"/>
            <w:r w:rsidRPr="003D379E">
              <w:t xml:space="preserve"> на приобретение инвестиционных паев управляющей компании.</w:t>
            </w:r>
          </w:p>
          <w:p w:rsidR="0028397D" w:rsidRPr="006A0A8E" w:rsidRDefault="0028397D" w:rsidP="00EA3944">
            <w:pPr>
              <w:jc w:val="both"/>
            </w:pPr>
          </w:p>
        </w:tc>
      </w:tr>
      <w:tr w:rsidR="00C839D8" w:rsidRPr="0056223B" w:rsidTr="00C839D8">
        <w:trPr>
          <w:trHeight w:val="904"/>
        </w:trPr>
        <w:tc>
          <w:tcPr>
            <w:tcW w:w="5104" w:type="dxa"/>
          </w:tcPr>
          <w:p w:rsidR="00AA480A" w:rsidRPr="00BA1487" w:rsidRDefault="00AA480A" w:rsidP="00AA480A">
            <w:pPr>
              <w:tabs>
                <w:tab w:val="left" w:pos="9072"/>
              </w:tabs>
              <w:jc w:val="both"/>
            </w:pPr>
            <w:r>
              <w:lastRenderedPageBreak/>
              <w:t>80</w:t>
            </w:r>
            <w:r w:rsidRPr="00C31706">
              <w:t>. </w:t>
            </w:r>
            <w:r w:rsidRPr="00BA1487">
              <w:t>Скидка, на которую уменьшается расчетная стоимость инвестиционного пая, при подаче заявки на погашение инвестиционных паев:</w:t>
            </w:r>
          </w:p>
          <w:p w:rsidR="00AA480A" w:rsidRPr="00BA1487" w:rsidRDefault="00AA480A" w:rsidP="00AA480A">
            <w:pPr>
              <w:pStyle w:val="ConsNonformat"/>
              <w:widowControl/>
              <w:ind w:right="-144"/>
              <w:jc w:val="both"/>
              <w:rPr>
                <w:rFonts w:ascii="Times New Roman" w:hAnsi="Times New Roman" w:cs="Times New Roman"/>
                <w:sz w:val="24"/>
                <w:szCs w:val="24"/>
              </w:rPr>
            </w:pPr>
          </w:p>
          <w:p w:rsidR="00AA480A" w:rsidRPr="00BA1487" w:rsidRDefault="00AA480A" w:rsidP="00AA480A">
            <w:pPr>
              <w:pStyle w:val="20"/>
              <w:spacing w:after="0" w:line="240" w:lineRule="auto"/>
              <w:ind w:right="34"/>
              <w:jc w:val="both"/>
            </w:pPr>
            <w:r w:rsidRPr="00BA1487">
              <w:t xml:space="preserve">- Управляющей компании рассчитывается в следующем порядке: 0,75 (ноль целых семьдесят пять сотых) процента </w:t>
            </w:r>
            <w:r w:rsidRPr="00340A02">
              <w:rPr>
                <w:b/>
              </w:rPr>
              <w:t>(с учетом налога на добавленную стоимость)</w:t>
            </w:r>
            <w:r w:rsidRPr="00BA1487">
              <w:t xml:space="preserve"> от расчетной стоимости одного инвестиционного пая.</w:t>
            </w:r>
          </w:p>
          <w:p w:rsidR="00AA480A" w:rsidRPr="00BA1487" w:rsidRDefault="00AA480A" w:rsidP="00AA480A">
            <w:pPr>
              <w:pStyle w:val="20"/>
              <w:spacing w:after="0" w:line="240" w:lineRule="auto"/>
              <w:ind w:right="-144"/>
              <w:jc w:val="both"/>
            </w:pPr>
          </w:p>
          <w:p w:rsidR="00AA480A" w:rsidRPr="00BA1487" w:rsidRDefault="00AA480A" w:rsidP="00AA480A">
            <w:pPr>
              <w:pStyle w:val="af"/>
              <w:spacing w:after="0"/>
              <w:jc w:val="both"/>
              <w:rPr>
                <w:b/>
                <w:bCs/>
              </w:rPr>
            </w:pPr>
            <w:r w:rsidRPr="00BA1487">
              <w:rPr>
                <w:b/>
                <w:bCs/>
              </w:rPr>
              <w:t xml:space="preserve">- </w:t>
            </w:r>
            <w:r w:rsidRPr="00376585">
              <w:t>Агентам</w:t>
            </w:r>
            <w:r w:rsidRPr="00BA1487">
              <w:rPr>
                <w:b/>
                <w:bCs/>
              </w:rPr>
              <w:t xml:space="preserve"> </w:t>
            </w:r>
            <w:r w:rsidRPr="00BA1487">
              <w:t>рассчитывается в следующем порядке:</w:t>
            </w:r>
          </w:p>
          <w:p w:rsidR="00AA480A" w:rsidRPr="00AA480A" w:rsidRDefault="00AA480A" w:rsidP="00AA480A">
            <w:pPr>
              <w:pStyle w:val="BodyNum"/>
              <w:tabs>
                <w:tab w:val="left" w:pos="1440"/>
              </w:tabs>
              <w:spacing w:after="0"/>
              <w:ind w:firstLine="709"/>
              <w:rPr>
                <w:lang w:val="ru-RU"/>
              </w:rPr>
            </w:pPr>
            <w:r w:rsidRPr="00AA480A">
              <w:rPr>
                <w:lang w:val="ru-RU"/>
              </w:rPr>
              <w:t xml:space="preserve">- 3 (три) процента </w:t>
            </w:r>
            <w:r w:rsidRPr="00340A02">
              <w:rPr>
                <w:b/>
                <w:lang w:val="ru-RU"/>
              </w:rPr>
              <w:t>(с учетом налога на добавленную стоимость)</w:t>
            </w:r>
            <w:r w:rsidRPr="00AA480A">
              <w:rPr>
                <w:lang w:val="ru-RU"/>
              </w:rPr>
              <w:t xml:space="preserve"> от расчетной стоимости инвестиционного пая – в случае, если погашение инвестиционных паев производится до истечения 90 (девяноста) дней со дня внесения приходной записи в реестр об их приобретении;</w:t>
            </w:r>
          </w:p>
          <w:p w:rsidR="00AA480A" w:rsidRPr="00BA1487" w:rsidRDefault="00AA480A" w:rsidP="00AA480A">
            <w:pPr>
              <w:pStyle w:val="31"/>
              <w:spacing w:after="0"/>
              <w:ind w:firstLine="709"/>
              <w:jc w:val="both"/>
              <w:rPr>
                <w:sz w:val="24"/>
                <w:szCs w:val="24"/>
              </w:rPr>
            </w:pPr>
            <w:r w:rsidRPr="00BA1487">
              <w:rPr>
                <w:sz w:val="24"/>
                <w:szCs w:val="24"/>
              </w:rPr>
              <w:t xml:space="preserve">-1 (один) процент </w:t>
            </w:r>
            <w:r w:rsidRPr="00340A02">
              <w:rPr>
                <w:b/>
                <w:sz w:val="24"/>
                <w:szCs w:val="24"/>
              </w:rPr>
              <w:t>(с учетом налога на добавленную стоимость)</w:t>
            </w:r>
            <w:r w:rsidRPr="00BA1487">
              <w:rPr>
                <w:sz w:val="24"/>
                <w:szCs w:val="24"/>
              </w:rPr>
              <w:t xml:space="preserve"> от расчетной стоимости инвестиционного пая – в случае, если погашение инвестиционных паев производится по истечении 90 (девяноста) дней со дня внесения приходной записи в реестр об их приобретении.</w:t>
            </w:r>
          </w:p>
          <w:p w:rsidR="00AA480A" w:rsidRPr="00BA1487" w:rsidRDefault="00AA480A" w:rsidP="00AA480A">
            <w:pPr>
              <w:pStyle w:val="af"/>
              <w:spacing w:after="0"/>
              <w:jc w:val="both"/>
              <w:rPr>
                <w:b/>
                <w:bCs/>
              </w:rPr>
            </w:pPr>
          </w:p>
          <w:p w:rsidR="00AA480A" w:rsidRPr="00376585" w:rsidRDefault="00AA480A" w:rsidP="00AA480A">
            <w:pPr>
              <w:pStyle w:val="af"/>
              <w:spacing w:after="0"/>
              <w:jc w:val="both"/>
            </w:pPr>
            <w:r w:rsidRPr="00376585">
              <w:t>- Агент</w:t>
            </w:r>
            <w:r>
              <w:t xml:space="preserve">у </w:t>
            </w:r>
            <w:r w:rsidRPr="00376585">
              <w:t xml:space="preserve">Закрытому акционерному обществу </w:t>
            </w:r>
            <w:proofErr w:type="gramStart"/>
            <w:r w:rsidRPr="00376585">
              <w:t>Инвестиционно - финансовая</w:t>
            </w:r>
            <w:proofErr w:type="gramEnd"/>
            <w:r w:rsidRPr="00376585">
              <w:t xml:space="preserve"> компания «Солид» рассчитывается в следующем порядке: 1 (один) процент </w:t>
            </w:r>
            <w:r w:rsidRPr="00340A02">
              <w:rPr>
                <w:b/>
              </w:rPr>
              <w:t xml:space="preserve">(с учетом налога на добавленную стоимость) </w:t>
            </w:r>
            <w:r w:rsidRPr="00376585">
              <w:t>от расчетной стоимости инвестиционного пая.</w:t>
            </w:r>
          </w:p>
          <w:p w:rsidR="00C31706" w:rsidRDefault="00C31706" w:rsidP="00AA480A">
            <w:pPr>
              <w:ind w:left="720" w:right="34"/>
              <w:jc w:val="both"/>
            </w:pPr>
          </w:p>
          <w:p w:rsidR="00AA480A" w:rsidRPr="00340A02" w:rsidRDefault="00AA480A" w:rsidP="00DF237C">
            <w:pPr>
              <w:ind w:right="34"/>
              <w:jc w:val="both"/>
              <w:rPr>
                <w:b/>
              </w:rPr>
            </w:pPr>
            <w:r>
              <w:t xml:space="preserve">- </w:t>
            </w:r>
            <w:r w:rsidRPr="00340A02">
              <w:rPr>
                <w:b/>
              </w:rPr>
              <w:t xml:space="preserve">Агенту Открытому акционерному обществу «Консультационно-трастовая фирма «Кон-Траст» рассчитывается в следующем порядке:                              </w:t>
            </w:r>
          </w:p>
          <w:p w:rsidR="00AA480A" w:rsidRPr="00340A02" w:rsidRDefault="00AA480A" w:rsidP="00AA480A">
            <w:pPr>
              <w:ind w:right="34" w:firstLine="460"/>
              <w:jc w:val="both"/>
              <w:rPr>
                <w:b/>
              </w:rPr>
            </w:pPr>
            <w:r w:rsidRPr="00340A02">
              <w:rPr>
                <w:b/>
              </w:rPr>
              <w:t>- 1,5 (одна целая пять десятых) процент (с учетом налога на добавленную стоимость) от расчетной стоимости инвестиционного пая, если заявка на погашение инвестиционных паев фонда подается до истечения срока 12 (двенадцати месяцев) включительно со дня внесения в реестр владельцев инвестиционных паев приходной записи об их приобретении;</w:t>
            </w:r>
          </w:p>
          <w:p w:rsidR="00AA480A" w:rsidRPr="00340A02" w:rsidRDefault="00AA480A" w:rsidP="00AA480A">
            <w:pPr>
              <w:ind w:right="34" w:firstLine="460"/>
              <w:jc w:val="both"/>
              <w:rPr>
                <w:b/>
              </w:rPr>
            </w:pPr>
            <w:r w:rsidRPr="00340A02">
              <w:rPr>
                <w:b/>
              </w:rPr>
              <w:t>- не взимается, если заявка на погашение инвестиционных паев фонда подается по истечении 12 (двенадцати месяцев) со дня внесения в реестр владельцев инвестиционных паев приходной записи об их приобретении.</w:t>
            </w:r>
          </w:p>
          <w:p w:rsidR="00AA480A" w:rsidRPr="00340A02" w:rsidRDefault="00AA480A" w:rsidP="00AA480A">
            <w:pPr>
              <w:ind w:right="34" w:firstLine="460"/>
              <w:jc w:val="both"/>
              <w:rPr>
                <w:b/>
              </w:rPr>
            </w:pPr>
          </w:p>
          <w:p w:rsidR="00AA480A" w:rsidRPr="00340A02" w:rsidRDefault="00AA480A" w:rsidP="00DF237C">
            <w:pPr>
              <w:ind w:right="34" w:firstLine="34"/>
              <w:jc w:val="both"/>
              <w:rPr>
                <w:b/>
              </w:rPr>
            </w:pPr>
            <w:r w:rsidRPr="00340A02">
              <w:rPr>
                <w:b/>
              </w:rPr>
              <w:t>- Агентам Закрытому акционерному обществу «Инвестиционная финансовая компания «</w:t>
            </w:r>
            <w:proofErr w:type="gramStart"/>
            <w:r w:rsidRPr="00340A02">
              <w:rPr>
                <w:b/>
              </w:rPr>
              <w:t>Дальний</w:t>
            </w:r>
            <w:proofErr w:type="gramEnd"/>
            <w:r w:rsidRPr="00340A02">
              <w:rPr>
                <w:b/>
              </w:rPr>
              <w:t xml:space="preserve"> Восток-Инвест», Обществу с ограниченной ответственностью «Финансовое агентство «Милком-Инвест»</w:t>
            </w:r>
            <w:r w:rsidR="00DF237C" w:rsidRPr="00340A02">
              <w:rPr>
                <w:b/>
              </w:rPr>
              <w:t xml:space="preserve"> рассчитывается в следующем порядке:</w:t>
            </w:r>
          </w:p>
          <w:p w:rsidR="00DF237C" w:rsidRPr="00340A02" w:rsidRDefault="00DF237C" w:rsidP="00DF237C">
            <w:pPr>
              <w:ind w:right="34" w:firstLine="460"/>
              <w:jc w:val="both"/>
              <w:rPr>
                <w:b/>
              </w:rPr>
            </w:pPr>
            <w:r w:rsidRPr="00340A02">
              <w:rPr>
                <w:b/>
              </w:rPr>
              <w:t>- 1,5 (одна целая пять десятых) процент (с учетом налога на добавленную стоимость) от расчетной стоимости инвестиционного пая, если заявка на погашение инвестиционных паев фонда подается в течение первых 6 (шести) месяцев со дня внесения в реестр владельцев инвестиционных паев приходной записи об их приобретении;</w:t>
            </w:r>
          </w:p>
          <w:p w:rsidR="00DF237C" w:rsidRPr="00340A02" w:rsidRDefault="00DF237C" w:rsidP="00DF237C">
            <w:pPr>
              <w:ind w:right="34" w:firstLine="460"/>
              <w:jc w:val="both"/>
              <w:rPr>
                <w:b/>
              </w:rPr>
            </w:pPr>
            <w:r w:rsidRPr="00340A02">
              <w:rPr>
                <w:b/>
              </w:rPr>
              <w:t>- 1 (один) процент (с учетом налога на добавленную стоимость) от расчетной стоимости одного инвестиционного пая, если заявка на погашение инвестиционных паев фонда подается по истечении 6 (шести) месяцев со дня внесения в реестр владельцев инвестиционных паев приходной записи об их приобретении;</w:t>
            </w:r>
          </w:p>
          <w:p w:rsidR="00DF237C" w:rsidRPr="00340A02" w:rsidRDefault="00DF237C" w:rsidP="00DF237C">
            <w:pPr>
              <w:ind w:right="34" w:firstLine="460"/>
              <w:jc w:val="both"/>
              <w:rPr>
                <w:b/>
              </w:rPr>
            </w:pPr>
            <w:r w:rsidRPr="00340A02">
              <w:rPr>
                <w:b/>
              </w:rPr>
              <w:t>- не взимается, если заявка на погашение инвестиционных паев фонда подается по истечении 12 (двенадцати) месяцев со дня внесения в реестр владельцев инвестиционных паев приходной записи об их приобретении.</w:t>
            </w:r>
          </w:p>
          <w:p w:rsidR="00AA480A" w:rsidRPr="00340A02" w:rsidRDefault="00AA480A" w:rsidP="00AA480A">
            <w:pPr>
              <w:ind w:right="34"/>
              <w:jc w:val="both"/>
              <w:rPr>
                <w:b/>
              </w:rPr>
            </w:pPr>
          </w:p>
          <w:p w:rsidR="00AA480A" w:rsidRPr="00340A02" w:rsidRDefault="00AA480A" w:rsidP="00AA480A">
            <w:pPr>
              <w:ind w:right="34"/>
              <w:jc w:val="both"/>
              <w:rPr>
                <w:b/>
              </w:rPr>
            </w:pPr>
            <w:r w:rsidRPr="00340A02">
              <w:rPr>
                <w:b/>
              </w:rPr>
              <w:t xml:space="preserve">- </w:t>
            </w:r>
            <w:r w:rsidR="00DF237C" w:rsidRPr="00340A02">
              <w:rPr>
                <w:b/>
              </w:rPr>
              <w:t>Агентам Открытому акционерному обществу «Тульская инвестиционно-дилерская компания», Обществу с ограниченной ответственностью «Содинко-Брокер» рассчитывается в следующем порядке:</w:t>
            </w:r>
          </w:p>
          <w:p w:rsidR="00DF237C" w:rsidRPr="00340A02" w:rsidRDefault="00DF237C" w:rsidP="00DF237C">
            <w:pPr>
              <w:ind w:right="34" w:firstLine="460"/>
              <w:jc w:val="both"/>
              <w:rPr>
                <w:b/>
              </w:rPr>
            </w:pPr>
            <w:r w:rsidRPr="00340A02">
              <w:rPr>
                <w:b/>
              </w:rPr>
              <w:t>- 1,5 (одна целая пять десятых) процент (с учетом налога на добавленную стоимость) от расчетной стоимости инвестиционного пая, если заявка на погашение инвестиционных паев фонда подается в течение первых 6 (шести) месяцев со дня внесения в реестр владельцев инвестиционных паев приходной записи об их приобретении;</w:t>
            </w:r>
          </w:p>
          <w:p w:rsidR="00DF237C" w:rsidRPr="00340A02" w:rsidRDefault="00DF237C" w:rsidP="00DF237C">
            <w:pPr>
              <w:ind w:right="34" w:firstLine="460"/>
              <w:jc w:val="both"/>
              <w:rPr>
                <w:b/>
              </w:rPr>
            </w:pPr>
            <w:r w:rsidRPr="00340A02">
              <w:rPr>
                <w:b/>
              </w:rPr>
              <w:t>- 1 (один) процент (с учетом налога на добавленную стоимость) от расчетной стоимости одного инвестиционного пая, если заявка на погашение инвестиционных паев фонда подается по истечении 6 (шести) месяцев со дня внесения в реестр владельцев инвестиционных паев приходной записи об их приобретении;</w:t>
            </w:r>
          </w:p>
          <w:p w:rsidR="00DF237C" w:rsidRPr="00340A02" w:rsidRDefault="00DF237C" w:rsidP="00DF237C">
            <w:pPr>
              <w:ind w:right="34" w:firstLine="460"/>
              <w:jc w:val="both"/>
              <w:rPr>
                <w:b/>
              </w:rPr>
            </w:pPr>
            <w:r w:rsidRPr="00340A02">
              <w:rPr>
                <w:b/>
              </w:rPr>
              <w:t>- 0,5 (ноль целых пять десятых) процента (с учетом налога на добавленную стоимость) от расчетной стоимости одного инвестиционного пая, если заявка на погашение инвестиционных паев фонда подается по истечении 12 (двенадцати) месяцев со дня внесения в реестр владельцев инвестиционных паев приходной записи об их приобретении.</w:t>
            </w:r>
          </w:p>
          <w:p w:rsidR="00DF237C" w:rsidRDefault="00DF237C" w:rsidP="00AA480A">
            <w:pPr>
              <w:ind w:right="34"/>
              <w:jc w:val="both"/>
            </w:pPr>
          </w:p>
          <w:p w:rsidR="00DF237C" w:rsidRPr="00376585" w:rsidRDefault="00DF237C" w:rsidP="00DF237C">
            <w:pPr>
              <w:pStyle w:val="af"/>
              <w:spacing w:after="0"/>
              <w:jc w:val="both"/>
            </w:pPr>
            <w:r w:rsidRPr="00376585">
              <w:t>- Агент</w:t>
            </w:r>
            <w:r>
              <w:t>у Банк ВТБ 24 (</w:t>
            </w:r>
            <w:r w:rsidRPr="00DF237C">
              <w:rPr>
                <w:b/>
              </w:rPr>
              <w:t>закрытое</w:t>
            </w:r>
            <w:r>
              <w:t xml:space="preserve"> акционерное общество)</w:t>
            </w:r>
            <w:r w:rsidRPr="00376585">
              <w:t xml:space="preserve"> рассчитывается в следующем порядке: 1 (один) процент </w:t>
            </w:r>
            <w:r w:rsidRPr="00340A02">
              <w:rPr>
                <w:b/>
              </w:rPr>
              <w:t>(с учетом налога на добавленную стоимость)</w:t>
            </w:r>
            <w:r w:rsidRPr="00376585">
              <w:t xml:space="preserve"> от расчетной стоимости инвестиционного пая.</w:t>
            </w:r>
          </w:p>
          <w:p w:rsidR="00DF237C" w:rsidRDefault="00DF237C" w:rsidP="00AA480A">
            <w:pPr>
              <w:ind w:right="34"/>
              <w:jc w:val="both"/>
            </w:pPr>
          </w:p>
          <w:p w:rsidR="00DF237C" w:rsidRPr="00DF237C" w:rsidRDefault="00DF237C" w:rsidP="00DF237C">
            <w:pPr>
              <w:pStyle w:val="af"/>
              <w:spacing w:after="0"/>
              <w:jc w:val="both"/>
              <w:rPr>
                <w:b/>
              </w:rPr>
            </w:pPr>
            <w:r w:rsidRPr="00DF237C">
              <w:rPr>
                <w:b/>
              </w:rPr>
              <w:t>- Агенту Открытому акционерному обществу Финансовая компания «Приоритет» рассчитывается в следующем порядке: 0,5 (ноль целых пять десятых) процента (с учетом налога на добавленную стоимость) от расчетной стоимости инвестиционного пая.</w:t>
            </w:r>
          </w:p>
          <w:p w:rsidR="00DF237C" w:rsidRDefault="00DF237C" w:rsidP="00AA480A">
            <w:pPr>
              <w:ind w:right="34"/>
              <w:jc w:val="both"/>
            </w:pPr>
          </w:p>
        </w:tc>
        <w:tc>
          <w:tcPr>
            <w:tcW w:w="5103" w:type="dxa"/>
          </w:tcPr>
          <w:p w:rsidR="00AA480A" w:rsidRPr="00BA1487" w:rsidRDefault="002D02A8" w:rsidP="00AA480A">
            <w:pPr>
              <w:tabs>
                <w:tab w:val="left" w:pos="9072"/>
              </w:tabs>
              <w:jc w:val="both"/>
            </w:pPr>
            <w:r>
              <w:t>80</w:t>
            </w:r>
            <w:r w:rsidR="00714F75" w:rsidRPr="00C31706">
              <w:t>. </w:t>
            </w:r>
            <w:r w:rsidR="00AA480A" w:rsidRPr="00BA1487">
              <w:t>Скидка, на которую уменьшается расчетная стоимость инвестиционного пая, при подаче заявки на погашение инвестиционных паев:</w:t>
            </w:r>
          </w:p>
          <w:p w:rsidR="00AA480A" w:rsidRPr="00BA1487" w:rsidRDefault="00AA480A" w:rsidP="00AA480A">
            <w:pPr>
              <w:pStyle w:val="ConsNonformat"/>
              <w:widowControl/>
              <w:ind w:right="-144"/>
              <w:jc w:val="both"/>
              <w:rPr>
                <w:rFonts w:ascii="Times New Roman" w:hAnsi="Times New Roman" w:cs="Times New Roman"/>
                <w:sz w:val="24"/>
                <w:szCs w:val="24"/>
              </w:rPr>
            </w:pPr>
          </w:p>
          <w:p w:rsidR="00AA480A" w:rsidRPr="00BA1487" w:rsidRDefault="00AA480A" w:rsidP="00AA480A">
            <w:pPr>
              <w:pStyle w:val="20"/>
              <w:spacing w:after="0" w:line="240" w:lineRule="auto"/>
              <w:ind w:right="34"/>
              <w:jc w:val="both"/>
            </w:pPr>
            <w:r w:rsidRPr="00BA1487">
              <w:t>- Управляющей компании рассчитывается в следующем порядке: 0,75 (ноль целых семьдесят пять сотых) процента от расчетной стоимости одного инвестиционного пая.</w:t>
            </w:r>
          </w:p>
          <w:p w:rsidR="00AA480A" w:rsidRPr="00BA1487" w:rsidRDefault="00AA480A" w:rsidP="00AA480A">
            <w:pPr>
              <w:pStyle w:val="20"/>
              <w:spacing w:after="0" w:line="240" w:lineRule="auto"/>
              <w:ind w:right="-144"/>
              <w:jc w:val="both"/>
            </w:pPr>
          </w:p>
          <w:p w:rsidR="00AA480A" w:rsidRPr="00BA1487" w:rsidRDefault="00AA480A" w:rsidP="00AA480A">
            <w:pPr>
              <w:pStyle w:val="af"/>
              <w:spacing w:after="0"/>
              <w:jc w:val="both"/>
              <w:rPr>
                <w:b/>
                <w:bCs/>
              </w:rPr>
            </w:pPr>
            <w:r w:rsidRPr="00BA1487">
              <w:rPr>
                <w:b/>
                <w:bCs/>
              </w:rPr>
              <w:t xml:space="preserve">- </w:t>
            </w:r>
            <w:r w:rsidRPr="00376585">
              <w:t>Агентам</w:t>
            </w:r>
            <w:r w:rsidRPr="00BA1487">
              <w:rPr>
                <w:b/>
                <w:bCs/>
              </w:rPr>
              <w:t xml:space="preserve"> </w:t>
            </w:r>
            <w:r w:rsidRPr="00BA1487">
              <w:t>рассчитывается в следующем порядке:</w:t>
            </w:r>
          </w:p>
          <w:p w:rsidR="00AA480A" w:rsidRPr="00AA480A" w:rsidRDefault="00AA480A" w:rsidP="00AA480A">
            <w:pPr>
              <w:pStyle w:val="BodyNum"/>
              <w:tabs>
                <w:tab w:val="left" w:pos="1440"/>
              </w:tabs>
              <w:spacing w:after="0"/>
              <w:ind w:firstLine="709"/>
              <w:rPr>
                <w:lang w:val="ru-RU"/>
              </w:rPr>
            </w:pPr>
            <w:r w:rsidRPr="00AA480A">
              <w:rPr>
                <w:lang w:val="ru-RU"/>
              </w:rPr>
              <w:t>- 3 (три) процента от расчетной стоимости инвестиционного пая – в случае, если погашение инвестиционных паев производится до истечения 90 (девяноста) дней со дня внесения приходной записи в реестр об их приобретении;</w:t>
            </w:r>
          </w:p>
          <w:p w:rsidR="00AA480A" w:rsidRPr="00BA1487" w:rsidRDefault="00AA480A" w:rsidP="00AA480A">
            <w:pPr>
              <w:pStyle w:val="31"/>
              <w:spacing w:after="0"/>
              <w:ind w:firstLine="709"/>
              <w:jc w:val="both"/>
              <w:rPr>
                <w:sz w:val="24"/>
                <w:szCs w:val="24"/>
              </w:rPr>
            </w:pPr>
            <w:r w:rsidRPr="00BA1487">
              <w:rPr>
                <w:sz w:val="24"/>
                <w:szCs w:val="24"/>
              </w:rPr>
              <w:t>-1 (один) процент от расчетной стоимости инвестиционного пая – в случае, если погашение инвестиционных паев производится по истечении 90 (девяноста) дней со дня внесения приходной записи в реестр об их приобретении.</w:t>
            </w:r>
          </w:p>
          <w:p w:rsidR="00AA480A" w:rsidRPr="00BA1487" w:rsidRDefault="00AA480A" w:rsidP="00AA480A">
            <w:pPr>
              <w:pStyle w:val="af"/>
              <w:spacing w:after="0"/>
              <w:jc w:val="both"/>
              <w:rPr>
                <w:b/>
                <w:bCs/>
              </w:rPr>
            </w:pPr>
          </w:p>
          <w:p w:rsidR="00AA480A" w:rsidRPr="00376585" w:rsidRDefault="00AA480A" w:rsidP="00AA480A">
            <w:pPr>
              <w:pStyle w:val="af"/>
              <w:spacing w:after="0"/>
              <w:jc w:val="both"/>
            </w:pPr>
            <w:r w:rsidRPr="00376585">
              <w:t>- Агент</w:t>
            </w:r>
            <w:r>
              <w:t xml:space="preserve">ам </w:t>
            </w:r>
            <w:r w:rsidRPr="005E7247">
              <w:t>Бан</w:t>
            </w:r>
            <w:r>
              <w:t>к</w:t>
            </w:r>
            <w:r w:rsidRPr="0022303F">
              <w:t xml:space="preserve"> ВТБ 24 (</w:t>
            </w:r>
            <w:r w:rsidRPr="00DF237C">
              <w:rPr>
                <w:b/>
              </w:rPr>
              <w:t>публичное</w:t>
            </w:r>
            <w:r w:rsidRPr="0022303F">
              <w:t xml:space="preserve"> акционерное общество)</w:t>
            </w:r>
            <w:r>
              <w:t>,</w:t>
            </w:r>
            <w:r w:rsidRPr="00376585">
              <w:t xml:space="preserve"> Закрытому акционерному обществу </w:t>
            </w:r>
            <w:proofErr w:type="gramStart"/>
            <w:r w:rsidRPr="00376585">
              <w:t>Инвестиционно - финансовая</w:t>
            </w:r>
            <w:proofErr w:type="gramEnd"/>
            <w:r w:rsidRPr="00376585">
              <w:t xml:space="preserve"> компания «Солид» рассчитывается в следующем порядке: 1 (один) процент от расчетной стоимости инвестиционного пая.</w:t>
            </w:r>
          </w:p>
          <w:p w:rsidR="00C31706" w:rsidRPr="00C31706" w:rsidRDefault="00C31706" w:rsidP="00AA480A">
            <w:pPr>
              <w:pStyle w:val="ConsNonformat"/>
              <w:widowControl/>
              <w:ind w:right="34"/>
              <w:jc w:val="both"/>
            </w:pPr>
          </w:p>
          <w:p w:rsidR="00E534A1" w:rsidRPr="00C31706" w:rsidRDefault="00E534A1" w:rsidP="00C31706">
            <w:pPr>
              <w:ind w:right="34"/>
              <w:jc w:val="both"/>
            </w:pPr>
          </w:p>
          <w:p w:rsidR="00714F75" w:rsidRDefault="00E534A1" w:rsidP="00E534A1">
            <w:pPr>
              <w:jc w:val="both"/>
            </w:pPr>
            <w:r w:rsidRPr="006700AA">
              <w:t xml:space="preserve"> </w:t>
            </w:r>
          </w:p>
          <w:p w:rsidR="00C839D8" w:rsidRPr="006A0A8E" w:rsidRDefault="00E534A1" w:rsidP="00E534A1">
            <w:pPr>
              <w:pStyle w:val="31"/>
              <w:spacing w:after="0"/>
              <w:jc w:val="both"/>
              <w:rPr>
                <w:sz w:val="24"/>
                <w:szCs w:val="24"/>
              </w:rPr>
            </w:pPr>
            <w:r>
              <w:rPr>
                <w:sz w:val="24"/>
                <w:szCs w:val="24"/>
              </w:rPr>
              <w:t xml:space="preserve">          </w:t>
            </w:r>
          </w:p>
        </w:tc>
      </w:tr>
    </w:tbl>
    <w:p w:rsidR="00952956" w:rsidRPr="00340A02" w:rsidRDefault="00952956" w:rsidP="003719F4">
      <w:pPr>
        <w:pStyle w:val="3"/>
        <w:ind w:firstLine="0"/>
      </w:pPr>
    </w:p>
    <w:p w:rsidR="000734F0" w:rsidRPr="0056223B" w:rsidRDefault="000734F0" w:rsidP="00952956">
      <w:pPr>
        <w:pStyle w:val="3"/>
        <w:ind w:left="426" w:firstLine="0"/>
      </w:pPr>
      <w:r w:rsidRPr="0056223B">
        <w:t>Генеральный директор</w:t>
      </w:r>
    </w:p>
    <w:p w:rsidR="000734F0" w:rsidRPr="0056223B" w:rsidRDefault="000734F0" w:rsidP="00952956">
      <w:pPr>
        <w:tabs>
          <w:tab w:val="num" w:pos="720"/>
        </w:tabs>
        <w:ind w:left="426"/>
        <w:jc w:val="both"/>
        <w:rPr>
          <w:b/>
          <w:bCs/>
        </w:rPr>
      </w:pPr>
      <w:r w:rsidRPr="0056223B">
        <w:rPr>
          <w:b/>
          <w:bCs/>
        </w:rPr>
        <w:t>ЗАО «СОЛИД Менеджмент»</w:t>
      </w:r>
      <w:r w:rsidRPr="0056223B">
        <w:rPr>
          <w:b/>
          <w:bCs/>
        </w:rPr>
        <w:tab/>
      </w:r>
      <w:r w:rsidRPr="0056223B">
        <w:rPr>
          <w:b/>
          <w:bCs/>
        </w:rPr>
        <w:tab/>
        <w:t>_______________</w:t>
      </w:r>
      <w:r w:rsidR="009A41D4">
        <w:rPr>
          <w:b/>
          <w:bCs/>
        </w:rPr>
        <w:tab/>
      </w:r>
      <w:r w:rsidR="009A41D4">
        <w:rPr>
          <w:b/>
          <w:bCs/>
        </w:rPr>
        <w:tab/>
        <w:t xml:space="preserve">Ю. </w:t>
      </w:r>
      <w:r w:rsidRPr="0056223B">
        <w:rPr>
          <w:b/>
          <w:bCs/>
        </w:rPr>
        <w:t>М. Новиков</w:t>
      </w:r>
    </w:p>
    <w:p w:rsidR="000734F0" w:rsidRPr="00A43649" w:rsidRDefault="003719F4" w:rsidP="00952956">
      <w:pPr>
        <w:tabs>
          <w:tab w:val="num" w:pos="720"/>
        </w:tabs>
        <w:ind w:left="426"/>
        <w:jc w:val="both"/>
        <w:rPr>
          <w:sz w:val="18"/>
          <w:szCs w:val="18"/>
        </w:rPr>
      </w:pPr>
      <w:r>
        <w:rPr>
          <w:b/>
          <w:bCs/>
        </w:rPr>
        <w:tab/>
      </w:r>
      <w:r>
        <w:rPr>
          <w:b/>
          <w:bCs/>
        </w:rPr>
        <w:tab/>
      </w:r>
      <w:r>
        <w:rPr>
          <w:b/>
          <w:bCs/>
        </w:rPr>
        <w:tab/>
      </w:r>
      <w:r>
        <w:rPr>
          <w:b/>
          <w:bCs/>
        </w:rPr>
        <w:tab/>
        <w:t xml:space="preserve">                     </w:t>
      </w:r>
      <w:r w:rsidR="000734F0" w:rsidRPr="00A43649">
        <w:rPr>
          <w:b/>
          <w:bCs/>
          <w:sz w:val="18"/>
          <w:szCs w:val="18"/>
        </w:rPr>
        <w:t xml:space="preserve"> </w:t>
      </w:r>
      <w:r w:rsidR="00A174B4">
        <w:rPr>
          <w:b/>
          <w:bCs/>
          <w:sz w:val="18"/>
          <w:szCs w:val="18"/>
        </w:rPr>
        <w:t xml:space="preserve">                        </w:t>
      </w:r>
      <w:r w:rsidR="00952956">
        <w:rPr>
          <w:b/>
          <w:bCs/>
          <w:sz w:val="18"/>
          <w:szCs w:val="18"/>
        </w:rPr>
        <w:t xml:space="preserve"> </w:t>
      </w:r>
      <w:r w:rsidR="000734F0" w:rsidRPr="00A43649">
        <w:rPr>
          <w:sz w:val="18"/>
          <w:szCs w:val="18"/>
        </w:rPr>
        <w:t>(подпись)</w:t>
      </w:r>
    </w:p>
    <w:p w:rsidR="000734F0" w:rsidRPr="0056223B" w:rsidRDefault="000734F0" w:rsidP="00952956">
      <w:pPr>
        <w:tabs>
          <w:tab w:val="num" w:pos="720"/>
        </w:tabs>
        <w:ind w:left="426"/>
        <w:jc w:val="both"/>
      </w:pPr>
      <w:r w:rsidRPr="0056223B">
        <w:tab/>
      </w:r>
      <w:r w:rsidRPr="0056223B">
        <w:tab/>
      </w:r>
      <w:r w:rsidRPr="0056223B">
        <w:tab/>
      </w:r>
      <w:r w:rsidR="003719F4">
        <w:t xml:space="preserve">                               </w:t>
      </w:r>
      <w:r w:rsidR="00952956">
        <w:t xml:space="preserve">     </w:t>
      </w:r>
      <w:r w:rsidRPr="0056223B">
        <w:t>м.п.</w:t>
      </w:r>
    </w:p>
    <w:sectPr w:rsidR="000734F0" w:rsidRPr="0056223B" w:rsidSect="00340A02">
      <w:footerReference w:type="default" r:id="rId11"/>
      <w:headerReference w:type="first" r:id="rId12"/>
      <w:footerReference w:type="first" r:id="rId13"/>
      <w:pgSz w:w="11906" w:h="16838"/>
      <w:pgMar w:top="709" w:right="746" w:bottom="567" w:left="1260" w:header="720" w:footer="87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D28" w:rsidRDefault="00200D28">
      <w:r>
        <w:separator/>
      </w:r>
    </w:p>
  </w:endnote>
  <w:endnote w:type="continuationSeparator" w:id="0">
    <w:p w:rsidR="00200D28" w:rsidRDefault="00200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02" w:rsidRDefault="00043CDE">
    <w:pPr>
      <w:pStyle w:val="a6"/>
      <w:framePr w:wrap="auto" w:vAnchor="text" w:hAnchor="margin" w:xAlign="right" w:y="1"/>
      <w:rPr>
        <w:rStyle w:val="a5"/>
      </w:rPr>
    </w:pPr>
    <w:r>
      <w:rPr>
        <w:rStyle w:val="a5"/>
      </w:rPr>
      <w:fldChar w:fldCharType="begin"/>
    </w:r>
    <w:r w:rsidR="000734F0">
      <w:rPr>
        <w:rStyle w:val="a5"/>
      </w:rPr>
      <w:instrText xml:space="preserve">PAGE  </w:instrText>
    </w:r>
    <w:r>
      <w:rPr>
        <w:rStyle w:val="a5"/>
      </w:rPr>
      <w:fldChar w:fldCharType="separate"/>
    </w:r>
    <w:r w:rsidR="00445C9F">
      <w:rPr>
        <w:rStyle w:val="a5"/>
        <w:noProof/>
      </w:rPr>
      <w:t>1</w:t>
    </w:r>
    <w:r>
      <w:rPr>
        <w:rStyle w:val="a5"/>
      </w:rPr>
      <w:fldChar w:fldCharType="end"/>
    </w:r>
  </w:p>
  <w:p w:rsidR="00EA3202" w:rsidRDefault="00EA320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989" w:rsidRDefault="00043CDE">
    <w:pPr>
      <w:pStyle w:val="a6"/>
      <w:jc w:val="right"/>
    </w:pPr>
    <w:fldSimple w:instr="PAGE   \* MERGEFORMAT">
      <w:r w:rsidR="00A32989">
        <w:rPr>
          <w:noProof/>
        </w:rPr>
        <w:t>1</w:t>
      </w:r>
    </w:fldSimple>
  </w:p>
  <w:p w:rsidR="00A32989" w:rsidRDefault="00A3298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D28" w:rsidRDefault="00200D28">
      <w:r>
        <w:separator/>
      </w:r>
    </w:p>
  </w:footnote>
  <w:footnote w:type="continuationSeparator" w:id="0">
    <w:p w:rsidR="00200D28" w:rsidRDefault="00200D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02" w:rsidRDefault="00EA3202">
    <w:pPr>
      <w:pStyle w:val="a3"/>
      <w:tabs>
        <w:tab w:val="clear" w:pos="4153"/>
        <w:tab w:val="clear" w:pos="8306"/>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F96"/>
    <w:multiLevelType w:val="hybridMultilevel"/>
    <w:tmpl w:val="FF10BA90"/>
    <w:lvl w:ilvl="0" w:tplc="3D566B16">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0EAD3ED2"/>
    <w:multiLevelType w:val="hybridMultilevel"/>
    <w:tmpl w:val="8184335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106C267E"/>
    <w:multiLevelType w:val="hybridMultilevel"/>
    <w:tmpl w:val="F4F602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87F6676"/>
    <w:multiLevelType w:val="hybridMultilevel"/>
    <w:tmpl w:val="392240F6"/>
    <w:lvl w:ilvl="0" w:tplc="3D566B16">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23577CE1"/>
    <w:multiLevelType w:val="hybridMultilevel"/>
    <w:tmpl w:val="2EEEC46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31A5372C"/>
    <w:multiLevelType w:val="hybridMultilevel"/>
    <w:tmpl w:val="75D259E8"/>
    <w:lvl w:ilvl="0" w:tplc="04190001">
      <w:start w:val="1"/>
      <w:numFmt w:val="bullet"/>
      <w:lvlText w:val=""/>
      <w:lvlJc w:val="left"/>
      <w:pPr>
        <w:tabs>
          <w:tab w:val="num" w:pos="720"/>
        </w:tabs>
        <w:ind w:left="720" w:hanging="360"/>
      </w:pPr>
      <w:rPr>
        <w:rFonts w:ascii="Symbol" w:hAnsi="Symbol" w:hint="default"/>
      </w:rPr>
    </w:lvl>
    <w:lvl w:ilvl="1" w:tplc="3F0C1EC0">
      <w:start w:val="1"/>
      <w:numFmt w:val="bullet"/>
      <w:lvlText w:val=""/>
      <w:lvlJc w:val="left"/>
      <w:pPr>
        <w:tabs>
          <w:tab w:val="num" w:pos="1440"/>
        </w:tabs>
        <w:ind w:left="1440" w:hanging="360"/>
      </w:pPr>
      <w:rPr>
        <w:rFonts w:ascii="Symbol" w:hAnsi="Symbol" w:hint="default"/>
        <w:b/>
        <w:i w:val="0"/>
        <w:color w:val="auto"/>
        <w:sz w:val="20"/>
      </w:rPr>
    </w:lvl>
    <w:lvl w:ilvl="2" w:tplc="FF8E8B90">
      <w:start w:val="5"/>
      <w:numFmt w:val="bullet"/>
      <w:lvlText w:val="-"/>
      <w:lvlJc w:val="left"/>
      <w:pPr>
        <w:tabs>
          <w:tab w:val="num" w:pos="2655"/>
        </w:tabs>
        <w:ind w:left="2655" w:hanging="855"/>
      </w:pPr>
      <w:rPr>
        <w:rFonts w:ascii="Times New Roman" w:eastAsia="Times New Roman" w:hAnsi="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5012C1"/>
    <w:multiLevelType w:val="hybridMultilevel"/>
    <w:tmpl w:val="9BB29418"/>
    <w:lvl w:ilvl="0" w:tplc="04190001">
      <w:start w:val="1"/>
      <w:numFmt w:val="bullet"/>
      <w:lvlText w:val=""/>
      <w:lvlJc w:val="left"/>
      <w:pPr>
        <w:tabs>
          <w:tab w:val="num" w:pos="720"/>
        </w:tabs>
        <w:ind w:left="720" w:hanging="360"/>
      </w:pPr>
      <w:rPr>
        <w:rFonts w:ascii="Symbol" w:hAnsi="Symbol" w:hint="default"/>
      </w:rPr>
    </w:lvl>
    <w:lvl w:ilvl="1" w:tplc="CB2CE0F0">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EFD3A24"/>
    <w:multiLevelType w:val="hybridMultilevel"/>
    <w:tmpl w:val="572ED42E"/>
    <w:lvl w:ilvl="0" w:tplc="3D566B16">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427A730F"/>
    <w:multiLevelType w:val="hybridMultilevel"/>
    <w:tmpl w:val="AF70D14A"/>
    <w:lvl w:ilvl="0" w:tplc="3D566B16">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48FC24CC"/>
    <w:multiLevelType w:val="hybridMultilevel"/>
    <w:tmpl w:val="CF3252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E8039C6"/>
    <w:multiLevelType w:val="hybridMultilevel"/>
    <w:tmpl w:val="50100022"/>
    <w:lvl w:ilvl="0" w:tplc="3D566B16">
      <w:start w:val="2"/>
      <w:numFmt w:val="bullet"/>
      <w:lvlText w:val="-"/>
      <w:lvlJc w:val="left"/>
      <w:pPr>
        <w:tabs>
          <w:tab w:val="num" w:pos="900"/>
        </w:tabs>
        <w:ind w:left="900" w:hanging="360"/>
      </w:pPr>
      <w:rPr>
        <w:rFonts w:ascii="Times New Roman" w:eastAsia="Times New Roman" w:hAnsi="Times New Roman" w:hint="default"/>
        <w:color w:val="auto"/>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8"/>
  </w:num>
  <w:num w:numId="6">
    <w:abstractNumId w:val="6"/>
  </w:num>
  <w:num w:numId="7">
    <w:abstractNumId w:val="9"/>
  </w:num>
  <w:num w:numId="8">
    <w:abstractNumId w:val="10"/>
  </w:num>
  <w:num w:numId="9">
    <w:abstractNumId w:val="5"/>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trackRevisions/>
  <w:defaultTabStop w:val="708"/>
  <w:characterSpacingControl w:val="doNotCompress"/>
  <w:footnotePr>
    <w:footnote w:id="-1"/>
    <w:footnote w:id="0"/>
  </w:footnotePr>
  <w:endnotePr>
    <w:endnote w:id="-1"/>
    <w:endnote w:id="0"/>
  </w:endnotePr>
  <w:compat/>
  <w:rsids>
    <w:rsidRoot w:val="00681444"/>
    <w:rsid w:val="000065B2"/>
    <w:rsid w:val="00007BA8"/>
    <w:rsid w:val="0002141D"/>
    <w:rsid w:val="00043CDE"/>
    <w:rsid w:val="00055B1F"/>
    <w:rsid w:val="00065248"/>
    <w:rsid w:val="000734F0"/>
    <w:rsid w:val="00085CB0"/>
    <w:rsid w:val="00087EEC"/>
    <w:rsid w:val="000A20B9"/>
    <w:rsid w:val="000A640D"/>
    <w:rsid w:val="000B4BB4"/>
    <w:rsid w:val="000D5EAA"/>
    <w:rsid w:val="000D6E79"/>
    <w:rsid w:val="001016E7"/>
    <w:rsid w:val="001364AC"/>
    <w:rsid w:val="00145658"/>
    <w:rsid w:val="001546FD"/>
    <w:rsid w:val="001A01FC"/>
    <w:rsid w:val="001A403E"/>
    <w:rsid w:val="001B3795"/>
    <w:rsid w:val="001D4465"/>
    <w:rsid w:val="001D5B5A"/>
    <w:rsid w:val="001D7978"/>
    <w:rsid w:val="001E3739"/>
    <w:rsid w:val="001F4C77"/>
    <w:rsid w:val="00200D28"/>
    <w:rsid w:val="00201AA2"/>
    <w:rsid w:val="00221D63"/>
    <w:rsid w:val="0022303F"/>
    <w:rsid w:val="002457AB"/>
    <w:rsid w:val="00255180"/>
    <w:rsid w:val="00255745"/>
    <w:rsid w:val="00266AB6"/>
    <w:rsid w:val="00273B8B"/>
    <w:rsid w:val="0028397D"/>
    <w:rsid w:val="00287393"/>
    <w:rsid w:val="002B418B"/>
    <w:rsid w:val="002D02A8"/>
    <w:rsid w:val="003051A1"/>
    <w:rsid w:val="00310614"/>
    <w:rsid w:val="00312965"/>
    <w:rsid w:val="00322DEF"/>
    <w:rsid w:val="00333C9E"/>
    <w:rsid w:val="00340A02"/>
    <w:rsid w:val="00342AC2"/>
    <w:rsid w:val="00344B3D"/>
    <w:rsid w:val="003719F4"/>
    <w:rsid w:val="00376585"/>
    <w:rsid w:val="003A3FE8"/>
    <w:rsid w:val="003A446B"/>
    <w:rsid w:val="003A62D6"/>
    <w:rsid w:val="003D379E"/>
    <w:rsid w:val="00414D4F"/>
    <w:rsid w:val="00445C9F"/>
    <w:rsid w:val="00446BE6"/>
    <w:rsid w:val="004629A7"/>
    <w:rsid w:val="0046323C"/>
    <w:rsid w:val="00470944"/>
    <w:rsid w:val="004853A0"/>
    <w:rsid w:val="00487C32"/>
    <w:rsid w:val="00494419"/>
    <w:rsid w:val="0049453D"/>
    <w:rsid w:val="004B1FC9"/>
    <w:rsid w:val="004B2294"/>
    <w:rsid w:val="004B6B5E"/>
    <w:rsid w:val="004C165C"/>
    <w:rsid w:val="004D2D29"/>
    <w:rsid w:val="004F4E48"/>
    <w:rsid w:val="004F5847"/>
    <w:rsid w:val="004F687B"/>
    <w:rsid w:val="0051403C"/>
    <w:rsid w:val="00524A1F"/>
    <w:rsid w:val="00533118"/>
    <w:rsid w:val="005365CA"/>
    <w:rsid w:val="005414FA"/>
    <w:rsid w:val="005469D2"/>
    <w:rsid w:val="0056223B"/>
    <w:rsid w:val="00571CA8"/>
    <w:rsid w:val="005C16DD"/>
    <w:rsid w:val="005D09F0"/>
    <w:rsid w:val="005D186A"/>
    <w:rsid w:val="005E7247"/>
    <w:rsid w:val="00603344"/>
    <w:rsid w:val="00616C51"/>
    <w:rsid w:val="00617500"/>
    <w:rsid w:val="00652E45"/>
    <w:rsid w:val="0066310C"/>
    <w:rsid w:val="00663FF2"/>
    <w:rsid w:val="006649BE"/>
    <w:rsid w:val="00667AF3"/>
    <w:rsid w:val="006700AA"/>
    <w:rsid w:val="0067648D"/>
    <w:rsid w:val="00681444"/>
    <w:rsid w:val="00682BB1"/>
    <w:rsid w:val="00687D90"/>
    <w:rsid w:val="006A0A8E"/>
    <w:rsid w:val="006B2FD8"/>
    <w:rsid w:val="006C601C"/>
    <w:rsid w:val="006C6FD9"/>
    <w:rsid w:val="006D2C90"/>
    <w:rsid w:val="007040F0"/>
    <w:rsid w:val="00714F75"/>
    <w:rsid w:val="0077059D"/>
    <w:rsid w:val="00782A3D"/>
    <w:rsid w:val="007C504D"/>
    <w:rsid w:val="007F4009"/>
    <w:rsid w:val="008318E5"/>
    <w:rsid w:val="008516EA"/>
    <w:rsid w:val="00852776"/>
    <w:rsid w:val="008535EB"/>
    <w:rsid w:val="008A23C6"/>
    <w:rsid w:val="008C11E1"/>
    <w:rsid w:val="008C1DE7"/>
    <w:rsid w:val="008C35FB"/>
    <w:rsid w:val="008E12C7"/>
    <w:rsid w:val="008E79C5"/>
    <w:rsid w:val="008F2B96"/>
    <w:rsid w:val="008F7EFA"/>
    <w:rsid w:val="00911674"/>
    <w:rsid w:val="009347C8"/>
    <w:rsid w:val="00952956"/>
    <w:rsid w:val="009842E8"/>
    <w:rsid w:val="00984878"/>
    <w:rsid w:val="00986E92"/>
    <w:rsid w:val="009A082F"/>
    <w:rsid w:val="009A41D4"/>
    <w:rsid w:val="009B4076"/>
    <w:rsid w:val="009B5B4A"/>
    <w:rsid w:val="009B5EC1"/>
    <w:rsid w:val="009D127A"/>
    <w:rsid w:val="009D299C"/>
    <w:rsid w:val="009D3BB9"/>
    <w:rsid w:val="009E4C86"/>
    <w:rsid w:val="009E54CE"/>
    <w:rsid w:val="009F6AFA"/>
    <w:rsid w:val="00A00252"/>
    <w:rsid w:val="00A0433D"/>
    <w:rsid w:val="00A174B4"/>
    <w:rsid w:val="00A32989"/>
    <w:rsid w:val="00A34E45"/>
    <w:rsid w:val="00A40396"/>
    <w:rsid w:val="00A43649"/>
    <w:rsid w:val="00A5043B"/>
    <w:rsid w:val="00A50502"/>
    <w:rsid w:val="00A56DBB"/>
    <w:rsid w:val="00A732EC"/>
    <w:rsid w:val="00A73DC4"/>
    <w:rsid w:val="00AA480A"/>
    <w:rsid w:val="00AD0DEB"/>
    <w:rsid w:val="00B11E6F"/>
    <w:rsid w:val="00B14758"/>
    <w:rsid w:val="00B1731E"/>
    <w:rsid w:val="00B17A49"/>
    <w:rsid w:val="00B226BD"/>
    <w:rsid w:val="00B236AD"/>
    <w:rsid w:val="00B31F85"/>
    <w:rsid w:val="00B57E49"/>
    <w:rsid w:val="00B70899"/>
    <w:rsid w:val="00B72AF4"/>
    <w:rsid w:val="00B802DA"/>
    <w:rsid w:val="00B8108B"/>
    <w:rsid w:val="00B8148F"/>
    <w:rsid w:val="00B90449"/>
    <w:rsid w:val="00BA1487"/>
    <w:rsid w:val="00BA6FA3"/>
    <w:rsid w:val="00BB030E"/>
    <w:rsid w:val="00BB1700"/>
    <w:rsid w:val="00BD09A8"/>
    <w:rsid w:val="00C07624"/>
    <w:rsid w:val="00C112C8"/>
    <w:rsid w:val="00C221C5"/>
    <w:rsid w:val="00C31706"/>
    <w:rsid w:val="00C328C9"/>
    <w:rsid w:val="00C36432"/>
    <w:rsid w:val="00C44D2E"/>
    <w:rsid w:val="00C632F4"/>
    <w:rsid w:val="00C839D8"/>
    <w:rsid w:val="00C86028"/>
    <w:rsid w:val="00C95327"/>
    <w:rsid w:val="00CA08EA"/>
    <w:rsid w:val="00CA53DB"/>
    <w:rsid w:val="00CB25E0"/>
    <w:rsid w:val="00CC16FF"/>
    <w:rsid w:val="00CC2F40"/>
    <w:rsid w:val="00CC40E7"/>
    <w:rsid w:val="00CC4778"/>
    <w:rsid w:val="00CD2772"/>
    <w:rsid w:val="00CD3200"/>
    <w:rsid w:val="00CD7EF8"/>
    <w:rsid w:val="00CE1582"/>
    <w:rsid w:val="00D1265C"/>
    <w:rsid w:val="00D220B9"/>
    <w:rsid w:val="00D3005E"/>
    <w:rsid w:val="00D43E61"/>
    <w:rsid w:val="00D5752D"/>
    <w:rsid w:val="00D6572F"/>
    <w:rsid w:val="00D74075"/>
    <w:rsid w:val="00DC0CB4"/>
    <w:rsid w:val="00DC26B4"/>
    <w:rsid w:val="00DF237C"/>
    <w:rsid w:val="00E02299"/>
    <w:rsid w:val="00E0482D"/>
    <w:rsid w:val="00E120EA"/>
    <w:rsid w:val="00E15AB6"/>
    <w:rsid w:val="00E22C5C"/>
    <w:rsid w:val="00E350F6"/>
    <w:rsid w:val="00E425F4"/>
    <w:rsid w:val="00E534A1"/>
    <w:rsid w:val="00E5634C"/>
    <w:rsid w:val="00E6622F"/>
    <w:rsid w:val="00E701F4"/>
    <w:rsid w:val="00E821A4"/>
    <w:rsid w:val="00E972EA"/>
    <w:rsid w:val="00EA1EFD"/>
    <w:rsid w:val="00EA3202"/>
    <w:rsid w:val="00EA3944"/>
    <w:rsid w:val="00EA73DE"/>
    <w:rsid w:val="00EB5335"/>
    <w:rsid w:val="00EB7BDE"/>
    <w:rsid w:val="00EC4E37"/>
    <w:rsid w:val="00ED086F"/>
    <w:rsid w:val="00EF3FBF"/>
    <w:rsid w:val="00EF7553"/>
    <w:rsid w:val="00F017B8"/>
    <w:rsid w:val="00F134F3"/>
    <w:rsid w:val="00F37DC5"/>
    <w:rsid w:val="00F41B2C"/>
    <w:rsid w:val="00F4249A"/>
    <w:rsid w:val="00F5558E"/>
    <w:rsid w:val="00F61601"/>
    <w:rsid w:val="00F91885"/>
    <w:rsid w:val="00FA195C"/>
    <w:rsid w:val="00FC1D67"/>
    <w:rsid w:val="00FD47CF"/>
    <w:rsid w:val="00FD6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4F0"/>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0734F0"/>
    <w:pPr>
      <w:keepNext/>
      <w:jc w:val="right"/>
      <w:outlineLvl w:val="0"/>
    </w:pPr>
    <w:rPr>
      <w:b/>
      <w:bCs/>
    </w:rPr>
  </w:style>
  <w:style w:type="paragraph" w:styleId="3">
    <w:name w:val="heading 3"/>
    <w:basedOn w:val="a"/>
    <w:next w:val="a"/>
    <w:link w:val="30"/>
    <w:uiPriority w:val="99"/>
    <w:qFormat/>
    <w:rsid w:val="000734F0"/>
    <w:pPr>
      <w:keepNext/>
      <w:tabs>
        <w:tab w:val="num" w:pos="720"/>
      </w:tabs>
      <w:ind w:firstLine="720"/>
      <w:jc w:val="both"/>
      <w:outlineLvl w:val="2"/>
    </w:pPr>
    <w:rPr>
      <w:b/>
      <w:bCs/>
    </w:rPr>
  </w:style>
  <w:style w:type="paragraph" w:styleId="4">
    <w:name w:val="heading 4"/>
    <w:basedOn w:val="a"/>
    <w:next w:val="a"/>
    <w:link w:val="40"/>
    <w:uiPriority w:val="99"/>
    <w:qFormat/>
    <w:rsid w:val="000734F0"/>
    <w:pPr>
      <w:keepNext/>
      <w:outlineLvl w:val="3"/>
    </w:pPr>
    <w:rPr>
      <w:b/>
      <w:bCs/>
      <w:sz w:val="20"/>
      <w:szCs w:val="20"/>
    </w:rPr>
  </w:style>
  <w:style w:type="paragraph" w:styleId="5">
    <w:name w:val="heading 5"/>
    <w:basedOn w:val="a"/>
    <w:next w:val="a"/>
    <w:link w:val="50"/>
    <w:uiPriority w:val="99"/>
    <w:qFormat/>
    <w:rsid w:val="000734F0"/>
    <w:pPr>
      <w:keepNext/>
      <w:tabs>
        <w:tab w:val="left" w:pos="4395"/>
      </w:tabs>
      <w:jc w:val="center"/>
      <w:outlineLvl w:val="4"/>
    </w:pPr>
    <w:rPr>
      <w:rFonts w:ascii="Times New Roman CYR" w:hAnsi="Times New Roman CYR" w:cs="Times New Roman CY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34F0"/>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0734F0"/>
    <w:rPr>
      <w:rFonts w:ascii="Times New Roman" w:hAnsi="Times New Roman" w:cs="Times New Roman"/>
      <w:b/>
      <w:bCs/>
      <w:sz w:val="24"/>
      <w:szCs w:val="24"/>
      <w:lang w:eastAsia="ru-RU"/>
    </w:rPr>
  </w:style>
  <w:style w:type="character" w:customStyle="1" w:styleId="40">
    <w:name w:val="Заголовок 4 Знак"/>
    <w:basedOn w:val="a0"/>
    <w:link w:val="4"/>
    <w:uiPriority w:val="99"/>
    <w:locked/>
    <w:rsid w:val="000734F0"/>
    <w:rPr>
      <w:rFonts w:ascii="Times New Roman" w:hAnsi="Times New Roman" w:cs="Times New Roman"/>
      <w:b/>
      <w:bCs/>
      <w:sz w:val="20"/>
      <w:szCs w:val="20"/>
      <w:lang w:eastAsia="ru-RU"/>
    </w:rPr>
  </w:style>
  <w:style w:type="character" w:customStyle="1" w:styleId="50">
    <w:name w:val="Заголовок 5 Знак"/>
    <w:basedOn w:val="a0"/>
    <w:link w:val="5"/>
    <w:uiPriority w:val="99"/>
    <w:locked/>
    <w:rsid w:val="000734F0"/>
    <w:rPr>
      <w:rFonts w:ascii="Times New Roman CYR" w:hAnsi="Times New Roman CYR" w:cs="Times New Roman CYR"/>
      <w:b/>
      <w:bCs/>
      <w:sz w:val="24"/>
      <w:szCs w:val="24"/>
      <w:lang w:eastAsia="ru-RU"/>
    </w:rPr>
  </w:style>
  <w:style w:type="paragraph" w:customStyle="1" w:styleId="ConsTitle">
    <w:name w:val="ConsTitle"/>
    <w:uiPriority w:val="99"/>
    <w:rsid w:val="000734F0"/>
    <w:pPr>
      <w:widowControl w:val="0"/>
      <w:spacing w:after="0" w:line="240" w:lineRule="auto"/>
    </w:pPr>
    <w:rPr>
      <w:rFonts w:ascii="Arial" w:hAnsi="Arial" w:cs="Arial"/>
      <w:b/>
      <w:bCs/>
      <w:sz w:val="16"/>
      <w:szCs w:val="16"/>
      <w:lang w:eastAsia="ru-RU"/>
    </w:rPr>
  </w:style>
  <w:style w:type="paragraph" w:customStyle="1" w:styleId="ConsNonformat">
    <w:name w:val="ConsNonformat"/>
    <w:uiPriority w:val="99"/>
    <w:rsid w:val="000734F0"/>
    <w:pPr>
      <w:widowControl w:val="0"/>
      <w:spacing w:after="0" w:line="240" w:lineRule="auto"/>
    </w:pPr>
    <w:rPr>
      <w:rFonts w:ascii="Courier New" w:hAnsi="Courier New" w:cs="Courier New"/>
      <w:sz w:val="20"/>
      <w:szCs w:val="20"/>
      <w:lang w:eastAsia="ru-RU"/>
    </w:rPr>
  </w:style>
  <w:style w:type="paragraph" w:styleId="a3">
    <w:name w:val="header"/>
    <w:basedOn w:val="a"/>
    <w:link w:val="a4"/>
    <w:uiPriority w:val="99"/>
    <w:rsid w:val="000734F0"/>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0734F0"/>
    <w:rPr>
      <w:rFonts w:ascii="Times New Roman" w:hAnsi="Times New Roman" w:cs="Times New Roman"/>
      <w:sz w:val="20"/>
      <w:szCs w:val="20"/>
      <w:lang w:eastAsia="ru-RU"/>
    </w:rPr>
  </w:style>
  <w:style w:type="character" w:styleId="a5">
    <w:name w:val="page number"/>
    <w:basedOn w:val="a0"/>
    <w:uiPriority w:val="99"/>
    <w:rsid w:val="000734F0"/>
    <w:rPr>
      <w:rFonts w:cs="Times New Roman"/>
    </w:rPr>
  </w:style>
  <w:style w:type="paragraph" w:styleId="a6">
    <w:name w:val="footer"/>
    <w:basedOn w:val="a"/>
    <w:link w:val="a7"/>
    <w:uiPriority w:val="99"/>
    <w:rsid w:val="000734F0"/>
    <w:pPr>
      <w:tabs>
        <w:tab w:val="center" w:pos="4677"/>
        <w:tab w:val="right" w:pos="9355"/>
      </w:tabs>
    </w:pPr>
    <w:rPr>
      <w:sz w:val="20"/>
      <w:szCs w:val="20"/>
    </w:rPr>
  </w:style>
  <w:style w:type="character" w:customStyle="1" w:styleId="a7">
    <w:name w:val="Нижний колонтитул Знак"/>
    <w:basedOn w:val="a0"/>
    <w:link w:val="a6"/>
    <w:uiPriority w:val="99"/>
    <w:locked/>
    <w:rsid w:val="000734F0"/>
    <w:rPr>
      <w:rFonts w:ascii="Times New Roman" w:hAnsi="Times New Roman" w:cs="Times New Roman"/>
      <w:sz w:val="20"/>
      <w:szCs w:val="20"/>
      <w:lang w:eastAsia="ru-RU"/>
    </w:rPr>
  </w:style>
  <w:style w:type="paragraph" w:customStyle="1" w:styleId="a8">
    <w:name w:val="Знак Знак Знак Знак"/>
    <w:basedOn w:val="a"/>
    <w:uiPriority w:val="99"/>
    <w:rsid w:val="000734F0"/>
    <w:pPr>
      <w:spacing w:after="160" w:line="240" w:lineRule="exact"/>
    </w:pPr>
    <w:rPr>
      <w:rFonts w:ascii="Verdana" w:hAnsi="Verdana" w:cs="Verdana"/>
      <w:sz w:val="20"/>
      <w:szCs w:val="20"/>
      <w:lang w:val="en-US" w:eastAsia="en-US"/>
    </w:rPr>
  </w:style>
  <w:style w:type="paragraph" w:customStyle="1" w:styleId="11">
    <w:name w:val="Знак Знак Знак Знак1"/>
    <w:basedOn w:val="a"/>
    <w:uiPriority w:val="99"/>
    <w:rsid w:val="000734F0"/>
    <w:pPr>
      <w:spacing w:after="160" w:line="240" w:lineRule="exact"/>
    </w:pPr>
    <w:rPr>
      <w:rFonts w:ascii="Verdana" w:hAnsi="Verdana" w:cs="Verdana"/>
      <w:sz w:val="20"/>
      <w:szCs w:val="20"/>
      <w:lang w:val="en-US" w:eastAsia="en-US"/>
    </w:rPr>
  </w:style>
  <w:style w:type="paragraph" w:styleId="a9">
    <w:name w:val="Balloon Text"/>
    <w:basedOn w:val="a"/>
    <w:link w:val="aa"/>
    <w:uiPriority w:val="99"/>
    <w:semiHidden/>
    <w:unhideWhenUsed/>
    <w:rsid w:val="0028397D"/>
    <w:rPr>
      <w:rFonts w:ascii="Tahoma" w:hAnsi="Tahoma" w:cs="Tahoma"/>
      <w:sz w:val="16"/>
      <w:szCs w:val="16"/>
    </w:rPr>
  </w:style>
  <w:style w:type="character" w:customStyle="1" w:styleId="aa">
    <w:name w:val="Текст выноски Знак"/>
    <w:basedOn w:val="a0"/>
    <w:link w:val="a9"/>
    <w:uiPriority w:val="99"/>
    <w:semiHidden/>
    <w:locked/>
    <w:rsid w:val="0028397D"/>
    <w:rPr>
      <w:rFonts w:ascii="Tahoma" w:hAnsi="Tahoma" w:cs="Tahoma"/>
      <w:sz w:val="16"/>
      <w:szCs w:val="16"/>
      <w:lang w:eastAsia="ru-RU"/>
    </w:rPr>
  </w:style>
  <w:style w:type="paragraph" w:customStyle="1" w:styleId="ab">
    <w:name w:val="Знак"/>
    <w:basedOn w:val="a"/>
    <w:rsid w:val="0066310C"/>
    <w:pPr>
      <w:spacing w:after="160" w:line="240" w:lineRule="exact"/>
    </w:pPr>
    <w:rPr>
      <w:rFonts w:ascii="Verdana" w:hAnsi="Verdana" w:cs="Verdana"/>
      <w:sz w:val="20"/>
      <w:szCs w:val="20"/>
      <w:lang w:val="en-US" w:eastAsia="en-US"/>
    </w:rPr>
  </w:style>
  <w:style w:type="paragraph" w:styleId="ac">
    <w:name w:val="Body Text Indent"/>
    <w:basedOn w:val="a"/>
    <w:link w:val="ad"/>
    <w:uiPriority w:val="99"/>
    <w:rsid w:val="0066310C"/>
    <w:pPr>
      <w:spacing w:after="120" w:line="360" w:lineRule="atLeast"/>
      <w:ind w:left="283"/>
      <w:jc w:val="both"/>
    </w:pPr>
    <w:rPr>
      <w:rFonts w:ascii="Times New Roman CYR" w:hAnsi="Times New Roman CYR"/>
      <w:sz w:val="28"/>
      <w:szCs w:val="20"/>
    </w:rPr>
  </w:style>
  <w:style w:type="character" w:customStyle="1" w:styleId="ad">
    <w:name w:val="Основной текст с отступом Знак"/>
    <w:basedOn w:val="a0"/>
    <w:link w:val="ac"/>
    <w:uiPriority w:val="99"/>
    <w:locked/>
    <w:rsid w:val="0066310C"/>
    <w:rPr>
      <w:rFonts w:ascii="Times New Roman CYR" w:hAnsi="Times New Roman CYR" w:cs="Times New Roman"/>
      <w:sz w:val="20"/>
      <w:szCs w:val="20"/>
      <w:lang w:eastAsia="ru-RU"/>
    </w:rPr>
  </w:style>
  <w:style w:type="character" w:customStyle="1" w:styleId="ae">
    <w:name w:val="Основной шрифт"/>
    <w:uiPriority w:val="99"/>
    <w:rsid w:val="006A0A8E"/>
  </w:style>
  <w:style w:type="paragraph" w:customStyle="1" w:styleId="BodyNum">
    <w:name w:val="Body Num"/>
    <w:basedOn w:val="a"/>
    <w:uiPriority w:val="99"/>
    <w:rsid w:val="006A0A8E"/>
    <w:pPr>
      <w:widowControl w:val="0"/>
      <w:spacing w:after="120"/>
      <w:jc w:val="both"/>
    </w:pPr>
    <w:rPr>
      <w:szCs w:val="20"/>
      <w:lang w:val="en-AU"/>
    </w:rPr>
  </w:style>
  <w:style w:type="paragraph" w:styleId="af">
    <w:name w:val="Body Text"/>
    <w:basedOn w:val="a"/>
    <w:link w:val="af0"/>
    <w:uiPriority w:val="99"/>
    <w:rsid w:val="006A0A8E"/>
    <w:pPr>
      <w:spacing w:after="120"/>
    </w:pPr>
    <w:rPr>
      <w:lang w:eastAsia="en-US"/>
    </w:rPr>
  </w:style>
  <w:style w:type="character" w:customStyle="1" w:styleId="af0">
    <w:name w:val="Основной текст Знак"/>
    <w:basedOn w:val="a0"/>
    <w:link w:val="af"/>
    <w:uiPriority w:val="99"/>
    <w:locked/>
    <w:rsid w:val="006A0A8E"/>
    <w:rPr>
      <w:rFonts w:ascii="Times New Roman" w:hAnsi="Times New Roman" w:cs="Times New Roman"/>
      <w:sz w:val="24"/>
      <w:szCs w:val="24"/>
    </w:rPr>
  </w:style>
  <w:style w:type="paragraph" w:styleId="31">
    <w:name w:val="Body Text 3"/>
    <w:basedOn w:val="a"/>
    <w:link w:val="32"/>
    <w:uiPriority w:val="99"/>
    <w:rsid w:val="006A0A8E"/>
    <w:pPr>
      <w:spacing w:after="120"/>
    </w:pPr>
    <w:rPr>
      <w:sz w:val="16"/>
      <w:szCs w:val="16"/>
      <w:lang w:eastAsia="en-US"/>
    </w:rPr>
  </w:style>
  <w:style w:type="character" w:customStyle="1" w:styleId="32">
    <w:name w:val="Основной текст 3 Знак"/>
    <w:basedOn w:val="a0"/>
    <w:link w:val="31"/>
    <w:uiPriority w:val="99"/>
    <w:locked/>
    <w:rsid w:val="006A0A8E"/>
    <w:rPr>
      <w:rFonts w:ascii="Times New Roman" w:hAnsi="Times New Roman" w:cs="Times New Roman"/>
      <w:sz w:val="16"/>
      <w:szCs w:val="16"/>
    </w:rPr>
  </w:style>
  <w:style w:type="paragraph" w:customStyle="1" w:styleId="12">
    <w:name w:val="Знак1"/>
    <w:basedOn w:val="a"/>
    <w:rsid w:val="00714F75"/>
    <w:pPr>
      <w:spacing w:after="160" w:line="240" w:lineRule="exact"/>
    </w:pPr>
    <w:rPr>
      <w:rFonts w:ascii="Verdana" w:hAnsi="Verdana" w:cs="Verdana"/>
      <w:sz w:val="20"/>
      <w:szCs w:val="20"/>
      <w:lang w:val="en-US" w:eastAsia="en-US"/>
    </w:rPr>
  </w:style>
  <w:style w:type="paragraph" w:customStyle="1" w:styleId="af1">
    <w:name w:val="Знак Знак Знак Знак Знак Знак Знак"/>
    <w:basedOn w:val="a"/>
    <w:uiPriority w:val="99"/>
    <w:rsid w:val="00E534A1"/>
    <w:pPr>
      <w:spacing w:after="160" w:line="240" w:lineRule="exact"/>
    </w:pPr>
    <w:rPr>
      <w:rFonts w:ascii="Verdana" w:hAnsi="Verdana" w:cs="Verdana"/>
      <w:sz w:val="20"/>
      <w:szCs w:val="20"/>
      <w:lang w:val="en-US" w:eastAsia="en-US"/>
    </w:rPr>
  </w:style>
  <w:style w:type="paragraph" w:customStyle="1" w:styleId="2">
    <w:name w:val="Знак Знак Знак2 Знак Знак Знак Знак"/>
    <w:basedOn w:val="a"/>
    <w:uiPriority w:val="99"/>
    <w:rsid w:val="00EA3944"/>
    <w:pPr>
      <w:spacing w:after="160" w:line="240" w:lineRule="exact"/>
    </w:pPr>
    <w:rPr>
      <w:rFonts w:ascii="Verdana" w:hAnsi="Verdana" w:cs="Verdana"/>
      <w:sz w:val="20"/>
      <w:szCs w:val="20"/>
      <w:lang w:val="en-US" w:eastAsia="en-US"/>
    </w:rPr>
  </w:style>
  <w:style w:type="paragraph" w:styleId="20">
    <w:name w:val="Body Text 2"/>
    <w:basedOn w:val="a"/>
    <w:link w:val="21"/>
    <w:uiPriority w:val="99"/>
    <w:unhideWhenUsed/>
    <w:rsid w:val="00255180"/>
    <w:pPr>
      <w:spacing w:after="120" w:line="480" w:lineRule="auto"/>
    </w:pPr>
  </w:style>
  <w:style w:type="character" w:customStyle="1" w:styleId="21">
    <w:name w:val="Основной текст 2 Знак"/>
    <w:basedOn w:val="a0"/>
    <w:link w:val="20"/>
    <w:uiPriority w:val="99"/>
    <w:locked/>
    <w:rsid w:val="00255180"/>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016_не вступили в силу.Ждем публикацию</Статус_x0020_документа>
    <_EndDate xmlns="http://schemas.microsoft.com/sharepoint/v3/fields">18.08.2015</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B1267-1E40-45EC-9909-AED22ED299D6}">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1A00400F-533F-4467-8BCE-8F44C69D7B3D}">
  <ds:schemaRefs>
    <ds:schemaRef ds:uri="http://schemas.microsoft.com/sharepoint/v3/contenttype/forms"/>
  </ds:schemaRefs>
</ds:datastoreItem>
</file>

<file path=customXml/itemProps3.xml><?xml version="1.0" encoding="utf-8"?>
<ds:datastoreItem xmlns:ds="http://schemas.openxmlformats.org/officeDocument/2006/customXml" ds:itemID="{79B0F562-7174-4D7D-970C-A69BC332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32665AA-5573-4D17-9957-FBE5217B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2484</Words>
  <Characters>14159</Characters>
  <Application>Microsoft Office Word</Application>
  <DocSecurity>0</DocSecurity>
  <Lines>117</Lines>
  <Paragraphs>33</Paragraphs>
  <ScaleCrop>false</ScaleCrop>
  <Company>FRSD</Company>
  <LinksUpToDate>false</LinksUpToDate>
  <CharactersWithSpaces>16610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Бурдин</dc:creator>
  <cp:lastModifiedBy>kulkova</cp:lastModifiedBy>
  <cp:revision>2</cp:revision>
  <cp:lastPrinted>2015-08-04T08:53:00Z</cp:lastPrinted>
  <dcterms:created xsi:type="dcterms:W3CDTF">2015-08-21T15:10:00Z</dcterms:created>
  <dcterms:modified xsi:type="dcterms:W3CDTF">2015-08-21T15:10:00Z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