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Look w:val="01E0"/>
      </w:tblPr>
      <w:tblGrid>
        <w:gridCol w:w="1936"/>
        <w:gridCol w:w="8100"/>
      </w:tblGrid>
      <w:tr w:rsidR="000734F0" w:rsidRPr="00667AF3" w:rsidTr="009A41D4">
        <w:trPr>
          <w:trHeight w:val="1430"/>
        </w:trPr>
        <w:tc>
          <w:tcPr>
            <w:tcW w:w="1936" w:type="dxa"/>
          </w:tcPr>
          <w:p w:rsidR="000734F0" w:rsidRPr="00201AA2" w:rsidRDefault="000734F0" w:rsidP="00D1265C">
            <w:pPr>
              <w:pStyle w:val="ConsTitle"/>
              <w:keepNext/>
              <w:widowControl/>
              <w:suppressLineNumbers/>
              <w:suppressAutoHyphens/>
              <w:rPr>
                <w:rFonts w:ascii="Garamond" w:hAnsi="Garamond" w:cs="Garamond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0734F0" w:rsidRDefault="000734F0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C86028" w:rsidRPr="00C86028" w:rsidRDefault="00C86028" w:rsidP="00C86028">
            <w:pPr>
              <w:pStyle w:val="ConsTitle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C86028">
              <w:rPr>
                <w:rFonts w:ascii="Times New Roman" w:hAnsi="Times New Roman" w:cs="Times New Roman"/>
                <w:bCs w:val="0"/>
                <w:sz w:val="24"/>
                <w:szCs w:val="24"/>
              </w:rPr>
              <w:t>«УТВЕРЖДЕНЫ»</w:t>
            </w:r>
          </w:p>
          <w:p w:rsidR="00C86028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Приказом Генерального директора</w:t>
            </w:r>
          </w:p>
          <w:p w:rsidR="00C86028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ЗАО «СОЛИД Менеджмент»</w:t>
            </w:r>
          </w:p>
          <w:p w:rsidR="00C86028" w:rsidRPr="00FB02FB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</w:t>
            </w:r>
            <w:r w:rsidR="001E37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="002469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FB0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FB0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10</w:t>
            </w:r>
            <w:r w:rsidR="00FB0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 w:rsidR="002469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2015 г. № </w:t>
            </w:r>
            <w:r w:rsidR="00FB02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54</w:t>
            </w:r>
          </w:p>
          <w:p w:rsidR="006649BE" w:rsidRPr="0017219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17219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17219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17219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172194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956" w:rsidRDefault="00952956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956" w:rsidRPr="00667AF3" w:rsidRDefault="00952956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95327" w:rsidRPr="009B5B4A" w:rsidRDefault="000734F0" w:rsidP="000734F0">
      <w:pPr>
        <w:pStyle w:val="4"/>
        <w:jc w:val="center"/>
        <w:rPr>
          <w:sz w:val="28"/>
          <w:szCs w:val="28"/>
        </w:rPr>
      </w:pPr>
      <w:r w:rsidRPr="00952956">
        <w:rPr>
          <w:sz w:val="28"/>
          <w:szCs w:val="28"/>
        </w:rPr>
        <w:t xml:space="preserve">Изменения и дополнения </w:t>
      </w:r>
      <w:r w:rsidR="00CD3200">
        <w:rPr>
          <w:sz w:val="28"/>
          <w:szCs w:val="28"/>
        </w:rPr>
        <w:t xml:space="preserve">№ </w:t>
      </w:r>
      <w:r w:rsidR="00470944">
        <w:rPr>
          <w:sz w:val="28"/>
          <w:szCs w:val="28"/>
        </w:rPr>
        <w:t>2</w:t>
      </w:r>
    </w:p>
    <w:p w:rsidR="00C95327" w:rsidRPr="009B5B4A" w:rsidRDefault="00C95327" w:rsidP="00C95327">
      <w:pPr>
        <w:rPr>
          <w:sz w:val="28"/>
          <w:szCs w:val="28"/>
        </w:rPr>
      </w:pPr>
    </w:p>
    <w:p w:rsidR="000734F0" w:rsidRPr="00952956" w:rsidRDefault="000734F0" w:rsidP="000734F0">
      <w:pPr>
        <w:pStyle w:val="4"/>
        <w:jc w:val="center"/>
        <w:rPr>
          <w:rFonts w:ascii="Times New Roman CYR" w:hAnsi="Times New Roman CYR" w:cs="Times New Roman CYR"/>
          <w:sz w:val="28"/>
          <w:szCs w:val="28"/>
        </w:rPr>
      </w:pPr>
      <w:r w:rsidRPr="00952956">
        <w:rPr>
          <w:sz w:val="28"/>
          <w:szCs w:val="28"/>
        </w:rPr>
        <w:t xml:space="preserve">в Правила </w:t>
      </w:r>
      <w:r w:rsidRPr="00952956">
        <w:rPr>
          <w:rFonts w:ascii="Times New Roman CYR" w:hAnsi="Times New Roman CYR" w:cs="Times New Roman CYR"/>
          <w:sz w:val="28"/>
          <w:szCs w:val="28"/>
        </w:rPr>
        <w:t>доверительного управления</w:t>
      </w:r>
    </w:p>
    <w:p w:rsidR="00221D63" w:rsidRDefault="00221D63" w:rsidP="000734F0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Открытым паевым инвестиционным фондом </w:t>
      </w:r>
      <w:r w:rsidR="00E44AD1">
        <w:rPr>
          <w:sz w:val="28"/>
          <w:szCs w:val="28"/>
        </w:rPr>
        <w:t>смешанных инвестиций</w:t>
      </w:r>
      <w:r w:rsidR="00E44AD1" w:rsidRPr="00952956">
        <w:rPr>
          <w:sz w:val="28"/>
          <w:szCs w:val="28"/>
        </w:rPr>
        <w:t xml:space="preserve"> </w:t>
      </w:r>
      <w:r w:rsidR="00E44AD1">
        <w:rPr>
          <w:sz w:val="28"/>
          <w:szCs w:val="28"/>
        </w:rPr>
        <w:t xml:space="preserve">                 </w:t>
      </w:r>
    </w:p>
    <w:p w:rsidR="000734F0" w:rsidRPr="00952956" w:rsidRDefault="00952956" w:rsidP="000734F0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4F0" w:rsidRPr="00952956">
        <w:rPr>
          <w:sz w:val="28"/>
          <w:szCs w:val="28"/>
        </w:rPr>
        <w:t>«</w:t>
      </w:r>
      <w:proofErr w:type="spellStart"/>
      <w:r w:rsidR="000734F0" w:rsidRPr="00952956">
        <w:rPr>
          <w:sz w:val="28"/>
          <w:szCs w:val="28"/>
        </w:rPr>
        <w:t>Солид</w:t>
      </w:r>
      <w:proofErr w:type="spellEnd"/>
      <w:r w:rsidR="000734F0" w:rsidRPr="00952956">
        <w:rPr>
          <w:sz w:val="28"/>
          <w:szCs w:val="28"/>
        </w:rPr>
        <w:t xml:space="preserve"> </w:t>
      </w:r>
      <w:r w:rsidR="00E44AD1">
        <w:rPr>
          <w:sz w:val="28"/>
          <w:szCs w:val="28"/>
        </w:rPr>
        <w:t>–</w:t>
      </w:r>
      <w:r w:rsidR="00221D63">
        <w:rPr>
          <w:sz w:val="28"/>
          <w:szCs w:val="28"/>
        </w:rPr>
        <w:t xml:space="preserve"> </w:t>
      </w:r>
      <w:r w:rsidR="00135721">
        <w:rPr>
          <w:sz w:val="28"/>
          <w:szCs w:val="28"/>
        </w:rPr>
        <w:t>Перспективные информационные технологии</w:t>
      </w:r>
      <w:r w:rsidR="000734F0" w:rsidRPr="00952956">
        <w:rPr>
          <w:sz w:val="28"/>
          <w:szCs w:val="28"/>
        </w:rPr>
        <w:t>»</w:t>
      </w:r>
    </w:p>
    <w:p w:rsidR="00952956" w:rsidRDefault="00952956" w:rsidP="000734F0">
      <w:pPr>
        <w:tabs>
          <w:tab w:val="left" w:pos="4395"/>
        </w:tabs>
        <w:jc w:val="center"/>
        <w:rPr>
          <w:rFonts w:ascii="Times New Roman CYR" w:hAnsi="Times New Roman CYR" w:cs="Times New Roman CYR"/>
          <w:b/>
          <w:bCs/>
        </w:rPr>
      </w:pPr>
    </w:p>
    <w:p w:rsidR="000734F0" w:rsidRDefault="000734F0" w:rsidP="000734F0">
      <w:pPr>
        <w:pStyle w:val="1"/>
        <w:jc w:val="center"/>
        <w:rPr>
          <w:rFonts w:ascii="Times New Roman CYR" w:hAnsi="Times New Roman CYR" w:cs="Times New Roman CYR"/>
          <w:b w:val="0"/>
          <w:bCs w:val="0"/>
        </w:rPr>
      </w:pPr>
      <w:r w:rsidRPr="0056223B">
        <w:rPr>
          <w:rFonts w:ascii="Times New Roman CYR" w:hAnsi="Times New Roman CYR" w:cs="Times New Roman CYR"/>
          <w:b w:val="0"/>
          <w:bCs w:val="0"/>
        </w:rPr>
        <w:t xml:space="preserve"> (зарегистрированы </w:t>
      </w:r>
      <w:r w:rsidR="003A446B" w:rsidRPr="0056223B">
        <w:rPr>
          <w:rFonts w:ascii="Times New Roman CYR" w:hAnsi="Times New Roman CYR" w:cs="Times New Roman CYR"/>
          <w:b w:val="0"/>
          <w:bCs w:val="0"/>
        </w:rPr>
        <w:t>Ф</w:t>
      </w:r>
      <w:r w:rsidR="003A446B">
        <w:rPr>
          <w:rFonts w:ascii="Times New Roman CYR" w:hAnsi="Times New Roman CYR" w:cs="Times New Roman CYR"/>
          <w:b w:val="0"/>
          <w:bCs w:val="0"/>
        </w:rPr>
        <w:t>СФР</w:t>
      </w:r>
      <w:r w:rsidR="003A446B" w:rsidRPr="0056223B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 xml:space="preserve">России </w:t>
      </w:r>
      <w:r w:rsidR="00E44AD1">
        <w:rPr>
          <w:rFonts w:ascii="Times New Roman CYR" w:hAnsi="Times New Roman CYR" w:cs="Times New Roman CYR"/>
          <w:b w:val="0"/>
          <w:bCs w:val="0"/>
        </w:rPr>
        <w:t xml:space="preserve">05 мая </w:t>
      </w:r>
      <w:r w:rsidR="00E44AD1" w:rsidRPr="0056223B">
        <w:rPr>
          <w:rFonts w:ascii="Times New Roman CYR" w:hAnsi="Times New Roman CYR" w:cs="Times New Roman CYR"/>
          <w:b w:val="0"/>
          <w:bCs w:val="0"/>
        </w:rPr>
        <w:t>20</w:t>
      </w:r>
      <w:r w:rsidR="00E44AD1">
        <w:rPr>
          <w:rFonts w:ascii="Times New Roman CYR" w:hAnsi="Times New Roman CYR" w:cs="Times New Roman CYR"/>
          <w:b w:val="0"/>
          <w:bCs w:val="0"/>
        </w:rPr>
        <w:t>11</w:t>
      </w:r>
      <w:r w:rsidR="00E44AD1" w:rsidRPr="0056223B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>г.</w:t>
      </w:r>
      <w:r w:rsidR="00C95327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 xml:space="preserve">в реестре за № </w:t>
      </w:r>
      <w:r w:rsidR="000C7034">
        <w:rPr>
          <w:rFonts w:ascii="Times New Roman CYR" w:hAnsi="Times New Roman CYR" w:cs="Times New Roman CYR"/>
          <w:b w:val="0"/>
          <w:bCs w:val="0"/>
        </w:rPr>
        <w:t>211</w:t>
      </w:r>
      <w:r w:rsidR="00135721">
        <w:rPr>
          <w:rFonts w:ascii="Times New Roman CYR" w:hAnsi="Times New Roman CYR" w:cs="Times New Roman CYR"/>
          <w:b w:val="0"/>
          <w:bCs w:val="0"/>
        </w:rPr>
        <w:t>4</w:t>
      </w:r>
      <w:r>
        <w:rPr>
          <w:rFonts w:ascii="Times New Roman CYR" w:hAnsi="Times New Roman CYR" w:cs="Times New Roman CYR"/>
          <w:b w:val="0"/>
          <w:bCs w:val="0"/>
        </w:rPr>
        <w:t>-</w:t>
      </w:r>
      <w:r w:rsidR="000C7034">
        <w:rPr>
          <w:rFonts w:ascii="Times New Roman CYR" w:hAnsi="Times New Roman CYR" w:cs="Times New Roman CYR"/>
          <w:b w:val="0"/>
          <w:bCs w:val="0"/>
        </w:rPr>
        <w:t>94172</w:t>
      </w:r>
      <w:r w:rsidR="00135721">
        <w:rPr>
          <w:rFonts w:ascii="Times New Roman CYR" w:hAnsi="Times New Roman CYR" w:cs="Times New Roman CYR"/>
          <w:b w:val="0"/>
          <w:bCs w:val="0"/>
        </w:rPr>
        <w:t>931</w:t>
      </w:r>
      <w:r w:rsidRPr="0056223B">
        <w:rPr>
          <w:rFonts w:ascii="Times New Roman CYR" w:hAnsi="Times New Roman CYR" w:cs="Times New Roman CYR"/>
          <w:b w:val="0"/>
          <w:bCs w:val="0"/>
        </w:rPr>
        <w:t>)</w:t>
      </w:r>
    </w:p>
    <w:p w:rsidR="000734F0" w:rsidRPr="0056223B" w:rsidRDefault="000734F0" w:rsidP="000734F0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273B8B" w:rsidRPr="00273B8B" w:rsidTr="00952956">
        <w:trPr>
          <w:trHeight w:val="352"/>
          <w:tblHeader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0734F0" w:rsidRPr="00273B8B" w:rsidRDefault="000734F0" w:rsidP="00273B8B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</w:pPr>
            <w:r w:rsidRPr="00273B8B"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  <w:t>старая редакция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734F0" w:rsidRPr="00273B8B" w:rsidRDefault="000734F0" w:rsidP="00273B8B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</w:pPr>
            <w:r w:rsidRPr="00273B8B"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  <w:t>новая редакция</w:t>
            </w:r>
          </w:p>
        </w:tc>
      </w:tr>
      <w:tr w:rsidR="00273B8B" w:rsidRPr="0056223B" w:rsidTr="00571CA8">
        <w:trPr>
          <w:trHeight w:val="2857"/>
        </w:trPr>
        <w:tc>
          <w:tcPr>
            <w:tcW w:w="5104" w:type="dxa"/>
          </w:tcPr>
          <w:p w:rsidR="00C221C5" w:rsidRPr="00524A1F" w:rsidRDefault="00C221C5" w:rsidP="009347C8">
            <w:pPr>
              <w:autoSpaceDE w:val="0"/>
              <w:autoSpaceDN w:val="0"/>
              <w:adjustRightInd w:val="0"/>
              <w:jc w:val="both"/>
            </w:pPr>
            <w:r w:rsidRPr="00524A1F">
              <w:t>5</w:t>
            </w:r>
            <w:r w:rsidR="003A446B">
              <w:t>7</w:t>
            </w:r>
            <w:r w:rsidRPr="00524A1F">
              <w:t>. </w:t>
            </w:r>
            <w:r>
              <w:t xml:space="preserve">Выдача инвестиционных паев после даты завершения (окончания) формирования </w:t>
            </w:r>
            <w:r w:rsidR="009347C8">
              <w:t>Ф</w:t>
            </w:r>
            <w:r>
              <w:t>онда,</w:t>
            </w:r>
            <w:r w:rsidRPr="006C601C">
              <w:t xml:space="preserve"> </w:t>
            </w:r>
            <w:r>
              <w:t>осуществляется при условии передачи в их оплату денежных сре</w:t>
            </w:r>
            <w:proofErr w:type="gramStart"/>
            <w:r>
              <w:t>дств в с</w:t>
            </w:r>
            <w:proofErr w:type="gramEnd"/>
            <w:r>
              <w:t>умме не менее</w:t>
            </w:r>
            <w:r w:rsidRPr="00524A1F">
              <w:t>:</w:t>
            </w:r>
          </w:p>
          <w:p w:rsidR="00C221C5" w:rsidRPr="001D4465" w:rsidRDefault="00C221C5" w:rsidP="00C221C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- 10 000 (Десять тысяч) рублей – для лиц, не являющихся владельцами инвестиционных паев фонда;</w:t>
            </w:r>
          </w:p>
          <w:p w:rsidR="00C221C5" w:rsidRPr="001D4465" w:rsidRDefault="00C221C5" w:rsidP="00C221C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- 1 000 (Одна тысяча) рублей – для владельцев инвестиционных паев фонда.</w:t>
            </w:r>
          </w:p>
          <w:p w:rsidR="00273B8B" w:rsidRPr="00273B8B" w:rsidRDefault="00273B8B" w:rsidP="00E22C5C">
            <w:pPr>
              <w:tabs>
                <w:tab w:val="left" w:pos="1134"/>
              </w:tabs>
              <w:jc w:val="both"/>
            </w:pPr>
          </w:p>
        </w:tc>
        <w:tc>
          <w:tcPr>
            <w:tcW w:w="5103" w:type="dxa"/>
            <w:vAlign w:val="center"/>
          </w:tcPr>
          <w:p w:rsidR="00714F75" w:rsidRPr="00524A1F" w:rsidRDefault="00714F75" w:rsidP="00085CB0">
            <w:pPr>
              <w:jc w:val="both"/>
            </w:pPr>
            <w:r w:rsidRPr="00524A1F">
              <w:t>5</w:t>
            </w:r>
            <w:r w:rsidR="003A446B">
              <w:t>7</w:t>
            </w:r>
            <w:r w:rsidRPr="00524A1F">
              <w:t>. Выдача инвестиционных паев после даты завершения (окончания) формирования фонда</w:t>
            </w:r>
            <w:r>
              <w:t xml:space="preserve"> </w:t>
            </w:r>
            <w:r w:rsidRPr="00687D90">
              <w:rPr>
                <w:b/>
              </w:rPr>
              <w:t xml:space="preserve">по заявкам на приобретение инвестиционных паев, поданным управляющей компании </w:t>
            </w:r>
            <w:r w:rsidRPr="00524A1F">
              <w:t>осуществляется при условии передачи в их оплату денежных сре</w:t>
            </w:r>
            <w:proofErr w:type="gramStart"/>
            <w:r w:rsidRPr="00524A1F">
              <w:t>дств в с</w:t>
            </w:r>
            <w:proofErr w:type="gramEnd"/>
            <w:r w:rsidRPr="00524A1F">
              <w:t>умме не менее:</w:t>
            </w:r>
          </w:p>
          <w:p w:rsidR="00714F75" w:rsidRPr="001D4465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- 10 000 (Десять тысяч) рублей – для лиц, не являющихся владельцами инвестиционных паев фонда;</w:t>
            </w:r>
          </w:p>
          <w:p w:rsidR="00714F75" w:rsidRPr="001D4465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- 1 000 (Одна тысяча) рублей – для владельцев инвестиционных паев фонда.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по заявкам на приобретение инвестиционных паев, поданным агентам фонда, кроме </w:t>
            </w:r>
            <w:r w:rsidR="009347C8"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агента </w:t>
            </w:r>
            <w:r w:rsidRPr="00687D90">
              <w:rPr>
                <w:b/>
                <w:sz w:val="24"/>
                <w:szCs w:val="24"/>
              </w:rPr>
              <w:t>Банк ВТБ 24 (публичное акционерное общество)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осуществляется при условии передачи в их оплату денежных сре</w:t>
            </w:r>
            <w:proofErr w:type="gramStart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дств в с</w:t>
            </w:r>
            <w:proofErr w:type="gramEnd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умме не менее: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- 10 000 (Десять тысяч) рублей - для лиц, не являющихся владельцами инвестиционных паев фонда;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- 1 000 (Одна тысяча) рублей – для владельцев инвестиционных паев фонда.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</w:t>
            </w:r>
            <w:r w:rsidR="00344B3D"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по заявкам на приобретение инвестиционных паев, 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поданным агенту </w:t>
            </w:r>
            <w:r w:rsidRPr="00687D90">
              <w:rPr>
                <w:b/>
                <w:sz w:val="24"/>
                <w:szCs w:val="24"/>
              </w:rPr>
              <w:t>Банк ВТБ 24 (публичное акционерное общество)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осуществляется при условии передачи в их оплату денежных сре</w:t>
            </w:r>
            <w:proofErr w:type="gramStart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дств в с</w:t>
            </w:r>
            <w:proofErr w:type="gramEnd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умме не менее:</w:t>
            </w:r>
          </w:p>
          <w:p w:rsidR="00714F75" w:rsidRPr="00687D90" w:rsidRDefault="00B72AF4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14F75" w:rsidRPr="00687D90">
              <w:rPr>
                <w:rFonts w:ascii="Times New Roman" w:hAnsi="Times New Roman"/>
                <w:b/>
                <w:sz w:val="24"/>
                <w:szCs w:val="24"/>
              </w:rPr>
              <w:t>150 000 (Сто пятьдесят тысяч) рублей – для лиц, не являющихся владельцами инвестиционных паев фонда;</w:t>
            </w:r>
          </w:p>
          <w:p w:rsidR="00273B8B" w:rsidRPr="00273B8B" w:rsidRDefault="00687D90" w:rsidP="00687D90">
            <w:pPr>
              <w:tabs>
                <w:tab w:val="left" w:pos="1134"/>
              </w:tabs>
            </w:pPr>
            <w:r>
              <w:rPr>
                <w:b/>
              </w:rPr>
              <w:t xml:space="preserve">           </w:t>
            </w:r>
            <w:r w:rsidR="00714F75" w:rsidRPr="00687D90">
              <w:rPr>
                <w:b/>
              </w:rPr>
              <w:t>-   150 000 (Сто пятьдесят тысяч) рублей – для владельцев инвестиционных паев фонда.</w:t>
            </w:r>
          </w:p>
        </w:tc>
      </w:tr>
      <w:tr w:rsidR="00A73DC4" w:rsidRPr="0056223B" w:rsidTr="00E534A1">
        <w:trPr>
          <w:trHeight w:val="10370"/>
        </w:trPr>
        <w:tc>
          <w:tcPr>
            <w:tcW w:w="5104" w:type="dxa"/>
          </w:tcPr>
          <w:p w:rsidR="00E534A1" w:rsidRDefault="006A0A8E" w:rsidP="00E534A1">
            <w:pPr>
              <w:jc w:val="both"/>
            </w:pPr>
            <w:r w:rsidRPr="00524A1F">
              <w:lastRenderedPageBreak/>
              <w:t>6</w:t>
            </w:r>
            <w:r w:rsidR="00E534A1">
              <w:t>7</w:t>
            </w:r>
            <w:r w:rsidRPr="00524A1F">
              <w:t>. </w:t>
            </w:r>
            <w:r w:rsidR="00E534A1">
              <w:t xml:space="preserve">При подаче </w:t>
            </w:r>
            <w:proofErr w:type="gramStart"/>
            <w:r w:rsidR="00E534A1">
              <w:t>заявки</w:t>
            </w:r>
            <w:proofErr w:type="gramEnd"/>
            <w:r w:rsidR="00E534A1">
              <w:t xml:space="preserve">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 w:rsidRPr="00322DEF">
              <w:t>-  0,75 (</w:t>
            </w:r>
            <w:r>
              <w:t>Н</w:t>
            </w:r>
            <w:r w:rsidRPr="00322DEF">
              <w:t xml:space="preserve">оль целых семьдесят пять сотых) процента </w:t>
            </w:r>
            <w:r w:rsidRPr="002469EA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составляет </w:t>
            </w:r>
            <w:r w:rsidRPr="00322DEF">
              <w:t>менее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</w:t>
            </w:r>
            <w:r w:rsidRPr="002469EA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равн</w:t>
            </w:r>
            <w:r>
              <w:t>а</w:t>
            </w:r>
            <w:r w:rsidRPr="00322DEF">
              <w:t xml:space="preserve"> или более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При подаче заявки на приобретение инвестиционных паев </w:t>
            </w:r>
            <w:r w:rsidRPr="007040F0">
              <w:t>агентам по выдаче</w:t>
            </w:r>
            <w:r>
              <w:t xml:space="preserve"> и</w:t>
            </w:r>
            <w:r w:rsidRPr="007040F0">
              <w:t xml:space="preserve"> погашению инвестиционных паев</w:t>
            </w:r>
            <w:r>
              <w:t>, за исключением случаев, когда заявка на приобретение инвестиционных паев подана агенту Банк ВТБ 24 (</w:t>
            </w:r>
            <w:r>
              <w:rPr>
                <w:b/>
              </w:rPr>
              <w:t>закрытое</w:t>
            </w:r>
            <w:r>
              <w:t xml:space="preserve"> акционерное общество),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>
              <w:t>а) д</w:t>
            </w:r>
            <w:r w:rsidRPr="00322DEF">
              <w:t>ля владельцев инвестиционных паев: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0,75 (</w:t>
            </w:r>
            <w:r>
              <w:t>Н</w:t>
            </w:r>
            <w:r w:rsidRPr="00322DEF">
              <w:t xml:space="preserve">оль целых семьдесят пять сотых) процента </w:t>
            </w:r>
            <w:r w:rsidRPr="002469EA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 составляет</w:t>
            </w:r>
            <w:r w:rsidRPr="00322DEF">
              <w:t xml:space="preserve"> 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0,6 (</w:t>
            </w:r>
            <w:r>
              <w:t>Н</w:t>
            </w:r>
            <w:r w:rsidRPr="00322DEF">
              <w:t xml:space="preserve">оль целых шесть десятых) процента </w:t>
            </w:r>
            <w:r w:rsidRPr="002469EA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lastRenderedPageBreak/>
              <w:t xml:space="preserve">равна или </w:t>
            </w:r>
            <w:r w:rsidRPr="00322DEF">
              <w:t>более 50 000 (Пятьдесят тысяч) рублей, но менее 100 000 (</w:t>
            </w:r>
            <w:r>
              <w:t>С</w:t>
            </w:r>
            <w:r w:rsidRPr="00322DEF">
              <w:t>то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</w:t>
            </w:r>
            <w:r w:rsidRPr="002469EA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б) </w:t>
            </w:r>
            <w:r w:rsidRPr="00322DEF">
              <w:t xml:space="preserve">для лиц, не являющихся владельцами инвестиционных паев: 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1,5 (</w:t>
            </w:r>
            <w:r>
              <w:t>О</w:t>
            </w:r>
            <w:r w:rsidRPr="00322DEF">
              <w:t xml:space="preserve">дна целая пять десятых) процента </w:t>
            </w:r>
            <w:r w:rsidRPr="002469EA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составляет </w:t>
            </w:r>
            <w:r w:rsidRPr="00322DEF">
              <w:t>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1,2 (</w:t>
            </w:r>
            <w:r>
              <w:t>О</w:t>
            </w:r>
            <w:r w:rsidRPr="00322DEF">
              <w:t xml:space="preserve">дна целая две десятых) процента </w:t>
            </w:r>
            <w:r w:rsidRPr="002469EA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50 000 (Пятьдесят тысяч) рублей, но менее 100 000 (сто тысяч) рублей;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322DEF">
              <w:t>1 (</w:t>
            </w:r>
            <w:r>
              <w:t>О</w:t>
            </w:r>
            <w:r w:rsidRPr="00322DEF">
              <w:t xml:space="preserve">дин) процент </w:t>
            </w:r>
            <w:r w:rsidRPr="002469EA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приобретение инвестиционных паев </w:t>
            </w:r>
            <w:r w:rsidRPr="00BD09A8">
              <w:t>агенту Банк ВТБ 24 (</w:t>
            </w:r>
            <w:r>
              <w:rPr>
                <w:b/>
              </w:rPr>
              <w:t>закрытое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надбавка </w:t>
            </w:r>
            <w:r w:rsidRPr="00BD09A8">
              <w:t>рассчитывается в следующем порядке:</w:t>
            </w:r>
          </w:p>
          <w:p w:rsidR="006A0A8E" w:rsidRPr="006A0A8E" w:rsidRDefault="00E534A1" w:rsidP="00E534A1">
            <w:pPr>
              <w:jc w:val="both"/>
            </w:pPr>
            <w:r w:rsidRPr="00BD09A8">
              <w:t xml:space="preserve">- 1,2 (одна целая две десятых) процента </w:t>
            </w:r>
            <w:r w:rsidRPr="002469EA">
              <w:rPr>
                <w:b/>
              </w:rPr>
              <w:t>(с учетом налога на добавленную стоимость)</w:t>
            </w:r>
            <w:r w:rsidRPr="00BD09A8">
              <w:t xml:space="preserve"> от расчетной стоимости инвестиционного пая.</w:t>
            </w:r>
          </w:p>
        </w:tc>
        <w:tc>
          <w:tcPr>
            <w:tcW w:w="5103" w:type="dxa"/>
          </w:tcPr>
          <w:p w:rsidR="00E534A1" w:rsidRDefault="00714F75" w:rsidP="00E534A1">
            <w:pPr>
              <w:jc w:val="both"/>
            </w:pPr>
            <w:r w:rsidRPr="00524A1F">
              <w:lastRenderedPageBreak/>
              <w:t>6</w:t>
            </w:r>
            <w:r w:rsidR="00E534A1">
              <w:t>7</w:t>
            </w:r>
            <w:r w:rsidRPr="00524A1F">
              <w:t>. </w:t>
            </w:r>
            <w:r w:rsidR="00E534A1">
              <w:t xml:space="preserve">При подаче </w:t>
            </w:r>
            <w:proofErr w:type="gramStart"/>
            <w:r w:rsidR="00E534A1">
              <w:t>заявки</w:t>
            </w:r>
            <w:proofErr w:type="gramEnd"/>
            <w:r w:rsidR="00E534A1">
              <w:t xml:space="preserve">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 w:rsidRPr="00322DEF">
              <w:t>-  0,75 (</w:t>
            </w:r>
            <w:r>
              <w:t>Н</w:t>
            </w:r>
            <w:r w:rsidRPr="00322DEF">
              <w:t xml:space="preserve">оль целых семьдесят пять сотых)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составляет </w:t>
            </w:r>
            <w:r w:rsidRPr="00322DEF">
              <w:t>менее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равн</w:t>
            </w:r>
            <w:r>
              <w:t>а</w:t>
            </w:r>
            <w:r w:rsidRPr="00322DEF">
              <w:t xml:space="preserve"> или более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При подаче заявки на приобретение инвестиционных паев </w:t>
            </w:r>
            <w:r w:rsidRPr="007040F0">
              <w:t>агентам по выдаче</w:t>
            </w:r>
            <w:r>
              <w:t xml:space="preserve"> и</w:t>
            </w:r>
            <w:r w:rsidRPr="007040F0">
              <w:t xml:space="preserve"> погашению инвестиционных паев</w:t>
            </w:r>
            <w:r>
              <w:t>, за исключением случаев, когда заявка на приобретение инвестиционных паев подана агенту Банк ВТБ 24 (</w:t>
            </w:r>
            <w:r w:rsidRPr="00E534A1">
              <w:rPr>
                <w:b/>
              </w:rPr>
              <w:t>публичное</w:t>
            </w:r>
            <w:r>
              <w:t xml:space="preserve"> акционерное общество),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>
              <w:t>а) д</w:t>
            </w:r>
            <w:r w:rsidRPr="00322DEF">
              <w:t>ля владельцев инвестиционных паев: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0,75 (</w:t>
            </w:r>
            <w:r>
              <w:t>Н</w:t>
            </w:r>
            <w:r w:rsidRPr="00322DEF">
              <w:t xml:space="preserve">оль целых семьдесят пять сотых)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 составляет</w:t>
            </w:r>
            <w:r w:rsidRPr="00322DEF">
              <w:t xml:space="preserve"> 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0,6 (</w:t>
            </w:r>
            <w:r>
              <w:t>Н</w:t>
            </w:r>
            <w:r w:rsidRPr="00322DEF">
              <w:t xml:space="preserve">оль целых шесть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равна или </w:t>
            </w:r>
            <w:r w:rsidRPr="00322DEF">
              <w:t>более 50 000 (Пятьдесят тысяч) рублей, но менее 100 000 (</w:t>
            </w:r>
            <w:r>
              <w:t>С</w:t>
            </w:r>
            <w:r w:rsidRPr="00322DEF">
              <w:t>то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от расчетной стоимости инвестиционного пая </w:t>
            </w:r>
            <w:r>
              <w:t xml:space="preserve">в </w:t>
            </w:r>
            <w:r>
              <w:lastRenderedPageBreak/>
              <w:t xml:space="preserve">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б) </w:t>
            </w:r>
            <w:r w:rsidRPr="00322DEF">
              <w:t xml:space="preserve">для лиц, не являющихся владельцами инвестиционных паев: 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1,5 (</w:t>
            </w:r>
            <w:r>
              <w:t>О</w:t>
            </w:r>
            <w:r w:rsidRPr="00322DEF">
              <w:t xml:space="preserve">дна целая пять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составляет </w:t>
            </w:r>
            <w:r w:rsidRPr="00322DEF">
              <w:t>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1,2 (</w:t>
            </w:r>
            <w:r>
              <w:t>О</w:t>
            </w:r>
            <w:r w:rsidRPr="00322DEF">
              <w:t xml:space="preserve">дна целая две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50 000 (Пятьдесят тысяч) рублей, но менее 100 000 (сто тысяч) рублей;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322DEF">
              <w:t>1 (</w:t>
            </w:r>
            <w:r>
              <w:t>О</w:t>
            </w:r>
            <w:r w:rsidRPr="00322DEF">
              <w:t xml:space="preserve">дин) процент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приобретение инвестиционных паев </w:t>
            </w:r>
            <w:r w:rsidRPr="00BD09A8">
              <w:t>агенту Банк ВТБ 24 (</w:t>
            </w:r>
            <w:r w:rsidRPr="00E534A1">
              <w:rPr>
                <w:b/>
              </w:rPr>
              <w:t>публичное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надбавка </w:t>
            </w:r>
            <w:r w:rsidRPr="00BD09A8">
              <w:t>рассчитывается в следующем порядке:</w:t>
            </w:r>
          </w:p>
          <w:p w:rsidR="0028397D" w:rsidRPr="006A0A8E" w:rsidRDefault="00E534A1" w:rsidP="006172A8">
            <w:pPr>
              <w:jc w:val="both"/>
            </w:pPr>
            <w:r w:rsidRPr="00BD09A8">
              <w:t>- 1,2 (одна целая две десятых) процента от расчетной стоимости инвестиционного пая.</w:t>
            </w:r>
            <w:r w:rsidRPr="00524A1F" w:rsidDel="00E534A1">
              <w:rPr>
                <w:rStyle w:val="ae"/>
              </w:rPr>
              <w:t xml:space="preserve"> </w:t>
            </w:r>
          </w:p>
        </w:tc>
      </w:tr>
      <w:tr w:rsidR="00C839D8" w:rsidRPr="0056223B" w:rsidTr="00C839D8">
        <w:trPr>
          <w:trHeight w:val="904"/>
        </w:trPr>
        <w:tc>
          <w:tcPr>
            <w:tcW w:w="5104" w:type="dxa"/>
          </w:tcPr>
          <w:p w:rsidR="00E534A1" w:rsidRDefault="00E534A1" w:rsidP="00E534A1">
            <w:pPr>
              <w:jc w:val="both"/>
            </w:pPr>
            <w:r>
              <w:lastRenderedPageBreak/>
              <w:t>80</w:t>
            </w:r>
            <w:r w:rsidRPr="00524A1F">
              <w:t>. </w:t>
            </w:r>
            <w:r>
              <w:t xml:space="preserve">При подаче </w:t>
            </w:r>
            <w:proofErr w:type="gramStart"/>
            <w:r>
              <w:t>заявки</w:t>
            </w:r>
            <w:proofErr w:type="gramEnd"/>
            <w:r>
              <w:t xml:space="preserve"> на погашение инвестиционных паев управляющей компании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 - </w:t>
            </w:r>
            <w:r w:rsidRPr="006700AA">
              <w:t xml:space="preserve">0,75 (Ноль целых семьдесят пять сотых) процента </w:t>
            </w:r>
            <w:r w:rsidRPr="002469EA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</w:t>
            </w:r>
            <w:r>
              <w:t>осуществляется</w:t>
            </w:r>
            <w:r w:rsidRPr="006700AA">
              <w:t xml:space="preserve"> в срок менее или равный 12 (</w:t>
            </w:r>
            <w:r>
              <w:t>Д</w:t>
            </w:r>
            <w:r w:rsidRPr="006700AA">
              <w:t>венадцати) месяцам со дня</w:t>
            </w:r>
            <w:r>
              <w:t xml:space="preserve"> </w:t>
            </w:r>
            <w:r w:rsidRPr="006700AA">
              <w:t xml:space="preserve">внесения в реестр владельцев инвестиционных паев приходной записи об их </w:t>
            </w:r>
            <w:r w:rsidRPr="006700AA">
              <w:lastRenderedPageBreak/>
              <w:t>приобретении;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- </w:t>
            </w:r>
            <w:r w:rsidRPr="006700AA">
              <w:t>не взимается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12 (</w:t>
            </w:r>
            <w:r>
              <w:t>Д</w:t>
            </w:r>
            <w:r w:rsidRPr="006700AA">
              <w:t>венадцати) месяце</w:t>
            </w:r>
            <w:r>
              <w:t>в</w:t>
            </w:r>
            <w:r w:rsidRPr="006700AA">
              <w:t xml:space="preserve"> со дня внесения в реестр владельцев инвестиционных паев приходной записи об их приобретении.</w:t>
            </w:r>
          </w:p>
          <w:p w:rsidR="00E534A1" w:rsidRDefault="00E534A1" w:rsidP="00E534A1">
            <w:pPr>
              <w:jc w:val="both"/>
            </w:pPr>
            <w:r>
              <w:t>При подаче заявки на погашение инвестиционных паев агентам по выдаче и погашению инвестиционных паев, за исключением случаев, когда заявка на погашение инвестиционных паев подана агенту Банк ВТБ 24 (</w:t>
            </w:r>
            <w:r>
              <w:rPr>
                <w:b/>
              </w:rPr>
              <w:t>закрытое</w:t>
            </w:r>
            <w:r>
              <w:t xml:space="preserve"> акционерное общество),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- </w:t>
            </w:r>
            <w:r w:rsidRPr="006700AA">
              <w:t>3 (</w:t>
            </w:r>
            <w:r>
              <w:t>Т</w:t>
            </w:r>
            <w:r w:rsidRPr="006700AA">
              <w:t xml:space="preserve">ри) процента </w:t>
            </w:r>
            <w:r w:rsidRPr="002469EA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производится в срок менее или равный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приобретении;</w:t>
            </w:r>
          </w:p>
          <w:p w:rsidR="00E534A1" w:rsidRDefault="00E534A1" w:rsidP="00E534A1">
            <w:pPr>
              <w:jc w:val="both"/>
            </w:pPr>
            <w:r>
              <w:t xml:space="preserve">        - </w:t>
            </w:r>
            <w:r w:rsidRPr="006700AA">
              <w:t>1 (</w:t>
            </w:r>
            <w:r>
              <w:t>О</w:t>
            </w:r>
            <w:r w:rsidRPr="006700AA">
              <w:t xml:space="preserve">дин) процент </w:t>
            </w:r>
            <w:r w:rsidRPr="002469EA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погашение инвестиционных паев </w:t>
            </w:r>
            <w:r w:rsidRPr="00BD09A8">
              <w:t>агенту Банк ВТБ 24 (</w:t>
            </w:r>
            <w:r>
              <w:rPr>
                <w:b/>
              </w:rPr>
              <w:t>закрытое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скидка </w:t>
            </w:r>
            <w:r w:rsidRPr="00BD09A8">
              <w:t>рассчитывается в следующем порядке: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</w:t>
            </w:r>
            <w:r w:rsidRPr="00BD09A8">
              <w:t xml:space="preserve">- 1 (один) процент </w:t>
            </w:r>
            <w:r w:rsidRPr="002469EA">
              <w:rPr>
                <w:b/>
              </w:rPr>
              <w:t>(с учетом налога на добавленную стоимость)</w:t>
            </w:r>
            <w:r w:rsidRPr="00BD09A8">
              <w:t xml:space="preserve"> от расчетной стоимости инвестиционного пая.</w:t>
            </w:r>
          </w:p>
          <w:p w:rsidR="00C839D8" w:rsidRDefault="00C839D8" w:rsidP="00E534A1">
            <w:pPr>
              <w:pStyle w:val="ConsNonformat"/>
              <w:widowControl/>
              <w:tabs>
                <w:tab w:val="num" w:pos="709"/>
              </w:tabs>
              <w:ind w:left="540" w:right="34"/>
              <w:jc w:val="both"/>
            </w:pPr>
          </w:p>
        </w:tc>
        <w:tc>
          <w:tcPr>
            <w:tcW w:w="5103" w:type="dxa"/>
          </w:tcPr>
          <w:p w:rsidR="00E534A1" w:rsidRDefault="00E534A1" w:rsidP="00E534A1">
            <w:pPr>
              <w:jc w:val="both"/>
            </w:pPr>
            <w:r>
              <w:lastRenderedPageBreak/>
              <w:t>80</w:t>
            </w:r>
            <w:r w:rsidR="00714F75" w:rsidRPr="00524A1F">
              <w:t>. </w:t>
            </w:r>
            <w:r>
              <w:t xml:space="preserve">При подаче </w:t>
            </w:r>
            <w:proofErr w:type="gramStart"/>
            <w:r>
              <w:t>заявки</w:t>
            </w:r>
            <w:proofErr w:type="gramEnd"/>
            <w:r>
              <w:t xml:space="preserve"> на погашение инвестиционных паев управляющей компании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 - </w:t>
            </w:r>
            <w:r w:rsidRPr="006700AA">
              <w:t xml:space="preserve">0,75 (Ноль целых семьдесят пять сотых) процента от расчетной стоимости инвестиционного пая в случае, если погашение инвестиционных паев </w:t>
            </w:r>
            <w:r>
              <w:t>осуществляется</w:t>
            </w:r>
            <w:r w:rsidRPr="006700AA">
              <w:t xml:space="preserve"> в срок менее или равный 12 (</w:t>
            </w:r>
            <w:r>
              <w:t>Д</w:t>
            </w:r>
            <w:r w:rsidRPr="006700AA">
              <w:t>венадцати) месяцам со дня</w:t>
            </w:r>
            <w:r>
              <w:t xml:space="preserve"> </w:t>
            </w:r>
            <w:r w:rsidRPr="006700AA">
              <w:t>внесения в реестр владельцев инвестиционных паев приходной записи об их приобретении;</w:t>
            </w:r>
          </w:p>
          <w:p w:rsidR="00E534A1" w:rsidRPr="006700AA" w:rsidRDefault="00E534A1" w:rsidP="00E534A1">
            <w:pPr>
              <w:jc w:val="both"/>
            </w:pPr>
            <w:r>
              <w:lastRenderedPageBreak/>
              <w:t xml:space="preserve">- </w:t>
            </w:r>
            <w:r w:rsidRPr="006700AA">
              <w:t>не взимается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12 (</w:t>
            </w:r>
            <w:r>
              <w:t>Д</w:t>
            </w:r>
            <w:r w:rsidRPr="006700AA">
              <w:t>венадцати) месяце</w:t>
            </w:r>
            <w:r>
              <w:t>в</w:t>
            </w:r>
            <w:r w:rsidRPr="006700AA">
              <w:t xml:space="preserve"> со дня внесения в реестр владельцев инвестиционных паев приходной записи об их приобретении.</w:t>
            </w:r>
          </w:p>
          <w:p w:rsidR="00E534A1" w:rsidRDefault="00E534A1" w:rsidP="00E534A1">
            <w:pPr>
              <w:jc w:val="both"/>
            </w:pPr>
            <w:r>
              <w:t>При подаче заявки на погашение инвестиционных паев агентам по выдаче и погашению инвестиционных паев, за исключением случаев, когда заявка на погашение инвестиционных паев подана агенту Банк ВТБ 24 (</w:t>
            </w:r>
            <w:r w:rsidRPr="00E534A1">
              <w:rPr>
                <w:b/>
              </w:rPr>
              <w:t>публичное</w:t>
            </w:r>
            <w:r>
              <w:t xml:space="preserve"> акционерное общество),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- </w:t>
            </w:r>
            <w:r w:rsidRPr="006700AA">
              <w:t>3 (</w:t>
            </w:r>
            <w:r>
              <w:t>Т</w:t>
            </w:r>
            <w:r w:rsidRPr="006700AA">
              <w:t>ри) процента от расчетной стоимости инвестиционного пая в случае, если погашение инвестиционных паев производится в срок менее или равный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6700AA">
              <w:t>1 (</w:t>
            </w:r>
            <w:r>
              <w:t>О</w:t>
            </w:r>
            <w:r w:rsidRPr="006700AA">
              <w:t>дин) процент от расчетной стоимости инвестиционного пая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погашение инвестиционных паев </w:t>
            </w:r>
            <w:r w:rsidRPr="00BD09A8">
              <w:t>агенту Банк ВТБ 24 (</w:t>
            </w:r>
            <w:r w:rsidRPr="00E534A1">
              <w:rPr>
                <w:b/>
              </w:rPr>
              <w:t>публичное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скидка </w:t>
            </w:r>
            <w:r w:rsidRPr="00BD09A8">
              <w:t>рассчитывается в следующем порядке:</w:t>
            </w:r>
          </w:p>
          <w:p w:rsidR="00E534A1" w:rsidRPr="006700AA" w:rsidRDefault="00E534A1" w:rsidP="00E534A1">
            <w:pPr>
              <w:ind w:firstLine="709"/>
              <w:jc w:val="both"/>
            </w:pPr>
            <w:r w:rsidRPr="00BD09A8">
              <w:t>- 1 (один) процент от расчетной стоимости инвестиционного пая.</w:t>
            </w:r>
          </w:p>
          <w:p w:rsidR="00714F75" w:rsidRDefault="00E534A1" w:rsidP="00E534A1">
            <w:pPr>
              <w:jc w:val="both"/>
            </w:pPr>
            <w:r w:rsidRPr="006700AA">
              <w:t xml:space="preserve"> </w:t>
            </w:r>
          </w:p>
          <w:p w:rsidR="00C839D8" w:rsidRPr="006A0A8E" w:rsidRDefault="00E534A1" w:rsidP="00E534A1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952956" w:rsidRDefault="00952956" w:rsidP="003719F4">
      <w:pPr>
        <w:pStyle w:val="3"/>
        <w:ind w:firstLine="0"/>
      </w:pPr>
    </w:p>
    <w:p w:rsidR="00952956" w:rsidRDefault="00952956" w:rsidP="003719F4">
      <w:pPr>
        <w:pStyle w:val="3"/>
        <w:ind w:firstLine="0"/>
      </w:pPr>
    </w:p>
    <w:p w:rsidR="000734F0" w:rsidRPr="0056223B" w:rsidRDefault="000734F0" w:rsidP="00952956">
      <w:pPr>
        <w:pStyle w:val="3"/>
        <w:ind w:left="426" w:firstLine="0"/>
      </w:pPr>
      <w:r w:rsidRPr="0056223B">
        <w:t>Генеральный директор</w:t>
      </w:r>
    </w:p>
    <w:p w:rsidR="000734F0" w:rsidRPr="0056223B" w:rsidRDefault="000734F0" w:rsidP="00952956">
      <w:pPr>
        <w:tabs>
          <w:tab w:val="num" w:pos="720"/>
        </w:tabs>
        <w:ind w:left="426"/>
        <w:jc w:val="both"/>
        <w:rPr>
          <w:b/>
          <w:bCs/>
        </w:rPr>
      </w:pPr>
      <w:r w:rsidRPr="0056223B">
        <w:rPr>
          <w:b/>
          <w:bCs/>
        </w:rPr>
        <w:t>ЗАО «СОЛИД Менеджмент»</w:t>
      </w:r>
      <w:r w:rsidRPr="0056223B">
        <w:rPr>
          <w:b/>
          <w:bCs/>
        </w:rPr>
        <w:tab/>
      </w:r>
      <w:r w:rsidRPr="0056223B">
        <w:rPr>
          <w:b/>
          <w:bCs/>
        </w:rPr>
        <w:tab/>
        <w:t>_______________</w:t>
      </w:r>
      <w:r w:rsidR="009A41D4">
        <w:rPr>
          <w:b/>
          <w:bCs/>
        </w:rPr>
        <w:tab/>
      </w:r>
      <w:r w:rsidR="009A41D4">
        <w:rPr>
          <w:b/>
          <w:bCs/>
        </w:rPr>
        <w:tab/>
        <w:t xml:space="preserve">Ю. </w:t>
      </w:r>
      <w:r w:rsidRPr="0056223B">
        <w:rPr>
          <w:b/>
          <w:bCs/>
        </w:rPr>
        <w:t>М. Новиков</w:t>
      </w:r>
    </w:p>
    <w:p w:rsidR="000734F0" w:rsidRPr="00A43649" w:rsidRDefault="003719F4" w:rsidP="00952956">
      <w:pPr>
        <w:tabs>
          <w:tab w:val="num" w:pos="720"/>
        </w:tabs>
        <w:ind w:left="426"/>
        <w:jc w:val="both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="000734F0" w:rsidRPr="00A43649">
        <w:rPr>
          <w:b/>
          <w:bCs/>
          <w:sz w:val="18"/>
          <w:szCs w:val="18"/>
        </w:rPr>
        <w:t xml:space="preserve"> </w:t>
      </w:r>
      <w:r w:rsidR="00A174B4">
        <w:rPr>
          <w:b/>
          <w:bCs/>
          <w:sz w:val="18"/>
          <w:szCs w:val="18"/>
        </w:rPr>
        <w:t xml:space="preserve">                        </w:t>
      </w:r>
      <w:r w:rsidR="00952956">
        <w:rPr>
          <w:b/>
          <w:bCs/>
          <w:sz w:val="18"/>
          <w:szCs w:val="18"/>
        </w:rPr>
        <w:t xml:space="preserve"> </w:t>
      </w:r>
      <w:r w:rsidR="000734F0" w:rsidRPr="00A43649">
        <w:rPr>
          <w:sz w:val="18"/>
          <w:szCs w:val="18"/>
        </w:rPr>
        <w:t>(подпись)</w:t>
      </w:r>
    </w:p>
    <w:p w:rsidR="000734F0" w:rsidRPr="0056223B" w:rsidRDefault="000734F0" w:rsidP="00952956">
      <w:pPr>
        <w:tabs>
          <w:tab w:val="num" w:pos="720"/>
        </w:tabs>
        <w:ind w:left="426"/>
        <w:jc w:val="both"/>
      </w:pPr>
      <w:r w:rsidRPr="0056223B">
        <w:tab/>
      </w:r>
      <w:r w:rsidRPr="0056223B">
        <w:tab/>
      </w:r>
      <w:r w:rsidRPr="0056223B">
        <w:tab/>
      </w:r>
      <w:r w:rsidR="003719F4">
        <w:t xml:space="preserve">                               </w:t>
      </w:r>
      <w:r w:rsidR="00952956">
        <w:t xml:space="preserve">     </w:t>
      </w:r>
      <w:r w:rsidRPr="0056223B">
        <w:t>м.п.</w:t>
      </w:r>
    </w:p>
    <w:sectPr w:rsidR="000734F0" w:rsidRPr="0056223B" w:rsidSect="00A32989">
      <w:footerReference w:type="default" r:id="rId11"/>
      <w:headerReference w:type="first" r:id="rId12"/>
      <w:footerReference w:type="first" r:id="rId13"/>
      <w:pgSz w:w="11906" w:h="16838"/>
      <w:pgMar w:top="1135" w:right="746" w:bottom="567" w:left="1260" w:header="720" w:footer="87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36" w:rsidRDefault="00223636">
      <w:r>
        <w:separator/>
      </w:r>
    </w:p>
  </w:endnote>
  <w:endnote w:type="continuationSeparator" w:id="0">
    <w:p w:rsidR="00223636" w:rsidRDefault="0022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2" w:rsidRDefault="008566CB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4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4AA">
      <w:rPr>
        <w:rStyle w:val="a5"/>
        <w:noProof/>
      </w:rPr>
      <w:t>4</w:t>
    </w:r>
    <w:r>
      <w:rPr>
        <w:rStyle w:val="a5"/>
      </w:rPr>
      <w:fldChar w:fldCharType="end"/>
    </w:r>
  </w:p>
  <w:p w:rsidR="00EA3202" w:rsidRDefault="00EA32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89" w:rsidRDefault="008566CB">
    <w:pPr>
      <w:pStyle w:val="a6"/>
      <w:jc w:val="right"/>
    </w:pPr>
    <w:fldSimple w:instr="PAGE   \* MERGEFORMAT">
      <w:r w:rsidR="00A32989">
        <w:rPr>
          <w:noProof/>
        </w:rPr>
        <w:t>1</w:t>
      </w:r>
    </w:fldSimple>
  </w:p>
  <w:p w:rsidR="00A32989" w:rsidRDefault="00A329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36" w:rsidRDefault="00223636">
      <w:r>
        <w:separator/>
      </w:r>
    </w:p>
  </w:footnote>
  <w:footnote w:type="continuationSeparator" w:id="0">
    <w:p w:rsidR="00223636" w:rsidRDefault="0022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2" w:rsidRDefault="00EA320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ED2"/>
    <w:multiLevelType w:val="hybridMultilevel"/>
    <w:tmpl w:val="818433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44"/>
    <w:rsid w:val="000065B2"/>
    <w:rsid w:val="00007BA8"/>
    <w:rsid w:val="0002141D"/>
    <w:rsid w:val="00055B1F"/>
    <w:rsid w:val="00065248"/>
    <w:rsid w:val="000734F0"/>
    <w:rsid w:val="00085CB0"/>
    <w:rsid w:val="00087EEC"/>
    <w:rsid w:val="000A20B9"/>
    <w:rsid w:val="000A640D"/>
    <w:rsid w:val="000B4BB4"/>
    <w:rsid w:val="000C7034"/>
    <w:rsid w:val="000D5EAA"/>
    <w:rsid w:val="000D6E79"/>
    <w:rsid w:val="001016E7"/>
    <w:rsid w:val="00135721"/>
    <w:rsid w:val="001364AC"/>
    <w:rsid w:val="00145658"/>
    <w:rsid w:val="001546FD"/>
    <w:rsid w:val="00172194"/>
    <w:rsid w:val="001A01FC"/>
    <w:rsid w:val="001A403E"/>
    <w:rsid w:val="001B3795"/>
    <w:rsid w:val="001D4465"/>
    <w:rsid w:val="001D5B5A"/>
    <w:rsid w:val="001D7978"/>
    <w:rsid w:val="001E3739"/>
    <w:rsid w:val="00201AA2"/>
    <w:rsid w:val="002104AA"/>
    <w:rsid w:val="00221D63"/>
    <w:rsid w:val="0022303F"/>
    <w:rsid w:val="00223636"/>
    <w:rsid w:val="002457AB"/>
    <w:rsid w:val="002469EA"/>
    <w:rsid w:val="00255745"/>
    <w:rsid w:val="00266AB6"/>
    <w:rsid w:val="00273B8B"/>
    <w:rsid w:val="0028397D"/>
    <w:rsid w:val="00287393"/>
    <w:rsid w:val="002B418B"/>
    <w:rsid w:val="003051A1"/>
    <w:rsid w:val="00310614"/>
    <w:rsid w:val="00312965"/>
    <w:rsid w:val="00322DEF"/>
    <w:rsid w:val="00333C9E"/>
    <w:rsid w:val="00344B3D"/>
    <w:rsid w:val="00362D9C"/>
    <w:rsid w:val="003719F4"/>
    <w:rsid w:val="003A3FE8"/>
    <w:rsid w:val="003A446B"/>
    <w:rsid w:val="003A62D6"/>
    <w:rsid w:val="004431A3"/>
    <w:rsid w:val="00446BE6"/>
    <w:rsid w:val="00470944"/>
    <w:rsid w:val="004853A0"/>
    <w:rsid w:val="00494419"/>
    <w:rsid w:val="0049453D"/>
    <w:rsid w:val="004B1FC9"/>
    <w:rsid w:val="004B2294"/>
    <w:rsid w:val="004B6B5E"/>
    <w:rsid w:val="004C165C"/>
    <w:rsid w:val="004D2D29"/>
    <w:rsid w:val="004F4E48"/>
    <w:rsid w:val="004F5847"/>
    <w:rsid w:val="0052146A"/>
    <w:rsid w:val="00524A1F"/>
    <w:rsid w:val="00533118"/>
    <w:rsid w:val="005365CA"/>
    <w:rsid w:val="005414FA"/>
    <w:rsid w:val="005469D2"/>
    <w:rsid w:val="0056223B"/>
    <w:rsid w:val="00571CA8"/>
    <w:rsid w:val="005C16DD"/>
    <w:rsid w:val="005D09F0"/>
    <w:rsid w:val="005D186A"/>
    <w:rsid w:val="005D2186"/>
    <w:rsid w:val="005E7247"/>
    <w:rsid w:val="00616C51"/>
    <w:rsid w:val="006172A8"/>
    <w:rsid w:val="00617500"/>
    <w:rsid w:val="0066310C"/>
    <w:rsid w:val="00663FF2"/>
    <w:rsid w:val="006649BE"/>
    <w:rsid w:val="00667AF3"/>
    <w:rsid w:val="00667FFD"/>
    <w:rsid w:val="006700AA"/>
    <w:rsid w:val="0067648D"/>
    <w:rsid w:val="00681444"/>
    <w:rsid w:val="00682BB1"/>
    <w:rsid w:val="00687D90"/>
    <w:rsid w:val="006A0A8E"/>
    <w:rsid w:val="006B2FD8"/>
    <w:rsid w:val="006C601C"/>
    <w:rsid w:val="006C6FD9"/>
    <w:rsid w:val="006D2C90"/>
    <w:rsid w:val="007040F0"/>
    <w:rsid w:val="00714F75"/>
    <w:rsid w:val="0077059D"/>
    <w:rsid w:val="00782A3D"/>
    <w:rsid w:val="007C504D"/>
    <w:rsid w:val="007F4009"/>
    <w:rsid w:val="00813D76"/>
    <w:rsid w:val="008516EA"/>
    <w:rsid w:val="00852776"/>
    <w:rsid w:val="008535EB"/>
    <w:rsid w:val="008566CB"/>
    <w:rsid w:val="008C11E1"/>
    <w:rsid w:val="008C1DE7"/>
    <w:rsid w:val="008C35FB"/>
    <w:rsid w:val="008F2B96"/>
    <w:rsid w:val="008F7EFA"/>
    <w:rsid w:val="00911674"/>
    <w:rsid w:val="009347C8"/>
    <w:rsid w:val="00952956"/>
    <w:rsid w:val="009842E8"/>
    <w:rsid w:val="00984878"/>
    <w:rsid w:val="00986E92"/>
    <w:rsid w:val="009A082F"/>
    <w:rsid w:val="009A41D4"/>
    <w:rsid w:val="009B4076"/>
    <w:rsid w:val="009B5B4A"/>
    <w:rsid w:val="009B5EC1"/>
    <w:rsid w:val="009D127A"/>
    <w:rsid w:val="009D299C"/>
    <w:rsid w:val="009D3BB9"/>
    <w:rsid w:val="009E4C86"/>
    <w:rsid w:val="009E54CE"/>
    <w:rsid w:val="009F6AFA"/>
    <w:rsid w:val="00A00252"/>
    <w:rsid w:val="00A0433D"/>
    <w:rsid w:val="00A174B4"/>
    <w:rsid w:val="00A32989"/>
    <w:rsid w:val="00A34E45"/>
    <w:rsid w:val="00A40396"/>
    <w:rsid w:val="00A43649"/>
    <w:rsid w:val="00A50502"/>
    <w:rsid w:val="00A732EC"/>
    <w:rsid w:val="00A73DC4"/>
    <w:rsid w:val="00AD0DEB"/>
    <w:rsid w:val="00B11E6F"/>
    <w:rsid w:val="00B14758"/>
    <w:rsid w:val="00B1731E"/>
    <w:rsid w:val="00B17A49"/>
    <w:rsid w:val="00B226BD"/>
    <w:rsid w:val="00B236AD"/>
    <w:rsid w:val="00B31F85"/>
    <w:rsid w:val="00B43CC8"/>
    <w:rsid w:val="00B57E49"/>
    <w:rsid w:val="00B70899"/>
    <w:rsid w:val="00B72AF4"/>
    <w:rsid w:val="00B766BA"/>
    <w:rsid w:val="00B8108B"/>
    <w:rsid w:val="00B8148F"/>
    <w:rsid w:val="00B90449"/>
    <w:rsid w:val="00BA6FA3"/>
    <w:rsid w:val="00BB030E"/>
    <w:rsid w:val="00BB1700"/>
    <w:rsid w:val="00BD09A8"/>
    <w:rsid w:val="00C07624"/>
    <w:rsid w:val="00C112C8"/>
    <w:rsid w:val="00C221C5"/>
    <w:rsid w:val="00C328C9"/>
    <w:rsid w:val="00C36432"/>
    <w:rsid w:val="00C44D2E"/>
    <w:rsid w:val="00C632F4"/>
    <w:rsid w:val="00C839D8"/>
    <w:rsid w:val="00C86028"/>
    <w:rsid w:val="00C95327"/>
    <w:rsid w:val="00CA08EA"/>
    <w:rsid w:val="00CA53DB"/>
    <w:rsid w:val="00CB25E0"/>
    <w:rsid w:val="00CC16FF"/>
    <w:rsid w:val="00CC2F40"/>
    <w:rsid w:val="00CC40E7"/>
    <w:rsid w:val="00CC4778"/>
    <w:rsid w:val="00CD2772"/>
    <w:rsid w:val="00CD3200"/>
    <w:rsid w:val="00CD7EF8"/>
    <w:rsid w:val="00CE1582"/>
    <w:rsid w:val="00D1265C"/>
    <w:rsid w:val="00D3005E"/>
    <w:rsid w:val="00D43E61"/>
    <w:rsid w:val="00D5752D"/>
    <w:rsid w:val="00D6572F"/>
    <w:rsid w:val="00DB1398"/>
    <w:rsid w:val="00DC0CB4"/>
    <w:rsid w:val="00DC26B4"/>
    <w:rsid w:val="00DF3A3F"/>
    <w:rsid w:val="00E0482D"/>
    <w:rsid w:val="00E120EA"/>
    <w:rsid w:val="00E15AB6"/>
    <w:rsid w:val="00E22C5C"/>
    <w:rsid w:val="00E350F6"/>
    <w:rsid w:val="00E425F4"/>
    <w:rsid w:val="00E44AD1"/>
    <w:rsid w:val="00E534A1"/>
    <w:rsid w:val="00E5634C"/>
    <w:rsid w:val="00E701F4"/>
    <w:rsid w:val="00E821A4"/>
    <w:rsid w:val="00E972EA"/>
    <w:rsid w:val="00EA1EFD"/>
    <w:rsid w:val="00EA3202"/>
    <w:rsid w:val="00EA73DE"/>
    <w:rsid w:val="00EB7BDE"/>
    <w:rsid w:val="00EC4E37"/>
    <w:rsid w:val="00ED086F"/>
    <w:rsid w:val="00EE0897"/>
    <w:rsid w:val="00EF3FBF"/>
    <w:rsid w:val="00F017B8"/>
    <w:rsid w:val="00F37DC5"/>
    <w:rsid w:val="00F41B2C"/>
    <w:rsid w:val="00F4249A"/>
    <w:rsid w:val="00F61601"/>
    <w:rsid w:val="00F66379"/>
    <w:rsid w:val="00F91885"/>
    <w:rsid w:val="00FA195C"/>
    <w:rsid w:val="00FB02FB"/>
    <w:rsid w:val="00FD47CF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4F0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734F0"/>
    <w:pPr>
      <w:keepNext/>
      <w:tabs>
        <w:tab w:val="num" w:pos="720"/>
      </w:tabs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34F0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34F0"/>
    <w:pPr>
      <w:keepNext/>
      <w:tabs>
        <w:tab w:val="left" w:pos="4395"/>
      </w:tabs>
      <w:jc w:val="center"/>
      <w:outlineLvl w:val="4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4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34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34F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34F0"/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0734F0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734F0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34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734F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734F0"/>
    <w:rPr>
      <w:rFonts w:cs="Times New Roman"/>
    </w:rPr>
  </w:style>
  <w:style w:type="paragraph" w:styleId="a6">
    <w:name w:val="footer"/>
    <w:basedOn w:val="a"/>
    <w:link w:val="a7"/>
    <w:uiPriority w:val="99"/>
    <w:rsid w:val="000734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734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uiPriority w:val="99"/>
    <w:rsid w:val="00073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073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83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397D"/>
    <w:rPr>
      <w:rFonts w:ascii="Tahoma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6631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66310C"/>
    <w:pPr>
      <w:spacing w:after="120" w:line="360" w:lineRule="atLeast"/>
      <w:ind w:left="283"/>
      <w:jc w:val="both"/>
    </w:pPr>
    <w:rPr>
      <w:rFonts w:ascii="Times New Roman CYR" w:hAnsi="Times New Roman CYR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6310C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e">
    <w:name w:val="Основной шрифт"/>
    <w:rsid w:val="006A0A8E"/>
  </w:style>
  <w:style w:type="paragraph" w:customStyle="1" w:styleId="BodyNum">
    <w:name w:val="Body Num"/>
    <w:basedOn w:val="a"/>
    <w:rsid w:val="006A0A8E"/>
    <w:pPr>
      <w:widowControl w:val="0"/>
      <w:spacing w:after="120"/>
      <w:jc w:val="both"/>
    </w:pPr>
    <w:rPr>
      <w:szCs w:val="20"/>
      <w:lang w:val="en-AU"/>
    </w:rPr>
  </w:style>
  <w:style w:type="paragraph" w:styleId="af">
    <w:name w:val="Body Text"/>
    <w:basedOn w:val="a"/>
    <w:link w:val="af0"/>
    <w:uiPriority w:val="99"/>
    <w:rsid w:val="006A0A8E"/>
    <w:pPr>
      <w:spacing w:after="120"/>
    </w:pPr>
    <w:rPr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6A0A8E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A0A8E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A0A8E"/>
    <w:rPr>
      <w:rFonts w:ascii="Times New Roman" w:hAnsi="Times New Roman" w:cs="Times New Roman"/>
      <w:sz w:val="16"/>
      <w:szCs w:val="16"/>
    </w:rPr>
  </w:style>
  <w:style w:type="paragraph" w:customStyle="1" w:styleId="12">
    <w:name w:val="Знак1"/>
    <w:basedOn w:val="a"/>
    <w:rsid w:val="00714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E53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002_не вступили в силу.Ждем публикацию</Статус_x0020_документа>
    <_EndDate xmlns="http://schemas.microsoft.com/sharepoint/v3/fields">18.08.2015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4EB4-851D-4C04-9E2A-CBF297287C7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0C9EFA2-42BF-4E8F-9EC2-E724420F2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D2B5B-7664-4321-86AE-083C83BFE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3D5EA2-1D63-471E-94D1-3C15F95B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9877</Characters>
  <Application>Microsoft Office Word</Application>
  <DocSecurity>0</DocSecurity>
  <Lines>82</Lines>
  <Paragraphs>23</Paragraphs>
  <ScaleCrop>false</ScaleCrop>
  <Company>FRSD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Бурдин</dc:creator>
  <cp:lastModifiedBy>kulkova</cp:lastModifiedBy>
  <cp:revision>2</cp:revision>
  <cp:lastPrinted>2015-06-30T12:07:00Z</cp:lastPrinted>
  <dcterms:created xsi:type="dcterms:W3CDTF">2015-08-21T15:09:00Z</dcterms:created>
  <dcterms:modified xsi:type="dcterms:W3CDTF">2015-08-21T15:09:00Z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