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sz w:val="22"/>
          <w:szCs w:val="22"/>
          <w:lang w:val="en-US"/>
        </w:rPr>
      </w:pPr>
    </w:p>
    <w:p w:rsidR="001B0600" w:rsidRPr="00296836" w:rsidRDefault="001B0600" w:rsidP="00E06B81">
      <w:pPr>
        <w:pStyle w:val="a3"/>
        <w:widowControl/>
        <w:jc w:val="both"/>
        <w:rPr>
          <w:sz w:val="22"/>
          <w:szCs w:val="22"/>
          <w:lang w:val="en-US"/>
        </w:rPr>
      </w:pPr>
    </w:p>
    <w:p w:rsidR="001B0600" w:rsidRPr="00296836" w:rsidRDefault="001B0600" w:rsidP="00CF34FC">
      <w:pPr>
        <w:pStyle w:val="a3"/>
        <w:widowControl/>
        <w:jc w:val="right"/>
        <w:rPr>
          <w:sz w:val="22"/>
          <w:szCs w:val="22"/>
        </w:rPr>
      </w:pPr>
      <w:r w:rsidRPr="00296836">
        <w:rPr>
          <w:sz w:val="22"/>
          <w:szCs w:val="22"/>
        </w:rPr>
        <w:t>УТВЕРЖДЕНЫ</w:t>
      </w:r>
    </w:p>
    <w:p w:rsidR="001B0600" w:rsidRPr="00296836" w:rsidRDefault="001B0600" w:rsidP="00CF34FC">
      <w:pPr>
        <w:pStyle w:val="a3"/>
        <w:widowControl/>
        <w:jc w:val="right"/>
        <w:rPr>
          <w:sz w:val="22"/>
          <w:szCs w:val="22"/>
        </w:rPr>
      </w:pPr>
      <w:r w:rsidRPr="00296836">
        <w:rPr>
          <w:sz w:val="22"/>
          <w:szCs w:val="22"/>
        </w:rPr>
        <w:t>Приказом Генерального директора</w:t>
      </w:r>
    </w:p>
    <w:p w:rsidR="001B0600" w:rsidRPr="00296836" w:rsidRDefault="001B0600" w:rsidP="00CF34FC">
      <w:pPr>
        <w:pStyle w:val="a3"/>
        <w:widowControl/>
        <w:jc w:val="right"/>
        <w:rPr>
          <w:sz w:val="22"/>
          <w:szCs w:val="22"/>
        </w:rPr>
      </w:pPr>
      <w:r w:rsidRPr="00296836">
        <w:rPr>
          <w:sz w:val="22"/>
          <w:szCs w:val="22"/>
        </w:rPr>
        <w:t>ООО "Северо-западная управляющая компания"</w:t>
      </w:r>
    </w:p>
    <w:p w:rsidR="001B0600" w:rsidRPr="00296836" w:rsidRDefault="001B0600" w:rsidP="00CF34FC">
      <w:pPr>
        <w:pStyle w:val="a3"/>
        <w:widowControl/>
        <w:jc w:val="right"/>
        <w:rPr>
          <w:sz w:val="22"/>
          <w:szCs w:val="22"/>
        </w:rPr>
      </w:pPr>
      <w:r w:rsidRPr="00296836">
        <w:rPr>
          <w:sz w:val="22"/>
          <w:szCs w:val="22"/>
        </w:rPr>
        <w:t>№</w:t>
      </w:r>
      <w:r w:rsidR="00466519" w:rsidRPr="00296836">
        <w:rPr>
          <w:sz w:val="22"/>
          <w:szCs w:val="22"/>
        </w:rPr>
        <w:t xml:space="preserve">___ </w:t>
      </w:r>
      <w:r w:rsidRPr="00296836">
        <w:rPr>
          <w:sz w:val="22"/>
          <w:szCs w:val="22"/>
        </w:rPr>
        <w:t xml:space="preserve">от </w:t>
      </w:r>
      <w:r w:rsidR="00466519" w:rsidRPr="00296836">
        <w:rPr>
          <w:sz w:val="22"/>
          <w:szCs w:val="22"/>
        </w:rPr>
        <w:t>____</w:t>
      </w:r>
      <w:r w:rsidRPr="00296836">
        <w:rPr>
          <w:sz w:val="22"/>
          <w:szCs w:val="22"/>
        </w:rPr>
        <w:t>.</w:t>
      </w:r>
      <w:r w:rsidR="00466519" w:rsidRPr="00296836">
        <w:rPr>
          <w:sz w:val="22"/>
          <w:szCs w:val="22"/>
        </w:rPr>
        <w:t>____</w:t>
      </w:r>
      <w:r w:rsidRPr="00296836">
        <w:rPr>
          <w:sz w:val="22"/>
          <w:szCs w:val="22"/>
        </w:rPr>
        <w:t>.</w:t>
      </w:r>
      <w:r w:rsidR="00466519" w:rsidRPr="00296836">
        <w:rPr>
          <w:sz w:val="22"/>
          <w:szCs w:val="22"/>
        </w:rPr>
        <w:t xml:space="preserve"> </w:t>
      </w:r>
      <w:r w:rsidRPr="00296836">
        <w:rPr>
          <w:sz w:val="22"/>
          <w:szCs w:val="22"/>
        </w:rPr>
        <w:t>20</w:t>
      </w:r>
      <w:r w:rsidR="00466519" w:rsidRPr="00296836">
        <w:rPr>
          <w:sz w:val="22"/>
          <w:szCs w:val="22"/>
        </w:rPr>
        <w:t>11</w:t>
      </w:r>
      <w:r w:rsidRPr="00296836">
        <w:rPr>
          <w:sz w:val="22"/>
          <w:szCs w:val="22"/>
        </w:rPr>
        <w:t>г.</w:t>
      </w:r>
    </w:p>
    <w:p w:rsidR="001B0600" w:rsidRPr="00296836" w:rsidRDefault="001B0600" w:rsidP="00CF34FC">
      <w:pPr>
        <w:pStyle w:val="a3"/>
        <w:widowControl/>
        <w:jc w:val="right"/>
        <w:rPr>
          <w:sz w:val="22"/>
          <w:szCs w:val="22"/>
        </w:rPr>
      </w:pPr>
    </w:p>
    <w:p w:rsidR="001B0600" w:rsidRPr="00296836" w:rsidRDefault="001B0600" w:rsidP="00CF34FC">
      <w:pPr>
        <w:pStyle w:val="a3"/>
        <w:widowControl/>
        <w:jc w:val="right"/>
        <w:rPr>
          <w:b w:val="0"/>
          <w:bCs w:val="0"/>
          <w:sz w:val="22"/>
          <w:szCs w:val="22"/>
        </w:rPr>
      </w:pPr>
      <w:r w:rsidRPr="00296836">
        <w:rPr>
          <w:b w:val="0"/>
          <w:bCs w:val="0"/>
          <w:sz w:val="22"/>
          <w:szCs w:val="22"/>
        </w:rPr>
        <w:t xml:space="preserve">Генеральный директор </w:t>
      </w:r>
    </w:p>
    <w:p w:rsidR="001B0600" w:rsidRPr="00296836" w:rsidRDefault="001B0600" w:rsidP="00CF34FC">
      <w:pPr>
        <w:pStyle w:val="a3"/>
        <w:widowControl/>
        <w:jc w:val="right"/>
        <w:rPr>
          <w:b w:val="0"/>
          <w:bCs w:val="0"/>
          <w:sz w:val="22"/>
          <w:szCs w:val="22"/>
        </w:rPr>
      </w:pPr>
      <w:r w:rsidRPr="00296836">
        <w:rPr>
          <w:b w:val="0"/>
          <w:bCs w:val="0"/>
          <w:sz w:val="22"/>
          <w:szCs w:val="22"/>
        </w:rPr>
        <w:t>ООО "Северо-западная управляющая компания"</w:t>
      </w:r>
    </w:p>
    <w:p w:rsidR="001B0600" w:rsidRPr="00296836" w:rsidRDefault="001B0600" w:rsidP="00CF34FC">
      <w:pPr>
        <w:pStyle w:val="a3"/>
        <w:widowControl/>
        <w:jc w:val="right"/>
        <w:rPr>
          <w:b w:val="0"/>
          <w:bCs w:val="0"/>
          <w:sz w:val="22"/>
          <w:szCs w:val="22"/>
        </w:rPr>
      </w:pPr>
    </w:p>
    <w:p w:rsidR="001B0600" w:rsidRPr="00296836" w:rsidRDefault="001B0600" w:rsidP="00CF34FC">
      <w:pPr>
        <w:pStyle w:val="a3"/>
        <w:widowControl/>
        <w:jc w:val="right"/>
        <w:rPr>
          <w:b w:val="0"/>
          <w:bCs w:val="0"/>
          <w:sz w:val="22"/>
          <w:szCs w:val="22"/>
        </w:rPr>
      </w:pPr>
      <w:r w:rsidRPr="00296836">
        <w:rPr>
          <w:b w:val="0"/>
          <w:bCs w:val="0"/>
          <w:sz w:val="22"/>
          <w:szCs w:val="22"/>
        </w:rPr>
        <w:t xml:space="preserve">                                                                          __________________О.В. Грачева</w:t>
      </w:r>
    </w:p>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p>
    <w:p w:rsidR="001B0600" w:rsidRPr="00296836" w:rsidRDefault="00394C8B" w:rsidP="00CF34FC">
      <w:pPr>
        <w:pStyle w:val="a3"/>
        <w:widowControl/>
        <w:rPr>
          <w:b w:val="0"/>
          <w:bCs w:val="0"/>
          <w:sz w:val="22"/>
          <w:szCs w:val="22"/>
        </w:rPr>
      </w:pPr>
      <w:r w:rsidRPr="00296836">
        <w:rPr>
          <w:b w:val="0"/>
          <w:bCs w:val="0"/>
          <w:sz w:val="22"/>
          <w:szCs w:val="22"/>
        </w:rPr>
        <w:t>ИЗМЕНЕНИЯ №0</w:t>
      </w:r>
      <w:r w:rsidR="00466519" w:rsidRPr="00296836">
        <w:rPr>
          <w:b w:val="0"/>
          <w:bCs w:val="0"/>
          <w:sz w:val="22"/>
          <w:szCs w:val="22"/>
        </w:rPr>
        <w:t>11</w:t>
      </w:r>
    </w:p>
    <w:p w:rsidR="001B0600" w:rsidRPr="00296836" w:rsidRDefault="001B0600" w:rsidP="00CF34FC">
      <w:pPr>
        <w:pStyle w:val="a3"/>
        <w:widowControl/>
        <w:rPr>
          <w:b w:val="0"/>
          <w:bCs w:val="0"/>
          <w:sz w:val="22"/>
          <w:szCs w:val="22"/>
        </w:rPr>
      </w:pPr>
      <w:r w:rsidRPr="00296836">
        <w:rPr>
          <w:b w:val="0"/>
          <w:bCs w:val="0"/>
          <w:sz w:val="22"/>
          <w:szCs w:val="22"/>
        </w:rPr>
        <w:t>В ПРАВИЛА ДОВЕРИТЕЛЬНОГО УПРАВЛЕНИЯ</w:t>
      </w:r>
    </w:p>
    <w:p w:rsidR="001B0600" w:rsidRPr="00296836" w:rsidRDefault="001B0600" w:rsidP="00CF34FC">
      <w:pPr>
        <w:pStyle w:val="a5"/>
        <w:spacing w:line="360" w:lineRule="atLeast"/>
        <w:rPr>
          <w:b/>
          <w:bCs/>
          <w:sz w:val="22"/>
          <w:szCs w:val="22"/>
          <w:lang w:val="ru-RU"/>
        </w:rPr>
      </w:pPr>
      <w:r w:rsidRPr="00296836">
        <w:rPr>
          <w:b/>
          <w:bCs/>
          <w:sz w:val="22"/>
          <w:szCs w:val="22"/>
          <w:lang w:val="ru-RU"/>
        </w:rPr>
        <w:t>ОТКРЫТЫМ ПАЕВЫМ ИНВЕСТИЦИОНЫМ ФОНДОМ</w:t>
      </w:r>
    </w:p>
    <w:p w:rsidR="001B0600" w:rsidRPr="00296836" w:rsidRDefault="001B0600" w:rsidP="00CF34FC">
      <w:pPr>
        <w:pStyle w:val="a5"/>
        <w:spacing w:line="360" w:lineRule="atLeast"/>
        <w:rPr>
          <w:b/>
          <w:sz w:val="22"/>
          <w:szCs w:val="22"/>
          <w:lang w:val="ru-RU"/>
        </w:rPr>
      </w:pPr>
      <w:r w:rsidRPr="00296836">
        <w:rPr>
          <w:b/>
          <w:bCs/>
          <w:sz w:val="22"/>
          <w:szCs w:val="22"/>
          <w:lang w:val="ru-RU"/>
        </w:rPr>
        <w:t xml:space="preserve">АКЦИЙ  </w:t>
      </w:r>
      <w:r w:rsidRPr="00296836">
        <w:rPr>
          <w:b/>
          <w:sz w:val="22"/>
          <w:szCs w:val="22"/>
          <w:lang w:val="ru-RU"/>
        </w:rPr>
        <w:t>«СЕВЕРО-ЗАПАДНЫЙ – ФОНД  АКЦИЙ»</w:t>
      </w:r>
    </w:p>
    <w:p w:rsidR="001B0600" w:rsidRPr="00296836" w:rsidRDefault="001B0600" w:rsidP="00CF34FC">
      <w:pPr>
        <w:pStyle w:val="a3"/>
        <w:widowControl/>
        <w:rPr>
          <w:b w:val="0"/>
          <w:bCs w:val="0"/>
          <w:sz w:val="22"/>
          <w:szCs w:val="22"/>
        </w:rPr>
      </w:pPr>
    </w:p>
    <w:p w:rsidR="001B0600" w:rsidRPr="00296836" w:rsidRDefault="001B0600" w:rsidP="00CF34FC">
      <w:pPr>
        <w:pStyle w:val="a3"/>
        <w:widowControl/>
        <w:rPr>
          <w:b w:val="0"/>
          <w:bCs w:val="0"/>
          <w:sz w:val="22"/>
          <w:szCs w:val="22"/>
        </w:rPr>
      </w:pPr>
      <w:r w:rsidRPr="00296836">
        <w:rPr>
          <w:b w:val="0"/>
          <w:bCs w:val="0"/>
          <w:sz w:val="22"/>
          <w:szCs w:val="22"/>
        </w:rPr>
        <w:t>(Правила Фонда зарегистрированы в ФСФР России</w:t>
      </w:r>
    </w:p>
    <w:p w:rsidR="001B0600" w:rsidRPr="00296836" w:rsidRDefault="001B0600" w:rsidP="00CF34FC">
      <w:pPr>
        <w:pStyle w:val="a3"/>
        <w:widowControl/>
        <w:rPr>
          <w:b w:val="0"/>
          <w:bCs w:val="0"/>
          <w:sz w:val="22"/>
          <w:szCs w:val="22"/>
        </w:rPr>
      </w:pPr>
      <w:r w:rsidRPr="00296836">
        <w:rPr>
          <w:b w:val="0"/>
          <w:bCs w:val="0"/>
          <w:sz w:val="22"/>
          <w:szCs w:val="22"/>
        </w:rPr>
        <w:t>за №028</w:t>
      </w:r>
      <w:r w:rsidR="006D7FF6" w:rsidRPr="00296836">
        <w:rPr>
          <w:b w:val="0"/>
          <w:bCs w:val="0"/>
          <w:sz w:val="22"/>
          <w:szCs w:val="22"/>
        </w:rPr>
        <w:t>6</w:t>
      </w:r>
      <w:r w:rsidRPr="00296836">
        <w:rPr>
          <w:b w:val="0"/>
          <w:bCs w:val="0"/>
          <w:sz w:val="22"/>
          <w:szCs w:val="22"/>
        </w:rPr>
        <w:t>-58234</w:t>
      </w:r>
      <w:r w:rsidR="006D7FF6" w:rsidRPr="00296836">
        <w:rPr>
          <w:b w:val="0"/>
          <w:bCs w:val="0"/>
          <w:sz w:val="22"/>
          <w:szCs w:val="22"/>
        </w:rPr>
        <w:t>122</w:t>
      </w:r>
      <w:r w:rsidRPr="00296836">
        <w:rPr>
          <w:b w:val="0"/>
          <w:bCs w:val="0"/>
          <w:sz w:val="22"/>
          <w:szCs w:val="22"/>
        </w:rPr>
        <w:t xml:space="preserve"> от 01.12.2004г. и опубликованы в Приложении к Вестнику ФСФР России №50 от 08.12.2004г.)</w:t>
      </w:r>
    </w:p>
    <w:p w:rsidR="001B0600" w:rsidRPr="00296836" w:rsidRDefault="001B0600" w:rsidP="00CF34FC">
      <w:pPr>
        <w:pStyle w:val="a3"/>
        <w:widowControl/>
        <w:ind w:left="2160" w:firstLine="720"/>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Pr="00296836" w:rsidRDefault="001B0600" w:rsidP="00E06B81">
      <w:pPr>
        <w:pStyle w:val="a3"/>
        <w:widowControl/>
        <w:ind w:left="2160" w:firstLine="720"/>
        <w:jc w:val="both"/>
        <w:rPr>
          <w:b w:val="0"/>
          <w:bCs w:val="0"/>
          <w:sz w:val="22"/>
          <w:szCs w:val="22"/>
        </w:rPr>
      </w:pPr>
    </w:p>
    <w:p w:rsidR="001B0600" w:rsidRDefault="001B0600"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p w:rsidR="00296836" w:rsidRDefault="00296836" w:rsidP="00E06B81">
      <w:pPr>
        <w:pStyle w:val="a3"/>
        <w:widowControl/>
        <w:ind w:left="2160" w:firstLine="720"/>
        <w:jc w:val="both"/>
        <w:rPr>
          <w:b w:val="0"/>
          <w:bCs w:val="0"/>
          <w:sz w:val="22"/>
          <w:szCs w:val="22"/>
        </w:rPr>
      </w:pPr>
    </w:p>
    <w:tbl>
      <w:tblPr>
        <w:tblStyle w:val="a6"/>
        <w:tblW w:w="10548" w:type="dxa"/>
        <w:tblLook w:val="01E0"/>
      </w:tblPr>
      <w:tblGrid>
        <w:gridCol w:w="708"/>
        <w:gridCol w:w="5040"/>
        <w:gridCol w:w="4800"/>
      </w:tblGrid>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lastRenderedPageBreak/>
              <w:t>№ п/п</w:t>
            </w:r>
          </w:p>
        </w:tc>
        <w:tc>
          <w:tcPr>
            <w:tcW w:w="5040" w:type="dxa"/>
          </w:tcPr>
          <w:p w:rsidR="00BC2ED1" w:rsidRPr="00435C60" w:rsidRDefault="00BC2ED1" w:rsidP="007A4614">
            <w:pPr>
              <w:keepNext/>
              <w:keepLines/>
              <w:jc w:val="both"/>
              <w:rPr>
                <w:sz w:val="22"/>
                <w:szCs w:val="22"/>
              </w:rPr>
            </w:pPr>
            <w:r w:rsidRPr="00435C60">
              <w:rPr>
                <w:b/>
                <w:bCs/>
                <w:sz w:val="22"/>
                <w:szCs w:val="22"/>
              </w:rPr>
              <w:t>СТАРАЯ РЕДАКЦИЯ</w:t>
            </w:r>
          </w:p>
        </w:tc>
        <w:tc>
          <w:tcPr>
            <w:tcW w:w="4800" w:type="dxa"/>
          </w:tcPr>
          <w:p w:rsidR="00BC2ED1" w:rsidRPr="00435C60" w:rsidRDefault="00BC2ED1" w:rsidP="007A4614">
            <w:pPr>
              <w:keepNext/>
              <w:keepLines/>
              <w:jc w:val="both"/>
              <w:rPr>
                <w:sz w:val="22"/>
                <w:szCs w:val="22"/>
              </w:rPr>
            </w:pPr>
            <w:r w:rsidRPr="00435C60">
              <w:rPr>
                <w:b/>
                <w:bCs/>
                <w:sz w:val="22"/>
                <w:szCs w:val="22"/>
              </w:rPr>
              <w:t>НОВАЯ РЕДАКЦИЯ</w:t>
            </w: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t>1.</w:t>
            </w:r>
          </w:p>
        </w:tc>
        <w:tc>
          <w:tcPr>
            <w:tcW w:w="504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Пункт 40.</w:t>
            </w:r>
          </w:p>
          <w:p w:rsidR="00BC2ED1" w:rsidRPr="00435C60" w:rsidRDefault="00BC2ED1" w:rsidP="007A4614">
            <w:pPr>
              <w:autoSpaceDE w:val="0"/>
              <w:autoSpaceDN w:val="0"/>
              <w:adjustRightInd w:val="0"/>
              <w:jc w:val="both"/>
              <w:rPr>
                <w:sz w:val="22"/>
                <w:szCs w:val="22"/>
              </w:rPr>
            </w:pPr>
            <w:r w:rsidRPr="00435C60">
              <w:rPr>
                <w:sz w:val="22"/>
                <w:szCs w:val="22"/>
              </w:rPr>
              <w:t>Способы получения выписок из реестра владельцев инвестиционных паев.</w:t>
            </w:r>
          </w:p>
          <w:p w:rsidR="00BC2ED1" w:rsidRPr="00435C60" w:rsidRDefault="00BC2ED1" w:rsidP="007A4614">
            <w:pPr>
              <w:autoSpaceDE w:val="0"/>
              <w:autoSpaceDN w:val="0"/>
              <w:adjustRightInd w:val="0"/>
              <w:jc w:val="both"/>
              <w:rPr>
                <w:sz w:val="22"/>
                <w:szCs w:val="22"/>
              </w:rPr>
            </w:pPr>
            <w:r w:rsidRPr="00435C60">
              <w:rPr>
                <w:sz w:val="22"/>
                <w:szCs w:val="22"/>
              </w:rPr>
              <w:t xml:space="preserve">При отсутствии указания в данных счета иного способа предоставлении выписки, она вручается лично у регистратора заявителю или его представителю, действующему на основании доверенности. При представлении выписки по запросу нотариуса или уполномоченного законом государственного органа, она направляется по адресу соответствующего нотариуса или органа, указанного в запросе. </w:t>
            </w:r>
          </w:p>
          <w:p w:rsidR="00BC2ED1" w:rsidRPr="00435C60" w:rsidRDefault="00BC2ED1" w:rsidP="007A4614">
            <w:pPr>
              <w:keepNext/>
              <w:keepLines/>
              <w:autoSpaceDE w:val="0"/>
              <w:autoSpaceDN w:val="0"/>
              <w:adjustRightInd w:val="0"/>
              <w:jc w:val="both"/>
              <w:rPr>
                <w:b/>
                <w:sz w:val="22"/>
                <w:szCs w:val="22"/>
              </w:rPr>
            </w:pPr>
          </w:p>
        </w:tc>
        <w:tc>
          <w:tcPr>
            <w:tcW w:w="480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Пункт 40.</w:t>
            </w:r>
          </w:p>
          <w:p w:rsidR="00BC2ED1" w:rsidRPr="00435C60" w:rsidRDefault="00BC2ED1" w:rsidP="007A4614">
            <w:pPr>
              <w:autoSpaceDE w:val="0"/>
              <w:autoSpaceDN w:val="0"/>
              <w:adjustRightInd w:val="0"/>
              <w:jc w:val="both"/>
              <w:rPr>
                <w:sz w:val="22"/>
                <w:szCs w:val="22"/>
              </w:rPr>
            </w:pPr>
            <w:r w:rsidRPr="00435C60">
              <w:rPr>
                <w:sz w:val="22"/>
                <w:szCs w:val="22"/>
              </w:rPr>
              <w:t xml:space="preserve">Способы получения выписок из реестра владельцев инвестиционных паев. </w:t>
            </w:r>
          </w:p>
          <w:p w:rsidR="00BC2ED1" w:rsidRDefault="00BC2ED1" w:rsidP="007A4614">
            <w:pPr>
              <w:keepNext/>
              <w:keepLines/>
              <w:autoSpaceDE w:val="0"/>
              <w:autoSpaceDN w:val="0"/>
              <w:adjustRightInd w:val="0"/>
              <w:jc w:val="both"/>
              <w:rPr>
                <w:sz w:val="22"/>
                <w:szCs w:val="22"/>
              </w:rPr>
            </w:pPr>
          </w:p>
          <w:p w:rsidR="00BC2ED1" w:rsidRPr="00435C60" w:rsidRDefault="00BC2ED1" w:rsidP="007A4614">
            <w:pPr>
              <w:keepNext/>
              <w:keepLines/>
              <w:autoSpaceDE w:val="0"/>
              <w:autoSpaceDN w:val="0"/>
              <w:adjustRightInd w:val="0"/>
              <w:jc w:val="both"/>
              <w:rPr>
                <w:sz w:val="22"/>
                <w:szCs w:val="22"/>
              </w:rPr>
            </w:pPr>
            <w:r w:rsidRPr="00435C60">
              <w:rPr>
                <w:sz w:val="22"/>
                <w:szCs w:val="22"/>
              </w:rPr>
              <w:t>Выписка, предоставляемая в электронно-цифровой форме, направляется заявителю в электронно-цифровой форме с электронной цифровой подписью регистратора.</w:t>
            </w:r>
          </w:p>
          <w:p w:rsidR="00BC2ED1" w:rsidRPr="00435C60" w:rsidRDefault="00BC2ED1" w:rsidP="007A4614">
            <w:pPr>
              <w:keepNext/>
              <w:keepLines/>
              <w:autoSpaceDE w:val="0"/>
              <w:autoSpaceDN w:val="0"/>
              <w:adjustRightInd w:val="0"/>
              <w:jc w:val="both"/>
              <w:rPr>
                <w:sz w:val="22"/>
                <w:szCs w:val="22"/>
              </w:rPr>
            </w:pPr>
            <w:r w:rsidRPr="00435C60">
              <w:rPr>
                <w:sz w:val="22"/>
                <w:szCs w:val="22"/>
              </w:rPr>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счетах иного способа предоставления выписки.</w:t>
            </w:r>
          </w:p>
          <w:p w:rsidR="00BC2ED1" w:rsidRDefault="00BC2ED1" w:rsidP="007A4614">
            <w:pPr>
              <w:keepNext/>
              <w:keepLines/>
              <w:autoSpaceDE w:val="0"/>
              <w:autoSpaceDN w:val="0"/>
              <w:adjustRightInd w:val="0"/>
              <w:jc w:val="both"/>
              <w:rPr>
                <w:sz w:val="22"/>
                <w:szCs w:val="22"/>
              </w:rPr>
            </w:pPr>
          </w:p>
          <w:p w:rsidR="00BC2ED1" w:rsidRPr="00435C60" w:rsidRDefault="00BC2ED1" w:rsidP="007A4614">
            <w:pPr>
              <w:keepNext/>
              <w:keepLines/>
              <w:autoSpaceDE w:val="0"/>
              <w:autoSpaceDN w:val="0"/>
              <w:adjustRightInd w:val="0"/>
              <w:jc w:val="both"/>
              <w:rPr>
                <w:sz w:val="22"/>
                <w:szCs w:val="22"/>
              </w:rPr>
            </w:pPr>
            <w:r w:rsidRPr="00435C60">
              <w:rPr>
                <w:sz w:val="22"/>
                <w:szCs w:val="22"/>
              </w:rPr>
              <w:t xml:space="preserve">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 </w:t>
            </w:r>
          </w:p>
          <w:p w:rsidR="00BC2ED1" w:rsidRPr="00435C60" w:rsidRDefault="00BC2ED1" w:rsidP="007A4614">
            <w:pPr>
              <w:keepNext/>
              <w:keepLines/>
              <w:autoSpaceDE w:val="0"/>
              <w:autoSpaceDN w:val="0"/>
              <w:adjustRightInd w:val="0"/>
              <w:jc w:val="both"/>
              <w:rPr>
                <w:b/>
                <w:sz w:val="22"/>
                <w:szCs w:val="22"/>
              </w:rPr>
            </w:pP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t>2.</w:t>
            </w:r>
          </w:p>
        </w:tc>
        <w:tc>
          <w:tcPr>
            <w:tcW w:w="504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 xml:space="preserve">Пункт 47. </w:t>
            </w:r>
          </w:p>
          <w:p w:rsidR="00BC2ED1" w:rsidRPr="00435C60" w:rsidRDefault="00BC2ED1" w:rsidP="007A4614">
            <w:pPr>
              <w:keepNext/>
              <w:keepLines/>
              <w:autoSpaceDE w:val="0"/>
              <w:autoSpaceDN w:val="0"/>
              <w:adjustRightInd w:val="0"/>
              <w:jc w:val="both"/>
              <w:rPr>
                <w:sz w:val="22"/>
                <w:szCs w:val="22"/>
              </w:rPr>
            </w:pPr>
            <w:r w:rsidRPr="00435C60">
              <w:rPr>
                <w:sz w:val="22"/>
                <w:szCs w:val="22"/>
              </w:rPr>
              <w:t>Прием заявок на приобретение инвестиционных паев осуществляется со дня начала формирования фонда каждый рабочий день.</w:t>
            </w:r>
          </w:p>
          <w:p w:rsidR="00BC2ED1" w:rsidRPr="00435C60" w:rsidRDefault="00BC2ED1" w:rsidP="007A4614">
            <w:pPr>
              <w:keepNext/>
              <w:keepLines/>
              <w:autoSpaceDE w:val="0"/>
              <w:autoSpaceDN w:val="0"/>
              <w:adjustRightInd w:val="0"/>
              <w:jc w:val="both"/>
              <w:rPr>
                <w:sz w:val="22"/>
                <w:szCs w:val="22"/>
              </w:rPr>
            </w:pPr>
          </w:p>
          <w:p w:rsidR="00BC2ED1" w:rsidRPr="00435C60" w:rsidRDefault="00BC2ED1" w:rsidP="007A4614">
            <w:pPr>
              <w:keepNext/>
              <w:keepLines/>
              <w:autoSpaceDE w:val="0"/>
              <w:autoSpaceDN w:val="0"/>
              <w:adjustRightInd w:val="0"/>
              <w:jc w:val="both"/>
              <w:rPr>
                <w:sz w:val="22"/>
                <w:szCs w:val="22"/>
              </w:rPr>
            </w:pPr>
            <w:r w:rsidRPr="00435C60">
              <w:rPr>
                <w:sz w:val="22"/>
                <w:szCs w:val="22"/>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агента по выдаче, погашению и обмену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 </w:t>
            </w:r>
          </w:p>
          <w:p w:rsidR="00BC2ED1" w:rsidRPr="00435C60" w:rsidRDefault="00BC2ED1" w:rsidP="007A4614">
            <w:pPr>
              <w:keepNext/>
              <w:keepLines/>
              <w:tabs>
                <w:tab w:val="left" w:pos="1065"/>
              </w:tabs>
              <w:autoSpaceDE w:val="0"/>
              <w:autoSpaceDN w:val="0"/>
              <w:adjustRightInd w:val="0"/>
              <w:jc w:val="both"/>
              <w:rPr>
                <w:sz w:val="22"/>
                <w:szCs w:val="22"/>
              </w:rPr>
            </w:pPr>
            <w:r w:rsidRPr="00435C60">
              <w:rPr>
                <w:sz w:val="22"/>
                <w:szCs w:val="22"/>
              </w:rPr>
              <w:tab/>
            </w:r>
          </w:p>
          <w:p w:rsidR="00BC2ED1" w:rsidRPr="00435C60" w:rsidRDefault="00BC2ED1" w:rsidP="007A4614">
            <w:pPr>
              <w:keepNext/>
              <w:keepLines/>
              <w:autoSpaceDE w:val="0"/>
              <w:autoSpaceDN w:val="0"/>
              <w:adjustRightInd w:val="0"/>
              <w:jc w:val="both"/>
              <w:rPr>
                <w:sz w:val="22"/>
                <w:szCs w:val="22"/>
              </w:rPr>
            </w:pPr>
            <w:r w:rsidRPr="00435C60">
              <w:rPr>
                <w:sz w:val="22"/>
                <w:szCs w:val="22"/>
              </w:rPr>
              <w:t>Прием заявок на приобретение инвестиционных паев не осуществляется со дня возникновения основания прекращения фонда.</w:t>
            </w:r>
          </w:p>
          <w:p w:rsidR="00BC2ED1" w:rsidRPr="00435C60" w:rsidRDefault="00BC2ED1" w:rsidP="007A4614">
            <w:pPr>
              <w:keepNext/>
              <w:keepLines/>
              <w:autoSpaceDE w:val="0"/>
              <w:autoSpaceDN w:val="0"/>
              <w:adjustRightInd w:val="0"/>
              <w:ind w:firstLine="540"/>
              <w:jc w:val="both"/>
              <w:rPr>
                <w:sz w:val="22"/>
                <w:szCs w:val="22"/>
              </w:rPr>
            </w:pPr>
          </w:p>
          <w:p w:rsidR="00BC2ED1" w:rsidRPr="00435C60" w:rsidRDefault="00BC2ED1" w:rsidP="007A4614">
            <w:pPr>
              <w:keepNext/>
              <w:keepLines/>
              <w:autoSpaceDE w:val="0"/>
              <w:autoSpaceDN w:val="0"/>
              <w:adjustRightInd w:val="0"/>
              <w:jc w:val="both"/>
              <w:rPr>
                <w:sz w:val="22"/>
                <w:szCs w:val="22"/>
              </w:rPr>
            </w:pPr>
          </w:p>
        </w:tc>
        <w:tc>
          <w:tcPr>
            <w:tcW w:w="480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 xml:space="preserve">Пункт 47. </w:t>
            </w:r>
          </w:p>
          <w:p w:rsidR="00BC2ED1" w:rsidRPr="00435C60" w:rsidRDefault="00BC2ED1" w:rsidP="007A4614">
            <w:pPr>
              <w:autoSpaceDE w:val="0"/>
              <w:autoSpaceDN w:val="0"/>
              <w:adjustRightInd w:val="0"/>
              <w:jc w:val="both"/>
              <w:rPr>
                <w:sz w:val="22"/>
                <w:szCs w:val="22"/>
              </w:rPr>
            </w:pPr>
            <w:r w:rsidRPr="00435C60">
              <w:rPr>
                <w:sz w:val="22"/>
                <w:szCs w:val="22"/>
              </w:rPr>
              <w:t>Прием заявок на приобретение инвестиционных паев осуществляется со дня начала формирования фонда каждый рабочий день.</w:t>
            </w:r>
          </w:p>
          <w:p w:rsidR="00BC2ED1" w:rsidRPr="00435C60" w:rsidRDefault="00BC2ED1" w:rsidP="007A4614">
            <w:pPr>
              <w:autoSpaceDE w:val="0"/>
              <w:autoSpaceDN w:val="0"/>
              <w:adjustRightInd w:val="0"/>
              <w:jc w:val="both"/>
              <w:rPr>
                <w:sz w:val="22"/>
                <w:szCs w:val="22"/>
              </w:rPr>
            </w:pPr>
          </w:p>
          <w:p w:rsidR="00BC2ED1" w:rsidRPr="00435C60" w:rsidRDefault="00BC2ED1" w:rsidP="007A4614">
            <w:pPr>
              <w:autoSpaceDE w:val="0"/>
              <w:autoSpaceDN w:val="0"/>
              <w:adjustRightInd w:val="0"/>
              <w:jc w:val="both"/>
              <w:rPr>
                <w:sz w:val="22"/>
                <w:szCs w:val="22"/>
              </w:rPr>
            </w:pPr>
            <w:r w:rsidRPr="00435C60">
              <w:rPr>
                <w:sz w:val="22"/>
                <w:szCs w:val="22"/>
              </w:rPr>
              <w:t xml:space="preserve">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по выдаче, погашению и обмену инвестиционных паев, информация о работе которых предоставляется управляющей компанией по телефону или раскрывается иным способом. </w:t>
            </w:r>
          </w:p>
          <w:p w:rsidR="00BC2ED1" w:rsidRPr="00435C60" w:rsidRDefault="00BC2ED1" w:rsidP="007A4614">
            <w:pPr>
              <w:autoSpaceDE w:val="0"/>
              <w:autoSpaceDN w:val="0"/>
              <w:adjustRightInd w:val="0"/>
              <w:jc w:val="both"/>
              <w:rPr>
                <w:sz w:val="22"/>
                <w:szCs w:val="22"/>
              </w:rPr>
            </w:pPr>
          </w:p>
          <w:p w:rsidR="00BC2ED1" w:rsidRPr="00435C60" w:rsidRDefault="00BC2ED1" w:rsidP="007A4614">
            <w:pPr>
              <w:autoSpaceDE w:val="0"/>
              <w:autoSpaceDN w:val="0"/>
              <w:adjustRightInd w:val="0"/>
              <w:jc w:val="both"/>
              <w:rPr>
                <w:sz w:val="22"/>
                <w:szCs w:val="22"/>
              </w:rPr>
            </w:pPr>
            <w:r w:rsidRPr="00435C60">
              <w:rPr>
                <w:sz w:val="22"/>
                <w:szCs w:val="22"/>
              </w:rPr>
              <w:t xml:space="preserve">Прием заявок на приобретение инвестиционных паев не осуществляется со дня возникновения основания прекращения фонда. </w:t>
            </w:r>
          </w:p>
          <w:p w:rsidR="00BC2ED1" w:rsidRPr="00435C60" w:rsidRDefault="00BC2ED1" w:rsidP="007A4614">
            <w:pPr>
              <w:keepNext/>
              <w:keepLines/>
              <w:autoSpaceDE w:val="0"/>
              <w:autoSpaceDN w:val="0"/>
              <w:adjustRightInd w:val="0"/>
              <w:jc w:val="both"/>
              <w:rPr>
                <w:sz w:val="22"/>
                <w:szCs w:val="22"/>
              </w:rPr>
            </w:pP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t xml:space="preserve">3. </w:t>
            </w:r>
          </w:p>
        </w:tc>
        <w:tc>
          <w:tcPr>
            <w:tcW w:w="504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 xml:space="preserve">Пункт 49. </w:t>
            </w:r>
          </w:p>
          <w:p w:rsidR="00BC2ED1" w:rsidRPr="00435C60" w:rsidRDefault="00BC2ED1" w:rsidP="007A4614">
            <w:pPr>
              <w:keepNext/>
              <w:keepLines/>
              <w:autoSpaceDE w:val="0"/>
              <w:autoSpaceDN w:val="0"/>
              <w:adjustRightInd w:val="0"/>
              <w:jc w:val="both"/>
              <w:rPr>
                <w:sz w:val="22"/>
                <w:szCs w:val="22"/>
              </w:rPr>
            </w:pPr>
            <w:r w:rsidRPr="00435C60">
              <w:rPr>
                <w:sz w:val="22"/>
                <w:szCs w:val="22"/>
              </w:rPr>
              <w:t>Заявки на приобретение инвестиционных паев подаются:</w:t>
            </w:r>
          </w:p>
          <w:p w:rsidR="00BC2ED1" w:rsidRPr="00435C60" w:rsidRDefault="00BC2ED1" w:rsidP="007A4614">
            <w:pPr>
              <w:keepNext/>
              <w:keepLines/>
              <w:autoSpaceDE w:val="0"/>
              <w:autoSpaceDN w:val="0"/>
              <w:adjustRightInd w:val="0"/>
              <w:jc w:val="both"/>
              <w:rPr>
                <w:sz w:val="22"/>
                <w:szCs w:val="22"/>
              </w:rPr>
            </w:pPr>
            <w:r w:rsidRPr="00435C60">
              <w:rPr>
                <w:sz w:val="22"/>
                <w:szCs w:val="22"/>
              </w:rPr>
              <w:t>управляющей компании;</w:t>
            </w:r>
          </w:p>
          <w:p w:rsidR="00BC2ED1" w:rsidRPr="00435C60" w:rsidRDefault="00BC2ED1" w:rsidP="007A4614">
            <w:pPr>
              <w:keepNext/>
              <w:keepLines/>
              <w:autoSpaceDE w:val="0"/>
              <w:autoSpaceDN w:val="0"/>
              <w:adjustRightInd w:val="0"/>
              <w:jc w:val="both"/>
              <w:rPr>
                <w:sz w:val="22"/>
                <w:szCs w:val="22"/>
              </w:rPr>
            </w:pPr>
            <w:r w:rsidRPr="00435C60">
              <w:rPr>
                <w:sz w:val="22"/>
                <w:szCs w:val="22"/>
              </w:rPr>
              <w:t>агенту по выдаче, погашению и обмену инвестиционных паев.</w:t>
            </w:r>
          </w:p>
          <w:p w:rsidR="00BC2ED1" w:rsidRPr="00435C60" w:rsidRDefault="00BC2ED1" w:rsidP="007A4614">
            <w:pPr>
              <w:keepNext/>
              <w:keepLines/>
              <w:jc w:val="both"/>
              <w:rPr>
                <w:sz w:val="22"/>
                <w:szCs w:val="22"/>
              </w:rPr>
            </w:pPr>
          </w:p>
        </w:tc>
        <w:tc>
          <w:tcPr>
            <w:tcW w:w="4800" w:type="dxa"/>
          </w:tcPr>
          <w:p w:rsidR="00BC2ED1" w:rsidRPr="00435C60" w:rsidRDefault="00BC2ED1" w:rsidP="007A4614">
            <w:pPr>
              <w:keepNext/>
              <w:keepLines/>
              <w:jc w:val="both"/>
              <w:rPr>
                <w:b/>
                <w:sz w:val="22"/>
                <w:szCs w:val="22"/>
              </w:rPr>
            </w:pPr>
            <w:r w:rsidRPr="00435C60">
              <w:rPr>
                <w:b/>
                <w:sz w:val="22"/>
                <w:szCs w:val="22"/>
              </w:rPr>
              <w:t xml:space="preserve">Пункт 49. </w:t>
            </w:r>
          </w:p>
          <w:p w:rsidR="00BC2ED1" w:rsidRPr="00435C60" w:rsidRDefault="00BC2ED1" w:rsidP="007A4614">
            <w:pPr>
              <w:keepNext/>
              <w:keepLines/>
              <w:jc w:val="both"/>
              <w:rPr>
                <w:sz w:val="22"/>
                <w:szCs w:val="22"/>
              </w:rPr>
            </w:pPr>
            <w:r w:rsidRPr="00435C60">
              <w:rPr>
                <w:sz w:val="22"/>
                <w:szCs w:val="22"/>
              </w:rPr>
              <w:t>Заявки на приобретение инвестиционных паев подаются управляющей компании.</w:t>
            </w: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t xml:space="preserve">4. </w:t>
            </w:r>
          </w:p>
        </w:tc>
        <w:tc>
          <w:tcPr>
            <w:tcW w:w="5040" w:type="dxa"/>
          </w:tcPr>
          <w:p w:rsidR="00BC2ED1" w:rsidRPr="00435C60" w:rsidRDefault="00BC2ED1" w:rsidP="007A4614">
            <w:pPr>
              <w:pStyle w:val="31"/>
              <w:keepNext/>
              <w:keepLines/>
              <w:spacing w:after="0"/>
              <w:jc w:val="both"/>
              <w:rPr>
                <w:b/>
                <w:sz w:val="22"/>
                <w:szCs w:val="22"/>
              </w:rPr>
            </w:pPr>
            <w:r w:rsidRPr="00435C60">
              <w:rPr>
                <w:b/>
                <w:sz w:val="22"/>
                <w:szCs w:val="22"/>
              </w:rPr>
              <w:t xml:space="preserve">Пункт 65. </w:t>
            </w:r>
          </w:p>
          <w:p w:rsidR="00BC2ED1" w:rsidRPr="00435C60" w:rsidRDefault="00BC2ED1" w:rsidP="007A4614">
            <w:pPr>
              <w:pStyle w:val="31"/>
              <w:keepNext/>
              <w:keepLines/>
              <w:spacing w:after="0"/>
              <w:jc w:val="both"/>
              <w:rPr>
                <w:sz w:val="22"/>
                <w:szCs w:val="22"/>
              </w:rPr>
            </w:pPr>
            <w:r w:rsidRPr="00435C60">
              <w:rPr>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w:t>
            </w:r>
          </w:p>
          <w:p w:rsidR="00BC2ED1" w:rsidRPr="00435C60" w:rsidRDefault="00BC2ED1" w:rsidP="007A4614">
            <w:pPr>
              <w:pStyle w:val="31"/>
              <w:keepNext/>
              <w:keepLines/>
              <w:spacing w:after="0"/>
              <w:jc w:val="both"/>
              <w:rPr>
                <w:sz w:val="22"/>
                <w:szCs w:val="22"/>
              </w:rPr>
            </w:pPr>
            <w:r w:rsidRPr="00435C60">
              <w:rPr>
                <w:sz w:val="22"/>
                <w:szCs w:val="22"/>
              </w:rPr>
              <w:t>- Управляющей компании, составляет:</w:t>
            </w:r>
          </w:p>
          <w:p w:rsidR="00BC2ED1" w:rsidRPr="00435C60" w:rsidRDefault="00BC2ED1" w:rsidP="007A4614">
            <w:pPr>
              <w:keepNext/>
              <w:keepLines/>
              <w:tabs>
                <w:tab w:val="num" w:pos="426"/>
              </w:tabs>
              <w:jc w:val="both"/>
              <w:rPr>
                <w:sz w:val="22"/>
                <w:szCs w:val="22"/>
              </w:rPr>
            </w:pPr>
            <w:r w:rsidRPr="00435C60">
              <w:rPr>
                <w:sz w:val="22"/>
                <w:szCs w:val="22"/>
              </w:rPr>
              <w:lastRenderedPageBreak/>
              <w:t>1,5 (одну целую  пять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BC2ED1" w:rsidRPr="00435C60" w:rsidRDefault="00BC2ED1" w:rsidP="007A4614">
            <w:pPr>
              <w:keepNext/>
              <w:keepLines/>
              <w:tabs>
                <w:tab w:val="num" w:pos="426"/>
              </w:tabs>
              <w:jc w:val="both"/>
              <w:rPr>
                <w:sz w:val="22"/>
                <w:szCs w:val="22"/>
              </w:rPr>
            </w:pPr>
            <w:r w:rsidRPr="00435C60">
              <w:rPr>
                <w:sz w:val="22"/>
                <w:szCs w:val="22"/>
              </w:rPr>
              <w:t>1,2 (одну целую две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 но менее 100 000 (Ста тысяч) рублей;</w:t>
            </w:r>
          </w:p>
          <w:p w:rsidR="00BC2ED1" w:rsidRPr="00435C60" w:rsidRDefault="00BC2ED1" w:rsidP="007A4614">
            <w:pPr>
              <w:pStyle w:val="31"/>
              <w:keepNext/>
              <w:keepLines/>
              <w:tabs>
                <w:tab w:val="num" w:pos="426"/>
              </w:tabs>
              <w:spacing w:after="0"/>
              <w:jc w:val="both"/>
              <w:rPr>
                <w:sz w:val="22"/>
                <w:szCs w:val="22"/>
              </w:rPr>
            </w:pPr>
            <w:r w:rsidRPr="00435C60">
              <w:rPr>
                <w:sz w:val="22"/>
                <w:szCs w:val="22"/>
              </w:rPr>
              <w:t>надбавка не взимается, если суммы денежных средств, внесенных в фонд 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rsidR="00BC2ED1" w:rsidRPr="00435C60" w:rsidRDefault="00BC2ED1" w:rsidP="007A4614">
            <w:pPr>
              <w:pStyle w:val="31"/>
              <w:keepNext/>
              <w:keepLines/>
              <w:tabs>
                <w:tab w:val="num" w:pos="426"/>
              </w:tabs>
              <w:spacing w:after="0"/>
              <w:jc w:val="both"/>
              <w:rPr>
                <w:sz w:val="22"/>
                <w:szCs w:val="22"/>
              </w:rPr>
            </w:pPr>
            <w:r w:rsidRPr="00435C60">
              <w:rPr>
                <w:sz w:val="22"/>
                <w:szCs w:val="22"/>
              </w:rPr>
              <w:t xml:space="preserve"> - Агенту, составляет:</w:t>
            </w:r>
          </w:p>
          <w:p w:rsidR="00BC2ED1" w:rsidRPr="00435C60" w:rsidRDefault="00BC2ED1" w:rsidP="007A4614">
            <w:pPr>
              <w:keepNext/>
              <w:keepLines/>
              <w:jc w:val="both"/>
              <w:rPr>
                <w:sz w:val="22"/>
                <w:szCs w:val="22"/>
              </w:rPr>
            </w:pPr>
          </w:p>
          <w:p w:rsidR="00BC2ED1" w:rsidRPr="00435C60" w:rsidRDefault="00BC2ED1" w:rsidP="007A4614">
            <w:pPr>
              <w:keepNext/>
              <w:keepLines/>
              <w:jc w:val="both"/>
              <w:rPr>
                <w:sz w:val="22"/>
                <w:szCs w:val="22"/>
              </w:rPr>
            </w:pPr>
            <w:r w:rsidRPr="00435C60">
              <w:rPr>
                <w:sz w:val="22"/>
                <w:szCs w:val="22"/>
              </w:rPr>
              <w:t>1,5 (одну целую пять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BC2ED1" w:rsidRPr="00435C60" w:rsidRDefault="00BC2ED1" w:rsidP="007A4614">
            <w:pPr>
              <w:keepNext/>
              <w:keepLines/>
              <w:jc w:val="both"/>
              <w:rPr>
                <w:sz w:val="22"/>
                <w:szCs w:val="22"/>
              </w:rPr>
            </w:pPr>
          </w:p>
          <w:p w:rsidR="00BC2ED1" w:rsidRPr="00435C60" w:rsidRDefault="00BC2ED1" w:rsidP="007A4614">
            <w:pPr>
              <w:pStyle w:val="33"/>
              <w:keepNext/>
              <w:keepLines/>
              <w:spacing w:after="0"/>
              <w:ind w:left="0"/>
              <w:jc w:val="both"/>
              <w:rPr>
                <w:sz w:val="22"/>
                <w:szCs w:val="22"/>
              </w:rPr>
            </w:pPr>
            <w:r w:rsidRPr="00435C60">
              <w:rPr>
                <w:sz w:val="22"/>
                <w:szCs w:val="22"/>
              </w:rPr>
              <w:t>1,2 (одну целую две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rsidR="00BC2ED1" w:rsidRPr="00435C60" w:rsidRDefault="00BC2ED1" w:rsidP="007A4614">
            <w:pPr>
              <w:pStyle w:val="33"/>
              <w:keepNext/>
              <w:keepLines/>
              <w:spacing w:after="0"/>
              <w:ind w:left="0"/>
              <w:jc w:val="both"/>
              <w:rPr>
                <w:sz w:val="22"/>
                <w:szCs w:val="22"/>
              </w:rPr>
            </w:pPr>
            <w:r w:rsidRPr="00435C60">
              <w:rPr>
                <w:sz w:val="22"/>
                <w:szCs w:val="22"/>
              </w:rPr>
              <w:t>1 (один) процент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100 000 (сто тысяч) рублей и более, но менее 500 000 (пятисот тысяч) рублей;</w:t>
            </w:r>
          </w:p>
          <w:p w:rsidR="00BC2ED1" w:rsidRPr="00435C60" w:rsidRDefault="00BC2ED1" w:rsidP="007A4614">
            <w:pPr>
              <w:pStyle w:val="33"/>
              <w:keepNext/>
              <w:keepLines/>
              <w:spacing w:after="0"/>
              <w:ind w:left="0"/>
              <w:jc w:val="both"/>
              <w:rPr>
                <w:sz w:val="22"/>
                <w:szCs w:val="22"/>
              </w:rPr>
            </w:pPr>
            <w:r w:rsidRPr="00435C60">
              <w:rPr>
                <w:sz w:val="22"/>
                <w:szCs w:val="22"/>
              </w:rPr>
              <w:t>0,75 (ноль целых семьдесят пять сотых)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500 000 (пятьсот тысяч) рублей и более, но менее  1 000 000 (одного миллиона) рублей;</w:t>
            </w:r>
          </w:p>
          <w:p w:rsidR="00BC2ED1" w:rsidRPr="00435C60" w:rsidRDefault="00BC2ED1" w:rsidP="007A4614">
            <w:pPr>
              <w:pStyle w:val="33"/>
              <w:keepNext/>
              <w:keepLines/>
              <w:spacing w:after="0"/>
              <w:ind w:left="0"/>
              <w:jc w:val="both"/>
              <w:rPr>
                <w:sz w:val="22"/>
                <w:szCs w:val="22"/>
              </w:rPr>
            </w:pPr>
            <w:r w:rsidRPr="00435C60">
              <w:rPr>
                <w:sz w:val="22"/>
                <w:szCs w:val="22"/>
              </w:rPr>
              <w:t xml:space="preserve">0,5 (ноль целых пять десятых) процента (с учетом </w:t>
            </w:r>
            <w:r w:rsidRPr="00435C60">
              <w:rPr>
                <w:sz w:val="22"/>
                <w:szCs w:val="22"/>
              </w:rPr>
              <w:lastRenderedPageBreak/>
              <w:t>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1 000 000 (один миллион) рублей и более, но менее 2 000 000 (двух миллионов) рублей;</w:t>
            </w:r>
          </w:p>
          <w:p w:rsidR="00BC2ED1" w:rsidRPr="00435C60" w:rsidRDefault="00BC2ED1" w:rsidP="007A4614">
            <w:pPr>
              <w:pStyle w:val="33"/>
              <w:keepNext/>
              <w:keepLines/>
              <w:spacing w:after="0"/>
              <w:ind w:left="0"/>
              <w:jc w:val="both"/>
              <w:rPr>
                <w:sz w:val="22"/>
                <w:szCs w:val="22"/>
              </w:rPr>
            </w:pPr>
            <w:r w:rsidRPr="00435C60">
              <w:rPr>
                <w:sz w:val="22"/>
                <w:szCs w:val="22"/>
              </w:rPr>
              <w:t>0,25 (ноль целых двадцать пять сотых)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2 000 000 (два миллиона) рублей и более, но менее 4 000 000 (четырех  миллионов) рублей;</w:t>
            </w:r>
          </w:p>
          <w:p w:rsidR="00BC2ED1" w:rsidRPr="00435C60" w:rsidRDefault="00BC2ED1" w:rsidP="007A4614">
            <w:pPr>
              <w:pStyle w:val="33"/>
              <w:keepNext/>
              <w:keepLines/>
              <w:spacing w:after="0"/>
              <w:ind w:left="0"/>
              <w:jc w:val="both"/>
              <w:rPr>
                <w:sz w:val="22"/>
                <w:szCs w:val="22"/>
              </w:rPr>
            </w:pPr>
            <w:r w:rsidRPr="00435C60">
              <w:rPr>
                <w:sz w:val="22"/>
                <w:szCs w:val="22"/>
              </w:rPr>
              <w:t>0,1 (ноль целых одна десятая)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4 000 000 (четыре миллиона) рублей и более, но менее  10 000 000 (десяти  миллионов) рублей;</w:t>
            </w:r>
          </w:p>
          <w:p w:rsidR="00BC2ED1" w:rsidRPr="00435C60" w:rsidRDefault="00BC2ED1" w:rsidP="007A4614">
            <w:pPr>
              <w:pStyle w:val="31"/>
              <w:keepNext/>
              <w:keepLines/>
              <w:tabs>
                <w:tab w:val="num" w:pos="426"/>
              </w:tabs>
              <w:spacing w:after="0"/>
              <w:jc w:val="both"/>
              <w:rPr>
                <w:sz w:val="22"/>
                <w:szCs w:val="22"/>
              </w:rPr>
            </w:pPr>
            <w:r w:rsidRPr="00435C60">
              <w:rPr>
                <w:sz w:val="22"/>
                <w:szCs w:val="22"/>
              </w:rPr>
              <w:t>0,05 (ноль целых пять сотых)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10 000 000 (десять миллионов) рублей и более.</w:t>
            </w:r>
          </w:p>
          <w:p w:rsidR="00BC2ED1" w:rsidRPr="00435C60" w:rsidRDefault="00BC2ED1" w:rsidP="007A4614">
            <w:pPr>
              <w:keepNext/>
              <w:keepLines/>
              <w:jc w:val="both"/>
              <w:rPr>
                <w:sz w:val="22"/>
                <w:szCs w:val="22"/>
              </w:rPr>
            </w:pPr>
          </w:p>
        </w:tc>
        <w:tc>
          <w:tcPr>
            <w:tcW w:w="4800" w:type="dxa"/>
          </w:tcPr>
          <w:p w:rsidR="00BC2ED1" w:rsidRPr="00435C60" w:rsidRDefault="00BC2ED1" w:rsidP="007A4614">
            <w:pPr>
              <w:pStyle w:val="31"/>
              <w:keepNext/>
              <w:keepLines/>
              <w:spacing w:after="0"/>
              <w:jc w:val="both"/>
              <w:rPr>
                <w:b/>
                <w:sz w:val="22"/>
                <w:szCs w:val="22"/>
              </w:rPr>
            </w:pPr>
            <w:r w:rsidRPr="00435C60">
              <w:rPr>
                <w:b/>
                <w:sz w:val="22"/>
                <w:szCs w:val="22"/>
              </w:rPr>
              <w:lastRenderedPageBreak/>
              <w:t xml:space="preserve">Пункт 65. </w:t>
            </w:r>
          </w:p>
          <w:p w:rsidR="00BC2ED1" w:rsidRPr="00435C60" w:rsidRDefault="00BC2ED1" w:rsidP="007A4614">
            <w:pPr>
              <w:pStyle w:val="31"/>
              <w:keepNext/>
              <w:keepLines/>
              <w:spacing w:after="0"/>
              <w:jc w:val="both"/>
              <w:rPr>
                <w:sz w:val="22"/>
                <w:szCs w:val="22"/>
              </w:rPr>
            </w:pPr>
            <w:r w:rsidRPr="00435C60">
              <w:rPr>
                <w:sz w:val="22"/>
                <w:szCs w:val="22"/>
              </w:rPr>
              <w:t>После завершения (окончания)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составляет:</w:t>
            </w:r>
          </w:p>
          <w:p w:rsidR="00BC2ED1" w:rsidRPr="00435C60" w:rsidRDefault="00BC2ED1" w:rsidP="007A4614">
            <w:pPr>
              <w:keepNext/>
              <w:keepLines/>
              <w:tabs>
                <w:tab w:val="num" w:pos="426"/>
              </w:tabs>
              <w:jc w:val="both"/>
              <w:rPr>
                <w:sz w:val="22"/>
                <w:szCs w:val="22"/>
              </w:rPr>
            </w:pPr>
            <w:r w:rsidRPr="00435C60">
              <w:rPr>
                <w:sz w:val="22"/>
                <w:szCs w:val="22"/>
              </w:rPr>
              <w:lastRenderedPageBreak/>
              <w:t>1,5 (одну целую  пять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менее 50 000 (Пятидесяти тысяч) рублей;</w:t>
            </w:r>
          </w:p>
          <w:p w:rsidR="00BC2ED1" w:rsidRPr="00435C60" w:rsidRDefault="00BC2ED1" w:rsidP="007A4614">
            <w:pPr>
              <w:keepNext/>
              <w:keepLines/>
              <w:tabs>
                <w:tab w:val="num" w:pos="426"/>
              </w:tabs>
              <w:jc w:val="both"/>
              <w:rPr>
                <w:sz w:val="22"/>
                <w:szCs w:val="22"/>
              </w:rPr>
            </w:pPr>
            <w:r w:rsidRPr="00435C60">
              <w:rPr>
                <w:sz w:val="22"/>
                <w:szCs w:val="22"/>
              </w:rPr>
              <w:t>1,2 (одну целую две десятых) процента (с учетом налога на добавленную стоимость) от расчетной стоимости одного инвестиционного пая, если суммы денежных средств, внесенных в фонд в течение дня по заявке на приобретение инвестиционных паев (единовременно или  по частям) составляют 50 000 (Пятьдесят тысяч) рублей и более, но менее 100 000 (Ста тысяч) рублей;</w:t>
            </w:r>
          </w:p>
          <w:p w:rsidR="00BC2ED1" w:rsidRPr="00435C60" w:rsidRDefault="00BC2ED1" w:rsidP="007A4614">
            <w:pPr>
              <w:pStyle w:val="31"/>
              <w:keepNext/>
              <w:keepLines/>
              <w:tabs>
                <w:tab w:val="num" w:pos="426"/>
              </w:tabs>
              <w:spacing w:after="0"/>
              <w:jc w:val="both"/>
              <w:rPr>
                <w:sz w:val="22"/>
                <w:szCs w:val="22"/>
              </w:rPr>
            </w:pPr>
            <w:r w:rsidRPr="00435C60">
              <w:rPr>
                <w:sz w:val="22"/>
                <w:szCs w:val="22"/>
              </w:rPr>
              <w:t>надбавка не взимается, если суммы денежных средств, внесенных в фонд в течение дня по заявке на приобретение инвестиционных паев, поданных управляющей компании (единовременно или по частям) равны или более 100 000 (Ста тысяч) рублей.</w:t>
            </w:r>
          </w:p>
          <w:p w:rsidR="00BC2ED1" w:rsidRPr="00435C60" w:rsidRDefault="00BC2ED1" w:rsidP="007A4614">
            <w:pPr>
              <w:keepNext/>
              <w:keepLines/>
              <w:autoSpaceDE w:val="0"/>
              <w:autoSpaceDN w:val="0"/>
              <w:adjustRightInd w:val="0"/>
              <w:jc w:val="both"/>
              <w:rPr>
                <w:sz w:val="22"/>
                <w:szCs w:val="22"/>
              </w:rPr>
            </w:pPr>
            <w:r w:rsidRPr="00435C60">
              <w:rPr>
                <w:sz w:val="22"/>
                <w:szCs w:val="22"/>
              </w:rPr>
              <w:t xml:space="preserve"> </w:t>
            </w:r>
          </w:p>
          <w:p w:rsidR="00BC2ED1" w:rsidRPr="00435C60" w:rsidRDefault="00BC2ED1" w:rsidP="007A4614">
            <w:pPr>
              <w:keepNext/>
              <w:keepLines/>
              <w:jc w:val="both"/>
              <w:rPr>
                <w:sz w:val="22"/>
                <w:szCs w:val="22"/>
              </w:rPr>
            </w:pPr>
          </w:p>
          <w:p w:rsidR="00BC2ED1" w:rsidRPr="00435C60" w:rsidRDefault="00BC2ED1" w:rsidP="007A4614">
            <w:pPr>
              <w:keepNext/>
              <w:keepLines/>
              <w:jc w:val="both"/>
              <w:rPr>
                <w:sz w:val="22"/>
                <w:szCs w:val="22"/>
              </w:rPr>
            </w:pP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lastRenderedPageBreak/>
              <w:t xml:space="preserve">5. </w:t>
            </w:r>
          </w:p>
        </w:tc>
        <w:tc>
          <w:tcPr>
            <w:tcW w:w="5040" w:type="dxa"/>
          </w:tcPr>
          <w:p w:rsidR="00BC2ED1" w:rsidRPr="00435C60" w:rsidRDefault="00BC2ED1" w:rsidP="007A4614">
            <w:pPr>
              <w:keepNext/>
              <w:keepLines/>
              <w:jc w:val="both"/>
              <w:rPr>
                <w:b/>
                <w:sz w:val="22"/>
                <w:szCs w:val="22"/>
              </w:rPr>
            </w:pPr>
            <w:r w:rsidRPr="00435C60">
              <w:rPr>
                <w:b/>
                <w:sz w:val="22"/>
                <w:szCs w:val="22"/>
              </w:rPr>
              <w:t xml:space="preserve">Пункт 69. </w:t>
            </w:r>
          </w:p>
          <w:p w:rsidR="00BC2ED1" w:rsidRPr="00435C60" w:rsidRDefault="00BC2ED1" w:rsidP="007A4614">
            <w:pPr>
              <w:keepNext/>
              <w:keepLines/>
              <w:jc w:val="both"/>
              <w:rPr>
                <w:sz w:val="22"/>
                <w:szCs w:val="22"/>
              </w:rPr>
            </w:pPr>
            <w:r w:rsidRPr="00435C60">
              <w:rPr>
                <w:sz w:val="22"/>
                <w:szCs w:val="22"/>
              </w:rPr>
              <w:t>Прием заявок на погашение инвестиционных паев осуществляется каждый рабочий день.</w:t>
            </w:r>
          </w:p>
          <w:p w:rsidR="00BC2ED1" w:rsidRPr="00435C60" w:rsidRDefault="00BC2ED1" w:rsidP="007A4614">
            <w:pPr>
              <w:keepNext/>
              <w:keepLines/>
              <w:jc w:val="both"/>
              <w:rPr>
                <w:sz w:val="22"/>
                <w:szCs w:val="22"/>
              </w:rPr>
            </w:pPr>
            <w:r w:rsidRPr="00435C60">
              <w:rPr>
                <w:sz w:val="22"/>
                <w:szCs w:val="22"/>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 </w:t>
            </w:r>
          </w:p>
          <w:p w:rsidR="00BC2ED1" w:rsidRPr="00435C60" w:rsidRDefault="00BC2ED1" w:rsidP="007A4614">
            <w:pPr>
              <w:pStyle w:val="31"/>
              <w:keepNext/>
              <w:keepLines/>
              <w:spacing w:after="0"/>
              <w:jc w:val="both"/>
              <w:rPr>
                <w:sz w:val="22"/>
                <w:szCs w:val="22"/>
              </w:rPr>
            </w:pPr>
          </w:p>
        </w:tc>
        <w:tc>
          <w:tcPr>
            <w:tcW w:w="4800" w:type="dxa"/>
          </w:tcPr>
          <w:p w:rsidR="00BC2ED1" w:rsidRPr="00435C60" w:rsidRDefault="00BC2ED1" w:rsidP="007A4614">
            <w:pPr>
              <w:keepNext/>
              <w:keepLines/>
              <w:jc w:val="both"/>
              <w:rPr>
                <w:b/>
                <w:sz w:val="22"/>
                <w:szCs w:val="22"/>
              </w:rPr>
            </w:pPr>
            <w:r w:rsidRPr="00435C60">
              <w:rPr>
                <w:b/>
                <w:sz w:val="22"/>
                <w:szCs w:val="22"/>
              </w:rPr>
              <w:t xml:space="preserve">Пункт 69. </w:t>
            </w:r>
          </w:p>
          <w:p w:rsidR="00BC2ED1" w:rsidRPr="00435C60" w:rsidRDefault="00BC2ED1" w:rsidP="007A4614">
            <w:pPr>
              <w:keepNext/>
              <w:keepLines/>
              <w:jc w:val="both"/>
              <w:rPr>
                <w:sz w:val="22"/>
                <w:szCs w:val="22"/>
              </w:rPr>
            </w:pPr>
            <w:r w:rsidRPr="00435C60">
              <w:rPr>
                <w:sz w:val="22"/>
                <w:szCs w:val="22"/>
              </w:rPr>
              <w:t>Прием заявок на погашение инвестиционных паев осуществляется каждый рабочий день.</w:t>
            </w:r>
          </w:p>
          <w:p w:rsidR="00BC2ED1" w:rsidRPr="00435C60" w:rsidRDefault="00BC2ED1" w:rsidP="007A4614">
            <w:pPr>
              <w:keepNext/>
              <w:keepLines/>
              <w:jc w:val="both"/>
              <w:rPr>
                <w:sz w:val="22"/>
                <w:szCs w:val="22"/>
              </w:rPr>
            </w:pPr>
            <w:r w:rsidRPr="00435C60">
              <w:rPr>
                <w:sz w:val="22"/>
                <w:szCs w:val="22"/>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информация о которых предоставляется управляющей компанией по телефону или раскрывается иным способом. </w:t>
            </w:r>
          </w:p>
          <w:p w:rsidR="00BC2ED1" w:rsidRPr="00435C60" w:rsidRDefault="00BC2ED1" w:rsidP="007A4614">
            <w:pPr>
              <w:pStyle w:val="31"/>
              <w:keepNext/>
              <w:keepLines/>
              <w:spacing w:after="0"/>
              <w:jc w:val="both"/>
              <w:rPr>
                <w:sz w:val="22"/>
                <w:szCs w:val="22"/>
              </w:rPr>
            </w:pP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t xml:space="preserve">6. </w:t>
            </w:r>
          </w:p>
        </w:tc>
        <w:tc>
          <w:tcPr>
            <w:tcW w:w="5040" w:type="dxa"/>
          </w:tcPr>
          <w:p w:rsidR="00BC2ED1" w:rsidRPr="00435C60" w:rsidRDefault="00BC2ED1" w:rsidP="007A4614">
            <w:pPr>
              <w:keepNext/>
              <w:keepLines/>
              <w:jc w:val="both"/>
              <w:rPr>
                <w:b/>
                <w:sz w:val="22"/>
                <w:szCs w:val="22"/>
              </w:rPr>
            </w:pPr>
            <w:r w:rsidRPr="00435C60">
              <w:rPr>
                <w:b/>
                <w:sz w:val="22"/>
                <w:szCs w:val="22"/>
              </w:rPr>
              <w:t xml:space="preserve">Пункт 70. </w:t>
            </w:r>
          </w:p>
          <w:p w:rsidR="00BC2ED1" w:rsidRPr="00435C60" w:rsidRDefault="00BC2ED1" w:rsidP="007A4614">
            <w:pPr>
              <w:keepNext/>
              <w:keepLines/>
              <w:jc w:val="both"/>
              <w:rPr>
                <w:sz w:val="22"/>
                <w:szCs w:val="22"/>
              </w:rPr>
            </w:pPr>
            <w:r w:rsidRPr="00435C60">
              <w:rPr>
                <w:sz w:val="22"/>
                <w:szCs w:val="22"/>
              </w:rPr>
              <w:t>Заявки на погашение инвестиционных паев подаются:</w:t>
            </w:r>
          </w:p>
          <w:p w:rsidR="00BC2ED1" w:rsidRPr="00435C60" w:rsidRDefault="00BC2ED1" w:rsidP="007A4614">
            <w:pPr>
              <w:keepNext/>
              <w:keepLines/>
              <w:jc w:val="both"/>
              <w:rPr>
                <w:sz w:val="22"/>
                <w:szCs w:val="22"/>
              </w:rPr>
            </w:pPr>
            <w:r w:rsidRPr="00435C60">
              <w:rPr>
                <w:sz w:val="22"/>
                <w:szCs w:val="22"/>
              </w:rPr>
              <w:t>управляющей компании;</w:t>
            </w:r>
          </w:p>
          <w:p w:rsidR="00BC2ED1" w:rsidRPr="00435C60" w:rsidRDefault="00BC2ED1" w:rsidP="007A4614">
            <w:pPr>
              <w:keepNext/>
              <w:keepLines/>
              <w:jc w:val="both"/>
              <w:rPr>
                <w:sz w:val="22"/>
                <w:szCs w:val="22"/>
              </w:rPr>
            </w:pPr>
            <w:r w:rsidRPr="00435C60">
              <w:rPr>
                <w:sz w:val="22"/>
                <w:szCs w:val="22"/>
              </w:rPr>
              <w:t>агенту.</w:t>
            </w:r>
          </w:p>
        </w:tc>
        <w:tc>
          <w:tcPr>
            <w:tcW w:w="4800" w:type="dxa"/>
          </w:tcPr>
          <w:p w:rsidR="00BC2ED1" w:rsidRPr="00435C60" w:rsidRDefault="00BC2ED1" w:rsidP="007A4614">
            <w:pPr>
              <w:keepNext/>
              <w:keepLines/>
              <w:jc w:val="both"/>
              <w:rPr>
                <w:b/>
                <w:sz w:val="22"/>
                <w:szCs w:val="22"/>
              </w:rPr>
            </w:pPr>
            <w:r w:rsidRPr="00435C60">
              <w:rPr>
                <w:b/>
                <w:sz w:val="22"/>
                <w:szCs w:val="22"/>
              </w:rPr>
              <w:t xml:space="preserve">Пункт 70. </w:t>
            </w:r>
          </w:p>
          <w:p w:rsidR="00BC2ED1" w:rsidRPr="00435C60" w:rsidRDefault="00BC2ED1" w:rsidP="007A4614">
            <w:pPr>
              <w:keepNext/>
              <w:keepLines/>
              <w:jc w:val="both"/>
              <w:rPr>
                <w:sz w:val="22"/>
                <w:szCs w:val="22"/>
              </w:rPr>
            </w:pPr>
            <w:r w:rsidRPr="00435C60">
              <w:rPr>
                <w:sz w:val="22"/>
                <w:szCs w:val="22"/>
              </w:rPr>
              <w:t>Заявки на погашение инвестиционных паев подаются управляющей компании.</w:t>
            </w: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t xml:space="preserve">7. </w:t>
            </w:r>
          </w:p>
        </w:tc>
        <w:tc>
          <w:tcPr>
            <w:tcW w:w="5040" w:type="dxa"/>
          </w:tcPr>
          <w:p w:rsidR="00BC2ED1" w:rsidRPr="00435C60" w:rsidRDefault="00BC2ED1" w:rsidP="007A4614">
            <w:pPr>
              <w:keepNext/>
              <w:keepLines/>
              <w:tabs>
                <w:tab w:val="num" w:pos="426"/>
              </w:tabs>
              <w:jc w:val="both"/>
              <w:rPr>
                <w:b/>
                <w:sz w:val="22"/>
                <w:szCs w:val="22"/>
              </w:rPr>
            </w:pPr>
            <w:r w:rsidRPr="00435C60">
              <w:rPr>
                <w:b/>
                <w:sz w:val="22"/>
                <w:szCs w:val="22"/>
              </w:rPr>
              <w:t xml:space="preserve">Пункт 77. </w:t>
            </w:r>
          </w:p>
          <w:p w:rsidR="00BC2ED1" w:rsidRPr="00435C60" w:rsidRDefault="00BC2ED1" w:rsidP="007A4614">
            <w:pPr>
              <w:keepNext/>
              <w:keepLines/>
              <w:tabs>
                <w:tab w:val="num" w:pos="426"/>
              </w:tabs>
              <w:jc w:val="both"/>
              <w:rPr>
                <w:sz w:val="22"/>
                <w:szCs w:val="22"/>
              </w:rPr>
            </w:pPr>
            <w:r w:rsidRPr="00435C60">
              <w:rPr>
                <w:sz w:val="22"/>
                <w:szCs w:val="22"/>
              </w:rPr>
              <w:t>При подаче заявки на погашение инвестиционных паев скидка, на которую уменьшается расчетная стоимость инвестиционного пая, рассчитывается в следующем порядке:</w:t>
            </w:r>
          </w:p>
          <w:p w:rsidR="00BC2ED1" w:rsidRPr="00435C60" w:rsidRDefault="00BC2ED1" w:rsidP="007A4614">
            <w:pPr>
              <w:keepNext/>
              <w:keepLines/>
              <w:tabs>
                <w:tab w:val="num" w:pos="426"/>
              </w:tabs>
              <w:jc w:val="both"/>
              <w:rPr>
                <w:sz w:val="22"/>
                <w:szCs w:val="22"/>
              </w:rPr>
            </w:pPr>
          </w:p>
          <w:p w:rsidR="00BC2ED1" w:rsidRPr="00435C60" w:rsidRDefault="00BC2ED1" w:rsidP="007A4614">
            <w:pPr>
              <w:keepNext/>
              <w:keepLines/>
              <w:tabs>
                <w:tab w:val="num" w:pos="426"/>
              </w:tabs>
              <w:jc w:val="both"/>
              <w:rPr>
                <w:sz w:val="22"/>
                <w:szCs w:val="22"/>
              </w:rPr>
            </w:pPr>
            <w:r w:rsidRPr="00435C60">
              <w:rPr>
                <w:sz w:val="22"/>
                <w:szCs w:val="22"/>
              </w:rPr>
              <w:t>-При подаче заявки на погашение инвестиционных паев управляющей компании:</w:t>
            </w:r>
          </w:p>
          <w:p w:rsidR="00BC2ED1" w:rsidRPr="00435C60" w:rsidRDefault="00BC2ED1" w:rsidP="007A4614">
            <w:pPr>
              <w:keepNext/>
              <w:keepLines/>
              <w:jc w:val="both"/>
              <w:rPr>
                <w:sz w:val="22"/>
                <w:szCs w:val="22"/>
              </w:rPr>
            </w:pPr>
            <w:r w:rsidRPr="00435C60">
              <w:rPr>
                <w:sz w:val="22"/>
                <w:szCs w:val="22"/>
              </w:rPr>
              <w:lastRenderedPageBreak/>
              <w:t>-</w:t>
            </w:r>
            <w:r w:rsidRPr="00435C60">
              <w:rPr>
                <w:b/>
                <w:sz w:val="22"/>
                <w:szCs w:val="22"/>
              </w:rPr>
              <w:t xml:space="preserve"> </w:t>
            </w:r>
            <w:r w:rsidRPr="00435C60">
              <w:rPr>
                <w:sz w:val="22"/>
                <w:szCs w:val="22"/>
              </w:rPr>
              <w:t>3 (три) процента (с учетом налога на добавленную стоимость) от расчетной стоимости одного инвестиционного пая.</w:t>
            </w:r>
          </w:p>
          <w:p w:rsidR="00BC2ED1" w:rsidRPr="00435C60" w:rsidRDefault="00BC2ED1" w:rsidP="007A4614">
            <w:pPr>
              <w:keepNext/>
              <w:keepLines/>
              <w:jc w:val="both"/>
              <w:rPr>
                <w:sz w:val="22"/>
                <w:szCs w:val="22"/>
              </w:rPr>
            </w:pPr>
          </w:p>
          <w:p w:rsidR="00BC2ED1" w:rsidRPr="00435C60" w:rsidRDefault="00BC2ED1" w:rsidP="007A4614">
            <w:pPr>
              <w:keepNext/>
              <w:keepLines/>
              <w:jc w:val="both"/>
              <w:rPr>
                <w:sz w:val="22"/>
                <w:szCs w:val="22"/>
              </w:rPr>
            </w:pPr>
            <w:r w:rsidRPr="00435C60">
              <w:rPr>
                <w:sz w:val="22"/>
                <w:szCs w:val="22"/>
              </w:rPr>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rsidR="00BC2ED1" w:rsidRPr="00435C60" w:rsidRDefault="00BC2ED1" w:rsidP="007A4614">
            <w:pPr>
              <w:pStyle w:val="33"/>
              <w:keepNext/>
              <w:keepLines/>
              <w:spacing w:after="0"/>
              <w:ind w:left="0"/>
              <w:jc w:val="both"/>
              <w:rPr>
                <w:sz w:val="22"/>
                <w:szCs w:val="22"/>
              </w:rPr>
            </w:pPr>
          </w:p>
          <w:p w:rsidR="00BC2ED1" w:rsidRPr="00435C60" w:rsidRDefault="00BC2ED1" w:rsidP="007A4614">
            <w:pPr>
              <w:pStyle w:val="33"/>
              <w:keepNext/>
              <w:keepLines/>
              <w:spacing w:after="0"/>
              <w:ind w:left="0"/>
              <w:jc w:val="both"/>
              <w:rPr>
                <w:sz w:val="22"/>
                <w:szCs w:val="22"/>
              </w:rPr>
            </w:pPr>
            <w:r w:rsidRPr="00435C60">
              <w:rPr>
                <w:sz w:val="22"/>
                <w:szCs w:val="22"/>
              </w:rPr>
              <w:t>- При подаче заявки на погашение инвестиционных паев Агенту:</w:t>
            </w:r>
          </w:p>
          <w:p w:rsidR="00BC2ED1" w:rsidRPr="00435C60" w:rsidRDefault="00BC2ED1" w:rsidP="007A4614">
            <w:pPr>
              <w:pStyle w:val="33"/>
              <w:keepNext/>
              <w:keepLines/>
              <w:spacing w:after="0"/>
              <w:ind w:left="0"/>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менее 100 (ста) штук, скидка, на которую уменьшается расчетная стоимость инвестиционного пая составляет 1 (один) процент (с учетом налога на добавленную стоимость) от расчетной стоимости одного инвестиционного пая;</w:t>
            </w:r>
          </w:p>
          <w:p w:rsidR="00BC2ED1" w:rsidRPr="00435C60" w:rsidRDefault="00BC2ED1" w:rsidP="007A4614">
            <w:pPr>
              <w:pStyle w:val="33"/>
              <w:keepNext/>
              <w:keepLines/>
              <w:spacing w:after="0"/>
              <w:ind w:left="0"/>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100 (сто) штук и более, но менее 200 (двухсот) штук, скидка, на которую уменьшается расчетная стоимость инвестиционного пая составляет 0,75 (ноль целых семьдесят пять сотых) процента (с учетом налога на добавленную стоимость) от расчетной стоимости одного инвестиционного пая;</w:t>
            </w:r>
          </w:p>
          <w:p w:rsidR="00BC2ED1" w:rsidRPr="00435C60" w:rsidRDefault="00BC2ED1" w:rsidP="007A4614">
            <w:pPr>
              <w:keepNext/>
              <w:keepLines/>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200 (двести)  штук и более, но менее 500 (пятисот) штук, скидка, на которую уменьшается расчетная стоимость инвестиционного пая, составляет 0,5 (ноль целых пять десятых) процента (с учетом налога на добавленную стоимость) от расчетной стоимости одного инвестиционного пая;</w:t>
            </w:r>
          </w:p>
          <w:p w:rsidR="00BC2ED1" w:rsidRPr="00435C60" w:rsidRDefault="00BC2ED1" w:rsidP="007A4614">
            <w:pPr>
              <w:keepNext/>
              <w:keepLines/>
              <w:jc w:val="both"/>
              <w:rPr>
                <w:sz w:val="22"/>
                <w:szCs w:val="22"/>
              </w:rPr>
            </w:pPr>
          </w:p>
          <w:p w:rsidR="00BC2ED1" w:rsidRPr="00435C60" w:rsidRDefault="00BC2ED1" w:rsidP="007A4614">
            <w:pPr>
              <w:keepNext/>
              <w:keepLines/>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500 (пятьсот) штук и более, но менее 1500 (одной тысячи пятисот) штук, скидка, на которую уменьшается расчетная стоимость инвестиционного пая составляет 0,25 (ноль целых двадцать пять сотых) процента (с учетом налога на добавленную стоимость) от расчетной стоимости одного инвестиционного пая;</w:t>
            </w:r>
          </w:p>
          <w:p w:rsidR="00BC2ED1" w:rsidRPr="00435C60" w:rsidRDefault="00BC2ED1" w:rsidP="007A4614">
            <w:pPr>
              <w:keepNext/>
              <w:keepLines/>
              <w:jc w:val="both"/>
              <w:rPr>
                <w:sz w:val="22"/>
                <w:szCs w:val="22"/>
              </w:rPr>
            </w:pPr>
          </w:p>
          <w:p w:rsidR="00BC2ED1" w:rsidRPr="00435C60" w:rsidRDefault="00BC2ED1" w:rsidP="007A4614">
            <w:pPr>
              <w:keepNext/>
              <w:keepLines/>
              <w:jc w:val="both"/>
              <w:rPr>
                <w:sz w:val="22"/>
                <w:szCs w:val="22"/>
              </w:rPr>
            </w:pPr>
            <w:r w:rsidRPr="00435C60">
              <w:rPr>
                <w:sz w:val="22"/>
                <w:szCs w:val="22"/>
              </w:rPr>
              <w:t xml:space="preserve">- при подаче заявки на погашение инвестиционных паев фонда, по которой количество погашаемых инвестиционных паев </w:t>
            </w:r>
            <w:r w:rsidRPr="00435C60">
              <w:rPr>
                <w:sz w:val="22"/>
                <w:szCs w:val="22"/>
              </w:rPr>
              <w:lastRenderedPageBreak/>
              <w:t>составляет 1500 (одна тысяча пятьсот) штук и более, но менее 5 000 (пяти тысяч) штук, скидка, на которую уменьшается расчетная стоимость инвестиционного пая составляет 0,1 (ноль целых одна десятая) процента (с учетом налога на добавленную стоимость) от расчетной стоимости одного инвестиционного пая;</w:t>
            </w:r>
          </w:p>
          <w:p w:rsidR="00BC2ED1" w:rsidRPr="00435C60" w:rsidRDefault="00BC2ED1" w:rsidP="007A4614">
            <w:pPr>
              <w:keepNext/>
              <w:keepLines/>
              <w:jc w:val="both"/>
              <w:rPr>
                <w:sz w:val="22"/>
                <w:szCs w:val="22"/>
              </w:rPr>
            </w:pPr>
          </w:p>
          <w:p w:rsidR="00BC2ED1" w:rsidRPr="00435C60" w:rsidRDefault="00BC2ED1" w:rsidP="007A4614">
            <w:pPr>
              <w:keepNext/>
              <w:keepLines/>
              <w:jc w:val="both"/>
              <w:rPr>
                <w:sz w:val="22"/>
                <w:szCs w:val="22"/>
              </w:rPr>
            </w:pPr>
            <w:r w:rsidRPr="00435C60">
              <w:rPr>
                <w:sz w:val="22"/>
                <w:szCs w:val="22"/>
              </w:rPr>
              <w:t>- при подаче заявки на погашение инвестиционных паев фонда, по которой количество погашаемых инвестиционных паев составляет 5000 (пять тысяч) штук и более, скидка, на которую уменьшается расчетная стоимость инвестиционного пая составляет 0,05 (ноль целых пять сотых) процента (с учетом налога на добавленную стоимость) от расчетной стоимости одного инвестиционного пая при погашении инвестиционных паев.</w:t>
            </w:r>
          </w:p>
          <w:p w:rsidR="00BC2ED1" w:rsidRPr="00435C60" w:rsidRDefault="00BC2ED1" w:rsidP="007A4614">
            <w:pPr>
              <w:keepNext/>
              <w:keepLines/>
              <w:jc w:val="both"/>
              <w:rPr>
                <w:sz w:val="22"/>
                <w:szCs w:val="22"/>
              </w:rPr>
            </w:pPr>
          </w:p>
        </w:tc>
        <w:tc>
          <w:tcPr>
            <w:tcW w:w="4800" w:type="dxa"/>
          </w:tcPr>
          <w:p w:rsidR="00BC2ED1" w:rsidRPr="00435C60" w:rsidRDefault="00BC2ED1" w:rsidP="007A4614">
            <w:pPr>
              <w:keepNext/>
              <w:keepLines/>
              <w:tabs>
                <w:tab w:val="num" w:pos="426"/>
              </w:tabs>
              <w:jc w:val="both"/>
              <w:rPr>
                <w:b/>
                <w:sz w:val="22"/>
                <w:szCs w:val="22"/>
              </w:rPr>
            </w:pPr>
            <w:r w:rsidRPr="00435C60">
              <w:rPr>
                <w:b/>
                <w:sz w:val="22"/>
                <w:szCs w:val="22"/>
              </w:rPr>
              <w:lastRenderedPageBreak/>
              <w:t xml:space="preserve">Пункт 77. </w:t>
            </w:r>
          </w:p>
          <w:p w:rsidR="00BC2ED1" w:rsidRPr="00435C60" w:rsidRDefault="00BC2ED1" w:rsidP="007A4614">
            <w:pPr>
              <w:keepNext/>
              <w:keepLines/>
              <w:tabs>
                <w:tab w:val="num" w:pos="426"/>
              </w:tabs>
              <w:jc w:val="both"/>
              <w:rPr>
                <w:sz w:val="22"/>
                <w:szCs w:val="22"/>
              </w:rPr>
            </w:pPr>
            <w:r w:rsidRPr="00435C60">
              <w:rPr>
                <w:sz w:val="22"/>
                <w:szCs w:val="22"/>
              </w:rPr>
              <w:t>При подаче заявки на погашение инвестиционных паев управляющей компании скидка, на которую уменьшается расчетная стоимость инвестиционного пая, рассчитывается в следующем порядке:</w:t>
            </w:r>
          </w:p>
          <w:p w:rsidR="00BC2ED1" w:rsidRPr="00435C60" w:rsidRDefault="00BC2ED1" w:rsidP="007A4614">
            <w:pPr>
              <w:keepNext/>
              <w:keepLines/>
              <w:tabs>
                <w:tab w:val="num" w:pos="426"/>
              </w:tabs>
              <w:jc w:val="both"/>
              <w:rPr>
                <w:sz w:val="22"/>
                <w:szCs w:val="22"/>
              </w:rPr>
            </w:pPr>
          </w:p>
          <w:p w:rsidR="00BC2ED1" w:rsidRPr="00435C60" w:rsidRDefault="00BC2ED1" w:rsidP="007A4614">
            <w:pPr>
              <w:keepNext/>
              <w:keepLines/>
              <w:jc w:val="both"/>
              <w:rPr>
                <w:sz w:val="22"/>
                <w:szCs w:val="22"/>
              </w:rPr>
            </w:pPr>
            <w:r w:rsidRPr="00435C60">
              <w:rPr>
                <w:sz w:val="22"/>
                <w:szCs w:val="22"/>
              </w:rPr>
              <w:t>-</w:t>
            </w:r>
            <w:r w:rsidRPr="00435C60">
              <w:rPr>
                <w:b/>
                <w:sz w:val="22"/>
                <w:szCs w:val="22"/>
              </w:rPr>
              <w:t xml:space="preserve"> </w:t>
            </w:r>
            <w:r w:rsidRPr="00435C60">
              <w:rPr>
                <w:sz w:val="22"/>
                <w:szCs w:val="22"/>
              </w:rPr>
              <w:t xml:space="preserve">3 (три) процента (с учетом налога на </w:t>
            </w:r>
            <w:r w:rsidRPr="00435C60">
              <w:rPr>
                <w:sz w:val="22"/>
                <w:szCs w:val="22"/>
              </w:rPr>
              <w:lastRenderedPageBreak/>
              <w:t>добавленную стоимость) от расчетной стоимости одного инвестиционного пая.</w:t>
            </w:r>
          </w:p>
          <w:p w:rsidR="00BC2ED1" w:rsidRPr="00435C60" w:rsidRDefault="00BC2ED1" w:rsidP="007A4614">
            <w:pPr>
              <w:keepNext/>
              <w:keepLines/>
              <w:jc w:val="both"/>
              <w:rPr>
                <w:sz w:val="22"/>
                <w:szCs w:val="22"/>
              </w:rPr>
            </w:pPr>
          </w:p>
          <w:p w:rsidR="00BC2ED1" w:rsidRPr="00435C60" w:rsidRDefault="00BC2ED1" w:rsidP="007A4614">
            <w:pPr>
              <w:keepNext/>
              <w:keepLines/>
              <w:jc w:val="both"/>
              <w:rPr>
                <w:sz w:val="22"/>
                <w:szCs w:val="22"/>
              </w:rPr>
            </w:pPr>
            <w:r w:rsidRPr="00435C60">
              <w:rPr>
                <w:sz w:val="22"/>
                <w:szCs w:val="22"/>
              </w:rPr>
              <w:t>Скидка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управляющей компании номинальным держателем на основании соответствующего поручения владельца инвестиционных паев, не взимается.</w:t>
            </w:r>
          </w:p>
          <w:p w:rsidR="00BC2ED1" w:rsidRPr="00435C60" w:rsidRDefault="00BC2ED1" w:rsidP="007A4614">
            <w:pPr>
              <w:keepNext/>
              <w:keepLines/>
              <w:jc w:val="both"/>
              <w:rPr>
                <w:sz w:val="22"/>
                <w:szCs w:val="22"/>
              </w:rPr>
            </w:pP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lastRenderedPageBreak/>
              <w:t xml:space="preserve">8. </w:t>
            </w:r>
          </w:p>
        </w:tc>
        <w:tc>
          <w:tcPr>
            <w:tcW w:w="504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Пункт 84. </w:t>
            </w:r>
          </w:p>
          <w:p w:rsidR="00BC2ED1" w:rsidRPr="00435C60" w:rsidRDefault="00BC2ED1" w:rsidP="007A4614">
            <w:pPr>
              <w:keepNext/>
              <w:keepLines/>
              <w:autoSpaceDE w:val="0"/>
              <w:autoSpaceDN w:val="0"/>
              <w:adjustRightInd w:val="0"/>
              <w:jc w:val="both"/>
              <w:rPr>
                <w:sz w:val="22"/>
                <w:szCs w:val="22"/>
              </w:rPr>
            </w:pPr>
            <w:r w:rsidRPr="00435C60">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BC2ED1" w:rsidRPr="00435C60" w:rsidRDefault="00BC2ED1" w:rsidP="007A4614">
            <w:pPr>
              <w:keepNext/>
              <w:keepLines/>
              <w:autoSpaceDE w:val="0"/>
              <w:autoSpaceDN w:val="0"/>
              <w:adjustRightInd w:val="0"/>
              <w:jc w:val="both"/>
              <w:rPr>
                <w:sz w:val="22"/>
                <w:szCs w:val="22"/>
              </w:rPr>
            </w:pPr>
            <w:r w:rsidRPr="00435C60">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BC2ED1" w:rsidRPr="00435C60" w:rsidRDefault="00BC2ED1" w:rsidP="007A4614">
            <w:pPr>
              <w:keepNext/>
              <w:keepLines/>
              <w:autoSpaceDE w:val="0"/>
              <w:autoSpaceDN w:val="0"/>
              <w:adjustRightInd w:val="0"/>
              <w:jc w:val="both"/>
              <w:rPr>
                <w:sz w:val="22"/>
                <w:szCs w:val="22"/>
              </w:rPr>
            </w:pPr>
            <w:r w:rsidRPr="00435C60">
              <w:rPr>
                <w:sz w:val="22"/>
                <w:szCs w:val="22"/>
              </w:rPr>
              <w:t>Заявки на обмен инвестиционных паев носят безотзывный характер. Прием заявок на обмен инвестиционных паев осуществляется каждый рабочий день.</w:t>
            </w:r>
          </w:p>
          <w:p w:rsidR="00BC2ED1" w:rsidRPr="00435C60" w:rsidRDefault="00BC2ED1" w:rsidP="007A4614">
            <w:pPr>
              <w:keepNext/>
              <w:keepLines/>
              <w:autoSpaceDE w:val="0"/>
              <w:autoSpaceDN w:val="0"/>
              <w:adjustRightInd w:val="0"/>
              <w:jc w:val="both"/>
              <w:rPr>
                <w:sz w:val="22"/>
                <w:szCs w:val="22"/>
              </w:rPr>
            </w:pPr>
            <w:r w:rsidRPr="00435C60">
              <w:rPr>
                <w:sz w:val="22"/>
                <w:szCs w:val="22"/>
              </w:rP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p w:rsidR="00BC2ED1" w:rsidRPr="00435C60" w:rsidRDefault="00BC2ED1" w:rsidP="007A4614">
            <w:pPr>
              <w:keepNext/>
              <w:keepLines/>
              <w:jc w:val="both"/>
              <w:rPr>
                <w:sz w:val="22"/>
                <w:szCs w:val="22"/>
              </w:rPr>
            </w:pPr>
          </w:p>
        </w:tc>
        <w:tc>
          <w:tcPr>
            <w:tcW w:w="480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Пункт 84. </w:t>
            </w:r>
          </w:p>
          <w:p w:rsidR="00BC2ED1" w:rsidRPr="00435C60" w:rsidRDefault="00BC2ED1" w:rsidP="007A4614">
            <w:pPr>
              <w:keepNext/>
              <w:keepLines/>
              <w:autoSpaceDE w:val="0"/>
              <w:autoSpaceDN w:val="0"/>
              <w:adjustRightInd w:val="0"/>
              <w:jc w:val="both"/>
              <w:rPr>
                <w:sz w:val="22"/>
                <w:szCs w:val="22"/>
              </w:rPr>
            </w:pPr>
            <w:r w:rsidRPr="00435C60">
              <w:rPr>
                <w:sz w:val="22"/>
                <w:szCs w:val="22"/>
              </w:rPr>
              <w:t>Обмен инвестиционных паев осуществляется путем конвертации инвестиционных паев (конвертируемые инвестиционные паи) в инвестиционные паи другого паевого инвестиционного фонда (инвестиционные паи, в которые осуществляется конвертация) без выплаты денежной компенсации их владельцам.</w:t>
            </w:r>
          </w:p>
          <w:p w:rsidR="00BC2ED1" w:rsidRPr="00435C60" w:rsidRDefault="00BC2ED1" w:rsidP="007A4614">
            <w:pPr>
              <w:keepNext/>
              <w:keepLines/>
              <w:autoSpaceDE w:val="0"/>
              <w:autoSpaceDN w:val="0"/>
              <w:adjustRightInd w:val="0"/>
              <w:jc w:val="both"/>
              <w:rPr>
                <w:sz w:val="22"/>
                <w:szCs w:val="22"/>
              </w:rPr>
            </w:pPr>
            <w:r w:rsidRPr="00435C60">
              <w:rPr>
                <w:sz w:val="22"/>
                <w:szCs w:val="22"/>
              </w:rPr>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rsidR="00BC2ED1" w:rsidRPr="00435C60" w:rsidRDefault="00BC2ED1" w:rsidP="007A4614">
            <w:pPr>
              <w:keepNext/>
              <w:keepLines/>
              <w:autoSpaceDE w:val="0"/>
              <w:autoSpaceDN w:val="0"/>
              <w:adjustRightInd w:val="0"/>
              <w:jc w:val="both"/>
              <w:rPr>
                <w:sz w:val="22"/>
                <w:szCs w:val="22"/>
              </w:rPr>
            </w:pPr>
            <w:r w:rsidRPr="00435C60">
              <w:rPr>
                <w:sz w:val="22"/>
                <w:szCs w:val="22"/>
              </w:rPr>
              <w:t>Заявки на обмен инвестиционных паев носят безотзывный характер. Прием заявок на обмен инвестиционных паев осуществляется каждый рабочий день.</w:t>
            </w:r>
          </w:p>
          <w:p w:rsidR="00BC2ED1" w:rsidRPr="00435C60" w:rsidRDefault="00BC2ED1" w:rsidP="007A4614">
            <w:pPr>
              <w:keepNext/>
              <w:keepLines/>
              <w:autoSpaceDE w:val="0"/>
              <w:autoSpaceDN w:val="0"/>
              <w:adjustRightInd w:val="0"/>
              <w:jc w:val="both"/>
              <w:rPr>
                <w:sz w:val="22"/>
                <w:szCs w:val="22"/>
              </w:rPr>
            </w:pPr>
            <w:r w:rsidRPr="00435C60">
              <w:rPr>
                <w:sz w:val="22"/>
                <w:szCs w:val="22"/>
              </w:rPr>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информация о работе которых предоставляется управляющей компанией по телефону или раскрывается иным способом.</w:t>
            </w:r>
          </w:p>
          <w:p w:rsidR="00BC2ED1" w:rsidRPr="00435C60" w:rsidRDefault="00BC2ED1" w:rsidP="007A4614">
            <w:pPr>
              <w:keepNext/>
              <w:keepLines/>
              <w:jc w:val="both"/>
              <w:rPr>
                <w:sz w:val="22"/>
                <w:szCs w:val="22"/>
              </w:rPr>
            </w:pP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t xml:space="preserve">9. </w:t>
            </w:r>
          </w:p>
        </w:tc>
        <w:tc>
          <w:tcPr>
            <w:tcW w:w="504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Пункт 87.</w:t>
            </w:r>
          </w:p>
          <w:p w:rsidR="00BC2ED1" w:rsidRPr="00435C60" w:rsidRDefault="00BC2ED1" w:rsidP="007A4614">
            <w:pPr>
              <w:keepNext/>
              <w:keepLines/>
              <w:autoSpaceDE w:val="0"/>
              <w:autoSpaceDN w:val="0"/>
              <w:adjustRightInd w:val="0"/>
              <w:jc w:val="both"/>
              <w:rPr>
                <w:sz w:val="22"/>
                <w:szCs w:val="22"/>
              </w:rPr>
            </w:pPr>
            <w:r w:rsidRPr="00435C60">
              <w:rPr>
                <w:sz w:val="22"/>
                <w:szCs w:val="22"/>
              </w:rPr>
              <w:t> Заявки на обмен инвестиционных паев подаются:</w:t>
            </w:r>
          </w:p>
          <w:p w:rsidR="00BC2ED1" w:rsidRPr="00435C60" w:rsidRDefault="00BC2ED1" w:rsidP="007A4614">
            <w:pPr>
              <w:keepNext/>
              <w:keepLines/>
              <w:autoSpaceDE w:val="0"/>
              <w:autoSpaceDN w:val="0"/>
              <w:adjustRightInd w:val="0"/>
              <w:jc w:val="both"/>
              <w:rPr>
                <w:sz w:val="22"/>
                <w:szCs w:val="22"/>
              </w:rPr>
            </w:pPr>
            <w:r w:rsidRPr="00435C60">
              <w:rPr>
                <w:sz w:val="22"/>
                <w:szCs w:val="22"/>
              </w:rPr>
              <w:t>управляющей компании;</w:t>
            </w:r>
          </w:p>
          <w:p w:rsidR="00BC2ED1" w:rsidRPr="00435C60" w:rsidRDefault="00BC2ED1" w:rsidP="007A4614">
            <w:pPr>
              <w:keepNext/>
              <w:keepLines/>
              <w:autoSpaceDE w:val="0"/>
              <w:autoSpaceDN w:val="0"/>
              <w:adjustRightInd w:val="0"/>
              <w:jc w:val="both"/>
              <w:rPr>
                <w:sz w:val="22"/>
                <w:szCs w:val="22"/>
              </w:rPr>
            </w:pPr>
            <w:r w:rsidRPr="00435C60">
              <w:rPr>
                <w:sz w:val="22"/>
                <w:szCs w:val="22"/>
              </w:rPr>
              <w:t>агенту.</w:t>
            </w:r>
          </w:p>
          <w:p w:rsidR="00BC2ED1" w:rsidRPr="00435C60" w:rsidRDefault="00BC2ED1" w:rsidP="007A4614">
            <w:pPr>
              <w:keepNext/>
              <w:keepLines/>
              <w:autoSpaceDE w:val="0"/>
              <w:autoSpaceDN w:val="0"/>
              <w:adjustRightInd w:val="0"/>
              <w:jc w:val="both"/>
              <w:rPr>
                <w:sz w:val="22"/>
                <w:szCs w:val="22"/>
              </w:rPr>
            </w:pPr>
            <w:r w:rsidRPr="00435C60">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rsidR="00BC2ED1" w:rsidRPr="00435C60" w:rsidRDefault="00BC2ED1" w:rsidP="007A4614">
            <w:pPr>
              <w:keepNext/>
              <w:keepLines/>
              <w:autoSpaceDE w:val="0"/>
              <w:autoSpaceDN w:val="0"/>
              <w:adjustRightInd w:val="0"/>
              <w:jc w:val="both"/>
              <w:rPr>
                <w:sz w:val="22"/>
                <w:szCs w:val="22"/>
              </w:rPr>
            </w:pPr>
          </w:p>
        </w:tc>
        <w:tc>
          <w:tcPr>
            <w:tcW w:w="480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 xml:space="preserve">Пункт 87. </w:t>
            </w:r>
          </w:p>
          <w:p w:rsidR="00BC2ED1" w:rsidRPr="00435C60" w:rsidRDefault="00BC2ED1" w:rsidP="007A4614">
            <w:pPr>
              <w:keepNext/>
              <w:keepLines/>
              <w:autoSpaceDE w:val="0"/>
              <w:autoSpaceDN w:val="0"/>
              <w:adjustRightInd w:val="0"/>
              <w:jc w:val="both"/>
              <w:rPr>
                <w:sz w:val="22"/>
                <w:szCs w:val="22"/>
              </w:rPr>
            </w:pPr>
            <w:r w:rsidRPr="00435C60">
              <w:rPr>
                <w:sz w:val="22"/>
                <w:szCs w:val="22"/>
              </w:rPr>
              <w:t>Заявки на обмен инвестиционных паев подаются управляющей компании.</w:t>
            </w:r>
          </w:p>
          <w:p w:rsidR="00BC2ED1" w:rsidRPr="00435C60" w:rsidRDefault="00BC2ED1" w:rsidP="007A4614">
            <w:pPr>
              <w:keepNext/>
              <w:keepLines/>
              <w:autoSpaceDE w:val="0"/>
              <w:autoSpaceDN w:val="0"/>
              <w:adjustRightInd w:val="0"/>
              <w:jc w:val="both"/>
              <w:rPr>
                <w:sz w:val="22"/>
                <w:szCs w:val="22"/>
              </w:rPr>
            </w:pPr>
            <w:r w:rsidRPr="00435C60">
              <w:rPr>
                <w:sz w:val="22"/>
                <w:szCs w:val="22"/>
              </w:rPr>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t xml:space="preserve">10. </w:t>
            </w:r>
          </w:p>
        </w:tc>
        <w:tc>
          <w:tcPr>
            <w:tcW w:w="504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 xml:space="preserve">Пункт 104. </w:t>
            </w:r>
          </w:p>
          <w:p w:rsidR="00BC2ED1" w:rsidRPr="00435C60" w:rsidRDefault="00BC2ED1" w:rsidP="007A4614">
            <w:pPr>
              <w:keepNext/>
              <w:keepLines/>
              <w:autoSpaceDE w:val="0"/>
              <w:autoSpaceDN w:val="0"/>
              <w:adjustRightInd w:val="0"/>
              <w:jc w:val="both"/>
              <w:rPr>
                <w:sz w:val="22"/>
                <w:szCs w:val="22"/>
              </w:rPr>
            </w:pPr>
            <w:r w:rsidRPr="00435C60">
              <w:rPr>
                <w:sz w:val="22"/>
                <w:szCs w:val="22"/>
              </w:rPr>
              <w:t xml:space="preserve">Управляющая компания и агент по выдаче, погашению и обмену инвестиционных паев обязаны в местах приема заявок на приобретение, погашение и обмен инвестиционных паев предоставлять всем заинтересованным лицам по </w:t>
            </w:r>
            <w:r w:rsidRPr="00435C60">
              <w:rPr>
                <w:sz w:val="22"/>
                <w:szCs w:val="22"/>
              </w:rPr>
              <w:lastRenderedPageBreak/>
              <w:t>их требованию:</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3) правила ведения реестра владельцев инвестиционных паев;</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4) справку о стоимости имущества, составляющего фонд, и соответствующие приложения к ней;</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5) справку о стоимости чистых активов фонда и расчетной стоимости одного инвестиционного пая по последней оценке;</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7) отчет о приросте (об уменьшении) стоимости имущества, составляющего фонд, по состоянию на последнюю отчетную дату;</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10) сведения об агенте по выдаче, погашению и обмену инвестиционных паев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11)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12)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BC2ED1" w:rsidRPr="00435C60" w:rsidRDefault="00BC2ED1" w:rsidP="007A4614">
            <w:pPr>
              <w:keepNext/>
              <w:keepLines/>
              <w:autoSpaceDE w:val="0"/>
              <w:autoSpaceDN w:val="0"/>
              <w:adjustRightInd w:val="0"/>
              <w:jc w:val="both"/>
              <w:rPr>
                <w:sz w:val="22"/>
                <w:szCs w:val="22"/>
              </w:rPr>
            </w:pPr>
          </w:p>
        </w:tc>
        <w:tc>
          <w:tcPr>
            <w:tcW w:w="480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lastRenderedPageBreak/>
              <w:t>Пункт 104. </w:t>
            </w:r>
          </w:p>
          <w:p w:rsidR="00BC2ED1" w:rsidRPr="00435C60" w:rsidRDefault="00BC2ED1" w:rsidP="007A4614">
            <w:pPr>
              <w:keepNext/>
              <w:keepLines/>
              <w:autoSpaceDE w:val="0"/>
              <w:autoSpaceDN w:val="0"/>
              <w:adjustRightInd w:val="0"/>
              <w:jc w:val="both"/>
              <w:rPr>
                <w:sz w:val="22"/>
                <w:szCs w:val="22"/>
              </w:rPr>
            </w:pPr>
            <w:r w:rsidRPr="00435C60">
              <w:rPr>
                <w:sz w:val="22"/>
                <w:szCs w:val="22"/>
              </w:rPr>
              <w:t>Управляющая компания обязана в местах приема заявок на приобретение, погашение и обмен инвестиционных паев предоставлять всем заинтересованным лицам по их требованию:</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lastRenderedPageBreak/>
              <w:t>1) настоящие Правила, а также полный текст внесенных в них изменений, зарегистрированных федеральным органом исполнительной власти по рынку ценных бумаг;</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2) настоящие Правила с учетом внесенных в них изменений, зарегистрированных федеральным органом исполнительной власти по рынку ценных бумаг;</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3) правила ведения реестра владельцев инвестиционных паев;</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4) справку о стоимости имущества, составляющего фонд, и соответствующие приложения к ней;</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5) справку о стоимости чистых активов фонда и расчетной стоимости одного инвестиционного пая по последней оценке;</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 xml:space="preserve">6) баланс имущества, составляющего фонд, бухгалтерский баланс и отчет о прибылях и убытках управляющей компании, бухгалтерский баланс и отчет о прибылях и убытках специализированного депозитария, заключение аудитора, составленные на последнюю отчетную дату; </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7) отчет о приросте (об уменьшении) стоимости имущества, составляющего фонд, по состоянию на последнюю отчетную дату;</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8)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9) сведения о приостановлении и возобновлении выдачи, погашения и обмена инвестиционных паев с указанием причин приостановления;</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BC2ED1" w:rsidRPr="00435C60" w:rsidRDefault="00BC2ED1" w:rsidP="007A4614">
            <w:pPr>
              <w:keepNext/>
              <w:keepLines/>
              <w:autoSpaceDE w:val="0"/>
              <w:autoSpaceDN w:val="0"/>
              <w:adjustRightInd w:val="0"/>
              <w:ind w:firstLine="540"/>
              <w:jc w:val="both"/>
              <w:rPr>
                <w:sz w:val="22"/>
                <w:szCs w:val="22"/>
              </w:rPr>
            </w:pPr>
            <w:r w:rsidRPr="00435C60">
              <w:rPr>
                <w:sz w:val="22"/>
                <w:szCs w:val="22"/>
              </w:rPr>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правовых актов федерального органа исполнительной власти по рынку ценных бумаг и настоящих Правил.</w:t>
            </w:r>
          </w:p>
          <w:p w:rsidR="00BC2ED1" w:rsidRPr="00435C60" w:rsidRDefault="00BC2ED1" w:rsidP="007A4614">
            <w:pPr>
              <w:keepNext/>
              <w:keepLines/>
              <w:autoSpaceDE w:val="0"/>
              <w:autoSpaceDN w:val="0"/>
              <w:adjustRightInd w:val="0"/>
              <w:jc w:val="both"/>
              <w:rPr>
                <w:sz w:val="22"/>
                <w:szCs w:val="22"/>
              </w:rPr>
            </w:pPr>
          </w:p>
        </w:tc>
      </w:tr>
      <w:tr w:rsidR="00BC2ED1" w:rsidRPr="00435C60" w:rsidTr="007A4614">
        <w:tc>
          <w:tcPr>
            <w:tcW w:w="708" w:type="dxa"/>
          </w:tcPr>
          <w:p w:rsidR="00BC2ED1" w:rsidRPr="00435C60" w:rsidRDefault="00BC2ED1" w:rsidP="007A4614">
            <w:pPr>
              <w:keepNext/>
              <w:keepLines/>
              <w:jc w:val="both"/>
              <w:rPr>
                <w:sz w:val="22"/>
                <w:szCs w:val="22"/>
              </w:rPr>
            </w:pPr>
            <w:r w:rsidRPr="00435C60">
              <w:rPr>
                <w:sz w:val="22"/>
                <w:szCs w:val="22"/>
              </w:rPr>
              <w:lastRenderedPageBreak/>
              <w:t xml:space="preserve">11. </w:t>
            </w:r>
          </w:p>
        </w:tc>
        <w:tc>
          <w:tcPr>
            <w:tcW w:w="504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t>Пункт 105.</w:t>
            </w:r>
          </w:p>
          <w:p w:rsidR="00BC2ED1" w:rsidRPr="00435C60" w:rsidRDefault="00BC2ED1" w:rsidP="007A4614">
            <w:pPr>
              <w:keepNext/>
              <w:keepLines/>
              <w:autoSpaceDE w:val="0"/>
              <w:autoSpaceDN w:val="0"/>
              <w:adjustRightInd w:val="0"/>
              <w:jc w:val="both"/>
              <w:rPr>
                <w:sz w:val="22"/>
                <w:szCs w:val="22"/>
              </w:rPr>
            </w:pPr>
            <w:r w:rsidRPr="00435C60">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w:t>
            </w:r>
            <w:r w:rsidRPr="00435C60">
              <w:rPr>
                <w:sz w:val="22"/>
                <w:szCs w:val="22"/>
              </w:rPr>
              <w:lastRenderedPageBreak/>
              <w:t>выдачи, погашения и обмена инвестиционных паев,  об агенте по выдаче, погашению и обмену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BC2ED1" w:rsidRPr="00435C60" w:rsidRDefault="00BC2ED1" w:rsidP="007A4614">
            <w:pPr>
              <w:keepNext/>
              <w:keepLines/>
              <w:autoSpaceDE w:val="0"/>
              <w:autoSpaceDN w:val="0"/>
              <w:adjustRightInd w:val="0"/>
              <w:ind w:firstLine="540"/>
              <w:jc w:val="both"/>
              <w:rPr>
                <w:sz w:val="22"/>
                <w:szCs w:val="22"/>
              </w:rPr>
            </w:pPr>
          </w:p>
        </w:tc>
        <w:tc>
          <w:tcPr>
            <w:tcW w:w="4800" w:type="dxa"/>
          </w:tcPr>
          <w:p w:rsidR="00BC2ED1" w:rsidRPr="00435C60" w:rsidRDefault="00BC2ED1" w:rsidP="007A4614">
            <w:pPr>
              <w:keepNext/>
              <w:keepLines/>
              <w:autoSpaceDE w:val="0"/>
              <w:autoSpaceDN w:val="0"/>
              <w:adjustRightInd w:val="0"/>
              <w:jc w:val="both"/>
              <w:rPr>
                <w:b/>
                <w:sz w:val="22"/>
                <w:szCs w:val="22"/>
              </w:rPr>
            </w:pPr>
            <w:r w:rsidRPr="00435C60">
              <w:rPr>
                <w:b/>
                <w:sz w:val="22"/>
                <w:szCs w:val="22"/>
              </w:rPr>
              <w:lastRenderedPageBreak/>
              <w:t>Пункт 105. </w:t>
            </w:r>
          </w:p>
          <w:p w:rsidR="00BC2ED1" w:rsidRPr="00435C60" w:rsidRDefault="00BC2ED1" w:rsidP="007A4614">
            <w:pPr>
              <w:keepNext/>
              <w:keepLines/>
              <w:autoSpaceDE w:val="0"/>
              <w:autoSpaceDN w:val="0"/>
              <w:adjustRightInd w:val="0"/>
              <w:jc w:val="both"/>
              <w:rPr>
                <w:sz w:val="22"/>
                <w:szCs w:val="22"/>
              </w:rPr>
            </w:pPr>
            <w:r w:rsidRPr="00435C60">
              <w:rPr>
                <w:sz w:val="22"/>
                <w:szCs w:val="22"/>
              </w:rPr>
              <w:t xml:space="preserve">Информация о времени начала и окончания приема заявок в течение дня приема заявок, о случаях приостановления и возобновления </w:t>
            </w:r>
            <w:r w:rsidRPr="00435C60">
              <w:rPr>
                <w:sz w:val="22"/>
                <w:szCs w:val="22"/>
              </w:rPr>
              <w:lastRenderedPageBreak/>
              <w:t>выдачи, погашения и обмена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по телефону или раскрываться иным способом.</w:t>
            </w:r>
          </w:p>
          <w:p w:rsidR="00BC2ED1" w:rsidRPr="00435C60" w:rsidRDefault="00BC2ED1" w:rsidP="007A4614">
            <w:pPr>
              <w:keepNext/>
              <w:keepLines/>
              <w:autoSpaceDE w:val="0"/>
              <w:autoSpaceDN w:val="0"/>
              <w:adjustRightInd w:val="0"/>
              <w:jc w:val="both"/>
              <w:rPr>
                <w:sz w:val="22"/>
                <w:szCs w:val="22"/>
              </w:rPr>
            </w:pPr>
          </w:p>
        </w:tc>
      </w:tr>
    </w:tbl>
    <w:p w:rsidR="001B0600" w:rsidRPr="00296836" w:rsidRDefault="001B0600" w:rsidP="00E06B81">
      <w:pPr>
        <w:jc w:val="both"/>
        <w:rPr>
          <w:sz w:val="22"/>
          <w:szCs w:val="22"/>
        </w:rPr>
      </w:pPr>
    </w:p>
    <w:p w:rsidR="00815DF1" w:rsidRPr="00296836" w:rsidRDefault="00815DF1" w:rsidP="00E06B81">
      <w:pPr>
        <w:pStyle w:val="fieldcomment"/>
        <w:jc w:val="both"/>
        <w:rPr>
          <w:rFonts w:ascii="Times New Roman" w:hAnsi="Times New Roman" w:cs="Times New Roman"/>
          <w:sz w:val="22"/>
          <w:szCs w:val="22"/>
          <w:lang w:val="ru-RU"/>
        </w:rPr>
      </w:pPr>
    </w:p>
    <w:p w:rsidR="005D3AA2" w:rsidRPr="00296836" w:rsidRDefault="005D3AA2" w:rsidP="00E06B81">
      <w:pPr>
        <w:pStyle w:val="a3"/>
        <w:widowControl/>
        <w:jc w:val="both"/>
        <w:rPr>
          <w:b w:val="0"/>
          <w:bCs w:val="0"/>
          <w:sz w:val="22"/>
          <w:szCs w:val="22"/>
        </w:rPr>
      </w:pPr>
    </w:p>
    <w:p w:rsidR="001B0600" w:rsidRPr="00296836" w:rsidRDefault="001B0600" w:rsidP="00E06B81">
      <w:pPr>
        <w:pStyle w:val="a3"/>
        <w:widowControl/>
        <w:jc w:val="both"/>
        <w:rPr>
          <w:b w:val="0"/>
          <w:bCs w:val="0"/>
          <w:sz w:val="22"/>
          <w:szCs w:val="22"/>
        </w:rPr>
      </w:pPr>
      <w:r w:rsidRPr="00296836">
        <w:rPr>
          <w:b w:val="0"/>
          <w:bCs w:val="0"/>
          <w:sz w:val="22"/>
          <w:szCs w:val="22"/>
        </w:rPr>
        <w:t xml:space="preserve">Генеральный директор </w:t>
      </w:r>
    </w:p>
    <w:p w:rsidR="001B0600" w:rsidRDefault="001B0600" w:rsidP="00E06B81">
      <w:pPr>
        <w:pStyle w:val="a3"/>
        <w:widowControl/>
        <w:jc w:val="both"/>
        <w:rPr>
          <w:b w:val="0"/>
          <w:bCs w:val="0"/>
          <w:sz w:val="22"/>
          <w:szCs w:val="22"/>
        </w:rPr>
      </w:pPr>
      <w:r w:rsidRPr="00296836">
        <w:rPr>
          <w:b w:val="0"/>
          <w:bCs w:val="0"/>
          <w:sz w:val="22"/>
          <w:szCs w:val="22"/>
        </w:rPr>
        <w:t>ООО «Северо-западная управляющая компания» _________________________Грачева О.В.</w:t>
      </w:r>
    </w:p>
    <w:p w:rsidR="00296836" w:rsidRPr="00296836" w:rsidRDefault="00296836" w:rsidP="00E06B81">
      <w:pPr>
        <w:pStyle w:val="a3"/>
        <w:widowControl/>
        <w:jc w:val="both"/>
        <w:rPr>
          <w:b w:val="0"/>
          <w:bCs w:val="0"/>
          <w:sz w:val="22"/>
          <w:szCs w:val="22"/>
        </w:rPr>
      </w:pPr>
      <w:r>
        <w:rPr>
          <w:b w:val="0"/>
          <w:bCs w:val="0"/>
          <w:sz w:val="22"/>
          <w:szCs w:val="22"/>
        </w:rPr>
        <w:t xml:space="preserve">                                                                                    м.п. </w:t>
      </w:r>
    </w:p>
    <w:p w:rsidR="00447127" w:rsidRPr="00296836" w:rsidRDefault="00447127" w:rsidP="00E06B81">
      <w:pPr>
        <w:jc w:val="both"/>
        <w:rPr>
          <w:sz w:val="22"/>
          <w:szCs w:val="22"/>
        </w:rPr>
      </w:pPr>
    </w:p>
    <w:sectPr w:rsidR="00447127" w:rsidRPr="00296836" w:rsidSect="00296836">
      <w:footerReference w:type="even" r:id="rId10"/>
      <w:footerReference w:type="default" r:id="rId11"/>
      <w:pgSz w:w="11907" w:h="16840" w:code="9"/>
      <w:pgMar w:top="719" w:right="627" w:bottom="1134" w:left="1021" w:header="720" w:footer="45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7114" w:rsidRDefault="00D17114">
      <w:r>
        <w:separator/>
      </w:r>
    </w:p>
  </w:endnote>
  <w:endnote w:type="continuationSeparator" w:id="0">
    <w:p w:rsidR="00D17114" w:rsidRDefault="00D17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Verdana">
    <w:altName w:val=" Arial"/>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5D" w:rsidRDefault="0006757D" w:rsidP="00243453">
    <w:pPr>
      <w:pStyle w:val="a9"/>
      <w:framePr w:wrap="around" w:vAnchor="text" w:hAnchor="margin" w:xAlign="right" w:y="1"/>
      <w:rPr>
        <w:rStyle w:val="ab"/>
      </w:rPr>
    </w:pPr>
    <w:r>
      <w:rPr>
        <w:rStyle w:val="ab"/>
      </w:rPr>
      <w:fldChar w:fldCharType="begin"/>
    </w:r>
    <w:r w:rsidR="00310E5D">
      <w:rPr>
        <w:rStyle w:val="ab"/>
      </w:rPr>
      <w:instrText xml:space="preserve">PAGE  </w:instrText>
    </w:r>
    <w:r>
      <w:rPr>
        <w:rStyle w:val="ab"/>
      </w:rPr>
      <w:fldChar w:fldCharType="end"/>
    </w:r>
  </w:p>
  <w:p w:rsidR="00310E5D" w:rsidRDefault="00310E5D" w:rsidP="00EA3413">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E5D" w:rsidRDefault="0006757D" w:rsidP="00243453">
    <w:pPr>
      <w:pStyle w:val="a9"/>
      <w:framePr w:wrap="around" w:vAnchor="text" w:hAnchor="margin" w:xAlign="right" w:y="1"/>
      <w:rPr>
        <w:rStyle w:val="ab"/>
      </w:rPr>
    </w:pPr>
    <w:r>
      <w:rPr>
        <w:rStyle w:val="ab"/>
      </w:rPr>
      <w:fldChar w:fldCharType="begin"/>
    </w:r>
    <w:r w:rsidR="00310E5D">
      <w:rPr>
        <w:rStyle w:val="ab"/>
      </w:rPr>
      <w:instrText xml:space="preserve">PAGE  </w:instrText>
    </w:r>
    <w:r>
      <w:rPr>
        <w:rStyle w:val="ab"/>
      </w:rPr>
      <w:fldChar w:fldCharType="separate"/>
    </w:r>
    <w:r w:rsidR="003C594B">
      <w:rPr>
        <w:rStyle w:val="ab"/>
        <w:noProof/>
      </w:rPr>
      <w:t>8</w:t>
    </w:r>
    <w:r>
      <w:rPr>
        <w:rStyle w:val="ab"/>
      </w:rPr>
      <w:fldChar w:fldCharType="end"/>
    </w:r>
  </w:p>
  <w:p w:rsidR="00310E5D" w:rsidRDefault="00310E5D" w:rsidP="00EA3413">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7114" w:rsidRDefault="00D17114">
      <w:r>
        <w:separator/>
      </w:r>
    </w:p>
  </w:footnote>
  <w:footnote w:type="continuationSeparator" w:id="0">
    <w:p w:rsidR="00D17114" w:rsidRDefault="00D17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C2387"/>
    <w:multiLevelType w:val="hybridMultilevel"/>
    <w:tmpl w:val="25F6AB38"/>
    <w:lvl w:ilvl="0" w:tplc="05A87450">
      <w:start w:val="1"/>
      <w:numFmt w:val="decimal"/>
      <w:lvlText w:val="%1."/>
      <w:lvlJc w:val="left"/>
      <w:pPr>
        <w:ind w:left="1080" w:hanging="360"/>
      </w:pPr>
      <w:rPr>
        <w:rFonts w:cs="Times New Roman"/>
        <w:b w:val="0"/>
        <w:bCs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stylePaneFormatFilter w:val="3F01"/>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rsids>
    <w:rsidRoot w:val="001B0600"/>
    <w:rsid w:val="0000046C"/>
    <w:rsid w:val="0000063E"/>
    <w:rsid w:val="00000753"/>
    <w:rsid w:val="00001A6B"/>
    <w:rsid w:val="00002533"/>
    <w:rsid w:val="000028A2"/>
    <w:rsid w:val="000028DD"/>
    <w:rsid w:val="0000305F"/>
    <w:rsid w:val="000030E7"/>
    <w:rsid w:val="00003D8F"/>
    <w:rsid w:val="00004229"/>
    <w:rsid w:val="000043BF"/>
    <w:rsid w:val="00004EDC"/>
    <w:rsid w:val="000054DC"/>
    <w:rsid w:val="00005D50"/>
    <w:rsid w:val="00007035"/>
    <w:rsid w:val="000074D6"/>
    <w:rsid w:val="000077DE"/>
    <w:rsid w:val="00007DA3"/>
    <w:rsid w:val="00007DE5"/>
    <w:rsid w:val="000102CB"/>
    <w:rsid w:val="00011409"/>
    <w:rsid w:val="000115F6"/>
    <w:rsid w:val="00011DA8"/>
    <w:rsid w:val="00012EF0"/>
    <w:rsid w:val="00013227"/>
    <w:rsid w:val="000144A0"/>
    <w:rsid w:val="000145EB"/>
    <w:rsid w:val="000146ED"/>
    <w:rsid w:val="000154CE"/>
    <w:rsid w:val="00015607"/>
    <w:rsid w:val="00015957"/>
    <w:rsid w:val="00015A29"/>
    <w:rsid w:val="00016552"/>
    <w:rsid w:val="000165EE"/>
    <w:rsid w:val="00016D7E"/>
    <w:rsid w:val="0001762A"/>
    <w:rsid w:val="00017BE4"/>
    <w:rsid w:val="00017C73"/>
    <w:rsid w:val="00017FB0"/>
    <w:rsid w:val="00020141"/>
    <w:rsid w:val="00020C17"/>
    <w:rsid w:val="00021308"/>
    <w:rsid w:val="000215A1"/>
    <w:rsid w:val="0002173F"/>
    <w:rsid w:val="00022150"/>
    <w:rsid w:val="000222A3"/>
    <w:rsid w:val="00022549"/>
    <w:rsid w:val="00022FA9"/>
    <w:rsid w:val="000230CD"/>
    <w:rsid w:val="00023223"/>
    <w:rsid w:val="000232E9"/>
    <w:rsid w:val="0002340C"/>
    <w:rsid w:val="0002395F"/>
    <w:rsid w:val="00023B17"/>
    <w:rsid w:val="00023C62"/>
    <w:rsid w:val="00024339"/>
    <w:rsid w:val="000245D0"/>
    <w:rsid w:val="000246AE"/>
    <w:rsid w:val="00024D6A"/>
    <w:rsid w:val="0002612A"/>
    <w:rsid w:val="00026618"/>
    <w:rsid w:val="000266D0"/>
    <w:rsid w:val="000274EE"/>
    <w:rsid w:val="000305BC"/>
    <w:rsid w:val="00030641"/>
    <w:rsid w:val="00030B17"/>
    <w:rsid w:val="00031349"/>
    <w:rsid w:val="00031387"/>
    <w:rsid w:val="00031395"/>
    <w:rsid w:val="00031A1F"/>
    <w:rsid w:val="00031F7D"/>
    <w:rsid w:val="000323F6"/>
    <w:rsid w:val="000327D8"/>
    <w:rsid w:val="00032B78"/>
    <w:rsid w:val="00033871"/>
    <w:rsid w:val="00034364"/>
    <w:rsid w:val="00034F12"/>
    <w:rsid w:val="000354EC"/>
    <w:rsid w:val="0003557F"/>
    <w:rsid w:val="000355A8"/>
    <w:rsid w:val="00036690"/>
    <w:rsid w:val="00036FD0"/>
    <w:rsid w:val="0003756D"/>
    <w:rsid w:val="0003780C"/>
    <w:rsid w:val="0004137A"/>
    <w:rsid w:val="00041C93"/>
    <w:rsid w:val="00041DA3"/>
    <w:rsid w:val="000422CF"/>
    <w:rsid w:val="00043101"/>
    <w:rsid w:val="000439F9"/>
    <w:rsid w:val="00043BAE"/>
    <w:rsid w:val="00043D58"/>
    <w:rsid w:val="0004450C"/>
    <w:rsid w:val="00044694"/>
    <w:rsid w:val="00044ABD"/>
    <w:rsid w:val="00044FB0"/>
    <w:rsid w:val="00045B5E"/>
    <w:rsid w:val="00045F0A"/>
    <w:rsid w:val="0004651E"/>
    <w:rsid w:val="00046784"/>
    <w:rsid w:val="00046C53"/>
    <w:rsid w:val="00046F13"/>
    <w:rsid w:val="000513AC"/>
    <w:rsid w:val="000516CC"/>
    <w:rsid w:val="0005195C"/>
    <w:rsid w:val="00051ED4"/>
    <w:rsid w:val="00052483"/>
    <w:rsid w:val="00052B39"/>
    <w:rsid w:val="00052B93"/>
    <w:rsid w:val="000531BE"/>
    <w:rsid w:val="00053A87"/>
    <w:rsid w:val="00055342"/>
    <w:rsid w:val="00055952"/>
    <w:rsid w:val="00057025"/>
    <w:rsid w:val="00057093"/>
    <w:rsid w:val="0006038E"/>
    <w:rsid w:val="000606FE"/>
    <w:rsid w:val="00060767"/>
    <w:rsid w:val="00061616"/>
    <w:rsid w:val="00061BF6"/>
    <w:rsid w:val="00062295"/>
    <w:rsid w:val="000625AF"/>
    <w:rsid w:val="00062E3F"/>
    <w:rsid w:val="00063059"/>
    <w:rsid w:val="000632A4"/>
    <w:rsid w:val="0006360A"/>
    <w:rsid w:val="00063CA8"/>
    <w:rsid w:val="0006502E"/>
    <w:rsid w:val="00065403"/>
    <w:rsid w:val="00065F08"/>
    <w:rsid w:val="0006615C"/>
    <w:rsid w:val="00066615"/>
    <w:rsid w:val="00067027"/>
    <w:rsid w:val="0006757D"/>
    <w:rsid w:val="00067894"/>
    <w:rsid w:val="00067989"/>
    <w:rsid w:val="00067C6D"/>
    <w:rsid w:val="000703A7"/>
    <w:rsid w:val="00070494"/>
    <w:rsid w:val="00070AF7"/>
    <w:rsid w:val="00070CCB"/>
    <w:rsid w:val="00070D67"/>
    <w:rsid w:val="00070FDD"/>
    <w:rsid w:val="00070FEA"/>
    <w:rsid w:val="000713DB"/>
    <w:rsid w:val="000719B7"/>
    <w:rsid w:val="00071AAB"/>
    <w:rsid w:val="000722FC"/>
    <w:rsid w:val="00072747"/>
    <w:rsid w:val="00073D42"/>
    <w:rsid w:val="00074C2D"/>
    <w:rsid w:val="00075C74"/>
    <w:rsid w:val="000763AC"/>
    <w:rsid w:val="00076682"/>
    <w:rsid w:val="000769F3"/>
    <w:rsid w:val="00077498"/>
    <w:rsid w:val="000803D7"/>
    <w:rsid w:val="00080644"/>
    <w:rsid w:val="00080E07"/>
    <w:rsid w:val="00080E09"/>
    <w:rsid w:val="00081269"/>
    <w:rsid w:val="00083061"/>
    <w:rsid w:val="00083AF4"/>
    <w:rsid w:val="00083E26"/>
    <w:rsid w:val="00083EF4"/>
    <w:rsid w:val="00083F1C"/>
    <w:rsid w:val="00084002"/>
    <w:rsid w:val="00084159"/>
    <w:rsid w:val="00084764"/>
    <w:rsid w:val="000847C7"/>
    <w:rsid w:val="000854ED"/>
    <w:rsid w:val="00085684"/>
    <w:rsid w:val="000856CB"/>
    <w:rsid w:val="00085A3A"/>
    <w:rsid w:val="00086143"/>
    <w:rsid w:val="000866CB"/>
    <w:rsid w:val="000868FA"/>
    <w:rsid w:val="000869EC"/>
    <w:rsid w:val="00086CB6"/>
    <w:rsid w:val="00086D3E"/>
    <w:rsid w:val="00087719"/>
    <w:rsid w:val="00087D58"/>
    <w:rsid w:val="00087FB8"/>
    <w:rsid w:val="0009021B"/>
    <w:rsid w:val="0009046E"/>
    <w:rsid w:val="0009055F"/>
    <w:rsid w:val="00090A60"/>
    <w:rsid w:val="00090D02"/>
    <w:rsid w:val="00090DC2"/>
    <w:rsid w:val="00090FD2"/>
    <w:rsid w:val="00091138"/>
    <w:rsid w:val="00091956"/>
    <w:rsid w:val="0009227F"/>
    <w:rsid w:val="00092DCB"/>
    <w:rsid w:val="00093BD3"/>
    <w:rsid w:val="00093C36"/>
    <w:rsid w:val="00093FDC"/>
    <w:rsid w:val="000941F5"/>
    <w:rsid w:val="00094444"/>
    <w:rsid w:val="0009502E"/>
    <w:rsid w:val="00095B70"/>
    <w:rsid w:val="00096603"/>
    <w:rsid w:val="000968A3"/>
    <w:rsid w:val="000968C9"/>
    <w:rsid w:val="00096D27"/>
    <w:rsid w:val="00096FD5"/>
    <w:rsid w:val="000974D8"/>
    <w:rsid w:val="00097AEA"/>
    <w:rsid w:val="00097C95"/>
    <w:rsid w:val="00097F6E"/>
    <w:rsid w:val="000A0305"/>
    <w:rsid w:val="000A03EF"/>
    <w:rsid w:val="000A0505"/>
    <w:rsid w:val="000A07A4"/>
    <w:rsid w:val="000A07AB"/>
    <w:rsid w:val="000A093E"/>
    <w:rsid w:val="000A1082"/>
    <w:rsid w:val="000A156F"/>
    <w:rsid w:val="000A1A59"/>
    <w:rsid w:val="000A2953"/>
    <w:rsid w:val="000A3D8E"/>
    <w:rsid w:val="000A3ED1"/>
    <w:rsid w:val="000A42F9"/>
    <w:rsid w:val="000A4737"/>
    <w:rsid w:val="000A516E"/>
    <w:rsid w:val="000A5995"/>
    <w:rsid w:val="000A5C55"/>
    <w:rsid w:val="000A6054"/>
    <w:rsid w:val="000A62D0"/>
    <w:rsid w:val="000A7125"/>
    <w:rsid w:val="000A77E2"/>
    <w:rsid w:val="000A7F10"/>
    <w:rsid w:val="000B0ABC"/>
    <w:rsid w:val="000B12E5"/>
    <w:rsid w:val="000B1631"/>
    <w:rsid w:val="000B1C66"/>
    <w:rsid w:val="000B2482"/>
    <w:rsid w:val="000B49FC"/>
    <w:rsid w:val="000B4A0E"/>
    <w:rsid w:val="000B4E3E"/>
    <w:rsid w:val="000B5252"/>
    <w:rsid w:val="000B5333"/>
    <w:rsid w:val="000B5C89"/>
    <w:rsid w:val="000B62E6"/>
    <w:rsid w:val="000B64B3"/>
    <w:rsid w:val="000B7359"/>
    <w:rsid w:val="000B7E0E"/>
    <w:rsid w:val="000B7E84"/>
    <w:rsid w:val="000C0A54"/>
    <w:rsid w:val="000C0D73"/>
    <w:rsid w:val="000C1C11"/>
    <w:rsid w:val="000C1DEC"/>
    <w:rsid w:val="000C2857"/>
    <w:rsid w:val="000C29C4"/>
    <w:rsid w:val="000C358E"/>
    <w:rsid w:val="000C3652"/>
    <w:rsid w:val="000C36D3"/>
    <w:rsid w:val="000C3B59"/>
    <w:rsid w:val="000C48BA"/>
    <w:rsid w:val="000C590B"/>
    <w:rsid w:val="000C6470"/>
    <w:rsid w:val="000C679E"/>
    <w:rsid w:val="000C6997"/>
    <w:rsid w:val="000C6B48"/>
    <w:rsid w:val="000C6D9F"/>
    <w:rsid w:val="000C72F1"/>
    <w:rsid w:val="000C79EA"/>
    <w:rsid w:val="000D036C"/>
    <w:rsid w:val="000D0FA0"/>
    <w:rsid w:val="000D2F81"/>
    <w:rsid w:val="000D33F9"/>
    <w:rsid w:val="000D44E9"/>
    <w:rsid w:val="000D49FD"/>
    <w:rsid w:val="000D4B1F"/>
    <w:rsid w:val="000D4DB6"/>
    <w:rsid w:val="000D5EB9"/>
    <w:rsid w:val="000D6078"/>
    <w:rsid w:val="000D608C"/>
    <w:rsid w:val="000D62A7"/>
    <w:rsid w:val="000D668F"/>
    <w:rsid w:val="000D6D5C"/>
    <w:rsid w:val="000D733D"/>
    <w:rsid w:val="000E015B"/>
    <w:rsid w:val="000E06BE"/>
    <w:rsid w:val="000E1727"/>
    <w:rsid w:val="000E1D05"/>
    <w:rsid w:val="000E1FBD"/>
    <w:rsid w:val="000E2088"/>
    <w:rsid w:val="000E23E3"/>
    <w:rsid w:val="000E3121"/>
    <w:rsid w:val="000E3493"/>
    <w:rsid w:val="000E3FAA"/>
    <w:rsid w:val="000E403F"/>
    <w:rsid w:val="000E48C2"/>
    <w:rsid w:val="000E49E9"/>
    <w:rsid w:val="000E49FC"/>
    <w:rsid w:val="000E4E5C"/>
    <w:rsid w:val="000E514B"/>
    <w:rsid w:val="000E52E9"/>
    <w:rsid w:val="000E6B87"/>
    <w:rsid w:val="000E7F14"/>
    <w:rsid w:val="000F0966"/>
    <w:rsid w:val="000F0B22"/>
    <w:rsid w:val="000F0EB6"/>
    <w:rsid w:val="000F26B7"/>
    <w:rsid w:val="000F295D"/>
    <w:rsid w:val="000F2DD2"/>
    <w:rsid w:val="000F3507"/>
    <w:rsid w:val="000F377F"/>
    <w:rsid w:val="000F47E3"/>
    <w:rsid w:val="000F4805"/>
    <w:rsid w:val="000F4A2B"/>
    <w:rsid w:val="000F52D8"/>
    <w:rsid w:val="000F56AF"/>
    <w:rsid w:val="000F64D6"/>
    <w:rsid w:val="000F6F6A"/>
    <w:rsid w:val="00100978"/>
    <w:rsid w:val="00100FBD"/>
    <w:rsid w:val="0010106F"/>
    <w:rsid w:val="001024FA"/>
    <w:rsid w:val="00102590"/>
    <w:rsid w:val="0010262A"/>
    <w:rsid w:val="0010291D"/>
    <w:rsid w:val="00103CD0"/>
    <w:rsid w:val="00104A71"/>
    <w:rsid w:val="00105394"/>
    <w:rsid w:val="001054F5"/>
    <w:rsid w:val="0010605D"/>
    <w:rsid w:val="00106198"/>
    <w:rsid w:val="0010710E"/>
    <w:rsid w:val="001078CB"/>
    <w:rsid w:val="00107F6E"/>
    <w:rsid w:val="00111598"/>
    <w:rsid w:val="00111ECC"/>
    <w:rsid w:val="001146E8"/>
    <w:rsid w:val="00114EC0"/>
    <w:rsid w:val="00114F23"/>
    <w:rsid w:val="001154B8"/>
    <w:rsid w:val="00115549"/>
    <w:rsid w:val="001158FC"/>
    <w:rsid w:val="00115B5E"/>
    <w:rsid w:val="00115F9A"/>
    <w:rsid w:val="001160D3"/>
    <w:rsid w:val="00117830"/>
    <w:rsid w:val="00120FF2"/>
    <w:rsid w:val="00121094"/>
    <w:rsid w:val="00121259"/>
    <w:rsid w:val="001215AA"/>
    <w:rsid w:val="00121E7C"/>
    <w:rsid w:val="00121FDF"/>
    <w:rsid w:val="00122177"/>
    <w:rsid w:val="0012258E"/>
    <w:rsid w:val="0012274B"/>
    <w:rsid w:val="001228EB"/>
    <w:rsid w:val="001233A8"/>
    <w:rsid w:val="001237F2"/>
    <w:rsid w:val="00124D2D"/>
    <w:rsid w:val="00124E80"/>
    <w:rsid w:val="00126687"/>
    <w:rsid w:val="0012681E"/>
    <w:rsid w:val="00126C35"/>
    <w:rsid w:val="00126C8D"/>
    <w:rsid w:val="001308F6"/>
    <w:rsid w:val="00130C23"/>
    <w:rsid w:val="00130D53"/>
    <w:rsid w:val="0013123A"/>
    <w:rsid w:val="00131452"/>
    <w:rsid w:val="001314FC"/>
    <w:rsid w:val="0013184C"/>
    <w:rsid w:val="00131A08"/>
    <w:rsid w:val="00132165"/>
    <w:rsid w:val="001328A9"/>
    <w:rsid w:val="00132BE3"/>
    <w:rsid w:val="00133440"/>
    <w:rsid w:val="0013352B"/>
    <w:rsid w:val="00133A7B"/>
    <w:rsid w:val="00135611"/>
    <w:rsid w:val="00136A55"/>
    <w:rsid w:val="00136A90"/>
    <w:rsid w:val="00137037"/>
    <w:rsid w:val="001372E4"/>
    <w:rsid w:val="00137717"/>
    <w:rsid w:val="00140BD2"/>
    <w:rsid w:val="00140D9F"/>
    <w:rsid w:val="0014137E"/>
    <w:rsid w:val="001414DB"/>
    <w:rsid w:val="0014163B"/>
    <w:rsid w:val="0014205E"/>
    <w:rsid w:val="00142952"/>
    <w:rsid w:val="00143408"/>
    <w:rsid w:val="00143752"/>
    <w:rsid w:val="00143B54"/>
    <w:rsid w:val="001449A6"/>
    <w:rsid w:val="00144A09"/>
    <w:rsid w:val="00144CB3"/>
    <w:rsid w:val="00144E97"/>
    <w:rsid w:val="00144F21"/>
    <w:rsid w:val="0014547A"/>
    <w:rsid w:val="00145655"/>
    <w:rsid w:val="0014575A"/>
    <w:rsid w:val="0014735A"/>
    <w:rsid w:val="00150A03"/>
    <w:rsid w:val="00150D36"/>
    <w:rsid w:val="00150E6C"/>
    <w:rsid w:val="001510D9"/>
    <w:rsid w:val="0015114D"/>
    <w:rsid w:val="00151DB8"/>
    <w:rsid w:val="001520DD"/>
    <w:rsid w:val="00152277"/>
    <w:rsid w:val="0015248F"/>
    <w:rsid w:val="00152B3E"/>
    <w:rsid w:val="001530AE"/>
    <w:rsid w:val="00153411"/>
    <w:rsid w:val="00153C97"/>
    <w:rsid w:val="00153D41"/>
    <w:rsid w:val="00153F43"/>
    <w:rsid w:val="00153FE1"/>
    <w:rsid w:val="00155126"/>
    <w:rsid w:val="00155268"/>
    <w:rsid w:val="00155CFB"/>
    <w:rsid w:val="00155E07"/>
    <w:rsid w:val="00156C35"/>
    <w:rsid w:val="00156C54"/>
    <w:rsid w:val="001573FB"/>
    <w:rsid w:val="00157743"/>
    <w:rsid w:val="00157B51"/>
    <w:rsid w:val="00157D3A"/>
    <w:rsid w:val="0016095C"/>
    <w:rsid w:val="00160A17"/>
    <w:rsid w:val="00160D47"/>
    <w:rsid w:val="0016110B"/>
    <w:rsid w:val="001611BA"/>
    <w:rsid w:val="0016185F"/>
    <w:rsid w:val="001619B8"/>
    <w:rsid w:val="00161AEB"/>
    <w:rsid w:val="001624D2"/>
    <w:rsid w:val="0016277F"/>
    <w:rsid w:val="001628E7"/>
    <w:rsid w:val="00162A5E"/>
    <w:rsid w:val="00162E8B"/>
    <w:rsid w:val="00163BFF"/>
    <w:rsid w:val="0016424E"/>
    <w:rsid w:val="00164A3D"/>
    <w:rsid w:val="00164C85"/>
    <w:rsid w:val="001650B8"/>
    <w:rsid w:val="0016529C"/>
    <w:rsid w:val="001653A8"/>
    <w:rsid w:val="00165E90"/>
    <w:rsid w:val="0016627F"/>
    <w:rsid w:val="001662BA"/>
    <w:rsid w:val="0016750C"/>
    <w:rsid w:val="001675A7"/>
    <w:rsid w:val="00167689"/>
    <w:rsid w:val="0017086F"/>
    <w:rsid w:val="001718AF"/>
    <w:rsid w:val="00171B39"/>
    <w:rsid w:val="00172A39"/>
    <w:rsid w:val="00173067"/>
    <w:rsid w:val="00173249"/>
    <w:rsid w:val="00173881"/>
    <w:rsid w:val="00173A41"/>
    <w:rsid w:val="00173BF5"/>
    <w:rsid w:val="001755AE"/>
    <w:rsid w:val="0017686B"/>
    <w:rsid w:val="00176C9F"/>
    <w:rsid w:val="00177160"/>
    <w:rsid w:val="0017772D"/>
    <w:rsid w:val="001779BF"/>
    <w:rsid w:val="00177ABB"/>
    <w:rsid w:val="00177BCB"/>
    <w:rsid w:val="00177C8A"/>
    <w:rsid w:val="00180A80"/>
    <w:rsid w:val="00180DD5"/>
    <w:rsid w:val="00180FDF"/>
    <w:rsid w:val="00181B36"/>
    <w:rsid w:val="00181D28"/>
    <w:rsid w:val="001827D8"/>
    <w:rsid w:val="00182D15"/>
    <w:rsid w:val="00182E23"/>
    <w:rsid w:val="0018330C"/>
    <w:rsid w:val="00183564"/>
    <w:rsid w:val="001836CD"/>
    <w:rsid w:val="001845E0"/>
    <w:rsid w:val="001852D3"/>
    <w:rsid w:val="00185993"/>
    <w:rsid w:val="00185C50"/>
    <w:rsid w:val="00185EDE"/>
    <w:rsid w:val="001865B3"/>
    <w:rsid w:val="00186700"/>
    <w:rsid w:val="00186E72"/>
    <w:rsid w:val="00186FFE"/>
    <w:rsid w:val="00187825"/>
    <w:rsid w:val="00187CAB"/>
    <w:rsid w:val="00190063"/>
    <w:rsid w:val="00190BED"/>
    <w:rsid w:val="00191223"/>
    <w:rsid w:val="00191484"/>
    <w:rsid w:val="00191845"/>
    <w:rsid w:val="00192861"/>
    <w:rsid w:val="00192CF3"/>
    <w:rsid w:val="00192D61"/>
    <w:rsid w:val="0019342A"/>
    <w:rsid w:val="00193B03"/>
    <w:rsid w:val="00193EE3"/>
    <w:rsid w:val="0019495F"/>
    <w:rsid w:val="0019551B"/>
    <w:rsid w:val="00195F5D"/>
    <w:rsid w:val="0019622D"/>
    <w:rsid w:val="0019683B"/>
    <w:rsid w:val="0019749B"/>
    <w:rsid w:val="0019794C"/>
    <w:rsid w:val="001A00C3"/>
    <w:rsid w:val="001A0E57"/>
    <w:rsid w:val="001A167D"/>
    <w:rsid w:val="001A1AF0"/>
    <w:rsid w:val="001A225C"/>
    <w:rsid w:val="001A2E0F"/>
    <w:rsid w:val="001A34A9"/>
    <w:rsid w:val="001A4402"/>
    <w:rsid w:val="001A6D4D"/>
    <w:rsid w:val="001A7833"/>
    <w:rsid w:val="001A79D8"/>
    <w:rsid w:val="001A7EA3"/>
    <w:rsid w:val="001B0600"/>
    <w:rsid w:val="001B0AB2"/>
    <w:rsid w:val="001B1016"/>
    <w:rsid w:val="001B1E14"/>
    <w:rsid w:val="001B3499"/>
    <w:rsid w:val="001B3D31"/>
    <w:rsid w:val="001B3E94"/>
    <w:rsid w:val="001B4A49"/>
    <w:rsid w:val="001B512F"/>
    <w:rsid w:val="001B5165"/>
    <w:rsid w:val="001B5251"/>
    <w:rsid w:val="001B6152"/>
    <w:rsid w:val="001B697D"/>
    <w:rsid w:val="001B6D63"/>
    <w:rsid w:val="001B7256"/>
    <w:rsid w:val="001B780D"/>
    <w:rsid w:val="001C0343"/>
    <w:rsid w:val="001C081A"/>
    <w:rsid w:val="001C109D"/>
    <w:rsid w:val="001C23D7"/>
    <w:rsid w:val="001C2A00"/>
    <w:rsid w:val="001C3E24"/>
    <w:rsid w:val="001C42EA"/>
    <w:rsid w:val="001C434F"/>
    <w:rsid w:val="001C458E"/>
    <w:rsid w:val="001C462F"/>
    <w:rsid w:val="001C4902"/>
    <w:rsid w:val="001C4A20"/>
    <w:rsid w:val="001C5DF5"/>
    <w:rsid w:val="001C708F"/>
    <w:rsid w:val="001C7FB9"/>
    <w:rsid w:val="001D032D"/>
    <w:rsid w:val="001D1920"/>
    <w:rsid w:val="001D2AE0"/>
    <w:rsid w:val="001D2F66"/>
    <w:rsid w:val="001D2FFD"/>
    <w:rsid w:val="001D3274"/>
    <w:rsid w:val="001D37B0"/>
    <w:rsid w:val="001D4B22"/>
    <w:rsid w:val="001D4C0C"/>
    <w:rsid w:val="001D557E"/>
    <w:rsid w:val="001D5CCA"/>
    <w:rsid w:val="001D6185"/>
    <w:rsid w:val="001D63AF"/>
    <w:rsid w:val="001D6683"/>
    <w:rsid w:val="001D693E"/>
    <w:rsid w:val="001D6C90"/>
    <w:rsid w:val="001D6FCF"/>
    <w:rsid w:val="001D72B4"/>
    <w:rsid w:val="001D7834"/>
    <w:rsid w:val="001D7E79"/>
    <w:rsid w:val="001E02A8"/>
    <w:rsid w:val="001E074B"/>
    <w:rsid w:val="001E09D6"/>
    <w:rsid w:val="001E10CD"/>
    <w:rsid w:val="001E2022"/>
    <w:rsid w:val="001E2DA7"/>
    <w:rsid w:val="001E34A8"/>
    <w:rsid w:val="001E35BA"/>
    <w:rsid w:val="001E3CA1"/>
    <w:rsid w:val="001E4333"/>
    <w:rsid w:val="001E49B5"/>
    <w:rsid w:val="001E54C6"/>
    <w:rsid w:val="001E7615"/>
    <w:rsid w:val="001E7A0E"/>
    <w:rsid w:val="001F0EFF"/>
    <w:rsid w:val="001F100D"/>
    <w:rsid w:val="001F1251"/>
    <w:rsid w:val="001F20EE"/>
    <w:rsid w:val="001F508A"/>
    <w:rsid w:val="001F5A2A"/>
    <w:rsid w:val="001F5D90"/>
    <w:rsid w:val="001F69E3"/>
    <w:rsid w:val="001F79DD"/>
    <w:rsid w:val="002006C2"/>
    <w:rsid w:val="0020238F"/>
    <w:rsid w:val="00202690"/>
    <w:rsid w:val="00202DE9"/>
    <w:rsid w:val="002030E1"/>
    <w:rsid w:val="00203251"/>
    <w:rsid w:val="002036A8"/>
    <w:rsid w:val="00203F1B"/>
    <w:rsid w:val="002041A4"/>
    <w:rsid w:val="00204AA6"/>
    <w:rsid w:val="00204D78"/>
    <w:rsid w:val="00206173"/>
    <w:rsid w:val="00206ABF"/>
    <w:rsid w:val="00206F67"/>
    <w:rsid w:val="002071A9"/>
    <w:rsid w:val="002075CF"/>
    <w:rsid w:val="002078C5"/>
    <w:rsid w:val="002104CF"/>
    <w:rsid w:val="00210A57"/>
    <w:rsid w:val="00210C4A"/>
    <w:rsid w:val="00211166"/>
    <w:rsid w:val="00211356"/>
    <w:rsid w:val="00212AB9"/>
    <w:rsid w:val="00212DA3"/>
    <w:rsid w:val="002134BB"/>
    <w:rsid w:val="002137DA"/>
    <w:rsid w:val="00213A34"/>
    <w:rsid w:val="002142C7"/>
    <w:rsid w:val="0021482A"/>
    <w:rsid w:val="0021576A"/>
    <w:rsid w:val="002157F2"/>
    <w:rsid w:val="00215D60"/>
    <w:rsid w:val="00215E5E"/>
    <w:rsid w:val="00215EF5"/>
    <w:rsid w:val="00216305"/>
    <w:rsid w:val="002178B5"/>
    <w:rsid w:val="00217E8D"/>
    <w:rsid w:val="0022078C"/>
    <w:rsid w:val="00221929"/>
    <w:rsid w:val="00221D7E"/>
    <w:rsid w:val="00224213"/>
    <w:rsid w:val="00224330"/>
    <w:rsid w:val="002247CC"/>
    <w:rsid w:val="00224F28"/>
    <w:rsid w:val="00225275"/>
    <w:rsid w:val="002256B3"/>
    <w:rsid w:val="00225856"/>
    <w:rsid w:val="00225D22"/>
    <w:rsid w:val="002268C7"/>
    <w:rsid w:val="00227B47"/>
    <w:rsid w:val="00230270"/>
    <w:rsid w:val="002303A5"/>
    <w:rsid w:val="00230D5C"/>
    <w:rsid w:val="00231556"/>
    <w:rsid w:val="00232446"/>
    <w:rsid w:val="002324A1"/>
    <w:rsid w:val="0023296C"/>
    <w:rsid w:val="00233243"/>
    <w:rsid w:val="002337B8"/>
    <w:rsid w:val="002341B3"/>
    <w:rsid w:val="0023450C"/>
    <w:rsid w:val="00234CBD"/>
    <w:rsid w:val="00234DB4"/>
    <w:rsid w:val="002350E5"/>
    <w:rsid w:val="002354A9"/>
    <w:rsid w:val="00235AAB"/>
    <w:rsid w:val="002360C9"/>
    <w:rsid w:val="002365F1"/>
    <w:rsid w:val="00236B26"/>
    <w:rsid w:val="00236C47"/>
    <w:rsid w:val="00237439"/>
    <w:rsid w:val="00237588"/>
    <w:rsid w:val="00237A82"/>
    <w:rsid w:val="0024007C"/>
    <w:rsid w:val="00241214"/>
    <w:rsid w:val="00241B41"/>
    <w:rsid w:val="00242ACE"/>
    <w:rsid w:val="00243453"/>
    <w:rsid w:val="00243B78"/>
    <w:rsid w:val="00243C2F"/>
    <w:rsid w:val="0024426E"/>
    <w:rsid w:val="0024493A"/>
    <w:rsid w:val="002454CC"/>
    <w:rsid w:val="00245F50"/>
    <w:rsid w:val="00247C16"/>
    <w:rsid w:val="00247D34"/>
    <w:rsid w:val="00251BF3"/>
    <w:rsid w:val="00251F99"/>
    <w:rsid w:val="00252337"/>
    <w:rsid w:val="002527ED"/>
    <w:rsid w:val="0025339C"/>
    <w:rsid w:val="00253439"/>
    <w:rsid w:val="0025373F"/>
    <w:rsid w:val="00253A8B"/>
    <w:rsid w:val="00253B62"/>
    <w:rsid w:val="002551B9"/>
    <w:rsid w:val="0025593E"/>
    <w:rsid w:val="00256B27"/>
    <w:rsid w:val="00256B98"/>
    <w:rsid w:val="00256FF5"/>
    <w:rsid w:val="0025753C"/>
    <w:rsid w:val="00257840"/>
    <w:rsid w:val="00260131"/>
    <w:rsid w:val="00263541"/>
    <w:rsid w:val="002639DF"/>
    <w:rsid w:val="00263F67"/>
    <w:rsid w:val="00264321"/>
    <w:rsid w:val="002646E1"/>
    <w:rsid w:val="0026480D"/>
    <w:rsid w:val="00264AD1"/>
    <w:rsid w:val="0026545A"/>
    <w:rsid w:val="00266038"/>
    <w:rsid w:val="002662B5"/>
    <w:rsid w:val="0026649A"/>
    <w:rsid w:val="0026657B"/>
    <w:rsid w:val="002667C7"/>
    <w:rsid w:val="00266E2C"/>
    <w:rsid w:val="0026752A"/>
    <w:rsid w:val="00267683"/>
    <w:rsid w:val="00270407"/>
    <w:rsid w:val="00270930"/>
    <w:rsid w:val="0027096A"/>
    <w:rsid w:val="002714AC"/>
    <w:rsid w:val="002721E4"/>
    <w:rsid w:val="00273309"/>
    <w:rsid w:val="00274091"/>
    <w:rsid w:val="002754D0"/>
    <w:rsid w:val="00275CA0"/>
    <w:rsid w:val="00275F32"/>
    <w:rsid w:val="0027611E"/>
    <w:rsid w:val="00276403"/>
    <w:rsid w:val="00276543"/>
    <w:rsid w:val="00276BDB"/>
    <w:rsid w:val="00277C53"/>
    <w:rsid w:val="002800EC"/>
    <w:rsid w:val="00281170"/>
    <w:rsid w:val="002818DB"/>
    <w:rsid w:val="00281ED0"/>
    <w:rsid w:val="002830E3"/>
    <w:rsid w:val="0028341E"/>
    <w:rsid w:val="00283572"/>
    <w:rsid w:val="002836F1"/>
    <w:rsid w:val="00283720"/>
    <w:rsid w:val="00284F06"/>
    <w:rsid w:val="0028557D"/>
    <w:rsid w:val="00285E9D"/>
    <w:rsid w:val="00286373"/>
    <w:rsid w:val="002864D2"/>
    <w:rsid w:val="00286B70"/>
    <w:rsid w:val="00286F7A"/>
    <w:rsid w:val="00287D62"/>
    <w:rsid w:val="00290214"/>
    <w:rsid w:val="0029062F"/>
    <w:rsid w:val="00290A7D"/>
    <w:rsid w:val="002913E2"/>
    <w:rsid w:val="00291708"/>
    <w:rsid w:val="0029180A"/>
    <w:rsid w:val="00291B78"/>
    <w:rsid w:val="0029297A"/>
    <w:rsid w:val="00292AB5"/>
    <w:rsid w:val="002932A8"/>
    <w:rsid w:val="00293AE8"/>
    <w:rsid w:val="00293B97"/>
    <w:rsid w:val="00293F66"/>
    <w:rsid w:val="0029435E"/>
    <w:rsid w:val="00294592"/>
    <w:rsid w:val="002952FC"/>
    <w:rsid w:val="002956F4"/>
    <w:rsid w:val="00296836"/>
    <w:rsid w:val="00296ED4"/>
    <w:rsid w:val="0029742F"/>
    <w:rsid w:val="002974F4"/>
    <w:rsid w:val="00297B36"/>
    <w:rsid w:val="002A02C2"/>
    <w:rsid w:val="002A09C0"/>
    <w:rsid w:val="002A1E7A"/>
    <w:rsid w:val="002A2F49"/>
    <w:rsid w:val="002A31BC"/>
    <w:rsid w:val="002A3426"/>
    <w:rsid w:val="002A4C08"/>
    <w:rsid w:val="002A575C"/>
    <w:rsid w:val="002A5C93"/>
    <w:rsid w:val="002A614D"/>
    <w:rsid w:val="002A727B"/>
    <w:rsid w:val="002A777D"/>
    <w:rsid w:val="002A7BFA"/>
    <w:rsid w:val="002B0FAE"/>
    <w:rsid w:val="002B11C7"/>
    <w:rsid w:val="002B1914"/>
    <w:rsid w:val="002B25E0"/>
    <w:rsid w:val="002B2C50"/>
    <w:rsid w:val="002B311B"/>
    <w:rsid w:val="002B3C6A"/>
    <w:rsid w:val="002B4194"/>
    <w:rsid w:val="002B41FB"/>
    <w:rsid w:val="002B46F5"/>
    <w:rsid w:val="002B4CB2"/>
    <w:rsid w:val="002B4DAC"/>
    <w:rsid w:val="002B4E85"/>
    <w:rsid w:val="002B6B79"/>
    <w:rsid w:val="002B6C0F"/>
    <w:rsid w:val="002B703A"/>
    <w:rsid w:val="002B77BA"/>
    <w:rsid w:val="002B7BCC"/>
    <w:rsid w:val="002B7C94"/>
    <w:rsid w:val="002C0276"/>
    <w:rsid w:val="002C04D9"/>
    <w:rsid w:val="002C1067"/>
    <w:rsid w:val="002C2318"/>
    <w:rsid w:val="002C2CC4"/>
    <w:rsid w:val="002C2E46"/>
    <w:rsid w:val="002C359B"/>
    <w:rsid w:val="002C389B"/>
    <w:rsid w:val="002C3941"/>
    <w:rsid w:val="002C3BD3"/>
    <w:rsid w:val="002C4DBA"/>
    <w:rsid w:val="002C5FD9"/>
    <w:rsid w:val="002C60BE"/>
    <w:rsid w:val="002C62CA"/>
    <w:rsid w:val="002C63DE"/>
    <w:rsid w:val="002C73F3"/>
    <w:rsid w:val="002C77A4"/>
    <w:rsid w:val="002C7971"/>
    <w:rsid w:val="002D0048"/>
    <w:rsid w:val="002D02D3"/>
    <w:rsid w:val="002D0DBD"/>
    <w:rsid w:val="002D0E42"/>
    <w:rsid w:val="002D18D8"/>
    <w:rsid w:val="002D1E6A"/>
    <w:rsid w:val="002D40B7"/>
    <w:rsid w:val="002D4455"/>
    <w:rsid w:val="002D45C1"/>
    <w:rsid w:val="002D49D3"/>
    <w:rsid w:val="002D4A27"/>
    <w:rsid w:val="002D4D0F"/>
    <w:rsid w:val="002D5A1A"/>
    <w:rsid w:val="002D5F33"/>
    <w:rsid w:val="002D60D4"/>
    <w:rsid w:val="002D6459"/>
    <w:rsid w:val="002D6811"/>
    <w:rsid w:val="002D6941"/>
    <w:rsid w:val="002D69B2"/>
    <w:rsid w:val="002D6DFB"/>
    <w:rsid w:val="002D717C"/>
    <w:rsid w:val="002D7514"/>
    <w:rsid w:val="002D770A"/>
    <w:rsid w:val="002D7ABD"/>
    <w:rsid w:val="002D7C05"/>
    <w:rsid w:val="002E054E"/>
    <w:rsid w:val="002E0ECF"/>
    <w:rsid w:val="002E13FA"/>
    <w:rsid w:val="002E1A3A"/>
    <w:rsid w:val="002E2884"/>
    <w:rsid w:val="002E3317"/>
    <w:rsid w:val="002E41AE"/>
    <w:rsid w:val="002E4BF7"/>
    <w:rsid w:val="002E4CA6"/>
    <w:rsid w:val="002E4DC5"/>
    <w:rsid w:val="002E538F"/>
    <w:rsid w:val="002E5BC6"/>
    <w:rsid w:val="002E6388"/>
    <w:rsid w:val="002E638A"/>
    <w:rsid w:val="002E6BD6"/>
    <w:rsid w:val="002E6C39"/>
    <w:rsid w:val="002E7190"/>
    <w:rsid w:val="002E7195"/>
    <w:rsid w:val="002E796B"/>
    <w:rsid w:val="002F100E"/>
    <w:rsid w:val="002F1509"/>
    <w:rsid w:val="002F193B"/>
    <w:rsid w:val="002F208B"/>
    <w:rsid w:val="002F2682"/>
    <w:rsid w:val="002F2D85"/>
    <w:rsid w:val="002F3001"/>
    <w:rsid w:val="002F3CD1"/>
    <w:rsid w:val="002F4D80"/>
    <w:rsid w:val="002F5062"/>
    <w:rsid w:val="002F5C71"/>
    <w:rsid w:val="002F618A"/>
    <w:rsid w:val="002F6D15"/>
    <w:rsid w:val="002F6E36"/>
    <w:rsid w:val="002F753D"/>
    <w:rsid w:val="00300197"/>
    <w:rsid w:val="003001C8"/>
    <w:rsid w:val="0030029F"/>
    <w:rsid w:val="00300B56"/>
    <w:rsid w:val="00301D63"/>
    <w:rsid w:val="00302C58"/>
    <w:rsid w:val="00302D9D"/>
    <w:rsid w:val="003035D0"/>
    <w:rsid w:val="0030389B"/>
    <w:rsid w:val="00304129"/>
    <w:rsid w:val="003041F1"/>
    <w:rsid w:val="003051E2"/>
    <w:rsid w:val="003059F4"/>
    <w:rsid w:val="00305A83"/>
    <w:rsid w:val="00305F93"/>
    <w:rsid w:val="003065FA"/>
    <w:rsid w:val="0030673D"/>
    <w:rsid w:val="00306824"/>
    <w:rsid w:val="0030713A"/>
    <w:rsid w:val="00307360"/>
    <w:rsid w:val="00307662"/>
    <w:rsid w:val="00310964"/>
    <w:rsid w:val="00310E5D"/>
    <w:rsid w:val="00310F7A"/>
    <w:rsid w:val="003110B3"/>
    <w:rsid w:val="0031129D"/>
    <w:rsid w:val="0031143C"/>
    <w:rsid w:val="00311AE0"/>
    <w:rsid w:val="00312024"/>
    <w:rsid w:val="00312072"/>
    <w:rsid w:val="00312106"/>
    <w:rsid w:val="00312119"/>
    <w:rsid w:val="003123FA"/>
    <w:rsid w:val="0031286A"/>
    <w:rsid w:val="0031287A"/>
    <w:rsid w:val="00312DDB"/>
    <w:rsid w:val="003132B2"/>
    <w:rsid w:val="003136FD"/>
    <w:rsid w:val="00313C75"/>
    <w:rsid w:val="00313CA4"/>
    <w:rsid w:val="003141CD"/>
    <w:rsid w:val="00315467"/>
    <w:rsid w:val="003156CB"/>
    <w:rsid w:val="003168E0"/>
    <w:rsid w:val="00316DEC"/>
    <w:rsid w:val="00317699"/>
    <w:rsid w:val="00317815"/>
    <w:rsid w:val="00317889"/>
    <w:rsid w:val="003201E6"/>
    <w:rsid w:val="00321022"/>
    <w:rsid w:val="00321356"/>
    <w:rsid w:val="00322281"/>
    <w:rsid w:val="003223D9"/>
    <w:rsid w:val="0032252E"/>
    <w:rsid w:val="00322684"/>
    <w:rsid w:val="0032376D"/>
    <w:rsid w:val="00323F1D"/>
    <w:rsid w:val="00324C58"/>
    <w:rsid w:val="00324CEC"/>
    <w:rsid w:val="00324D1E"/>
    <w:rsid w:val="003258BD"/>
    <w:rsid w:val="003260AE"/>
    <w:rsid w:val="00326690"/>
    <w:rsid w:val="003268AC"/>
    <w:rsid w:val="003304FC"/>
    <w:rsid w:val="003307F8"/>
    <w:rsid w:val="00331212"/>
    <w:rsid w:val="00331C66"/>
    <w:rsid w:val="00331D85"/>
    <w:rsid w:val="00332053"/>
    <w:rsid w:val="003321AD"/>
    <w:rsid w:val="00332CF5"/>
    <w:rsid w:val="00333A9A"/>
    <w:rsid w:val="00333CF7"/>
    <w:rsid w:val="00334848"/>
    <w:rsid w:val="00335489"/>
    <w:rsid w:val="00335A15"/>
    <w:rsid w:val="00335D5E"/>
    <w:rsid w:val="0033608A"/>
    <w:rsid w:val="00336939"/>
    <w:rsid w:val="00341C8F"/>
    <w:rsid w:val="003440CE"/>
    <w:rsid w:val="00344772"/>
    <w:rsid w:val="00344B72"/>
    <w:rsid w:val="00345024"/>
    <w:rsid w:val="003465D2"/>
    <w:rsid w:val="00346792"/>
    <w:rsid w:val="00346893"/>
    <w:rsid w:val="00346C0C"/>
    <w:rsid w:val="00346E82"/>
    <w:rsid w:val="00347359"/>
    <w:rsid w:val="003473F3"/>
    <w:rsid w:val="00347420"/>
    <w:rsid w:val="00347755"/>
    <w:rsid w:val="00350807"/>
    <w:rsid w:val="003508BF"/>
    <w:rsid w:val="00350B0A"/>
    <w:rsid w:val="00350E4A"/>
    <w:rsid w:val="00351C05"/>
    <w:rsid w:val="003520A4"/>
    <w:rsid w:val="00352A96"/>
    <w:rsid w:val="00352CF0"/>
    <w:rsid w:val="003534C5"/>
    <w:rsid w:val="00354559"/>
    <w:rsid w:val="003545DE"/>
    <w:rsid w:val="0035460D"/>
    <w:rsid w:val="00354A77"/>
    <w:rsid w:val="00354B43"/>
    <w:rsid w:val="00354B89"/>
    <w:rsid w:val="00354F31"/>
    <w:rsid w:val="003551C4"/>
    <w:rsid w:val="00355234"/>
    <w:rsid w:val="00355447"/>
    <w:rsid w:val="00355EE6"/>
    <w:rsid w:val="00356021"/>
    <w:rsid w:val="00356383"/>
    <w:rsid w:val="003565CB"/>
    <w:rsid w:val="003569F7"/>
    <w:rsid w:val="00356B96"/>
    <w:rsid w:val="003575BE"/>
    <w:rsid w:val="00357A0A"/>
    <w:rsid w:val="00357BD1"/>
    <w:rsid w:val="00360847"/>
    <w:rsid w:val="003608EE"/>
    <w:rsid w:val="00361B99"/>
    <w:rsid w:val="003621DA"/>
    <w:rsid w:val="00362A41"/>
    <w:rsid w:val="0036380E"/>
    <w:rsid w:val="0036511A"/>
    <w:rsid w:val="003653EF"/>
    <w:rsid w:val="0036585E"/>
    <w:rsid w:val="00365BA1"/>
    <w:rsid w:val="003668DA"/>
    <w:rsid w:val="00366E90"/>
    <w:rsid w:val="00367FEE"/>
    <w:rsid w:val="003703C3"/>
    <w:rsid w:val="0037102B"/>
    <w:rsid w:val="00371511"/>
    <w:rsid w:val="00371F8D"/>
    <w:rsid w:val="003724E7"/>
    <w:rsid w:val="003726B6"/>
    <w:rsid w:val="00373763"/>
    <w:rsid w:val="003738AB"/>
    <w:rsid w:val="00373B9C"/>
    <w:rsid w:val="00373F02"/>
    <w:rsid w:val="00374AF2"/>
    <w:rsid w:val="00374C02"/>
    <w:rsid w:val="00374FE4"/>
    <w:rsid w:val="00375E77"/>
    <w:rsid w:val="00375F09"/>
    <w:rsid w:val="00376552"/>
    <w:rsid w:val="003768F2"/>
    <w:rsid w:val="003805D8"/>
    <w:rsid w:val="00381A2C"/>
    <w:rsid w:val="00381ED2"/>
    <w:rsid w:val="00381F84"/>
    <w:rsid w:val="0038309A"/>
    <w:rsid w:val="00383EF3"/>
    <w:rsid w:val="00383FCC"/>
    <w:rsid w:val="00384F0E"/>
    <w:rsid w:val="00385D21"/>
    <w:rsid w:val="00385FE1"/>
    <w:rsid w:val="00385FE7"/>
    <w:rsid w:val="00386D02"/>
    <w:rsid w:val="00386EEE"/>
    <w:rsid w:val="00391161"/>
    <w:rsid w:val="00391580"/>
    <w:rsid w:val="003917DE"/>
    <w:rsid w:val="00392A9C"/>
    <w:rsid w:val="00394C8B"/>
    <w:rsid w:val="003958FF"/>
    <w:rsid w:val="00395A4D"/>
    <w:rsid w:val="003964A4"/>
    <w:rsid w:val="0039676B"/>
    <w:rsid w:val="00396D96"/>
    <w:rsid w:val="00397445"/>
    <w:rsid w:val="0039745A"/>
    <w:rsid w:val="00397C5E"/>
    <w:rsid w:val="003A0BBB"/>
    <w:rsid w:val="003A10F1"/>
    <w:rsid w:val="003A1893"/>
    <w:rsid w:val="003A1984"/>
    <w:rsid w:val="003A1B28"/>
    <w:rsid w:val="003A1D8F"/>
    <w:rsid w:val="003A2985"/>
    <w:rsid w:val="003A3FFF"/>
    <w:rsid w:val="003A458E"/>
    <w:rsid w:val="003A5A22"/>
    <w:rsid w:val="003A6476"/>
    <w:rsid w:val="003A672B"/>
    <w:rsid w:val="003A6AC8"/>
    <w:rsid w:val="003A6D96"/>
    <w:rsid w:val="003A6DFB"/>
    <w:rsid w:val="003A6ED8"/>
    <w:rsid w:val="003A7EB0"/>
    <w:rsid w:val="003B03EF"/>
    <w:rsid w:val="003B0461"/>
    <w:rsid w:val="003B0ABE"/>
    <w:rsid w:val="003B0CC8"/>
    <w:rsid w:val="003B1383"/>
    <w:rsid w:val="003B183D"/>
    <w:rsid w:val="003B1B1F"/>
    <w:rsid w:val="003B1D2E"/>
    <w:rsid w:val="003B1E17"/>
    <w:rsid w:val="003B22D1"/>
    <w:rsid w:val="003B23C2"/>
    <w:rsid w:val="003B2DAA"/>
    <w:rsid w:val="003B3FC2"/>
    <w:rsid w:val="003B446A"/>
    <w:rsid w:val="003B5665"/>
    <w:rsid w:val="003B5DD7"/>
    <w:rsid w:val="003B5E38"/>
    <w:rsid w:val="003B618E"/>
    <w:rsid w:val="003B62B0"/>
    <w:rsid w:val="003B6C64"/>
    <w:rsid w:val="003B739A"/>
    <w:rsid w:val="003B786F"/>
    <w:rsid w:val="003B7F54"/>
    <w:rsid w:val="003C05B4"/>
    <w:rsid w:val="003C0745"/>
    <w:rsid w:val="003C1048"/>
    <w:rsid w:val="003C30FF"/>
    <w:rsid w:val="003C346D"/>
    <w:rsid w:val="003C3BEF"/>
    <w:rsid w:val="003C4D69"/>
    <w:rsid w:val="003C4D7F"/>
    <w:rsid w:val="003C594B"/>
    <w:rsid w:val="003C5E54"/>
    <w:rsid w:val="003C6008"/>
    <w:rsid w:val="003C6A5C"/>
    <w:rsid w:val="003C7640"/>
    <w:rsid w:val="003C7CFE"/>
    <w:rsid w:val="003D02DC"/>
    <w:rsid w:val="003D0909"/>
    <w:rsid w:val="003D0EE6"/>
    <w:rsid w:val="003D145D"/>
    <w:rsid w:val="003D150C"/>
    <w:rsid w:val="003D167D"/>
    <w:rsid w:val="003D1F75"/>
    <w:rsid w:val="003D2737"/>
    <w:rsid w:val="003D30B9"/>
    <w:rsid w:val="003D38CD"/>
    <w:rsid w:val="003D3E07"/>
    <w:rsid w:val="003D3E26"/>
    <w:rsid w:val="003D4293"/>
    <w:rsid w:val="003D4776"/>
    <w:rsid w:val="003D4854"/>
    <w:rsid w:val="003D5461"/>
    <w:rsid w:val="003D587E"/>
    <w:rsid w:val="003D5F23"/>
    <w:rsid w:val="003D610F"/>
    <w:rsid w:val="003D6306"/>
    <w:rsid w:val="003D6369"/>
    <w:rsid w:val="003D64AD"/>
    <w:rsid w:val="003D68DD"/>
    <w:rsid w:val="003D6E5A"/>
    <w:rsid w:val="003E0275"/>
    <w:rsid w:val="003E02B7"/>
    <w:rsid w:val="003E1DCF"/>
    <w:rsid w:val="003E2708"/>
    <w:rsid w:val="003E2D4F"/>
    <w:rsid w:val="003E3CD7"/>
    <w:rsid w:val="003E438A"/>
    <w:rsid w:val="003E460B"/>
    <w:rsid w:val="003E48F1"/>
    <w:rsid w:val="003E4AA1"/>
    <w:rsid w:val="003E516C"/>
    <w:rsid w:val="003E597A"/>
    <w:rsid w:val="003E611A"/>
    <w:rsid w:val="003E63CE"/>
    <w:rsid w:val="003E680E"/>
    <w:rsid w:val="003E6FA4"/>
    <w:rsid w:val="003E794E"/>
    <w:rsid w:val="003E7B19"/>
    <w:rsid w:val="003F231A"/>
    <w:rsid w:val="003F25A8"/>
    <w:rsid w:val="003F274C"/>
    <w:rsid w:val="003F2834"/>
    <w:rsid w:val="003F2FA5"/>
    <w:rsid w:val="003F2FE3"/>
    <w:rsid w:val="003F3CE6"/>
    <w:rsid w:val="003F3ECC"/>
    <w:rsid w:val="003F4075"/>
    <w:rsid w:val="003F4BBA"/>
    <w:rsid w:val="003F50A4"/>
    <w:rsid w:val="003F570C"/>
    <w:rsid w:val="003F5886"/>
    <w:rsid w:val="003F5C0F"/>
    <w:rsid w:val="003F5E14"/>
    <w:rsid w:val="003F74E7"/>
    <w:rsid w:val="003F7A63"/>
    <w:rsid w:val="003F7E8B"/>
    <w:rsid w:val="00400CE3"/>
    <w:rsid w:val="00400E15"/>
    <w:rsid w:val="00402102"/>
    <w:rsid w:val="004021FA"/>
    <w:rsid w:val="004029A6"/>
    <w:rsid w:val="00402AED"/>
    <w:rsid w:val="00402BE7"/>
    <w:rsid w:val="0040338E"/>
    <w:rsid w:val="00403410"/>
    <w:rsid w:val="004037A4"/>
    <w:rsid w:val="004037D2"/>
    <w:rsid w:val="00404564"/>
    <w:rsid w:val="004050BF"/>
    <w:rsid w:val="00405BCE"/>
    <w:rsid w:val="00407248"/>
    <w:rsid w:val="004074A2"/>
    <w:rsid w:val="00407B00"/>
    <w:rsid w:val="00407B73"/>
    <w:rsid w:val="00410940"/>
    <w:rsid w:val="0041097C"/>
    <w:rsid w:val="004121BB"/>
    <w:rsid w:val="00412233"/>
    <w:rsid w:val="00412537"/>
    <w:rsid w:val="00412707"/>
    <w:rsid w:val="004130CF"/>
    <w:rsid w:val="0041342B"/>
    <w:rsid w:val="00413B12"/>
    <w:rsid w:val="00413C4F"/>
    <w:rsid w:val="00413FDB"/>
    <w:rsid w:val="00414250"/>
    <w:rsid w:val="00415334"/>
    <w:rsid w:val="004157B5"/>
    <w:rsid w:val="00415DBC"/>
    <w:rsid w:val="00415F96"/>
    <w:rsid w:val="00417679"/>
    <w:rsid w:val="0042010C"/>
    <w:rsid w:val="004201D0"/>
    <w:rsid w:val="004201F6"/>
    <w:rsid w:val="00420377"/>
    <w:rsid w:val="00420B9E"/>
    <w:rsid w:val="00420CB3"/>
    <w:rsid w:val="00421617"/>
    <w:rsid w:val="00421BE9"/>
    <w:rsid w:val="004220C7"/>
    <w:rsid w:val="00422334"/>
    <w:rsid w:val="004224D5"/>
    <w:rsid w:val="004226DD"/>
    <w:rsid w:val="00422DF5"/>
    <w:rsid w:val="0042355E"/>
    <w:rsid w:val="00423BAB"/>
    <w:rsid w:val="00424BFB"/>
    <w:rsid w:val="00425400"/>
    <w:rsid w:val="00425C9D"/>
    <w:rsid w:val="00425F9D"/>
    <w:rsid w:val="0042623F"/>
    <w:rsid w:val="0042641B"/>
    <w:rsid w:val="0042761A"/>
    <w:rsid w:val="00427A9D"/>
    <w:rsid w:val="00427E11"/>
    <w:rsid w:val="00430615"/>
    <w:rsid w:val="004311D7"/>
    <w:rsid w:val="00431751"/>
    <w:rsid w:val="0043198E"/>
    <w:rsid w:val="00432067"/>
    <w:rsid w:val="00432333"/>
    <w:rsid w:val="004326D3"/>
    <w:rsid w:val="00432CBF"/>
    <w:rsid w:val="004348FA"/>
    <w:rsid w:val="00434EFF"/>
    <w:rsid w:val="00435042"/>
    <w:rsid w:val="0043547F"/>
    <w:rsid w:val="00435C60"/>
    <w:rsid w:val="0043601D"/>
    <w:rsid w:val="00436375"/>
    <w:rsid w:val="00436B85"/>
    <w:rsid w:val="00436E5B"/>
    <w:rsid w:val="00436EB0"/>
    <w:rsid w:val="00437182"/>
    <w:rsid w:val="004402AE"/>
    <w:rsid w:val="004407ED"/>
    <w:rsid w:val="00440854"/>
    <w:rsid w:val="00440869"/>
    <w:rsid w:val="00441187"/>
    <w:rsid w:val="0044191E"/>
    <w:rsid w:val="00441B2B"/>
    <w:rsid w:val="004426E8"/>
    <w:rsid w:val="0044272A"/>
    <w:rsid w:val="00443665"/>
    <w:rsid w:val="0044380D"/>
    <w:rsid w:val="00443D02"/>
    <w:rsid w:val="00446115"/>
    <w:rsid w:val="00446B91"/>
    <w:rsid w:val="00446C4F"/>
    <w:rsid w:val="00447127"/>
    <w:rsid w:val="004475AC"/>
    <w:rsid w:val="00447A98"/>
    <w:rsid w:val="00447ED4"/>
    <w:rsid w:val="00447EE2"/>
    <w:rsid w:val="00450327"/>
    <w:rsid w:val="00450E55"/>
    <w:rsid w:val="004514FA"/>
    <w:rsid w:val="004534B9"/>
    <w:rsid w:val="00454705"/>
    <w:rsid w:val="00455798"/>
    <w:rsid w:val="00457A89"/>
    <w:rsid w:val="00457F57"/>
    <w:rsid w:val="00460959"/>
    <w:rsid w:val="00460DC6"/>
    <w:rsid w:val="00460DD2"/>
    <w:rsid w:val="0046125B"/>
    <w:rsid w:val="00461431"/>
    <w:rsid w:val="0046280C"/>
    <w:rsid w:val="004628CA"/>
    <w:rsid w:val="00462B52"/>
    <w:rsid w:val="00462EDB"/>
    <w:rsid w:val="00462FF1"/>
    <w:rsid w:val="00463A94"/>
    <w:rsid w:val="00463A98"/>
    <w:rsid w:val="0046412F"/>
    <w:rsid w:val="00465288"/>
    <w:rsid w:val="004652E6"/>
    <w:rsid w:val="0046553F"/>
    <w:rsid w:val="004658EA"/>
    <w:rsid w:val="004662B6"/>
    <w:rsid w:val="00466519"/>
    <w:rsid w:val="00466A56"/>
    <w:rsid w:val="00466CAC"/>
    <w:rsid w:val="004672CB"/>
    <w:rsid w:val="004675D6"/>
    <w:rsid w:val="00467611"/>
    <w:rsid w:val="004679FC"/>
    <w:rsid w:val="00467A56"/>
    <w:rsid w:val="00467BE6"/>
    <w:rsid w:val="00467F89"/>
    <w:rsid w:val="004700D8"/>
    <w:rsid w:val="00470A05"/>
    <w:rsid w:val="00471170"/>
    <w:rsid w:val="00471631"/>
    <w:rsid w:val="004719E4"/>
    <w:rsid w:val="004721C8"/>
    <w:rsid w:val="00472241"/>
    <w:rsid w:val="004725BC"/>
    <w:rsid w:val="004736AA"/>
    <w:rsid w:val="00474FAA"/>
    <w:rsid w:val="004755A5"/>
    <w:rsid w:val="004764E0"/>
    <w:rsid w:val="004766B8"/>
    <w:rsid w:val="00476990"/>
    <w:rsid w:val="00481A87"/>
    <w:rsid w:val="00481D65"/>
    <w:rsid w:val="00481EE5"/>
    <w:rsid w:val="00483375"/>
    <w:rsid w:val="004833AA"/>
    <w:rsid w:val="00483554"/>
    <w:rsid w:val="004835C6"/>
    <w:rsid w:val="0048362C"/>
    <w:rsid w:val="0048370F"/>
    <w:rsid w:val="00484084"/>
    <w:rsid w:val="00484818"/>
    <w:rsid w:val="00484CBC"/>
    <w:rsid w:val="0048501B"/>
    <w:rsid w:val="00485356"/>
    <w:rsid w:val="00486E87"/>
    <w:rsid w:val="0048719D"/>
    <w:rsid w:val="004871C5"/>
    <w:rsid w:val="00487523"/>
    <w:rsid w:val="00487525"/>
    <w:rsid w:val="004875E7"/>
    <w:rsid w:val="004876E5"/>
    <w:rsid w:val="00487778"/>
    <w:rsid w:val="004900F5"/>
    <w:rsid w:val="0049011B"/>
    <w:rsid w:val="0049083C"/>
    <w:rsid w:val="004909AA"/>
    <w:rsid w:val="00490EA3"/>
    <w:rsid w:val="004913BE"/>
    <w:rsid w:val="004918E5"/>
    <w:rsid w:val="00492CA4"/>
    <w:rsid w:val="00492CF5"/>
    <w:rsid w:val="00493EF3"/>
    <w:rsid w:val="00494108"/>
    <w:rsid w:val="00494349"/>
    <w:rsid w:val="0049444E"/>
    <w:rsid w:val="004946BA"/>
    <w:rsid w:val="004947B1"/>
    <w:rsid w:val="00494B00"/>
    <w:rsid w:val="00494B64"/>
    <w:rsid w:val="00494F63"/>
    <w:rsid w:val="004954B4"/>
    <w:rsid w:val="004959A0"/>
    <w:rsid w:val="00495F26"/>
    <w:rsid w:val="0049617F"/>
    <w:rsid w:val="004964D8"/>
    <w:rsid w:val="00496716"/>
    <w:rsid w:val="00496A12"/>
    <w:rsid w:val="0049792B"/>
    <w:rsid w:val="00497BFF"/>
    <w:rsid w:val="00497D88"/>
    <w:rsid w:val="004A0FA4"/>
    <w:rsid w:val="004A1C6B"/>
    <w:rsid w:val="004A2323"/>
    <w:rsid w:val="004A2831"/>
    <w:rsid w:val="004A2974"/>
    <w:rsid w:val="004A2EF7"/>
    <w:rsid w:val="004A4E0E"/>
    <w:rsid w:val="004A5AF6"/>
    <w:rsid w:val="004A5C6D"/>
    <w:rsid w:val="004A6365"/>
    <w:rsid w:val="004A7CD1"/>
    <w:rsid w:val="004A7DA5"/>
    <w:rsid w:val="004B0107"/>
    <w:rsid w:val="004B119C"/>
    <w:rsid w:val="004B1D09"/>
    <w:rsid w:val="004B277F"/>
    <w:rsid w:val="004B31B8"/>
    <w:rsid w:val="004B3390"/>
    <w:rsid w:val="004B3F6B"/>
    <w:rsid w:val="004B45FF"/>
    <w:rsid w:val="004B47B5"/>
    <w:rsid w:val="004B4A5B"/>
    <w:rsid w:val="004B4FA5"/>
    <w:rsid w:val="004B5A04"/>
    <w:rsid w:val="004B5EA7"/>
    <w:rsid w:val="004B5F95"/>
    <w:rsid w:val="004B7167"/>
    <w:rsid w:val="004B71FA"/>
    <w:rsid w:val="004B7DE9"/>
    <w:rsid w:val="004C1741"/>
    <w:rsid w:val="004C23DD"/>
    <w:rsid w:val="004C281B"/>
    <w:rsid w:val="004C2BD3"/>
    <w:rsid w:val="004C377D"/>
    <w:rsid w:val="004C3F46"/>
    <w:rsid w:val="004C40C3"/>
    <w:rsid w:val="004C4B3E"/>
    <w:rsid w:val="004C57AE"/>
    <w:rsid w:val="004C5BBE"/>
    <w:rsid w:val="004C6787"/>
    <w:rsid w:val="004C7B66"/>
    <w:rsid w:val="004C7E03"/>
    <w:rsid w:val="004D01AB"/>
    <w:rsid w:val="004D0355"/>
    <w:rsid w:val="004D0EF9"/>
    <w:rsid w:val="004D11F4"/>
    <w:rsid w:val="004D1887"/>
    <w:rsid w:val="004D1A41"/>
    <w:rsid w:val="004D1DA7"/>
    <w:rsid w:val="004D1F74"/>
    <w:rsid w:val="004D228E"/>
    <w:rsid w:val="004D22F1"/>
    <w:rsid w:val="004D2A4C"/>
    <w:rsid w:val="004D3525"/>
    <w:rsid w:val="004D3768"/>
    <w:rsid w:val="004D467A"/>
    <w:rsid w:val="004D4D35"/>
    <w:rsid w:val="004D4E35"/>
    <w:rsid w:val="004D5698"/>
    <w:rsid w:val="004D58A4"/>
    <w:rsid w:val="004D5EF8"/>
    <w:rsid w:val="004D6730"/>
    <w:rsid w:val="004D6F4F"/>
    <w:rsid w:val="004E0199"/>
    <w:rsid w:val="004E0945"/>
    <w:rsid w:val="004E13F0"/>
    <w:rsid w:val="004E1655"/>
    <w:rsid w:val="004E1CF9"/>
    <w:rsid w:val="004E2061"/>
    <w:rsid w:val="004E2464"/>
    <w:rsid w:val="004E3771"/>
    <w:rsid w:val="004E3794"/>
    <w:rsid w:val="004E3D02"/>
    <w:rsid w:val="004E3DC3"/>
    <w:rsid w:val="004E40CF"/>
    <w:rsid w:val="004E4D6B"/>
    <w:rsid w:val="004E510B"/>
    <w:rsid w:val="004E5191"/>
    <w:rsid w:val="004E5497"/>
    <w:rsid w:val="004E5BC9"/>
    <w:rsid w:val="004E6678"/>
    <w:rsid w:val="004E686E"/>
    <w:rsid w:val="004E6A7B"/>
    <w:rsid w:val="004E739F"/>
    <w:rsid w:val="004E73C9"/>
    <w:rsid w:val="004E7B43"/>
    <w:rsid w:val="004E7EA2"/>
    <w:rsid w:val="004F007F"/>
    <w:rsid w:val="004F067E"/>
    <w:rsid w:val="004F092D"/>
    <w:rsid w:val="004F0AD1"/>
    <w:rsid w:val="004F0CF8"/>
    <w:rsid w:val="004F1006"/>
    <w:rsid w:val="004F25AB"/>
    <w:rsid w:val="004F2CD7"/>
    <w:rsid w:val="004F3668"/>
    <w:rsid w:val="004F40B5"/>
    <w:rsid w:val="004F41AF"/>
    <w:rsid w:val="004F4CDC"/>
    <w:rsid w:val="004F4EC9"/>
    <w:rsid w:val="004F4F92"/>
    <w:rsid w:val="004F637C"/>
    <w:rsid w:val="004F6C06"/>
    <w:rsid w:val="004F6D44"/>
    <w:rsid w:val="004F763B"/>
    <w:rsid w:val="004F78AB"/>
    <w:rsid w:val="004F7912"/>
    <w:rsid w:val="004F796F"/>
    <w:rsid w:val="004F7971"/>
    <w:rsid w:val="004F7BFF"/>
    <w:rsid w:val="00500335"/>
    <w:rsid w:val="00500839"/>
    <w:rsid w:val="00500BAD"/>
    <w:rsid w:val="005017BC"/>
    <w:rsid w:val="00501B3A"/>
    <w:rsid w:val="00502D86"/>
    <w:rsid w:val="00502DB4"/>
    <w:rsid w:val="00502DEE"/>
    <w:rsid w:val="00502EAC"/>
    <w:rsid w:val="0050301A"/>
    <w:rsid w:val="00503517"/>
    <w:rsid w:val="00503628"/>
    <w:rsid w:val="005038A4"/>
    <w:rsid w:val="0050421D"/>
    <w:rsid w:val="005043F0"/>
    <w:rsid w:val="00504C42"/>
    <w:rsid w:val="00504DF2"/>
    <w:rsid w:val="005052B2"/>
    <w:rsid w:val="00505478"/>
    <w:rsid w:val="005055E5"/>
    <w:rsid w:val="00505A6E"/>
    <w:rsid w:val="00505D56"/>
    <w:rsid w:val="00505E60"/>
    <w:rsid w:val="00505FB5"/>
    <w:rsid w:val="00506B4E"/>
    <w:rsid w:val="00506FC3"/>
    <w:rsid w:val="0050735B"/>
    <w:rsid w:val="00507FA1"/>
    <w:rsid w:val="0051074B"/>
    <w:rsid w:val="00510EA4"/>
    <w:rsid w:val="00510FAB"/>
    <w:rsid w:val="00511192"/>
    <w:rsid w:val="005114E2"/>
    <w:rsid w:val="0051161F"/>
    <w:rsid w:val="0051258F"/>
    <w:rsid w:val="00512E3C"/>
    <w:rsid w:val="0051417D"/>
    <w:rsid w:val="00514286"/>
    <w:rsid w:val="005148A5"/>
    <w:rsid w:val="00515506"/>
    <w:rsid w:val="00515616"/>
    <w:rsid w:val="00516E13"/>
    <w:rsid w:val="005170D2"/>
    <w:rsid w:val="0051737C"/>
    <w:rsid w:val="00517B16"/>
    <w:rsid w:val="005202B7"/>
    <w:rsid w:val="0052092E"/>
    <w:rsid w:val="00521024"/>
    <w:rsid w:val="00521149"/>
    <w:rsid w:val="005220CC"/>
    <w:rsid w:val="005224BE"/>
    <w:rsid w:val="00522B5A"/>
    <w:rsid w:val="0052335A"/>
    <w:rsid w:val="00523604"/>
    <w:rsid w:val="00525C69"/>
    <w:rsid w:val="00526EBD"/>
    <w:rsid w:val="00527174"/>
    <w:rsid w:val="005276D8"/>
    <w:rsid w:val="0052781D"/>
    <w:rsid w:val="00530CCE"/>
    <w:rsid w:val="005313F9"/>
    <w:rsid w:val="00531549"/>
    <w:rsid w:val="00531AEE"/>
    <w:rsid w:val="00531C8A"/>
    <w:rsid w:val="00531CAB"/>
    <w:rsid w:val="00531F56"/>
    <w:rsid w:val="00532E58"/>
    <w:rsid w:val="00532FF4"/>
    <w:rsid w:val="00533072"/>
    <w:rsid w:val="005333B1"/>
    <w:rsid w:val="0053451F"/>
    <w:rsid w:val="00535E47"/>
    <w:rsid w:val="005363D3"/>
    <w:rsid w:val="00536D25"/>
    <w:rsid w:val="00536EA8"/>
    <w:rsid w:val="00536F43"/>
    <w:rsid w:val="00537486"/>
    <w:rsid w:val="0054034E"/>
    <w:rsid w:val="005405F5"/>
    <w:rsid w:val="00540D72"/>
    <w:rsid w:val="00541259"/>
    <w:rsid w:val="00541F1B"/>
    <w:rsid w:val="005424D6"/>
    <w:rsid w:val="00543032"/>
    <w:rsid w:val="00543824"/>
    <w:rsid w:val="005439F3"/>
    <w:rsid w:val="00544250"/>
    <w:rsid w:val="00544398"/>
    <w:rsid w:val="005449C3"/>
    <w:rsid w:val="005453F0"/>
    <w:rsid w:val="00545D38"/>
    <w:rsid w:val="00545FBB"/>
    <w:rsid w:val="005462CE"/>
    <w:rsid w:val="005462EC"/>
    <w:rsid w:val="0055062B"/>
    <w:rsid w:val="0055072A"/>
    <w:rsid w:val="00550A77"/>
    <w:rsid w:val="00550BCD"/>
    <w:rsid w:val="005514EC"/>
    <w:rsid w:val="005517F4"/>
    <w:rsid w:val="005536E6"/>
    <w:rsid w:val="00553FF6"/>
    <w:rsid w:val="00554774"/>
    <w:rsid w:val="00555554"/>
    <w:rsid w:val="005557A8"/>
    <w:rsid w:val="00555C9E"/>
    <w:rsid w:val="0055638E"/>
    <w:rsid w:val="0055653C"/>
    <w:rsid w:val="00556569"/>
    <w:rsid w:val="00556E17"/>
    <w:rsid w:val="0055741D"/>
    <w:rsid w:val="00557CB0"/>
    <w:rsid w:val="00560C90"/>
    <w:rsid w:val="00560D9C"/>
    <w:rsid w:val="005611ED"/>
    <w:rsid w:val="00561C89"/>
    <w:rsid w:val="0056244B"/>
    <w:rsid w:val="00562DE9"/>
    <w:rsid w:val="005657BF"/>
    <w:rsid w:val="00565D8D"/>
    <w:rsid w:val="00566F35"/>
    <w:rsid w:val="00567688"/>
    <w:rsid w:val="005704BA"/>
    <w:rsid w:val="00570629"/>
    <w:rsid w:val="0057071F"/>
    <w:rsid w:val="005709D0"/>
    <w:rsid w:val="0057157D"/>
    <w:rsid w:val="005726A6"/>
    <w:rsid w:val="00572B23"/>
    <w:rsid w:val="00572F7D"/>
    <w:rsid w:val="00573780"/>
    <w:rsid w:val="00573797"/>
    <w:rsid w:val="00574D0B"/>
    <w:rsid w:val="00575853"/>
    <w:rsid w:val="005759B5"/>
    <w:rsid w:val="00575C8D"/>
    <w:rsid w:val="005760A8"/>
    <w:rsid w:val="005760E7"/>
    <w:rsid w:val="0057635B"/>
    <w:rsid w:val="0057663F"/>
    <w:rsid w:val="00576714"/>
    <w:rsid w:val="00576FE5"/>
    <w:rsid w:val="00577022"/>
    <w:rsid w:val="0057705A"/>
    <w:rsid w:val="005774A1"/>
    <w:rsid w:val="00577A3A"/>
    <w:rsid w:val="00580955"/>
    <w:rsid w:val="005814C7"/>
    <w:rsid w:val="005830B2"/>
    <w:rsid w:val="005835DB"/>
    <w:rsid w:val="005842B2"/>
    <w:rsid w:val="005843BE"/>
    <w:rsid w:val="0058538A"/>
    <w:rsid w:val="00585F49"/>
    <w:rsid w:val="00586623"/>
    <w:rsid w:val="0058696A"/>
    <w:rsid w:val="00587B3B"/>
    <w:rsid w:val="00587D41"/>
    <w:rsid w:val="00590A5E"/>
    <w:rsid w:val="00590C48"/>
    <w:rsid w:val="00590C55"/>
    <w:rsid w:val="00590EE7"/>
    <w:rsid w:val="005910BA"/>
    <w:rsid w:val="005916A3"/>
    <w:rsid w:val="005916B9"/>
    <w:rsid w:val="005918F4"/>
    <w:rsid w:val="00591F14"/>
    <w:rsid w:val="0059206A"/>
    <w:rsid w:val="005921B6"/>
    <w:rsid w:val="00592C1A"/>
    <w:rsid w:val="00593E56"/>
    <w:rsid w:val="005941A9"/>
    <w:rsid w:val="00594883"/>
    <w:rsid w:val="00594BDB"/>
    <w:rsid w:val="00595BE8"/>
    <w:rsid w:val="00595FA2"/>
    <w:rsid w:val="00596613"/>
    <w:rsid w:val="00596E7B"/>
    <w:rsid w:val="005975C4"/>
    <w:rsid w:val="00597CCB"/>
    <w:rsid w:val="005A03A9"/>
    <w:rsid w:val="005A07EA"/>
    <w:rsid w:val="005A205C"/>
    <w:rsid w:val="005A4656"/>
    <w:rsid w:val="005A5114"/>
    <w:rsid w:val="005A51C1"/>
    <w:rsid w:val="005A54C0"/>
    <w:rsid w:val="005A6056"/>
    <w:rsid w:val="005A6090"/>
    <w:rsid w:val="005A6AC0"/>
    <w:rsid w:val="005A6B25"/>
    <w:rsid w:val="005B0E25"/>
    <w:rsid w:val="005B1C12"/>
    <w:rsid w:val="005B1DED"/>
    <w:rsid w:val="005B2056"/>
    <w:rsid w:val="005B21C3"/>
    <w:rsid w:val="005B276A"/>
    <w:rsid w:val="005B27C2"/>
    <w:rsid w:val="005B2C03"/>
    <w:rsid w:val="005B3A88"/>
    <w:rsid w:val="005B3B4E"/>
    <w:rsid w:val="005B4102"/>
    <w:rsid w:val="005B422E"/>
    <w:rsid w:val="005B475A"/>
    <w:rsid w:val="005B477E"/>
    <w:rsid w:val="005B4828"/>
    <w:rsid w:val="005B5370"/>
    <w:rsid w:val="005B5385"/>
    <w:rsid w:val="005B5EDE"/>
    <w:rsid w:val="005B6A50"/>
    <w:rsid w:val="005B6CA8"/>
    <w:rsid w:val="005C1174"/>
    <w:rsid w:val="005C12C5"/>
    <w:rsid w:val="005C14CF"/>
    <w:rsid w:val="005C1A47"/>
    <w:rsid w:val="005C1BA7"/>
    <w:rsid w:val="005C24E9"/>
    <w:rsid w:val="005C35C0"/>
    <w:rsid w:val="005C35D1"/>
    <w:rsid w:val="005C3CC7"/>
    <w:rsid w:val="005C49E8"/>
    <w:rsid w:val="005C4D1A"/>
    <w:rsid w:val="005C4EBB"/>
    <w:rsid w:val="005C5104"/>
    <w:rsid w:val="005C594A"/>
    <w:rsid w:val="005C6926"/>
    <w:rsid w:val="005C767A"/>
    <w:rsid w:val="005C7B67"/>
    <w:rsid w:val="005C7FBB"/>
    <w:rsid w:val="005D083E"/>
    <w:rsid w:val="005D0B9D"/>
    <w:rsid w:val="005D1297"/>
    <w:rsid w:val="005D2793"/>
    <w:rsid w:val="005D2BF4"/>
    <w:rsid w:val="005D331C"/>
    <w:rsid w:val="005D38B4"/>
    <w:rsid w:val="005D3AA2"/>
    <w:rsid w:val="005D3DDC"/>
    <w:rsid w:val="005D3EBD"/>
    <w:rsid w:val="005D4CE2"/>
    <w:rsid w:val="005D55ED"/>
    <w:rsid w:val="005D5AA3"/>
    <w:rsid w:val="005D5EEA"/>
    <w:rsid w:val="005D704E"/>
    <w:rsid w:val="005D70EA"/>
    <w:rsid w:val="005D71D6"/>
    <w:rsid w:val="005D769B"/>
    <w:rsid w:val="005E00D2"/>
    <w:rsid w:val="005E11E4"/>
    <w:rsid w:val="005E1218"/>
    <w:rsid w:val="005E16FE"/>
    <w:rsid w:val="005E17A0"/>
    <w:rsid w:val="005E1AE8"/>
    <w:rsid w:val="005E1F00"/>
    <w:rsid w:val="005E26CE"/>
    <w:rsid w:val="005E2CD3"/>
    <w:rsid w:val="005E2E6F"/>
    <w:rsid w:val="005E3A8E"/>
    <w:rsid w:val="005E3F5B"/>
    <w:rsid w:val="005E3FE5"/>
    <w:rsid w:val="005E4058"/>
    <w:rsid w:val="005E4210"/>
    <w:rsid w:val="005E437F"/>
    <w:rsid w:val="005E4CAE"/>
    <w:rsid w:val="005E5087"/>
    <w:rsid w:val="005E530A"/>
    <w:rsid w:val="005E5765"/>
    <w:rsid w:val="005E57C6"/>
    <w:rsid w:val="005E6694"/>
    <w:rsid w:val="005E70CC"/>
    <w:rsid w:val="005E723D"/>
    <w:rsid w:val="005E7709"/>
    <w:rsid w:val="005F0298"/>
    <w:rsid w:val="005F0579"/>
    <w:rsid w:val="005F0C47"/>
    <w:rsid w:val="005F13B5"/>
    <w:rsid w:val="005F1968"/>
    <w:rsid w:val="005F2074"/>
    <w:rsid w:val="005F253A"/>
    <w:rsid w:val="005F298B"/>
    <w:rsid w:val="005F2A2A"/>
    <w:rsid w:val="005F30F6"/>
    <w:rsid w:val="005F3832"/>
    <w:rsid w:val="005F3ED9"/>
    <w:rsid w:val="005F457C"/>
    <w:rsid w:val="005F4D3D"/>
    <w:rsid w:val="005F4E38"/>
    <w:rsid w:val="005F5483"/>
    <w:rsid w:val="005F5CD6"/>
    <w:rsid w:val="005F63C2"/>
    <w:rsid w:val="005F6689"/>
    <w:rsid w:val="005F69A0"/>
    <w:rsid w:val="005F6A3A"/>
    <w:rsid w:val="005F7DA1"/>
    <w:rsid w:val="00600475"/>
    <w:rsid w:val="0060082A"/>
    <w:rsid w:val="00600B7C"/>
    <w:rsid w:val="00600D14"/>
    <w:rsid w:val="006015F8"/>
    <w:rsid w:val="00602799"/>
    <w:rsid w:val="00602F82"/>
    <w:rsid w:val="006037DC"/>
    <w:rsid w:val="00603C54"/>
    <w:rsid w:val="00604491"/>
    <w:rsid w:val="0060526F"/>
    <w:rsid w:val="00605461"/>
    <w:rsid w:val="00605906"/>
    <w:rsid w:val="00605BDD"/>
    <w:rsid w:val="0060613E"/>
    <w:rsid w:val="00606A0E"/>
    <w:rsid w:val="006101B6"/>
    <w:rsid w:val="00611155"/>
    <w:rsid w:val="0061126B"/>
    <w:rsid w:val="0061136F"/>
    <w:rsid w:val="006126BD"/>
    <w:rsid w:val="00612742"/>
    <w:rsid w:val="00612BDE"/>
    <w:rsid w:val="0061372D"/>
    <w:rsid w:val="00613E3D"/>
    <w:rsid w:val="0061433B"/>
    <w:rsid w:val="00615105"/>
    <w:rsid w:val="00615577"/>
    <w:rsid w:val="0061607C"/>
    <w:rsid w:val="00616783"/>
    <w:rsid w:val="006171E4"/>
    <w:rsid w:val="0061752F"/>
    <w:rsid w:val="00617991"/>
    <w:rsid w:val="00617C52"/>
    <w:rsid w:val="00617FDD"/>
    <w:rsid w:val="00620C2E"/>
    <w:rsid w:val="0062103C"/>
    <w:rsid w:val="00621503"/>
    <w:rsid w:val="00621601"/>
    <w:rsid w:val="00621674"/>
    <w:rsid w:val="0062200A"/>
    <w:rsid w:val="0062207C"/>
    <w:rsid w:val="00622CAB"/>
    <w:rsid w:val="00622D2E"/>
    <w:rsid w:val="00623A80"/>
    <w:rsid w:val="00623AFE"/>
    <w:rsid w:val="006241FD"/>
    <w:rsid w:val="00624798"/>
    <w:rsid w:val="006248DC"/>
    <w:rsid w:val="006257BE"/>
    <w:rsid w:val="006259E4"/>
    <w:rsid w:val="006261EF"/>
    <w:rsid w:val="00627AE8"/>
    <w:rsid w:val="00627B10"/>
    <w:rsid w:val="00630377"/>
    <w:rsid w:val="00631972"/>
    <w:rsid w:val="00631E50"/>
    <w:rsid w:val="00632454"/>
    <w:rsid w:val="00632D82"/>
    <w:rsid w:val="0063385E"/>
    <w:rsid w:val="00633AE4"/>
    <w:rsid w:val="0063468E"/>
    <w:rsid w:val="00634924"/>
    <w:rsid w:val="00635C9C"/>
    <w:rsid w:val="00635D03"/>
    <w:rsid w:val="00635F81"/>
    <w:rsid w:val="006360F4"/>
    <w:rsid w:val="00636CB4"/>
    <w:rsid w:val="006372EB"/>
    <w:rsid w:val="00637437"/>
    <w:rsid w:val="00637509"/>
    <w:rsid w:val="00640518"/>
    <w:rsid w:val="00640CC9"/>
    <w:rsid w:val="006418B9"/>
    <w:rsid w:val="00642179"/>
    <w:rsid w:val="00642754"/>
    <w:rsid w:val="00642E30"/>
    <w:rsid w:val="00642F66"/>
    <w:rsid w:val="006436FC"/>
    <w:rsid w:val="00643C48"/>
    <w:rsid w:val="006441DD"/>
    <w:rsid w:val="0064449A"/>
    <w:rsid w:val="006450C7"/>
    <w:rsid w:val="00645145"/>
    <w:rsid w:val="00647505"/>
    <w:rsid w:val="00647952"/>
    <w:rsid w:val="006479FC"/>
    <w:rsid w:val="00647C5D"/>
    <w:rsid w:val="006500D0"/>
    <w:rsid w:val="00650A1D"/>
    <w:rsid w:val="0065164B"/>
    <w:rsid w:val="00651F13"/>
    <w:rsid w:val="006522F9"/>
    <w:rsid w:val="00652667"/>
    <w:rsid w:val="0065268B"/>
    <w:rsid w:val="00652902"/>
    <w:rsid w:val="00653386"/>
    <w:rsid w:val="00654375"/>
    <w:rsid w:val="0065475E"/>
    <w:rsid w:val="00654C9D"/>
    <w:rsid w:val="00655222"/>
    <w:rsid w:val="00655B9E"/>
    <w:rsid w:val="00656240"/>
    <w:rsid w:val="006563C1"/>
    <w:rsid w:val="0065653B"/>
    <w:rsid w:val="006601EC"/>
    <w:rsid w:val="006614D4"/>
    <w:rsid w:val="00661C47"/>
    <w:rsid w:val="00661FFF"/>
    <w:rsid w:val="0066456F"/>
    <w:rsid w:val="006651DC"/>
    <w:rsid w:val="00665F02"/>
    <w:rsid w:val="00666003"/>
    <w:rsid w:val="00666633"/>
    <w:rsid w:val="00667126"/>
    <w:rsid w:val="006671CE"/>
    <w:rsid w:val="006679A4"/>
    <w:rsid w:val="00667F7E"/>
    <w:rsid w:val="00670610"/>
    <w:rsid w:val="00670895"/>
    <w:rsid w:val="00670AAA"/>
    <w:rsid w:val="006711BD"/>
    <w:rsid w:val="0067153D"/>
    <w:rsid w:val="0067231A"/>
    <w:rsid w:val="00672573"/>
    <w:rsid w:val="00673BEA"/>
    <w:rsid w:val="00673D51"/>
    <w:rsid w:val="00674517"/>
    <w:rsid w:val="00674D9B"/>
    <w:rsid w:val="006756A0"/>
    <w:rsid w:val="006759A8"/>
    <w:rsid w:val="006759DA"/>
    <w:rsid w:val="006765A0"/>
    <w:rsid w:val="00676991"/>
    <w:rsid w:val="00676C42"/>
    <w:rsid w:val="006771AC"/>
    <w:rsid w:val="00677302"/>
    <w:rsid w:val="006807A0"/>
    <w:rsid w:val="00680B76"/>
    <w:rsid w:val="00681158"/>
    <w:rsid w:val="006812B9"/>
    <w:rsid w:val="006813A9"/>
    <w:rsid w:val="00681CB8"/>
    <w:rsid w:val="006820AD"/>
    <w:rsid w:val="006829F6"/>
    <w:rsid w:val="00682BFA"/>
    <w:rsid w:val="00682F09"/>
    <w:rsid w:val="006831DB"/>
    <w:rsid w:val="00683441"/>
    <w:rsid w:val="00683A50"/>
    <w:rsid w:val="00683B86"/>
    <w:rsid w:val="00683BA9"/>
    <w:rsid w:val="00683DD9"/>
    <w:rsid w:val="00683E4E"/>
    <w:rsid w:val="00685D13"/>
    <w:rsid w:val="0068608C"/>
    <w:rsid w:val="00686395"/>
    <w:rsid w:val="0068698F"/>
    <w:rsid w:val="00686CCE"/>
    <w:rsid w:val="00686EC4"/>
    <w:rsid w:val="00686F06"/>
    <w:rsid w:val="006871D1"/>
    <w:rsid w:val="006901E2"/>
    <w:rsid w:val="00692501"/>
    <w:rsid w:val="00692662"/>
    <w:rsid w:val="0069298F"/>
    <w:rsid w:val="00692ACF"/>
    <w:rsid w:val="00693583"/>
    <w:rsid w:val="00694103"/>
    <w:rsid w:val="00694F4D"/>
    <w:rsid w:val="00695D7E"/>
    <w:rsid w:val="0069628C"/>
    <w:rsid w:val="00696940"/>
    <w:rsid w:val="00696E42"/>
    <w:rsid w:val="006970B3"/>
    <w:rsid w:val="00697707"/>
    <w:rsid w:val="00697CAB"/>
    <w:rsid w:val="006A020F"/>
    <w:rsid w:val="006A0452"/>
    <w:rsid w:val="006A07DA"/>
    <w:rsid w:val="006A11FD"/>
    <w:rsid w:val="006A18AC"/>
    <w:rsid w:val="006A1A67"/>
    <w:rsid w:val="006A2348"/>
    <w:rsid w:val="006A234B"/>
    <w:rsid w:val="006A3BC1"/>
    <w:rsid w:val="006A3C69"/>
    <w:rsid w:val="006A4171"/>
    <w:rsid w:val="006A449C"/>
    <w:rsid w:val="006A5070"/>
    <w:rsid w:val="006A516E"/>
    <w:rsid w:val="006A5350"/>
    <w:rsid w:val="006A573C"/>
    <w:rsid w:val="006A5B51"/>
    <w:rsid w:val="006A5D87"/>
    <w:rsid w:val="006A66D9"/>
    <w:rsid w:val="006A673C"/>
    <w:rsid w:val="006A67BC"/>
    <w:rsid w:val="006A6B28"/>
    <w:rsid w:val="006A6CF2"/>
    <w:rsid w:val="006A6D36"/>
    <w:rsid w:val="006B023F"/>
    <w:rsid w:val="006B0FD4"/>
    <w:rsid w:val="006B115C"/>
    <w:rsid w:val="006B1953"/>
    <w:rsid w:val="006B2571"/>
    <w:rsid w:val="006B294A"/>
    <w:rsid w:val="006B2A66"/>
    <w:rsid w:val="006B2D8C"/>
    <w:rsid w:val="006B342B"/>
    <w:rsid w:val="006B383F"/>
    <w:rsid w:val="006B498D"/>
    <w:rsid w:val="006B5519"/>
    <w:rsid w:val="006B553B"/>
    <w:rsid w:val="006B6D35"/>
    <w:rsid w:val="006B7937"/>
    <w:rsid w:val="006B7EE1"/>
    <w:rsid w:val="006B7F96"/>
    <w:rsid w:val="006C04F5"/>
    <w:rsid w:val="006C0B3C"/>
    <w:rsid w:val="006C0C78"/>
    <w:rsid w:val="006C0EF7"/>
    <w:rsid w:val="006C1592"/>
    <w:rsid w:val="006C1DB7"/>
    <w:rsid w:val="006C1F11"/>
    <w:rsid w:val="006C2822"/>
    <w:rsid w:val="006C2AAB"/>
    <w:rsid w:val="006C3124"/>
    <w:rsid w:val="006C3684"/>
    <w:rsid w:val="006C399B"/>
    <w:rsid w:val="006C3BB6"/>
    <w:rsid w:val="006C4631"/>
    <w:rsid w:val="006C5662"/>
    <w:rsid w:val="006C5C53"/>
    <w:rsid w:val="006C6111"/>
    <w:rsid w:val="006C6552"/>
    <w:rsid w:val="006C697B"/>
    <w:rsid w:val="006C6A93"/>
    <w:rsid w:val="006C6CCE"/>
    <w:rsid w:val="006C6D42"/>
    <w:rsid w:val="006C7E00"/>
    <w:rsid w:val="006D019E"/>
    <w:rsid w:val="006D081D"/>
    <w:rsid w:val="006D0C2A"/>
    <w:rsid w:val="006D0C3F"/>
    <w:rsid w:val="006D1900"/>
    <w:rsid w:val="006D1BE2"/>
    <w:rsid w:val="006D1D7D"/>
    <w:rsid w:val="006D2489"/>
    <w:rsid w:val="006D2686"/>
    <w:rsid w:val="006D2844"/>
    <w:rsid w:val="006D3E4C"/>
    <w:rsid w:val="006D3EE5"/>
    <w:rsid w:val="006D42E2"/>
    <w:rsid w:val="006D4F32"/>
    <w:rsid w:val="006D6267"/>
    <w:rsid w:val="006D67F0"/>
    <w:rsid w:val="006D683D"/>
    <w:rsid w:val="006D7A7F"/>
    <w:rsid w:val="006D7FF6"/>
    <w:rsid w:val="006E0311"/>
    <w:rsid w:val="006E14F9"/>
    <w:rsid w:val="006E191F"/>
    <w:rsid w:val="006E1CF3"/>
    <w:rsid w:val="006E25EA"/>
    <w:rsid w:val="006E2E8D"/>
    <w:rsid w:val="006E2F66"/>
    <w:rsid w:val="006E33AD"/>
    <w:rsid w:val="006E3F48"/>
    <w:rsid w:val="006E5586"/>
    <w:rsid w:val="006E5C95"/>
    <w:rsid w:val="006E64D4"/>
    <w:rsid w:val="006E65C8"/>
    <w:rsid w:val="006E6CD7"/>
    <w:rsid w:val="006E758E"/>
    <w:rsid w:val="006E7971"/>
    <w:rsid w:val="006E7ACD"/>
    <w:rsid w:val="006F03B1"/>
    <w:rsid w:val="006F1611"/>
    <w:rsid w:val="006F18C0"/>
    <w:rsid w:val="006F191C"/>
    <w:rsid w:val="006F2C82"/>
    <w:rsid w:val="006F3023"/>
    <w:rsid w:val="006F3B23"/>
    <w:rsid w:val="006F3E20"/>
    <w:rsid w:val="006F41C0"/>
    <w:rsid w:val="006F4865"/>
    <w:rsid w:val="006F4A7F"/>
    <w:rsid w:val="006F53D1"/>
    <w:rsid w:val="006F6035"/>
    <w:rsid w:val="006F6448"/>
    <w:rsid w:val="006F7191"/>
    <w:rsid w:val="006F7706"/>
    <w:rsid w:val="006F7965"/>
    <w:rsid w:val="007004D9"/>
    <w:rsid w:val="00700929"/>
    <w:rsid w:val="007021EE"/>
    <w:rsid w:val="00702650"/>
    <w:rsid w:val="00702C0D"/>
    <w:rsid w:val="007032A5"/>
    <w:rsid w:val="00703AB5"/>
    <w:rsid w:val="00704578"/>
    <w:rsid w:val="0070528E"/>
    <w:rsid w:val="00705398"/>
    <w:rsid w:val="007053AE"/>
    <w:rsid w:val="00705B0B"/>
    <w:rsid w:val="00705D1E"/>
    <w:rsid w:val="00705E9B"/>
    <w:rsid w:val="00706393"/>
    <w:rsid w:val="00706E08"/>
    <w:rsid w:val="0070785F"/>
    <w:rsid w:val="00707A54"/>
    <w:rsid w:val="00707F21"/>
    <w:rsid w:val="00707F23"/>
    <w:rsid w:val="00710994"/>
    <w:rsid w:val="00711099"/>
    <w:rsid w:val="00711103"/>
    <w:rsid w:val="007116BC"/>
    <w:rsid w:val="0071184A"/>
    <w:rsid w:val="0071227C"/>
    <w:rsid w:val="007124D2"/>
    <w:rsid w:val="00712C67"/>
    <w:rsid w:val="00712E2D"/>
    <w:rsid w:val="00712E8A"/>
    <w:rsid w:val="00712EAA"/>
    <w:rsid w:val="00713770"/>
    <w:rsid w:val="0071394F"/>
    <w:rsid w:val="00714C32"/>
    <w:rsid w:val="007154B3"/>
    <w:rsid w:val="0071623C"/>
    <w:rsid w:val="00716421"/>
    <w:rsid w:val="0071646C"/>
    <w:rsid w:val="007167EE"/>
    <w:rsid w:val="00717684"/>
    <w:rsid w:val="007176D3"/>
    <w:rsid w:val="00717B50"/>
    <w:rsid w:val="00717C66"/>
    <w:rsid w:val="00717E3A"/>
    <w:rsid w:val="00717F0B"/>
    <w:rsid w:val="00717FDD"/>
    <w:rsid w:val="007208CA"/>
    <w:rsid w:val="007208D5"/>
    <w:rsid w:val="007228F9"/>
    <w:rsid w:val="0072299A"/>
    <w:rsid w:val="00722B18"/>
    <w:rsid w:val="00722CAD"/>
    <w:rsid w:val="00722D78"/>
    <w:rsid w:val="00722F3C"/>
    <w:rsid w:val="00723296"/>
    <w:rsid w:val="00723A46"/>
    <w:rsid w:val="00724707"/>
    <w:rsid w:val="00724784"/>
    <w:rsid w:val="0072484E"/>
    <w:rsid w:val="00725283"/>
    <w:rsid w:val="007252CD"/>
    <w:rsid w:val="0072542A"/>
    <w:rsid w:val="007264D6"/>
    <w:rsid w:val="00726D73"/>
    <w:rsid w:val="00727F9F"/>
    <w:rsid w:val="0073067F"/>
    <w:rsid w:val="00730725"/>
    <w:rsid w:val="007307C8"/>
    <w:rsid w:val="00730D85"/>
    <w:rsid w:val="00730F3D"/>
    <w:rsid w:val="007311F4"/>
    <w:rsid w:val="007325B5"/>
    <w:rsid w:val="007325ED"/>
    <w:rsid w:val="00732B25"/>
    <w:rsid w:val="0073350A"/>
    <w:rsid w:val="00733E15"/>
    <w:rsid w:val="0073423D"/>
    <w:rsid w:val="007359D4"/>
    <w:rsid w:val="00736541"/>
    <w:rsid w:val="007368E7"/>
    <w:rsid w:val="007374B7"/>
    <w:rsid w:val="0073786F"/>
    <w:rsid w:val="0074060D"/>
    <w:rsid w:val="00740793"/>
    <w:rsid w:val="0074112B"/>
    <w:rsid w:val="0074192A"/>
    <w:rsid w:val="007427F7"/>
    <w:rsid w:val="00742830"/>
    <w:rsid w:val="00742B07"/>
    <w:rsid w:val="00742F86"/>
    <w:rsid w:val="0074351D"/>
    <w:rsid w:val="00743C6C"/>
    <w:rsid w:val="007442C4"/>
    <w:rsid w:val="00744BF1"/>
    <w:rsid w:val="0074514D"/>
    <w:rsid w:val="007462EF"/>
    <w:rsid w:val="0074670F"/>
    <w:rsid w:val="0074760B"/>
    <w:rsid w:val="00747F6E"/>
    <w:rsid w:val="00750B5A"/>
    <w:rsid w:val="007519CE"/>
    <w:rsid w:val="0075215F"/>
    <w:rsid w:val="00752F10"/>
    <w:rsid w:val="00753AC0"/>
    <w:rsid w:val="00753D0A"/>
    <w:rsid w:val="007543B1"/>
    <w:rsid w:val="00755185"/>
    <w:rsid w:val="00755E53"/>
    <w:rsid w:val="0075622C"/>
    <w:rsid w:val="00756230"/>
    <w:rsid w:val="007565F7"/>
    <w:rsid w:val="007570E4"/>
    <w:rsid w:val="00757670"/>
    <w:rsid w:val="00761007"/>
    <w:rsid w:val="0076106D"/>
    <w:rsid w:val="007611B5"/>
    <w:rsid w:val="00761BFF"/>
    <w:rsid w:val="00763389"/>
    <w:rsid w:val="007639EF"/>
    <w:rsid w:val="00763BC4"/>
    <w:rsid w:val="00764123"/>
    <w:rsid w:val="0076417A"/>
    <w:rsid w:val="00764A12"/>
    <w:rsid w:val="00764AEE"/>
    <w:rsid w:val="00764FE1"/>
    <w:rsid w:val="00765EC8"/>
    <w:rsid w:val="0076609D"/>
    <w:rsid w:val="007661E4"/>
    <w:rsid w:val="00766E4D"/>
    <w:rsid w:val="007676F2"/>
    <w:rsid w:val="00767B04"/>
    <w:rsid w:val="00770992"/>
    <w:rsid w:val="00770C24"/>
    <w:rsid w:val="00770F09"/>
    <w:rsid w:val="00771734"/>
    <w:rsid w:val="007724FC"/>
    <w:rsid w:val="00772688"/>
    <w:rsid w:val="00772B15"/>
    <w:rsid w:val="007731E3"/>
    <w:rsid w:val="00773CD2"/>
    <w:rsid w:val="00773E44"/>
    <w:rsid w:val="00773EFD"/>
    <w:rsid w:val="00774237"/>
    <w:rsid w:val="007747C9"/>
    <w:rsid w:val="00775D83"/>
    <w:rsid w:val="007763EC"/>
    <w:rsid w:val="0077661A"/>
    <w:rsid w:val="0078039A"/>
    <w:rsid w:val="00781935"/>
    <w:rsid w:val="0078198C"/>
    <w:rsid w:val="00781D16"/>
    <w:rsid w:val="00782E9C"/>
    <w:rsid w:val="007831E4"/>
    <w:rsid w:val="007835EF"/>
    <w:rsid w:val="007837EC"/>
    <w:rsid w:val="007838FD"/>
    <w:rsid w:val="00783AE5"/>
    <w:rsid w:val="007845CC"/>
    <w:rsid w:val="0078464F"/>
    <w:rsid w:val="0078471A"/>
    <w:rsid w:val="00784AE3"/>
    <w:rsid w:val="007853FD"/>
    <w:rsid w:val="00785478"/>
    <w:rsid w:val="00785B5D"/>
    <w:rsid w:val="00785B76"/>
    <w:rsid w:val="0078629D"/>
    <w:rsid w:val="0078647F"/>
    <w:rsid w:val="00786671"/>
    <w:rsid w:val="00786B59"/>
    <w:rsid w:val="00786EE9"/>
    <w:rsid w:val="007873B8"/>
    <w:rsid w:val="0078749D"/>
    <w:rsid w:val="007874D4"/>
    <w:rsid w:val="007879C2"/>
    <w:rsid w:val="00787A24"/>
    <w:rsid w:val="00787BBD"/>
    <w:rsid w:val="00790217"/>
    <w:rsid w:val="0079107E"/>
    <w:rsid w:val="0079167D"/>
    <w:rsid w:val="00791BFD"/>
    <w:rsid w:val="007934ED"/>
    <w:rsid w:val="00793F5B"/>
    <w:rsid w:val="0079407F"/>
    <w:rsid w:val="00794B3A"/>
    <w:rsid w:val="00795CA4"/>
    <w:rsid w:val="007963AD"/>
    <w:rsid w:val="007965ED"/>
    <w:rsid w:val="00797259"/>
    <w:rsid w:val="00797708"/>
    <w:rsid w:val="007A0151"/>
    <w:rsid w:val="007A02A7"/>
    <w:rsid w:val="007A0AF2"/>
    <w:rsid w:val="007A10B8"/>
    <w:rsid w:val="007A1560"/>
    <w:rsid w:val="007A1898"/>
    <w:rsid w:val="007A1DF7"/>
    <w:rsid w:val="007A2607"/>
    <w:rsid w:val="007A3B23"/>
    <w:rsid w:val="007A4202"/>
    <w:rsid w:val="007A4614"/>
    <w:rsid w:val="007A4B2B"/>
    <w:rsid w:val="007A4F37"/>
    <w:rsid w:val="007A4F3D"/>
    <w:rsid w:val="007A504A"/>
    <w:rsid w:val="007A5163"/>
    <w:rsid w:val="007A51B9"/>
    <w:rsid w:val="007A55C8"/>
    <w:rsid w:val="007A59F3"/>
    <w:rsid w:val="007A603F"/>
    <w:rsid w:val="007A61C0"/>
    <w:rsid w:val="007A6E2C"/>
    <w:rsid w:val="007A7227"/>
    <w:rsid w:val="007A741B"/>
    <w:rsid w:val="007A7D90"/>
    <w:rsid w:val="007B0125"/>
    <w:rsid w:val="007B063F"/>
    <w:rsid w:val="007B18CC"/>
    <w:rsid w:val="007B18D6"/>
    <w:rsid w:val="007B2C9F"/>
    <w:rsid w:val="007B2E59"/>
    <w:rsid w:val="007B2E6E"/>
    <w:rsid w:val="007B38F3"/>
    <w:rsid w:val="007B4CF1"/>
    <w:rsid w:val="007B4F1C"/>
    <w:rsid w:val="007B5376"/>
    <w:rsid w:val="007B56EF"/>
    <w:rsid w:val="007B62AC"/>
    <w:rsid w:val="007B6645"/>
    <w:rsid w:val="007B68B5"/>
    <w:rsid w:val="007B7333"/>
    <w:rsid w:val="007B79BC"/>
    <w:rsid w:val="007C0914"/>
    <w:rsid w:val="007C0CD5"/>
    <w:rsid w:val="007C0F2B"/>
    <w:rsid w:val="007C1179"/>
    <w:rsid w:val="007C1425"/>
    <w:rsid w:val="007C22BA"/>
    <w:rsid w:val="007C2394"/>
    <w:rsid w:val="007C2508"/>
    <w:rsid w:val="007C2C41"/>
    <w:rsid w:val="007C2D51"/>
    <w:rsid w:val="007C2E9A"/>
    <w:rsid w:val="007C3114"/>
    <w:rsid w:val="007C36C1"/>
    <w:rsid w:val="007C3D92"/>
    <w:rsid w:val="007C4406"/>
    <w:rsid w:val="007C4A7F"/>
    <w:rsid w:val="007C5781"/>
    <w:rsid w:val="007C673C"/>
    <w:rsid w:val="007C683A"/>
    <w:rsid w:val="007D13B9"/>
    <w:rsid w:val="007D155C"/>
    <w:rsid w:val="007D1814"/>
    <w:rsid w:val="007D1F62"/>
    <w:rsid w:val="007D265B"/>
    <w:rsid w:val="007D2DA7"/>
    <w:rsid w:val="007D3288"/>
    <w:rsid w:val="007D345A"/>
    <w:rsid w:val="007D35D8"/>
    <w:rsid w:val="007D3683"/>
    <w:rsid w:val="007D3ACF"/>
    <w:rsid w:val="007D3B55"/>
    <w:rsid w:val="007D3E25"/>
    <w:rsid w:val="007D42F3"/>
    <w:rsid w:val="007D4CA3"/>
    <w:rsid w:val="007D519A"/>
    <w:rsid w:val="007D52BA"/>
    <w:rsid w:val="007D627A"/>
    <w:rsid w:val="007D6751"/>
    <w:rsid w:val="007D67B5"/>
    <w:rsid w:val="007D6CF3"/>
    <w:rsid w:val="007D7194"/>
    <w:rsid w:val="007D75FC"/>
    <w:rsid w:val="007E0597"/>
    <w:rsid w:val="007E072F"/>
    <w:rsid w:val="007E15CE"/>
    <w:rsid w:val="007E19A4"/>
    <w:rsid w:val="007E21DB"/>
    <w:rsid w:val="007E22EE"/>
    <w:rsid w:val="007E2510"/>
    <w:rsid w:val="007E253C"/>
    <w:rsid w:val="007E34A7"/>
    <w:rsid w:val="007E3523"/>
    <w:rsid w:val="007E3C8F"/>
    <w:rsid w:val="007E3FB6"/>
    <w:rsid w:val="007E52C9"/>
    <w:rsid w:val="007E5656"/>
    <w:rsid w:val="007E59B1"/>
    <w:rsid w:val="007E5EEA"/>
    <w:rsid w:val="007E5FDC"/>
    <w:rsid w:val="007E6796"/>
    <w:rsid w:val="007E74F8"/>
    <w:rsid w:val="007E7EE2"/>
    <w:rsid w:val="007F0A57"/>
    <w:rsid w:val="007F0FF1"/>
    <w:rsid w:val="007F25AF"/>
    <w:rsid w:val="007F2662"/>
    <w:rsid w:val="007F2EB2"/>
    <w:rsid w:val="007F2ED6"/>
    <w:rsid w:val="007F3A45"/>
    <w:rsid w:val="007F3D3A"/>
    <w:rsid w:val="007F46DC"/>
    <w:rsid w:val="007F4BC4"/>
    <w:rsid w:val="007F52E3"/>
    <w:rsid w:val="007F55B0"/>
    <w:rsid w:val="007F568C"/>
    <w:rsid w:val="007F5732"/>
    <w:rsid w:val="007F5A5B"/>
    <w:rsid w:val="007F5BCF"/>
    <w:rsid w:val="007F602E"/>
    <w:rsid w:val="007F62EC"/>
    <w:rsid w:val="007F6CD1"/>
    <w:rsid w:val="0080058B"/>
    <w:rsid w:val="00801575"/>
    <w:rsid w:val="008017AB"/>
    <w:rsid w:val="008031FE"/>
    <w:rsid w:val="00803315"/>
    <w:rsid w:val="008033FB"/>
    <w:rsid w:val="00803545"/>
    <w:rsid w:val="00804CBF"/>
    <w:rsid w:val="0080542B"/>
    <w:rsid w:val="00807039"/>
    <w:rsid w:val="0080763D"/>
    <w:rsid w:val="008078D2"/>
    <w:rsid w:val="00807A0B"/>
    <w:rsid w:val="00807F33"/>
    <w:rsid w:val="00810256"/>
    <w:rsid w:val="008107B9"/>
    <w:rsid w:val="00810DC4"/>
    <w:rsid w:val="00811042"/>
    <w:rsid w:val="0081147F"/>
    <w:rsid w:val="00811874"/>
    <w:rsid w:val="00811C90"/>
    <w:rsid w:val="00811D5B"/>
    <w:rsid w:val="00811D98"/>
    <w:rsid w:val="008127F9"/>
    <w:rsid w:val="00812B19"/>
    <w:rsid w:val="00812B7F"/>
    <w:rsid w:val="00813918"/>
    <w:rsid w:val="00813947"/>
    <w:rsid w:val="00813ED7"/>
    <w:rsid w:val="00814990"/>
    <w:rsid w:val="00814BA5"/>
    <w:rsid w:val="00814BB7"/>
    <w:rsid w:val="00815844"/>
    <w:rsid w:val="00815DF1"/>
    <w:rsid w:val="00816499"/>
    <w:rsid w:val="00816539"/>
    <w:rsid w:val="0081694B"/>
    <w:rsid w:val="00816D96"/>
    <w:rsid w:val="008171C4"/>
    <w:rsid w:val="008177E2"/>
    <w:rsid w:val="00817F32"/>
    <w:rsid w:val="008201D3"/>
    <w:rsid w:val="00820263"/>
    <w:rsid w:val="0082049B"/>
    <w:rsid w:val="008207EB"/>
    <w:rsid w:val="00820D5B"/>
    <w:rsid w:val="00820E58"/>
    <w:rsid w:val="0082105B"/>
    <w:rsid w:val="0082111C"/>
    <w:rsid w:val="0082123A"/>
    <w:rsid w:val="00821B57"/>
    <w:rsid w:val="00821BCF"/>
    <w:rsid w:val="00822594"/>
    <w:rsid w:val="00822E99"/>
    <w:rsid w:val="00823224"/>
    <w:rsid w:val="008232B7"/>
    <w:rsid w:val="00823579"/>
    <w:rsid w:val="00823F30"/>
    <w:rsid w:val="0082401A"/>
    <w:rsid w:val="00824378"/>
    <w:rsid w:val="0082457E"/>
    <w:rsid w:val="00825613"/>
    <w:rsid w:val="008261E2"/>
    <w:rsid w:val="008268BA"/>
    <w:rsid w:val="00827C44"/>
    <w:rsid w:val="00827DBD"/>
    <w:rsid w:val="00827E87"/>
    <w:rsid w:val="00830151"/>
    <w:rsid w:val="00830844"/>
    <w:rsid w:val="00831159"/>
    <w:rsid w:val="0083196C"/>
    <w:rsid w:val="00833223"/>
    <w:rsid w:val="008342A3"/>
    <w:rsid w:val="00835032"/>
    <w:rsid w:val="00835B18"/>
    <w:rsid w:val="00835B4D"/>
    <w:rsid w:val="00835D79"/>
    <w:rsid w:val="00836F7E"/>
    <w:rsid w:val="00837A9F"/>
    <w:rsid w:val="00837E27"/>
    <w:rsid w:val="008403FB"/>
    <w:rsid w:val="00840B9D"/>
    <w:rsid w:val="00840C4E"/>
    <w:rsid w:val="008416CF"/>
    <w:rsid w:val="00841C8A"/>
    <w:rsid w:val="00841E0F"/>
    <w:rsid w:val="00841E91"/>
    <w:rsid w:val="008426A6"/>
    <w:rsid w:val="00843064"/>
    <w:rsid w:val="008432A4"/>
    <w:rsid w:val="00843593"/>
    <w:rsid w:val="00843D25"/>
    <w:rsid w:val="00844643"/>
    <w:rsid w:val="00844F46"/>
    <w:rsid w:val="00844FE2"/>
    <w:rsid w:val="00845325"/>
    <w:rsid w:val="0084554F"/>
    <w:rsid w:val="00845D26"/>
    <w:rsid w:val="00846122"/>
    <w:rsid w:val="008462E8"/>
    <w:rsid w:val="0084658B"/>
    <w:rsid w:val="00850588"/>
    <w:rsid w:val="00851370"/>
    <w:rsid w:val="00851A2F"/>
    <w:rsid w:val="00851CD7"/>
    <w:rsid w:val="008522AB"/>
    <w:rsid w:val="00852620"/>
    <w:rsid w:val="00852B14"/>
    <w:rsid w:val="00853558"/>
    <w:rsid w:val="00853F38"/>
    <w:rsid w:val="00854283"/>
    <w:rsid w:val="00855749"/>
    <w:rsid w:val="00855EB4"/>
    <w:rsid w:val="008560F8"/>
    <w:rsid w:val="0085642D"/>
    <w:rsid w:val="00857326"/>
    <w:rsid w:val="00857FBC"/>
    <w:rsid w:val="00861723"/>
    <w:rsid w:val="008620D7"/>
    <w:rsid w:val="008625E8"/>
    <w:rsid w:val="0086264B"/>
    <w:rsid w:val="008629B3"/>
    <w:rsid w:val="008642A8"/>
    <w:rsid w:val="00864B5C"/>
    <w:rsid w:val="00865026"/>
    <w:rsid w:val="00865B6C"/>
    <w:rsid w:val="0086639B"/>
    <w:rsid w:val="008663F3"/>
    <w:rsid w:val="00866B5F"/>
    <w:rsid w:val="00866F4D"/>
    <w:rsid w:val="008670A1"/>
    <w:rsid w:val="00867594"/>
    <w:rsid w:val="008675DC"/>
    <w:rsid w:val="008677C9"/>
    <w:rsid w:val="0087091A"/>
    <w:rsid w:val="008712F6"/>
    <w:rsid w:val="00871DA3"/>
    <w:rsid w:val="00872803"/>
    <w:rsid w:val="00873172"/>
    <w:rsid w:val="00873830"/>
    <w:rsid w:val="00875431"/>
    <w:rsid w:val="00875471"/>
    <w:rsid w:val="0087561A"/>
    <w:rsid w:val="0087567B"/>
    <w:rsid w:val="00875F41"/>
    <w:rsid w:val="008766D6"/>
    <w:rsid w:val="00876AB8"/>
    <w:rsid w:val="00876AC2"/>
    <w:rsid w:val="00876B8D"/>
    <w:rsid w:val="00876C98"/>
    <w:rsid w:val="00877473"/>
    <w:rsid w:val="00877ED2"/>
    <w:rsid w:val="00877FBE"/>
    <w:rsid w:val="008810A4"/>
    <w:rsid w:val="0088128A"/>
    <w:rsid w:val="00881464"/>
    <w:rsid w:val="00881E4B"/>
    <w:rsid w:val="008823AF"/>
    <w:rsid w:val="008828FA"/>
    <w:rsid w:val="00882B83"/>
    <w:rsid w:val="008830E3"/>
    <w:rsid w:val="008835B5"/>
    <w:rsid w:val="0088393D"/>
    <w:rsid w:val="00883EDB"/>
    <w:rsid w:val="00883F75"/>
    <w:rsid w:val="00884440"/>
    <w:rsid w:val="00884578"/>
    <w:rsid w:val="00884978"/>
    <w:rsid w:val="00884AB6"/>
    <w:rsid w:val="008855DF"/>
    <w:rsid w:val="008856A7"/>
    <w:rsid w:val="0088573F"/>
    <w:rsid w:val="00885838"/>
    <w:rsid w:val="00885BF3"/>
    <w:rsid w:val="00886C24"/>
    <w:rsid w:val="00886D8D"/>
    <w:rsid w:val="00887F00"/>
    <w:rsid w:val="00890AB8"/>
    <w:rsid w:val="00890F30"/>
    <w:rsid w:val="00892610"/>
    <w:rsid w:val="00892B33"/>
    <w:rsid w:val="00893E6C"/>
    <w:rsid w:val="008942C7"/>
    <w:rsid w:val="00894882"/>
    <w:rsid w:val="00894DDB"/>
    <w:rsid w:val="00895067"/>
    <w:rsid w:val="00895CDD"/>
    <w:rsid w:val="00895EE5"/>
    <w:rsid w:val="008966E4"/>
    <w:rsid w:val="008A0347"/>
    <w:rsid w:val="008A07D2"/>
    <w:rsid w:val="008A1643"/>
    <w:rsid w:val="008A1755"/>
    <w:rsid w:val="008A1774"/>
    <w:rsid w:val="008A20A8"/>
    <w:rsid w:val="008A2EA6"/>
    <w:rsid w:val="008A3512"/>
    <w:rsid w:val="008A3737"/>
    <w:rsid w:val="008A373E"/>
    <w:rsid w:val="008A39A2"/>
    <w:rsid w:val="008A3BFD"/>
    <w:rsid w:val="008A3CCB"/>
    <w:rsid w:val="008A4044"/>
    <w:rsid w:val="008A43B0"/>
    <w:rsid w:val="008A4762"/>
    <w:rsid w:val="008A5119"/>
    <w:rsid w:val="008A6B41"/>
    <w:rsid w:val="008A7AEC"/>
    <w:rsid w:val="008B00A7"/>
    <w:rsid w:val="008B06B8"/>
    <w:rsid w:val="008B199A"/>
    <w:rsid w:val="008B2311"/>
    <w:rsid w:val="008B32C5"/>
    <w:rsid w:val="008B33FD"/>
    <w:rsid w:val="008B3BA8"/>
    <w:rsid w:val="008B3D94"/>
    <w:rsid w:val="008B44F1"/>
    <w:rsid w:val="008B4968"/>
    <w:rsid w:val="008B5A8D"/>
    <w:rsid w:val="008B5AD8"/>
    <w:rsid w:val="008B5C61"/>
    <w:rsid w:val="008B5F6A"/>
    <w:rsid w:val="008B66D5"/>
    <w:rsid w:val="008B67D6"/>
    <w:rsid w:val="008B6A61"/>
    <w:rsid w:val="008B7420"/>
    <w:rsid w:val="008B79DD"/>
    <w:rsid w:val="008B7D71"/>
    <w:rsid w:val="008C0628"/>
    <w:rsid w:val="008C07A6"/>
    <w:rsid w:val="008C0E18"/>
    <w:rsid w:val="008C1957"/>
    <w:rsid w:val="008C1A57"/>
    <w:rsid w:val="008C1E0F"/>
    <w:rsid w:val="008C216D"/>
    <w:rsid w:val="008C2220"/>
    <w:rsid w:val="008C2254"/>
    <w:rsid w:val="008C2F37"/>
    <w:rsid w:val="008C30DC"/>
    <w:rsid w:val="008C327D"/>
    <w:rsid w:val="008C3B7E"/>
    <w:rsid w:val="008C3BD9"/>
    <w:rsid w:val="008C4651"/>
    <w:rsid w:val="008C4F98"/>
    <w:rsid w:val="008C54A1"/>
    <w:rsid w:val="008C55E1"/>
    <w:rsid w:val="008C614C"/>
    <w:rsid w:val="008C62E9"/>
    <w:rsid w:val="008C6F19"/>
    <w:rsid w:val="008C6F44"/>
    <w:rsid w:val="008C7596"/>
    <w:rsid w:val="008D081A"/>
    <w:rsid w:val="008D0A85"/>
    <w:rsid w:val="008D1369"/>
    <w:rsid w:val="008D1BB9"/>
    <w:rsid w:val="008D1C3E"/>
    <w:rsid w:val="008D279A"/>
    <w:rsid w:val="008D2D6D"/>
    <w:rsid w:val="008D2F5A"/>
    <w:rsid w:val="008D35C3"/>
    <w:rsid w:val="008D3750"/>
    <w:rsid w:val="008D3C80"/>
    <w:rsid w:val="008D3D5F"/>
    <w:rsid w:val="008D3D7B"/>
    <w:rsid w:val="008D4664"/>
    <w:rsid w:val="008D632D"/>
    <w:rsid w:val="008D6A18"/>
    <w:rsid w:val="008E006D"/>
    <w:rsid w:val="008E01D2"/>
    <w:rsid w:val="008E073C"/>
    <w:rsid w:val="008E0A4B"/>
    <w:rsid w:val="008E0FCD"/>
    <w:rsid w:val="008E1A29"/>
    <w:rsid w:val="008E2B48"/>
    <w:rsid w:val="008E3B6E"/>
    <w:rsid w:val="008E4159"/>
    <w:rsid w:val="008E4B11"/>
    <w:rsid w:val="008E5A4D"/>
    <w:rsid w:val="008E7F5E"/>
    <w:rsid w:val="008F004B"/>
    <w:rsid w:val="008F045B"/>
    <w:rsid w:val="008F052D"/>
    <w:rsid w:val="008F054C"/>
    <w:rsid w:val="008F16B7"/>
    <w:rsid w:val="008F1A05"/>
    <w:rsid w:val="008F1AE4"/>
    <w:rsid w:val="008F1AEC"/>
    <w:rsid w:val="008F1D4C"/>
    <w:rsid w:val="008F2150"/>
    <w:rsid w:val="008F283D"/>
    <w:rsid w:val="008F304D"/>
    <w:rsid w:val="008F308A"/>
    <w:rsid w:val="008F3206"/>
    <w:rsid w:val="008F328E"/>
    <w:rsid w:val="008F3C82"/>
    <w:rsid w:val="008F400A"/>
    <w:rsid w:val="008F41F0"/>
    <w:rsid w:val="008F46E4"/>
    <w:rsid w:val="008F471D"/>
    <w:rsid w:val="008F4D8B"/>
    <w:rsid w:val="008F4F76"/>
    <w:rsid w:val="008F5389"/>
    <w:rsid w:val="008F5BE4"/>
    <w:rsid w:val="008F7503"/>
    <w:rsid w:val="008F7615"/>
    <w:rsid w:val="008F76A5"/>
    <w:rsid w:val="008F7AB8"/>
    <w:rsid w:val="008F7F5E"/>
    <w:rsid w:val="00901675"/>
    <w:rsid w:val="0090223F"/>
    <w:rsid w:val="009038A9"/>
    <w:rsid w:val="00903EE9"/>
    <w:rsid w:val="009042A6"/>
    <w:rsid w:val="009046F7"/>
    <w:rsid w:val="009049EA"/>
    <w:rsid w:val="00904C80"/>
    <w:rsid w:val="00904DE4"/>
    <w:rsid w:val="00905028"/>
    <w:rsid w:val="0090521A"/>
    <w:rsid w:val="00905846"/>
    <w:rsid w:val="00905BF2"/>
    <w:rsid w:val="00905F67"/>
    <w:rsid w:val="00906214"/>
    <w:rsid w:val="0090794C"/>
    <w:rsid w:val="00910385"/>
    <w:rsid w:val="0091062E"/>
    <w:rsid w:val="00911C49"/>
    <w:rsid w:val="00911DE6"/>
    <w:rsid w:val="00912263"/>
    <w:rsid w:val="0091348B"/>
    <w:rsid w:val="009136B4"/>
    <w:rsid w:val="0091443F"/>
    <w:rsid w:val="00914B70"/>
    <w:rsid w:val="00915087"/>
    <w:rsid w:val="009150BB"/>
    <w:rsid w:val="0091573D"/>
    <w:rsid w:val="00915D02"/>
    <w:rsid w:val="00916016"/>
    <w:rsid w:val="00917B64"/>
    <w:rsid w:val="00917D83"/>
    <w:rsid w:val="00920B43"/>
    <w:rsid w:val="00920DC8"/>
    <w:rsid w:val="00921794"/>
    <w:rsid w:val="0092182C"/>
    <w:rsid w:val="0092244E"/>
    <w:rsid w:val="00922759"/>
    <w:rsid w:val="00922EC2"/>
    <w:rsid w:val="00923E62"/>
    <w:rsid w:val="00924355"/>
    <w:rsid w:val="009246F9"/>
    <w:rsid w:val="00924956"/>
    <w:rsid w:val="00924A23"/>
    <w:rsid w:val="00924B44"/>
    <w:rsid w:val="00924D2D"/>
    <w:rsid w:val="00924ECB"/>
    <w:rsid w:val="009252B8"/>
    <w:rsid w:val="00925B76"/>
    <w:rsid w:val="00925FC6"/>
    <w:rsid w:val="009272BD"/>
    <w:rsid w:val="00930119"/>
    <w:rsid w:val="00930C34"/>
    <w:rsid w:val="00931839"/>
    <w:rsid w:val="00932271"/>
    <w:rsid w:val="00932D17"/>
    <w:rsid w:val="00932F87"/>
    <w:rsid w:val="0093317C"/>
    <w:rsid w:val="009332BB"/>
    <w:rsid w:val="009337AA"/>
    <w:rsid w:val="00933E0E"/>
    <w:rsid w:val="009340E6"/>
    <w:rsid w:val="00934A1C"/>
    <w:rsid w:val="00935504"/>
    <w:rsid w:val="0093553C"/>
    <w:rsid w:val="0093565D"/>
    <w:rsid w:val="009359B8"/>
    <w:rsid w:val="00936096"/>
    <w:rsid w:val="009363B4"/>
    <w:rsid w:val="009366DD"/>
    <w:rsid w:val="00937605"/>
    <w:rsid w:val="0093770E"/>
    <w:rsid w:val="00937D1C"/>
    <w:rsid w:val="009409E0"/>
    <w:rsid w:val="00940C11"/>
    <w:rsid w:val="009417D4"/>
    <w:rsid w:val="0094281F"/>
    <w:rsid w:val="009439CA"/>
    <w:rsid w:val="00943EF6"/>
    <w:rsid w:val="009442F1"/>
    <w:rsid w:val="00944BAD"/>
    <w:rsid w:val="00944D80"/>
    <w:rsid w:val="0094592A"/>
    <w:rsid w:val="00945A36"/>
    <w:rsid w:val="00945D0A"/>
    <w:rsid w:val="00945FAB"/>
    <w:rsid w:val="00946853"/>
    <w:rsid w:val="00946D81"/>
    <w:rsid w:val="00947298"/>
    <w:rsid w:val="0094771A"/>
    <w:rsid w:val="00947A07"/>
    <w:rsid w:val="00947B05"/>
    <w:rsid w:val="00947ECC"/>
    <w:rsid w:val="00950403"/>
    <w:rsid w:val="009508E1"/>
    <w:rsid w:val="00951C0D"/>
    <w:rsid w:val="0095231E"/>
    <w:rsid w:val="00953197"/>
    <w:rsid w:val="00953923"/>
    <w:rsid w:val="009540C8"/>
    <w:rsid w:val="00954197"/>
    <w:rsid w:val="00955383"/>
    <w:rsid w:val="009556C3"/>
    <w:rsid w:val="00956224"/>
    <w:rsid w:val="009562C2"/>
    <w:rsid w:val="009564AA"/>
    <w:rsid w:val="00956718"/>
    <w:rsid w:val="00956A87"/>
    <w:rsid w:val="00956BFF"/>
    <w:rsid w:val="00956C87"/>
    <w:rsid w:val="00956C88"/>
    <w:rsid w:val="00956D9A"/>
    <w:rsid w:val="00956DFB"/>
    <w:rsid w:val="0095702F"/>
    <w:rsid w:val="00960142"/>
    <w:rsid w:val="00960286"/>
    <w:rsid w:val="00960648"/>
    <w:rsid w:val="00960F94"/>
    <w:rsid w:val="009610E7"/>
    <w:rsid w:val="00962483"/>
    <w:rsid w:val="0096277A"/>
    <w:rsid w:val="0096281D"/>
    <w:rsid w:val="00962B1D"/>
    <w:rsid w:val="00963038"/>
    <w:rsid w:val="00963B93"/>
    <w:rsid w:val="009640A1"/>
    <w:rsid w:val="009650C6"/>
    <w:rsid w:val="009654AC"/>
    <w:rsid w:val="0096577E"/>
    <w:rsid w:val="009659C8"/>
    <w:rsid w:val="00966367"/>
    <w:rsid w:val="00966557"/>
    <w:rsid w:val="00966A0C"/>
    <w:rsid w:val="00966A14"/>
    <w:rsid w:val="00966A2A"/>
    <w:rsid w:val="00966AF4"/>
    <w:rsid w:val="00970035"/>
    <w:rsid w:val="009709A9"/>
    <w:rsid w:val="00970C92"/>
    <w:rsid w:val="00970EC1"/>
    <w:rsid w:val="00971361"/>
    <w:rsid w:val="00971C08"/>
    <w:rsid w:val="00971E24"/>
    <w:rsid w:val="009720CE"/>
    <w:rsid w:val="00972FEC"/>
    <w:rsid w:val="0097307E"/>
    <w:rsid w:val="009730F2"/>
    <w:rsid w:val="009733DB"/>
    <w:rsid w:val="00973555"/>
    <w:rsid w:val="00974288"/>
    <w:rsid w:val="009748E5"/>
    <w:rsid w:val="00974BD3"/>
    <w:rsid w:val="00976248"/>
    <w:rsid w:val="009763A8"/>
    <w:rsid w:val="009763FB"/>
    <w:rsid w:val="0097643A"/>
    <w:rsid w:val="00976652"/>
    <w:rsid w:val="00976D6F"/>
    <w:rsid w:val="0097700D"/>
    <w:rsid w:val="0097733E"/>
    <w:rsid w:val="00977635"/>
    <w:rsid w:val="00977CF5"/>
    <w:rsid w:val="009813E9"/>
    <w:rsid w:val="00981E5C"/>
    <w:rsid w:val="00981EC9"/>
    <w:rsid w:val="00982317"/>
    <w:rsid w:val="009823ED"/>
    <w:rsid w:val="00982BEB"/>
    <w:rsid w:val="00983484"/>
    <w:rsid w:val="00983EB1"/>
    <w:rsid w:val="00983F8B"/>
    <w:rsid w:val="00985B3B"/>
    <w:rsid w:val="00985C62"/>
    <w:rsid w:val="0098624D"/>
    <w:rsid w:val="009866BF"/>
    <w:rsid w:val="00986779"/>
    <w:rsid w:val="009868E6"/>
    <w:rsid w:val="00986C1E"/>
    <w:rsid w:val="00986DE4"/>
    <w:rsid w:val="009873A7"/>
    <w:rsid w:val="0098754F"/>
    <w:rsid w:val="00987742"/>
    <w:rsid w:val="00990094"/>
    <w:rsid w:val="0099086F"/>
    <w:rsid w:val="009921D0"/>
    <w:rsid w:val="009924DE"/>
    <w:rsid w:val="009925B5"/>
    <w:rsid w:val="00992624"/>
    <w:rsid w:val="00993B5D"/>
    <w:rsid w:val="00993D0F"/>
    <w:rsid w:val="00993D97"/>
    <w:rsid w:val="00994457"/>
    <w:rsid w:val="0099473D"/>
    <w:rsid w:val="0099512A"/>
    <w:rsid w:val="009952C1"/>
    <w:rsid w:val="0099567D"/>
    <w:rsid w:val="0099582F"/>
    <w:rsid w:val="009961EC"/>
    <w:rsid w:val="00996BB7"/>
    <w:rsid w:val="00996F2F"/>
    <w:rsid w:val="009974F7"/>
    <w:rsid w:val="009975D0"/>
    <w:rsid w:val="00997E51"/>
    <w:rsid w:val="009A0533"/>
    <w:rsid w:val="009A264E"/>
    <w:rsid w:val="009A2EB4"/>
    <w:rsid w:val="009A347A"/>
    <w:rsid w:val="009A3727"/>
    <w:rsid w:val="009A482B"/>
    <w:rsid w:val="009A5586"/>
    <w:rsid w:val="009A6598"/>
    <w:rsid w:val="009A65A7"/>
    <w:rsid w:val="009A6F77"/>
    <w:rsid w:val="009A73F9"/>
    <w:rsid w:val="009A7D2E"/>
    <w:rsid w:val="009A7F9C"/>
    <w:rsid w:val="009B005A"/>
    <w:rsid w:val="009B157B"/>
    <w:rsid w:val="009B1AA1"/>
    <w:rsid w:val="009B1D17"/>
    <w:rsid w:val="009B2ED9"/>
    <w:rsid w:val="009B39C3"/>
    <w:rsid w:val="009B40F0"/>
    <w:rsid w:val="009B44EC"/>
    <w:rsid w:val="009B48D8"/>
    <w:rsid w:val="009B48F8"/>
    <w:rsid w:val="009B4BBB"/>
    <w:rsid w:val="009B4D3B"/>
    <w:rsid w:val="009B50AD"/>
    <w:rsid w:val="009B5B34"/>
    <w:rsid w:val="009C05F0"/>
    <w:rsid w:val="009C0C28"/>
    <w:rsid w:val="009C0D7B"/>
    <w:rsid w:val="009C10A6"/>
    <w:rsid w:val="009C1A5C"/>
    <w:rsid w:val="009C2AA5"/>
    <w:rsid w:val="009C3340"/>
    <w:rsid w:val="009C37BF"/>
    <w:rsid w:val="009C37E8"/>
    <w:rsid w:val="009C38C0"/>
    <w:rsid w:val="009C4221"/>
    <w:rsid w:val="009C43C5"/>
    <w:rsid w:val="009C5041"/>
    <w:rsid w:val="009C5597"/>
    <w:rsid w:val="009C5F88"/>
    <w:rsid w:val="009C5F9D"/>
    <w:rsid w:val="009C5FB9"/>
    <w:rsid w:val="009C6EFA"/>
    <w:rsid w:val="009C7787"/>
    <w:rsid w:val="009D0469"/>
    <w:rsid w:val="009D1A41"/>
    <w:rsid w:val="009D2530"/>
    <w:rsid w:val="009D2747"/>
    <w:rsid w:val="009D292D"/>
    <w:rsid w:val="009D2C63"/>
    <w:rsid w:val="009D2CE5"/>
    <w:rsid w:val="009D2D37"/>
    <w:rsid w:val="009D2EB3"/>
    <w:rsid w:val="009D33F9"/>
    <w:rsid w:val="009D3746"/>
    <w:rsid w:val="009D4005"/>
    <w:rsid w:val="009D4C0A"/>
    <w:rsid w:val="009D4F47"/>
    <w:rsid w:val="009D5194"/>
    <w:rsid w:val="009D6BCB"/>
    <w:rsid w:val="009D6DD8"/>
    <w:rsid w:val="009D71D3"/>
    <w:rsid w:val="009D7A2F"/>
    <w:rsid w:val="009E12D9"/>
    <w:rsid w:val="009E29D0"/>
    <w:rsid w:val="009E33F3"/>
    <w:rsid w:val="009E3AD7"/>
    <w:rsid w:val="009E3B0B"/>
    <w:rsid w:val="009E41AD"/>
    <w:rsid w:val="009E422F"/>
    <w:rsid w:val="009E4BB6"/>
    <w:rsid w:val="009E559E"/>
    <w:rsid w:val="009E67F3"/>
    <w:rsid w:val="009E69DE"/>
    <w:rsid w:val="009E6C90"/>
    <w:rsid w:val="009E78DD"/>
    <w:rsid w:val="009E7CF3"/>
    <w:rsid w:val="009E7DB4"/>
    <w:rsid w:val="009F058D"/>
    <w:rsid w:val="009F0F9E"/>
    <w:rsid w:val="009F1699"/>
    <w:rsid w:val="009F1775"/>
    <w:rsid w:val="009F1892"/>
    <w:rsid w:val="009F18E1"/>
    <w:rsid w:val="009F1E5E"/>
    <w:rsid w:val="009F2099"/>
    <w:rsid w:val="009F2762"/>
    <w:rsid w:val="009F2A62"/>
    <w:rsid w:val="009F2ECB"/>
    <w:rsid w:val="009F3DB6"/>
    <w:rsid w:val="009F3F6F"/>
    <w:rsid w:val="009F407D"/>
    <w:rsid w:val="009F4ADF"/>
    <w:rsid w:val="009F5115"/>
    <w:rsid w:val="009F5E1C"/>
    <w:rsid w:val="00A00708"/>
    <w:rsid w:val="00A00DB6"/>
    <w:rsid w:val="00A01380"/>
    <w:rsid w:val="00A013C0"/>
    <w:rsid w:val="00A02435"/>
    <w:rsid w:val="00A029E5"/>
    <w:rsid w:val="00A03384"/>
    <w:rsid w:val="00A03ABF"/>
    <w:rsid w:val="00A04510"/>
    <w:rsid w:val="00A05796"/>
    <w:rsid w:val="00A060FD"/>
    <w:rsid w:val="00A06455"/>
    <w:rsid w:val="00A06ABD"/>
    <w:rsid w:val="00A06C34"/>
    <w:rsid w:val="00A06EB6"/>
    <w:rsid w:val="00A0785C"/>
    <w:rsid w:val="00A07A49"/>
    <w:rsid w:val="00A1040A"/>
    <w:rsid w:val="00A106BF"/>
    <w:rsid w:val="00A108AC"/>
    <w:rsid w:val="00A108F7"/>
    <w:rsid w:val="00A10CFD"/>
    <w:rsid w:val="00A110A2"/>
    <w:rsid w:val="00A11173"/>
    <w:rsid w:val="00A11787"/>
    <w:rsid w:val="00A11D0C"/>
    <w:rsid w:val="00A11F96"/>
    <w:rsid w:val="00A133DF"/>
    <w:rsid w:val="00A138CB"/>
    <w:rsid w:val="00A13CB2"/>
    <w:rsid w:val="00A14040"/>
    <w:rsid w:val="00A14271"/>
    <w:rsid w:val="00A143F2"/>
    <w:rsid w:val="00A15AAC"/>
    <w:rsid w:val="00A15B56"/>
    <w:rsid w:val="00A168C9"/>
    <w:rsid w:val="00A16A61"/>
    <w:rsid w:val="00A16D55"/>
    <w:rsid w:val="00A16EC8"/>
    <w:rsid w:val="00A20678"/>
    <w:rsid w:val="00A21A6A"/>
    <w:rsid w:val="00A222DF"/>
    <w:rsid w:val="00A22D36"/>
    <w:rsid w:val="00A23501"/>
    <w:rsid w:val="00A23A3E"/>
    <w:rsid w:val="00A23FDF"/>
    <w:rsid w:val="00A24290"/>
    <w:rsid w:val="00A24E06"/>
    <w:rsid w:val="00A2597B"/>
    <w:rsid w:val="00A259EB"/>
    <w:rsid w:val="00A25ED8"/>
    <w:rsid w:val="00A260F2"/>
    <w:rsid w:val="00A262C4"/>
    <w:rsid w:val="00A27551"/>
    <w:rsid w:val="00A2757A"/>
    <w:rsid w:val="00A277C9"/>
    <w:rsid w:val="00A27B4C"/>
    <w:rsid w:val="00A30672"/>
    <w:rsid w:val="00A31141"/>
    <w:rsid w:val="00A311C2"/>
    <w:rsid w:val="00A311E2"/>
    <w:rsid w:val="00A3236E"/>
    <w:rsid w:val="00A328E9"/>
    <w:rsid w:val="00A33A31"/>
    <w:rsid w:val="00A348DC"/>
    <w:rsid w:val="00A34F56"/>
    <w:rsid w:val="00A36536"/>
    <w:rsid w:val="00A36686"/>
    <w:rsid w:val="00A37434"/>
    <w:rsid w:val="00A37BA2"/>
    <w:rsid w:val="00A37E8C"/>
    <w:rsid w:val="00A40546"/>
    <w:rsid w:val="00A40598"/>
    <w:rsid w:val="00A40681"/>
    <w:rsid w:val="00A40DAD"/>
    <w:rsid w:val="00A40DE8"/>
    <w:rsid w:val="00A41526"/>
    <w:rsid w:val="00A41648"/>
    <w:rsid w:val="00A419B0"/>
    <w:rsid w:val="00A419FA"/>
    <w:rsid w:val="00A41A34"/>
    <w:rsid w:val="00A41C16"/>
    <w:rsid w:val="00A41E3E"/>
    <w:rsid w:val="00A42AD5"/>
    <w:rsid w:val="00A42F19"/>
    <w:rsid w:val="00A436CB"/>
    <w:rsid w:val="00A439D3"/>
    <w:rsid w:val="00A43D85"/>
    <w:rsid w:val="00A470C9"/>
    <w:rsid w:val="00A473F3"/>
    <w:rsid w:val="00A474C4"/>
    <w:rsid w:val="00A50232"/>
    <w:rsid w:val="00A50F6E"/>
    <w:rsid w:val="00A51015"/>
    <w:rsid w:val="00A519BF"/>
    <w:rsid w:val="00A525F9"/>
    <w:rsid w:val="00A52C4C"/>
    <w:rsid w:val="00A52FBE"/>
    <w:rsid w:val="00A54493"/>
    <w:rsid w:val="00A546F0"/>
    <w:rsid w:val="00A54868"/>
    <w:rsid w:val="00A54B67"/>
    <w:rsid w:val="00A54C7A"/>
    <w:rsid w:val="00A5500D"/>
    <w:rsid w:val="00A55141"/>
    <w:rsid w:val="00A558C0"/>
    <w:rsid w:val="00A55C88"/>
    <w:rsid w:val="00A566EA"/>
    <w:rsid w:val="00A56845"/>
    <w:rsid w:val="00A5707E"/>
    <w:rsid w:val="00A57564"/>
    <w:rsid w:val="00A57BC3"/>
    <w:rsid w:val="00A60A37"/>
    <w:rsid w:val="00A60E47"/>
    <w:rsid w:val="00A60E91"/>
    <w:rsid w:val="00A611FA"/>
    <w:rsid w:val="00A61208"/>
    <w:rsid w:val="00A61A15"/>
    <w:rsid w:val="00A61A7B"/>
    <w:rsid w:val="00A620F0"/>
    <w:rsid w:val="00A6211D"/>
    <w:rsid w:val="00A62C59"/>
    <w:rsid w:val="00A62D6A"/>
    <w:rsid w:val="00A62E3E"/>
    <w:rsid w:val="00A62F55"/>
    <w:rsid w:val="00A63659"/>
    <w:rsid w:val="00A643B1"/>
    <w:rsid w:val="00A6493A"/>
    <w:rsid w:val="00A64C66"/>
    <w:rsid w:val="00A65F95"/>
    <w:rsid w:val="00A6754B"/>
    <w:rsid w:val="00A70810"/>
    <w:rsid w:val="00A71C7E"/>
    <w:rsid w:val="00A7214A"/>
    <w:rsid w:val="00A72389"/>
    <w:rsid w:val="00A72877"/>
    <w:rsid w:val="00A73F3F"/>
    <w:rsid w:val="00A74528"/>
    <w:rsid w:val="00A74AF8"/>
    <w:rsid w:val="00A74DD2"/>
    <w:rsid w:val="00A74F33"/>
    <w:rsid w:val="00A75325"/>
    <w:rsid w:val="00A7555E"/>
    <w:rsid w:val="00A75611"/>
    <w:rsid w:val="00A7583E"/>
    <w:rsid w:val="00A75D60"/>
    <w:rsid w:val="00A75DFA"/>
    <w:rsid w:val="00A766A2"/>
    <w:rsid w:val="00A766CE"/>
    <w:rsid w:val="00A767A1"/>
    <w:rsid w:val="00A76DBF"/>
    <w:rsid w:val="00A7736C"/>
    <w:rsid w:val="00A8053A"/>
    <w:rsid w:val="00A808E1"/>
    <w:rsid w:val="00A8099C"/>
    <w:rsid w:val="00A80FE9"/>
    <w:rsid w:val="00A81461"/>
    <w:rsid w:val="00A81C6F"/>
    <w:rsid w:val="00A8237E"/>
    <w:rsid w:val="00A82687"/>
    <w:rsid w:val="00A82B63"/>
    <w:rsid w:val="00A82F03"/>
    <w:rsid w:val="00A83355"/>
    <w:rsid w:val="00A84711"/>
    <w:rsid w:val="00A84725"/>
    <w:rsid w:val="00A8550A"/>
    <w:rsid w:val="00A857D9"/>
    <w:rsid w:val="00A86340"/>
    <w:rsid w:val="00A869DA"/>
    <w:rsid w:val="00A870CB"/>
    <w:rsid w:val="00A8729E"/>
    <w:rsid w:val="00A87311"/>
    <w:rsid w:val="00A87402"/>
    <w:rsid w:val="00A87F9F"/>
    <w:rsid w:val="00A9068A"/>
    <w:rsid w:val="00A90A9F"/>
    <w:rsid w:val="00A91DE5"/>
    <w:rsid w:val="00A92772"/>
    <w:rsid w:val="00A928E3"/>
    <w:rsid w:val="00A935A5"/>
    <w:rsid w:val="00A9369E"/>
    <w:rsid w:val="00A94390"/>
    <w:rsid w:val="00A94552"/>
    <w:rsid w:val="00A949ED"/>
    <w:rsid w:val="00A95F2F"/>
    <w:rsid w:val="00A9680E"/>
    <w:rsid w:val="00A96921"/>
    <w:rsid w:val="00A97003"/>
    <w:rsid w:val="00A975A8"/>
    <w:rsid w:val="00AA07E1"/>
    <w:rsid w:val="00AA1006"/>
    <w:rsid w:val="00AA188F"/>
    <w:rsid w:val="00AA1BB8"/>
    <w:rsid w:val="00AA2239"/>
    <w:rsid w:val="00AA2625"/>
    <w:rsid w:val="00AA2841"/>
    <w:rsid w:val="00AA39F2"/>
    <w:rsid w:val="00AA3C3F"/>
    <w:rsid w:val="00AA3C9A"/>
    <w:rsid w:val="00AA3E99"/>
    <w:rsid w:val="00AA4926"/>
    <w:rsid w:val="00AA581B"/>
    <w:rsid w:val="00AA5B52"/>
    <w:rsid w:val="00AA6DFD"/>
    <w:rsid w:val="00AA7181"/>
    <w:rsid w:val="00AA7C60"/>
    <w:rsid w:val="00AA7CFE"/>
    <w:rsid w:val="00AA7D12"/>
    <w:rsid w:val="00AA7DCB"/>
    <w:rsid w:val="00AB01D4"/>
    <w:rsid w:val="00AB0421"/>
    <w:rsid w:val="00AB04F4"/>
    <w:rsid w:val="00AB0F2C"/>
    <w:rsid w:val="00AB1295"/>
    <w:rsid w:val="00AB13A8"/>
    <w:rsid w:val="00AB1463"/>
    <w:rsid w:val="00AB1FB7"/>
    <w:rsid w:val="00AB24C6"/>
    <w:rsid w:val="00AB2EFB"/>
    <w:rsid w:val="00AB349B"/>
    <w:rsid w:val="00AB4375"/>
    <w:rsid w:val="00AB4ECB"/>
    <w:rsid w:val="00AB62B5"/>
    <w:rsid w:val="00AB62EF"/>
    <w:rsid w:val="00AB6A3E"/>
    <w:rsid w:val="00AB6B92"/>
    <w:rsid w:val="00AC0438"/>
    <w:rsid w:val="00AC0C90"/>
    <w:rsid w:val="00AC125D"/>
    <w:rsid w:val="00AC1AE0"/>
    <w:rsid w:val="00AC3AB2"/>
    <w:rsid w:val="00AC3DA3"/>
    <w:rsid w:val="00AC54B5"/>
    <w:rsid w:val="00AC5856"/>
    <w:rsid w:val="00AC5A6C"/>
    <w:rsid w:val="00AC70F0"/>
    <w:rsid w:val="00AC7966"/>
    <w:rsid w:val="00AD049D"/>
    <w:rsid w:val="00AD0706"/>
    <w:rsid w:val="00AD116F"/>
    <w:rsid w:val="00AD25B9"/>
    <w:rsid w:val="00AD2A91"/>
    <w:rsid w:val="00AD2B15"/>
    <w:rsid w:val="00AD2BC3"/>
    <w:rsid w:val="00AD367F"/>
    <w:rsid w:val="00AD36CD"/>
    <w:rsid w:val="00AD3A4E"/>
    <w:rsid w:val="00AD3B43"/>
    <w:rsid w:val="00AD3ED0"/>
    <w:rsid w:val="00AD40B9"/>
    <w:rsid w:val="00AD46ED"/>
    <w:rsid w:val="00AD5067"/>
    <w:rsid w:val="00AD5617"/>
    <w:rsid w:val="00AD5C33"/>
    <w:rsid w:val="00AD6A37"/>
    <w:rsid w:val="00AD7769"/>
    <w:rsid w:val="00AD7AF1"/>
    <w:rsid w:val="00AD7D4A"/>
    <w:rsid w:val="00AE0E4E"/>
    <w:rsid w:val="00AE0E78"/>
    <w:rsid w:val="00AE1002"/>
    <w:rsid w:val="00AE1453"/>
    <w:rsid w:val="00AE1B60"/>
    <w:rsid w:val="00AE1F3B"/>
    <w:rsid w:val="00AE243F"/>
    <w:rsid w:val="00AE30EB"/>
    <w:rsid w:val="00AE31E5"/>
    <w:rsid w:val="00AE353F"/>
    <w:rsid w:val="00AE4072"/>
    <w:rsid w:val="00AE5102"/>
    <w:rsid w:val="00AE5158"/>
    <w:rsid w:val="00AE5720"/>
    <w:rsid w:val="00AE7896"/>
    <w:rsid w:val="00AE79DE"/>
    <w:rsid w:val="00AF07DD"/>
    <w:rsid w:val="00AF1325"/>
    <w:rsid w:val="00AF1E58"/>
    <w:rsid w:val="00AF3375"/>
    <w:rsid w:val="00AF3383"/>
    <w:rsid w:val="00AF3864"/>
    <w:rsid w:val="00AF3D4C"/>
    <w:rsid w:val="00AF40F5"/>
    <w:rsid w:val="00AF4AA5"/>
    <w:rsid w:val="00AF520B"/>
    <w:rsid w:val="00AF5885"/>
    <w:rsid w:val="00AF5DCC"/>
    <w:rsid w:val="00AF5E64"/>
    <w:rsid w:val="00AF6142"/>
    <w:rsid w:val="00AF629C"/>
    <w:rsid w:val="00AF76E5"/>
    <w:rsid w:val="00AF7808"/>
    <w:rsid w:val="00AF78FA"/>
    <w:rsid w:val="00AF7BE0"/>
    <w:rsid w:val="00AF7D04"/>
    <w:rsid w:val="00B0041C"/>
    <w:rsid w:val="00B0059A"/>
    <w:rsid w:val="00B008C7"/>
    <w:rsid w:val="00B02F21"/>
    <w:rsid w:val="00B02FCF"/>
    <w:rsid w:val="00B053DF"/>
    <w:rsid w:val="00B0566D"/>
    <w:rsid w:val="00B05B83"/>
    <w:rsid w:val="00B05C00"/>
    <w:rsid w:val="00B05E88"/>
    <w:rsid w:val="00B0604B"/>
    <w:rsid w:val="00B065CC"/>
    <w:rsid w:val="00B0729D"/>
    <w:rsid w:val="00B07710"/>
    <w:rsid w:val="00B07824"/>
    <w:rsid w:val="00B078A6"/>
    <w:rsid w:val="00B07B1A"/>
    <w:rsid w:val="00B07C93"/>
    <w:rsid w:val="00B1028C"/>
    <w:rsid w:val="00B104D3"/>
    <w:rsid w:val="00B10A76"/>
    <w:rsid w:val="00B11AAB"/>
    <w:rsid w:val="00B11E52"/>
    <w:rsid w:val="00B11E87"/>
    <w:rsid w:val="00B13F0B"/>
    <w:rsid w:val="00B140F2"/>
    <w:rsid w:val="00B14ECF"/>
    <w:rsid w:val="00B15762"/>
    <w:rsid w:val="00B160E6"/>
    <w:rsid w:val="00B1624D"/>
    <w:rsid w:val="00B16B78"/>
    <w:rsid w:val="00B16CE0"/>
    <w:rsid w:val="00B176AD"/>
    <w:rsid w:val="00B201E9"/>
    <w:rsid w:val="00B202C5"/>
    <w:rsid w:val="00B2040D"/>
    <w:rsid w:val="00B204C5"/>
    <w:rsid w:val="00B2169C"/>
    <w:rsid w:val="00B2190C"/>
    <w:rsid w:val="00B225ED"/>
    <w:rsid w:val="00B229FA"/>
    <w:rsid w:val="00B22D7F"/>
    <w:rsid w:val="00B22F70"/>
    <w:rsid w:val="00B22FE1"/>
    <w:rsid w:val="00B2357A"/>
    <w:rsid w:val="00B235D7"/>
    <w:rsid w:val="00B23C77"/>
    <w:rsid w:val="00B2417D"/>
    <w:rsid w:val="00B24594"/>
    <w:rsid w:val="00B24A75"/>
    <w:rsid w:val="00B24B97"/>
    <w:rsid w:val="00B254A2"/>
    <w:rsid w:val="00B254EB"/>
    <w:rsid w:val="00B25A92"/>
    <w:rsid w:val="00B2664D"/>
    <w:rsid w:val="00B26AC3"/>
    <w:rsid w:val="00B26CAE"/>
    <w:rsid w:val="00B26F68"/>
    <w:rsid w:val="00B27F6E"/>
    <w:rsid w:val="00B27F79"/>
    <w:rsid w:val="00B303F2"/>
    <w:rsid w:val="00B306F6"/>
    <w:rsid w:val="00B31007"/>
    <w:rsid w:val="00B314BB"/>
    <w:rsid w:val="00B3166C"/>
    <w:rsid w:val="00B31E8B"/>
    <w:rsid w:val="00B32089"/>
    <w:rsid w:val="00B32205"/>
    <w:rsid w:val="00B32FE0"/>
    <w:rsid w:val="00B333CC"/>
    <w:rsid w:val="00B33A4B"/>
    <w:rsid w:val="00B33C66"/>
    <w:rsid w:val="00B341D5"/>
    <w:rsid w:val="00B3557A"/>
    <w:rsid w:val="00B356CE"/>
    <w:rsid w:val="00B35FD1"/>
    <w:rsid w:val="00B364CC"/>
    <w:rsid w:val="00B36EE4"/>
    <w:rsid w:val="00B37357"/>
    <w:rsid w:val="00B373C1"/>
    <w:rsid w:val="00B37792"/>
    <w:rsid w:val="00B403A5"/>
    <w:rsid w:val="00B40B49"/>
    <w:rsid w:val="00B40C1E"/>
    <w:rsid w:val="00B41D70"/>
    <w:rsid w:val="00B42C75"/>
    <w:rsid w:val="00B42E5F"/>
    <w:rsid w:val="00B43063"/>
    <w:rsid w:val="00B43607"/>
    <w:rsid w:val="00B44507"/>
    <w:rsid w:val="00B44508"/>
    <w:rsid w:val="00B45060"/>
    <w:rsid w:val="00B4506A"/>
    <w:rsid w:val="00B45385"/>
    <w:rsid w:val="00B4560C"/>
    <w:rsid w:val="00B45D47"/>
    <w:rsid w:val="00B45D9B"/>
    <w:rsid w:val="00B45EF2"/>
    <w:rsid w:val="00B46757"/>
    <w:rsid w:val="00B467E8"/>
    <w:rsid w:val="00B468CC"/>
    <w:rsid w:val="00B468D5"/>
    <w:rsid w:val="00B474CE"/>
    <w:rsid w:val="00B47508"/>
    <w:rsid w:val="00B47A8D"/>
    <w:rsid w:val="00B50114"/>
    <w:rsid w:val="00B504E0"/>
    <w:rsid w:val="00B50ACE"/>
    <w:rsid w:val="00B5133E"/>
    <w:rsid w:val="00B51487"/>
    <w:rsid w:val="00B518CB"/>
    <w:rsid w:val="00B528CC"/>
    <w:rsid w:val="00B52ED5"/>
    <w:rsid w:val="00B54530"/>
    <w:rsid w:val="00B550EF"/>
    <w:rsid w:val="00B5586D"/>
    <w:rsid w:val="00B55E7E"/>
    <w:rsid w:val="00B55E91"/>
    <w:rsid w:val="00B566F8"/>
    <w:rsid w:val="00B56A0F"/>
    <w:rsid w:val="00B56DB8"/>
    <w:rsid w:val="00B57AFB"/>
    <w:rsid w:val="00B60441"/>
    <w:rsid w:val="00B607DB"/>
    <w:rsid w:val="00B60B7A"/>
    <w:rsid w:val="00B60CBD"/>
    <w:rsid w:val="00B615D1"/>
    <w:rsid w:val="00B617EE"/>
    <w:rsid w:val="00B618FA"/>
    <w:rsid w:val="00B61C4D"/>
    <w:rsid w:val="00B62347"/>
    <w:rsid w:val="00B62945"/>
    <w:rsid w:val="00B64306"/>
    <w:rsid w:val="00B64B90"/>
    <w:rsid w:val="00B64CE6"/>
    <w:rsid w:val="00B6575B"/>
    <w:rsid w:val="00B677A8"/>
    <w:rsid w:val="00B67E73"/>
    <w:rsid w:val="00B70751"/>
    <w:rsid w:val="00B708D1"/>
    <w:rsid w:val="00B70D82"/>
    <w:rsid w:val="00B70DE4"/>
    <w:rsid w:val="00B71669"/>
    <w:rsid w:val="00B71675"/>
    <w:rsid w:val="00B71FCD"/>
    <w:rsid w:val="00B72211"/>
    <w:rsid w:val="00B72562"/>
    <w:rsid w:val="00B729B4"/>
    <w:rsid w:val="00B73DCA"/>
    <w:rsid w:val="00B7569C"/>
    <w:rsid w:val="00B75DD7"/>
    <w:rsid w:val="00B75FF1"/>
    <w:rsid w:val="00B762BF"/>
    <w:rsid w:val="00B777D7"/>
    <w:rsid w:val="00B779A6"/>
    <w:rsid w:val="00B77A75"/>
    <w:rsid w:val="00B8008C"/>
    <w:rsid w:val="00B807A7"/>
    <w:rsid w:val="00B8159D"/>
    <w:rsid w:val="00B817C4"/>
    <w:rsid w:val="00B818BF"/>
    <w:rsid w:val="00B81DD6"/>
    <w:rsid w:val="00B8221E"/>
    <w:rsid w:val="00B83D68"/>
    <w:rsid w:val="00B84662"/>
    <w:rsid w:val="00B847BC"/>
    <w:rsid w:val="00B849EF"/>
    <w:rsid w:val="00B864BF"/>
    <w:rsid w:val="00B90087"/>
    <w:rsid w:val="00B90377"/>
    <w:rsid w:val="00B90D68"/>
    <w:rsid w:val="00B90FA5"/>
    <w:rsid w:val="00B91AC4"/>
    <w:rsid w:val="00B91E40"/>
    <w:rsid w:val="00B91F41"/>
    <w:rsid w:val="00B91FB6"/>
    <w:rsid w:val="00B9209C"/>
    <w:rsid w:val="00B9236E"/>
    <w:rsid w:val="00B92D1D"/>
    <w:rsid w:val="00B92E3D"/>
    <w:rsid w:val="00B92F56"/>
    <w:rsid w:val="00B9359E"/>
    <w:rsid w:val="00B938B3"/>
    <w:rsid w:val="00B94925"/>
    <w:rsid w:val="00B953F9"/>
    <w:rsid w:val="00B96170"/>
    <w:rsid w:val="00B96A16"/>
    <w:rsid w:val="00B975A7"/>
    <w:rsid w:val="00B97D8C"/>
    <w:rsid w:val="00BA015C"/>
    <w:rsid w:val="00BA05DF"/>
    <w:rsid w:val="00BA144D"/>
    <w:rsid w:val="00BA3702"/>
    <w:rsid w:val="00BA3978"/>
    <w:rsid w:val="00BA3A19"/>
    <w:rsid w:val="00BA3DAD"/>
    <w:rsid w:val="00BA3EA1"/>
    <w:rsid w:val="00BA4154"/>
    <w:rsid w:val="00BA45C7"/>
    <w:rsid w:val="00BA477F"/>
    <w:rsid w:val="00BA4A92"/>
    <w:rsid w:val="00BA4AB1"/>
    <w:rsid w:val="00BA4AED"/>
    <w:rsid w:val="00BA5AB8"/>
    <w:rsid w:val="00BA5CD9"/>
    <w:rsid w:val="00BA6243"/>
    <w:rsid w:val="00BA6F60"/>
    <w:rsid w:val="00BA7990"/>
    <w:rsid w:val="00BB052A"/>
    <w:rsid w:val="00BB0EDA"/>
    <w:rsid w:val="00BB2440"/>
    <w:rsid w:val="00BB2779"/>
    <w:rsid w:val="00BB29A3"/>
    <w:rsid w:val="00BB3791"/>
    <w:rsid w:val="00BB4421"/>
    <w:rsid w:val="00BB44A4"/>
    <w:rsid w:val="00BB47E6"/>
    <w:rsid w:val="00BB4C56"/>
    <w:rsid w:val="00BB52C0"/>
    <w:rsid w:val="00BB594E"/>
    <w:rsid w:val="00BB5FDA"/>
    <w:rsid w:val="00BB61AE"/>
    <w:rsid w:val="00BB68BE"/>
    <w:rsid w:val="00BB6BF6"/>
    <w:rsid w:val="00BB70AE"/>
    <w:rsid w:val="00BC065F"/>
    <w:rsid w:val="00BC0B81"/>
    <w:rsid w:val="00BC0EBC"/>
    <w:rsid w:val="00BC15A6"/>
    <w:rsid w:val="00BC16C3"/>
    <w:rsid w:val="00BC29EF"/>
    <w:rsid w:val="00BC2ED1"/>
    <w:rsid w:val="00BC364D"/>
    <w:rsid w:val="00BC4FB3"/>
    <w:rsid w:val="00BC56F0"/>
    <w:rsid w:val="00BC5764"/>
    <w:rsid w:val="00BC5AF0"/>
    <w:rsid w:val="00BC5F92"/>
    <w:rsid w:val="00BC6009"/>
    <w:rsid w:val="00BC6114"/>
    <w:rsid w:val="00BC6E88"/>
    <w:rsid w:val="00BC7AA8"/>
    <w:rsid w:val="00BC7FD8"/>
    <w:rsid w:val="00BD0038"/>
    <w:rsid w:val="00BD0EAA"/>
    <w:rsid w:val="00BD195F"/>
    <w:rsid w:val="00BD1BAD"/>
    <w:rsid w:val="00BD2707"/>
    <w:rsid w:val="00BD350E"/>
    <w:rsid w:val="00BD37FB"/>
    <w:rsid w:val="00BD3BE9"/>
    <w:rsid w:val="00BD3E13"/>
    <w:rsid w:val="00BD3F55"/>
    <w:rsid w:val="00BD4324"/>
    <w:rsid w:val="00BD47DC"/>
    <w:rsid w:val="00BD5686"/>
    <w:rsid w:val="00BD58E9"/>
    <w:rsid w:val="00BD650D"/>
    <w:rsid w:val="00BD6694"/>
    <w:rsid w:val="00BD66EB"/>
    <w:rsid w:val="00BD6C54"/>
    <w:rsid w:val="00BD6C8C"/>
    <w:rsid w:val="00BD717C"/>
    <w:rsid w:val="00BD7C94"/>
    <w:rsid w:val="00BE017D"/>
    <w:rsid w:val="00BE0543"/>
    <w:rsid w:val="00BE11AF"/>
    <w:rsid w:val="00BE145C"/>
    <w:rsid w:val="00BE1501"/>
    <w:rsid w:val="00BE166D"/>
    <w:rsid w:val="00BE1707"/>
    <w:rsid w:val="00BE3567"/>
    <w:rsid w:val="00BE3E5E"/>
    <w:rsid w:val="00BE4BF4"/>
    <w:rsid w:val="00BE58C9"/>
    <w:rsid w:val="00BE5B54"/>
    <w:rsid w:val="00BE625F"/>
    <w:rsid w:val="00BE6DED"/>
    <w:rsid w:val="00BE7E2E"/>
    <w:rsid w:val="00BF07E3"/>
    <w:rsid w:val="00BF08AB"/>
    <w:rsid w:val="00BF0F90"/>
    <w:rsid w:val="00BF138B"/>
    <w:rsid w:val="00BF1396"/>
    <w:rsid w:val="00BF1975"/>
    <w:rsid w:val="00BF2014"/>
    <w:rsid w:val="00BF2271"/>
    <w:rsid w:val="00BF2517"/>
    <w:rsid w:val="00BF267C"/>
    <w:rsid w:val="00BF2FA9"/>
    <w:rsid w:val="00BF3581"/>
    <w:rsid w:val="00BF3B41"/>
    <w:rsid w:val="00BF41E4"/>
    <w:rsid w:val="00BF62C9"/>
    <w:rsid w:val="00BF69D3"/>
    <w:rsid w:val="00BF70AD"/>
    <w:rsid w:val="00BF74B8"/>
    <w:rsid w:val="00BF7F80"/>
    <w:rsid w:val="00C00284"/>
    <w:rsid w:val="00C005A6"/>
    <w:rsid w:val="00C01038"/>
    <w:rsid w:val="00C01198"/>
    <w:rsid w:val="00C0155D"/>
    <w:rsid w:val="00C0198B"/>
    <w:rsid w:val="00C01E96"/>
    <w:rsid w:val="00C01F34"/>
    <w:rsid w:val="00C02082"/>
    <w:rsid w:val="00C029C6"/>
    <w:rsid w:val="00C02ED9"/>
    <w:rsid w:val="00C032B3"/>
    <w:rsid w:val="00C039E4"/>
    <w:rsid w:val="00C03A24"/>
    <w:rsid w:val="00C0568D"/>
    <w:rsid w:val="00C05728"/>
    <w:rsid w:val="00C05757"/>
    <w:rsid w:val="00C057F4"/>
    <w:rsid w:val="00C05C85"/>
    <w:rsid w:val="00C05D56"/>
    <w:rsid w:val="00C070DC"/>
    <w:rsid w:val="00C07283"/>
    <w:rsid w:val="00C078D8"/>
    <w:rsid w:val="00C07909"/>
    <w:rsid w:val="00C07D1A"/>
    <w:rsid w:val="00C10BD1"/>
    <w:rsid w:val="00C114AC"/>
    <w:rsid w:val="00C120F3"/>
    <w:rsid w:val="00C12AA9"/>
    <w:rsid w:val="00C12FC3"/>
    <w:rsid w:val="00C13994"/>
    <w:rsid w:val="00C14BC0"/>
    <w:rsid w:val="00C14CA9"/>
    <w:rsid w:val="00C15714"/>
    <w:rsid w:val="00C15E05"/>
    <w:rsid w:val="00C164C3"/>
    <w:rsid w:val="00C16EB1"/>
    <w:rsid w:val="00C16EF8"/>
    <w:rsid w:val="00C1707A"/>
    <w:rsid w:val="00C179EA"/>
    <w:rsid w:val="00C17CC2"/>
    <w:rsid w:val="00C20286"/>
    <w:rsid w:val="00C206CB"/>
    <w:rsid w:val="00C20B32"/>
    <w:rsid w:val="00C20EAD"/>
    <w:rsid w:val="00C212A2"/>
    <w:rsid w:val="00C21440"/>
    <w:rsid w:val="00C21784"/>
    <w:rsid w:val="00C21CCB"/>
    <w:rsid w:val="00C21F7F"/>
    <w:rsid w:val="00C2212E"/>
    <w:rsid w:val="00C23DF0"/>
    <w:rsid w:val="00C23EA3"/>
    <w:rsid w:val="00C24021"/>
    <w:rsid w:val="00C246CF"/>
    <w:rsid w:val="00C24A65"/>
    <w:rsid w:val="00C2574B"/>
    <w:rsid w:val="00C257CD"/>
    <w:rsid w:val="00C26209"/>
    <w:rsid w:val="00C2646A"/>
    <w:rsid w:val="00C266D9"/>
    <w:rsid w:val="00C26959"/>
    <w:rsid w:val="00C269C1"/>
    <w:rsid w:val="00C272EE"/>
    <w:rsid w:val="00C27973"/>
    <w:rsid w:val="00C30527"/>
    <w:rsid w:val="00C305F2"/>
    <w:rsid w:val="00C31A0F"/>
    <w:rsid w:val="00C31DFB"/>
    <w:rsid w:val="00C32755"/>
    <w:rsid w:val="00C329E8"/>
    <w:rsid w:val="00C32CA1"/>
    <w:rsid w:val="00C32CBE"/>
    <w:rsid w:val="00C330B7"/>
    <w:rsid w:val="00C3314A"/>
    <w:rsid w:val="00C33198"/>
    <w:rsid w:val="00C33906"/>
    <w:rsid w:val="00C33B35"/>
    <w:rsid w:val="00C33BFE"/>
    <w:rsid w:val="00C33DE7"/>
    <w:rsid w:val="00C34636"/>
    <w:rsid w:val="00C34B2F"/>
    <w:rsid w:val="00C34B7B"/>
    <w:rsid w:val="00C35346"/>
    <w:rsid w:val="00C35435"/>
    <w:rsid w:val="00C35F9D"/>
    <w:rsid w:val="00C3637F"/>
    <w:rsid w:val="00C365E4"/>
    <w:rsid w:val="00C36E0A"/>
    <w:rsid w:val="00C37AB8"/>
    <w:rsid w:val="00C41916"/>
    <w:rsid w:val="00C423B0"/>
    <w:rsid w:val="00C428AC"/>
    <w:rsid w:val="00C42BD3"/>
    <w:rsid w:val="00C42E9E"/>
    <w:rsid w:val="00C43312"/>
    <w:rsid w:val="00C43B59"/>
    <w:rsid w:val="00C440D3"/>
    <w:rsid w:val="00C44132"/>
    <w:rsid w:val="00C4416E"/>
    <w:rsid w:val="00C448AB"/>
    <w:rsid w:val="00C456D0"/>
    <w:rsid w:val="00C45A59"/>
    <w:rsid w:val="00C46940"/>
    <w:rsid w:val="00C5072F"/>
    <w:rsid w:val="00C5093B"/>
    <w:rsid w:val="00C50ACC"/>
    <w:rsid w:val="00C50B9A"/>
    <w:rsid w:val="00C50D87"/>
    <w:rsid w:val="00C50FF9"/>
    <w:rsid w:val="00C5106E"/>
    <w:rsid w:val="00C51C51"/>
    <w:rsid w:val="00C51E74"/>
    <w:rsid w:val="00C52301"/>
    <w:rsid w:val="00C526BC"/>
    <w:rsid w:val="00C52C24"/>
    <w:rsid w:val="00C52DA7"/>
    <w:rsid w:val="00C53ACD"/>
    <w:rsid w:val="00C54151"/>
    <w:rsid w:val="00C547CE"/>
    <w:rsid w:val="00C55537"/>
    <w:rsid w:val="00C56187"/>
    <w:rsid w:val="00C56565"/>
    <w:rsid w:val="00C566DE"/>
    <w:rsid w:val="00C56C88"/>
    <w:rsid w:val="00C5718A"/>
    <w:rsid w:val="00C5719A"/>
    <w:rsid w:val="00C57F6D"/>
    <w:rsid w:val="00C57FD2"/>
    <w:rsid w:val="00C60179"/>
    <w:rsid w:val="00C61155"/>
    <w:rsid w:val="00C61553"/>
    <w:rsid w:val="00C61FA8"/>
    <w:rsid w:val="00C6256F"/>
    <w:rsid w:val="00C62EF3"/>
    <w:rsid w:val="00C64C0D"/>
    <w:rsid w:val="00C64D1F"/>
    <w:rsid w:val="00C64EC2"/>
    <w:rsid w:val="00C654C9"/>
    <w:rsid w:val="00C6570C"/>
    <w:rsid w:val="00C661D8"/>
    <w:rsid w:val="00C6630F"/>
    <w:rsid w:val="00C665FE"/>
    <w:rsid w:val="00C66715"/>
    <w:rsid w:val="00C66872"/>
    <w:rsid w:val="00C668A3"/>
    <w:rsid w:val="00C66A5B"/>
    <w:rsid w:val="00C66CDC"/>
    <w:rsid w:val="00C66FA4"/>
    <w:rsid w:val="00C67038"/>
    <w:rsid w:val="00C675CB"/>
    <w:rsid w:val="00C6772B"/>
    <w:rsid w:val="00C67CD1"/>
    <w:rsid w:val="00C67FA4"/>
    <w:rsid w:val="00C67FB3"/>
    <w:rsid w:val="00C715C6"/>
    <w:rsid w:val="00C7209F"/>
    <w:rsid w:val="00C7221C"/>
    <w:rsid w:val="00C734C2"/>
    <w:rsid w:val="00C7447A"/>
    <w:rsid w:val="00C7455A"/>
    <w:rsid w:val="00C75228"/>
    <w:rsid w:val="00C75462"/>
    <w:rsid w:val="00C759D6"/>
    <w:rsid w:val="00C75E29"/>
    <w:rsid w:val="00C75FDF"/>
    <w:rsid w:val="00C763DD"/>
    <w:rsid w:val="00C76BA6"/>
    <w:rsid w:val="00C77257"/>
    <w:rsid w:val="00C77400"/>
    <w:rsid w:val="00C774AA"/>
    <w:rsid w:val="00C77EFF"/>
    <w:rsid w:val="00C801A5"/>
    <w:rsid w:val="00C80647"/>
    <w:rsid w:val="00C80AF4"/>
    <w:rsid w:val="00C8106C"/>
    <w:rsid w:val="00C81338"/>
    <w:rsid w:val="00C8263A"/>
    <w:rsid w:val="00C82C79"/>
    <w:rsid w:val="00C83790"/>
    <w:rsid w:val="00C83BE1"/>
    <w:rsid w:val="00C83C66"/>
    <w:rsid w:val="00C846D4"/>
    <w:rsid w:val="00C84EE9"/>
    <w:rsid w:val="00C85D24"/>
    <w:rsid w:val="00C85DE2"/>
    <w:rsid w:val="00C86754"/>
    <w:rsid w:val="00C86D6B"/>
    <w:rsid w:val="00C87068"/>
    <w:rsid w:val="00C87135"/>
    <w:rsid w:val="00C87EE2"/>
    <w:rsid w:val="00C90023"/>
    <w:rsid w:val="00C90322"/>
    <w:rsid w:val="00C907A9"/>
    <w:rsid w:val="00C90F16"/>
    <w:rsid w:val="00C916C0"/>
    <w:rsid w:val="00C9298B"/>
    <w:rsid w:val="00C929E5"/>
    <w:rsid w:val="00C92C5D"/>
    <w:rsid w:val="00C930C4"/>
    <w:rsid w:val="00C93200"/>
    <w:rsid w:val="00C94132"/>
    <w:rsid w:val="00C941A1"/>
    <w:rsid w:val="00C94279"/>
    <w:rsid w:val="00C9452B"/>
    <w:rsid w:val="00C945A2"/>
    <w:rsid w:val="00C94BC8"/>
    <w:rsid w:val="00C966FA"/>
    <w:rsid w:val="00C96917"/>
    <w:rsid w:val="00C96B60"/>
    <w:rsid w:val="00C96C84"/>
    <w:rsid w:val="00C972BA"/>
    <w:rsid w:val="00C97F72"/>
    <w:rsid w:val="00CA08AF"/>
    <w:rsid w:val="00CA1407"/>
    <w:rsid w:val="00CA142E"/>
    <w:rsid w:val="00CA17F9"/>
    <w:rsid w:val="00CA1B91"/>
    <w:rsid w:val="00CA3162"/>
    <w:rsid w:val="00CA34AC"/>
    <w:rsid w:val="00CA365A"/>
    <w:rsid w:val="00CA4262"/>
    <w:rsid w:val="00CA4C2E"/>
    <w:rsid w:val="00CA517C"/>
    <w:rsid w:val="00CA6193"/>
    <w:rsid w:val="00CA61E9"/>
    <w:rsid w:val="00CA6E90"/>
    <w:rsid w:val="00CA7407"/>
    <w:rsid w:val="00CA74E6"/>
    <w:rsid w:val="00CB0930"/>
    <w:rsid w:val="00CB0AFD"/>
    <w:rsid w:val="00CB0DBB"/>
    <w:rsid w:val="00CB11CD"/>
    <w:rsid w:val="00CB1AA7"/>
    <w:rsid w:val="00CB1DA7"/>
    <w:rsid w:val="00CB2023"/>
    <w:rsid w:val="00CB32AD"/>
    <w:rsid w:val="00CB4CB6"/>
    <w:rsid w:val="00CB54DD"/>
    <w:rsid w:val="00CB58D9"/>
    <w:rsid w:val="00CB5935"/>
    <w:rsid w:val="00CB5A9B"/>
    <w:rsid w:val="00CB5D2F"/>
    <w:rsid w:val="00CB6019"/>
    <w:rsid w:val="00CB7240"/>
    <w:rsid w:val="00CB77F1"/>
    <w:rsid w:val="00CB7873"/>
    <w:rsid w:val="00CB79B5"/>
    <w:rsid w:val="00CB7ABF"/>
    <w:rsid w:val="00CB7EC2"/>
    <w:rsid w:val="00CC05D6"/>
    <w:rsid w:val="00CC0651"/>
    <w:rsid w:val="00CC076D"/>
    <w:rsid w:val="00CC0A1D"/>
    <w:rsid w:val="00CC187F"/>
    <w:rsid w:val="00CC188F"/>
    <w:rsid w:val="00CC1EA4"/>
    <w:rsid w:val="00CC1FC6"/>
    <w:rsid w:val="00CC2276"/>
    <w:rsid w:val="00CC2BA7"/>
    <w:rsid w:val="00CC377A"/>
    <w:rsid w:val="00CC3A31"/>
    <w:rsid w:val="00CC3B84"/>
    <w:rsid w:val="00CC3F6D"/>
    <w:rsid w:val="00CC48AC"/>
    <w:rsid w:val="00CC5E1D"/>
    <w:rsid w:val="00CC6A33"/>
    <w:rsid w:val="00CC6C39"/>
    <w:rsid w:val="00CC6CD6"/>
    <w:rsid w:val="00CC6DB4"/>
    <w:rsid w:val="00CC7494"/>
    <w:rsid w:val="00CC7BCD"/>
    <w:rsid w:val="00CD015C"/>
    <w:rsid w:val="00CD0FE0"/>
    <w:rsid w:val="00CD130C"/>
    <w:rsid w:val="00CD152A"/>
    <w:rsid w:val="00CD1F3F"/>
    <w:rsid w:val="00CD2CC3"/>
    <w:rsid w:val="00CD4CDD"/>
    <w:rsid w:val="00CD527D"/>
    <w:rsid w:val="00CD5C60"/>
    <w:rsid w:val="00CD5D28"/>
    <w:rsid w:val="00CD5DB6"/>
    <w:rsid w:val="00CD5EB7"/>
    <w:rsid w:val="00CD5F6E"/>
    <w:rsid w:val="00CD69C6"/>
    <w:rsid w:val="00CE0F22"/>
    <w:rsid w:val="00CE1249"/>
    <w:rsid w:val="00CE1A5E"/>
    <w:rsid w:val="00CE1C53"/>
    <w:rsid w:val="00CE2E27"/>
    <w:rsid w:val="00CE30F5"/>
    <w:rsid w:val="00CE311B"/>
    <w:rsid w:val="00CE3475"/>
    <w:rsid w:val="00CE3CC6"/>
    <w:rsid w:val="00CE452A"/>
    <w:rsid w:val="00CE4B22"/>
    <w:rsid w:val="00CE4CA3"/>
    <w:rsid w:val="00CE5593"/>
    <w:rsid w:val="00CE574F"/>
    <w:rsid w:val="00CE622E"/>
    <w:rsid w:val="00CE656E"/>
    <w:rsid w:val="00CE679A"/>
    <w:rsid w:val="00CE78E5"/>
    <w:rsid w:val="00CF04BB"/>
    <w:rsid w:val="00CF09BA"/>
    <w:rsid w:val="00CF0D05"/>
    <w:rsid w:val="00CF1189"/>
    <w:rsid w:val="00CF15FE"/>
    <w:rsid w:val="00CF1C60"/>
    <w:rsid w:val="00CF28FC"/>
    <w:rsid w:val="00CF34FC"/>
    <w:rsid w:val="00CF3CFA"/>
    <w:rsid w:val="00CF4873"/>
    <w:rsid w:val="00CF4A3A"/>
    <w:rsid w:val="00CF5376"/>
    <w:rsid w:val="00CF55CD"/>
    <w:rsid w:val="00CF5EF7"/>
    <w:rsid w:val="00CF6209"/>
    <w:rsid w:val="00CF630B"/>
    <w:rsid w:val="00CF6ABD"/>
    <w:rsid w:val="00CF7430"/>
    <w:rsid w:val="00CF74DE"/>
    <w:rsid w:val="00CF7E6D"/>
    <w:rsid w:val="00D0180D"/>
    <w:rsid w:val="00D01BB8"/>
    <w:rsid w:val="00D028BD"/>
    <w:rsid w:val="00D0313B"/>
    <w:rsid w:val="00D032E5"/>
    <w:rsid w:val="00D0359D"/>
    <w:rsid w:val="00D0377B"/>
    <w:rsid w:val="00D03A0F"/>
    <w:rsid w:val="00D04130"/>
    <w:rsid w:val="00D0451F"/>
    <w:rsid w:val="00D046FD"/>
    <w:rsid w:val="00D0499E"/>
    <w:rsid w:val="00D0506E"/>
    <w:rsid w:val="00D05263"/>
    <w:rsid w:val="00D0581C"/>
    <w:rsid w:val="00D070BA"/>
    <w:rsid w:val="00D072AC"/>
    <w:rsid w:val="00D072EB"/>
    <w:rsid w:val="00D077E0"/>
    <w:rsid w:val="00D103E7"/>
    <w:rsid w:val="00D107DD"/>
    <w:rsid w:val="00D10F04"/>
    <w:rsid w:val="00D11F4B"/>
    <w:rsid w:val="00D122EF"/>
    <w:rsid w:val="00D13188"/>
    <w:rsid w:val="00D13661"/>
    <w:rsid w:val="00D13945"/>
    <w:rsid w:val="00D13A0C"/>
    <w:rsid w:val="00D13A46"/>
    <w:rsid w:val="00D13E57"/>
    <w:rsid w:val="00D13EB7"/>
    <w:rsid w:val="00D14151"/>
    <w:rsid w:val="00D1427E"/>
    <w:rsid w:val="00D14FC8"/>
    <w:rsid w:val="00D1591A"/>
    <w:rsid w:val="00D15BB6"/>
    <w:rsid w:val="00D15CF4"/>
    <w:rsid w:val="00D16833"/>
    <w:rsid w:val="00D16999"/>
    <w:rsid w:val="00D17114"/>
    <w:rsid w:val="00D2029A"/>
    <w:rsid w:val="00D207AA"/>
    <w:rsid w:val="00D21A45"/>
    <w:rsid w:val="00D21B23"/>
    <w:rsid w:val="00D21E4F"/>
    <w:rsid w:val="00D21EDB"/>
    <w:rsid w:val="00D21F08"/>
    <w:rsid w:val="00D22388"/>
    <w:rsid w:val="00D22589"/>
    <w:rsid w:val="00D2287C"/>
    <w:rsid w:val="00D22A8F"/>
    <w:rsid w:val="00D2301D"/>
    <w:rsid w:val="00D23201"/>
    <w:rsid w:val="00D23235"/>
    <w:rsid w:val="00D24128"/>
    <w:rsid w:val="00D244AC"/>
    <w:rsid w:val="00D244B4"/>
    <w:rsid w:val="00D248D6"/>
    <w:rsid w:val="00D25201"/>
    <w:rsid w:val="00D254FF"/>
    <w:rsid w:val="00D25D95"/>
    <w:rsid w:val="00D2620C"/>
    <w:rsid w:val="00D26727"/>
    <w:rsid w:val="00D26A4B"/>
    <w:rsid w:val="00D2728B"/>
    <w:rsid w:val="00D27930"/>
    <w:rsid w:val="00D27C0F"/>
    <w:rsid w:val="00D27D79"/>
    <w:rsid w:val="00D30811"/>
    <w:rsid w:val="00D30C2B"/>
    <w:rsid w:val="00D30FD2"/>
    <w:rsid w:val="00D3195A"/>
    <w:rsid w:val="00D320C7"/>
    <w:rsid w:val="00D323A8"/>
    <w:rsid w:val="00D3252C"/>
    <w:rsid w:val="00D32D74"/>
    <w:rsid w:val="00D3323E"/>
    <w:rsid w:val="00D3346F"/>
    <w:rsid w:val="00D33F07"/>
    <w:rsid w:val="00D350E2"/>
    <w:rsid w:val="00D364BF"/>
    <w:rsid w:val="00D365B6"/>
    <w:rsid w:val="00D36732"/>
    <w:rsid w:val="00D36C55"/>
    <w:rsid w:val="00D36D55"/>
    <w:rsid w:val="00D374E7"/>
    <w:rsid w:val="00D40167"/>
    <w:rsid w:val="00D405D1"/>
    <w:rsid w:val="00D4104E"/>
    <w:rsid w:val="00D410D3"/>
    <w:rsid w:val="00D4144D"/>
    <w:rsid w:val="00D41C8F"/>
    <w:rsid w:val="00D42B39"/>
    <w:rsid w:val="00D42D4C"/>
    <w:rsid w:val="00D43C77"/>
    <w:rsid w:val="00D43F3D"/>
    <w:rsid w:val="00D4412F"/>
    <w:rsid w:val="00D443A2"/>
    <w:rsid w:val="00D45E62"/>
    <w:rsid w:val="00D46354"/>
    <w:rsid w:val="00D466E6"/>
    <w:rsid w:val="00D467FB"/>
    <w:rsid w:val="00D476AE"/>
    <w:rsid w:val="00D477A3"/>
    <w:rsid w:val="00D478BE"/>
    <w:rsid w:val="00D501E7"/>
    <w:rsid w:val="00D51A55"/>
    <w:rsid w:val="00D51D1C"/>
    <w:rsid w:val="00D51DAD"/>
    <w:rsid w:val="00D51EB0"/>
    <w:rsid w:val="00D52842"/>
    <w:rsid w:val="00D52843"/>
    <w:rsid w:val="00D5359C"/>
    <w:rsid w:val="00D5367C"/>
    <w:rsid w:val="00D537DB"/>
    <w:rsid w:val="00D5393F"/>
    <w:rsid w:val="00D55274"/>
    <w:rsid w:val="00D553AC"/>
    <w:rsid w:val="00D558C8"/>
    <w:rsid w:val="00D56321"/>
    <w:rsid w:val="00D56734"/>
    <w:rsid w:val="00D567BA"/>
    <w:rsid w:val="00D57257"/>
    <w:rsid w:val="00D57483"/>
    <w:rsid w:val="00D57611"/>
    <w:rsid w:val="00D577FD"/>
    <w:rsid w:val="00D57AEB"/>
    <w:rsid w:val="00D60294"/>
    <w:rsid w:val="00D6037A"/>
    <w:rsid w:val="00D60ED8"/>
    <w:rsid w:val="00D60EE7"/>
    <w:rsid w:val="00D60F34"/>
    <w:rsid w:val="00D610A2"/>
    <w:rsid w:val="00D61268"/>
    <w:rsid w:val="00D6131D"/>
    <w:rsid w:val="00D614B4"/>
    <w:rsid w:val="00D62D14"/>
    <w:rsid w:val="00D62D6F"/>
    <w:rsid w:val="00D62E79"/>
    <w:rsid w:val="00D63539"/>
    <w:rsid w:val="00D63B82"/>
    <w:rsid w:val="00D63CFF"/>
    <w:rsid w:val="00D647E6"/>
    <w:rsid w:val="00D6544A"/>
    <w:rsid w:val="00D65697"/>
    <w:rsid w:val="00D65AD2"/>
    <w:rsid w:val="00D65E9B"/>
    <w:rsid w:val="00D66033"/>
    <w:rsid w:val="00D66340"/>
    <w:rsid w:val="00D663A0"/>
    <w:rsid w:val="00D667BE"/>
    <w:rsid w:val="00D66956"/>
    <w:rsid w:val="00D67039"/>
    <w:rsid w:val="00D676C8"/>
    <w:rsid w:val="00D679A5"/>
    <w:rsid w:val="00D704F5"/>
    <w:rsid w:val="00D71BF8"/>
    <w:rsid w:val="00D71CC1"/>
    <w:rsid w:val="00D72104"/>
    <w:rsid w:val="00D72182"/>
    <w:rsid w:val="00D722F4"/>
    <w:rsid w:val="00D72D19"/>
    <w:rsid w:val="00D731EB"/>
    <w:rsid w:val="00D73386"/>
    <w:rsid w:val="00D73A93"/>
    <w:rsid w:val="00D73E1F"/>
    <w:rsid w:val="00D7445D"/>
    <w:rsid w:val="00D74C46"/>
    <w:rsid w:val="00D75DDA"/>
    <w:rsid w:val="00D76462"/>
    <w:rsid w:val="00D76758"/>
    <w:rsid w:val="00D76976"/>
    <w:rsid w:val="00D7744A"/>
    <w:rsid w:val="00D779B8"/>
    <w:rsid w:val="00D779D4"/>
    <w:rsid w:val="00D779FE"/>
    <w:rsid w:val="00D80C57"/>
    <w:rsid w:val="00D80D0F"/>
    <w:rsid w:val="00D8176E"/>
    <w:rsid w:val="00D821B3"/>
    <w:rsid w:val="00D827DC"/>
    <w:rsid w:val="00D82CA3"/>
    <w:rsid w:val="00D847DB"/>
    <w:rsid w:val="00D848A2"/>
    <w:rsid w:val="00D85121"/>
    <w:rsid w:val="00D85571"/>
    <w:rsid w:val="00D85638"/>
    <w:rsid w:val="00D86C3B"/>
    <w:rsid w:val="00D906E5"/>
    <w:rsid w:val="00D90D5E"/>
    <w:rsid w:val="00D927D7"/>
    <w:rsid w:val="00D93172"/>
    <w:rsid w:val="00D932BA"/>
    <w:rsid w:val="00D93951"/>
    <w:rsid w:val="00D93F5D"/>
    <w:rsid w:val="00D9442C"/>
    <w:rsid w:val="00D9453E"/>
    <w:rsid w:val="00D94D41"/>
    <w:rsid w:val="00D958A0"/>
    <w:rsid w:val="00D95D3B"/>
    <w:rsid w:val="00D95E67"/>
    <w:rsid w:val="00D960C7"/>
    <w:rsid w:val="00D96507"/>
    <w:rsid w:val="00D97E7A"/>
    <w:rsid w:val="00DA009B"/>
    <w:rsid w:val="00DA13FA"/>
    <w:rsid w:val="00DA16EF"/>
    <w:rsid w:val="00DA1968"/>
    <w:rsid w:val="00DA1B65"/>
    <w:rsid w:val="00DA289D"/>
    <w:rsid w:val="00DA28C8"/>
    <w:rsid w:val="00DA2EDF"/>
    <w:rsid w:val="00DA2F39"/>
    <w:rsid w:val="00DA382F"/>
    <w:rsid w:val="00DA3B0E"/>
    <w:rsid w:val="00DA4171"/>
    <w:rsid w:val="00DA43FC"/>
    <w:rsid w:val="00DA4955"/>
    <w:rsid w:val="00DA53A5"/>
    <w:rsid w:val="00DA5555"/>
    <w:rsid w:val="00DA5A6F"/>
    <w:rsid w:val="00DA655B"/>
    <w:rsid w:val="00DA6C7C"/>
    <w:rsid w:val="00DA6D2B"/>
    <w:rsid w:val="00DA6E0D"/>
    <w:rsid w:val="00DA6EC4"/>
    <w:rsid w:val="00DA7964"/>
    <w:rsid w:val="00DA7D29"/>
    <w:rsid w:val="00DB00C9"/>
    <w:rsid w:val="00DB0237"/>
    <w:rsid w:val="00DB04F0"/>
    <w:rsid w:val="00DB1393"/>
    <w:rsid w:val="00DB1565"/>
    <w:rsid w:val="00DB1618"/>
    <w:rsid w:val="00DB1F0F"/>
    <w:rsid w:val="00DB2288"/>
    <w:rsid w:val="00DB24CD"/>
    <w:rsid w:val="00DB298F"/>
    <w:rsid w:val="00DB2B18"/>
    <w:rsid w:val="00DB32E2"/>
    <w:rsid w:val="00DB3C6E"/>
    <w:rsid w:val="00DB3D13"/>
    <w:rsid w:val="00DB410C"/>
    <w:rsid w:val="00DB4279"/>
    <w:rsid w:val="00DB4CED"/>
    <w:rsid w:val="00DB4D86"/>
    <w:rsid w:val="00DB562B"/>
    <w:rsid w:val="00DB6658"/>
    <w:rsid w:val="00DB6C15"/>
    <w:rsid w:val="00DB744E"/>
    <w:rsid w:val="00DC05BE"/>
    <w:rsid w:val="00DC0790"/>
    <w:rsid w:val="00DC0983"/>
    <w:rsid w:val="00DC0987"/>
    <w:rsid w:val="00DC0FA3"/>
    <w:rsid w:val="00DC16FF"/>
    <w:rsid w:val="00DC1E8E"/>
    <w:rsid w:val="00DC24FD"/>
    <w:rsid w:val="00DC2992"/>
    <w:rsid w:val="00DC2A90"/>
    <w:rsid w:val="00DC3DD7"/>
    <w:rsid w:val="00DC4C84"/>
    <w:rsid w:val="00DC4D3C"/>
    <w:rsid w:val="00DC643E"/>
    <w:rsid w:val="00DC69C3"/>
    <w:rsid w:val="00DC6AFE"/>
    <w:rsid w:val="00DC6E9A"/>
    <w:rsid w:val="00DC76BE"/>
    <w:rsid w:val="00DD00A9"/>
    <w:rsid w:val="00DD016D"/>
    <w:rsid w:val="00DD03D8"/>
    <w:rsid w:val="00DD09F3"/>
    <w:rsid w:val="00DD1D7B"/>
    <w:rsid w:val="00DD2170"/>
    <w:rsid w:val="00DD222A"/>
    <w:rsid w:val="00DD2428"/>
    <w:rsid w:val="00DD31F1"/>
    <w:rsid w:val="00DD3468"/>
    <w:rsid w:val="00DD459C"/>
    <w:rsid w:val="00DD5359"/>
    <w:rsid w:val="00DD5787"/>
    <w:rsid w:val="00DD5B8B"/>
    <w:rsid w:val="00DD6165"/>
    <w:rsid w:val="00DD6389"/>
    <w:rsid w:val="00DD6408"/>
    <w:rsid w:val="00DD79CD"/>
    <w:rsid w:val="00DE06E2"/>
    <w:rsid w:val="00DE0E8E"/>
    <w:rsid w:val="00DE21CE"/>
    <w:rsid w:val="00DE24E6"/>
    <w:rsid w:val="00DE2FF3"/>
    <w:rsid w:val="00DE3861"/>
    <w:rsid w:val="00DE3C79"/>
    <w:rsid w:val="00DE4014"/>
    <w:rsid w:val="00DE49E1"/>
    <w:rsid w:val="00DE4AD1"/>
    <w:rsid w:val="00DE4E3D"/>
    <w:rsid w:val="00DE5B03"/>
    <w:rsid w:val="00DE5D02"/>
    <w:rsid w:val="00DE6333"/>
    <w:rsid w:val="00DE6AE2"/>
    <w:rsid w:val="00DE6B06"/>
    <w:rsid w:val="00DE6CE2"/>
    <w:rsid w:val="00DE6D12"/>
    <w:rsid w:val="00DE7277"/>
    <w:rsid w:val="00DF09E6"/>
    <w:rsid w:val="00DF09EB"/>
    <w:rsid w:val="00DF1B95"/>
    <w:rsid w:val="00DF3340"/>
    <w:rsid w:val="00DF3A65"/>
    <w:rsid w:val="00DF48CD"/>
    <w:rsid w:val="00DF4BD8"/>
    <w:rsid w:val="00DF649D"/>
    <w:rsid w:val="00DF656F"/>
    <w:rsid w:val="00DF6F36"/>
    <w:rsid w:val="00DF70D8"/>
    <w:rsid w:val="00DF7135"/>
    <w:rsid w:val="00DF71B8"/>
    <w:rsid w:val="00DF7280"/>
    <w:rsid w:val="00DF73B4"/>
    <w:rsid w:val="00DF73F1"/>
    <w:rsid w:val="00DF77E9"/>
    <w:rsid w:val="00DF7D4B"/>
    <w:rsid w:val="00E003EE"/>
    <w:rsid w:val="00E016FA"/>
    <w:rsid w:val="00E018FC"/>
    <w:rsid w:val="00E02BB7"/>
    <w:rsid w:val="00E02D22"/>
    <w:rsid w:val="00E0380C"/>
    <w:rsid w:val="00E03F6A"/>
    <w:rsid w:val="00E042BF"/>
    <w:rsid w:val="00E05576"/>
    <w:rsid w:val="00E05E83"/>
    <w:rsid w:val="00E05EBC"/>
    <w:rsid w:val="00E05F72"/>
    <w:rsid w:val="00E0610F"/>
    <w:rsid w:val="00E06218"/>
    <w:rsid w:val="00E0680A"/>
    <w:rsid w:val="00E06A3A"/>
    <w:rsid w:val="00E06B81"/>
    <w:rsid w:val="00E0726D"/>
    <w:rsid w:val="00E0776B"/>
    <w:rsid w:val="00E1046C"/>
    <w:rsid w:val="00E11C24"/>
    <w:rsid w:val="00E11E17"/>
    <w:rsid w:val="00E1216D"/>
    <w:rsid w:val="00E1266E"/>
    <w:rsid w:val="00E127D4"/>
    <w:rsid w:val="00E12A7F"/>
    <w:rsid w:val="00E13184"/>
    <w:rsid w:val="00E13391"/>
    <w:rsid w:val="00E13D26"/>
    <w:rsid w:val="00E13E4E"/>
    <w:rsid w:val="00E1486D"/>
    <w:rsid w:val="00E14A27"/>
    <w:rsid w:val="00E14AC8"/>
    <w:rsid w:val="00E155E2"/>
    <w:rsid w:val="00E156FA"/>
    <w:rsid w:val="00E1593E"/>
    <w:rsid w:val="00E15FD2"/>
    <w:rsid w:val="00E162F3"/>
    <w:rsid w:val="00E169F7"/>
    <w:rsid w:val="00E17042"/>
    <w:rsid w:val="00E1729F"/>
    <w:rsid w:val="00E17332"/>
    <w:rsid w:val="00E176DB"/>
    <w:rsid w:val="00E17729"/>
    <w:rsid w:val="00E17974"/>
    <w:rsid w:val="00E20775"/>
    <w:rsid w:val="00E20AA9"/>
    <w:rsid w:val="00E20B82"/>
    <w:rsid w:val="00E20C5A"/>
    <w:rsid w:val="00E219DE"/>
    <w:rsid w:val="00E219E5"/>
    <w:rsid w:val="00E21E4A"/>
    <w:rsid w:val="00E226D5"/>
    <w:rsid w:val="00E22E46"/>
    <w:rsid w:val="00E2387D"/>
    <w:rsid w:val="00E23C3A"/>
    <w:rsid w:val="00E23C71"/>
    <w:rsid w:val="00E23F6D"/>
    <w:rsid w:val="00E24442"/>
    <w:rsid w:val="00E24761"/>
    <w:rsid w:val="00E2533D"/>
    <w:rsid w:val="00E2593B"/>
    <w:rsid w:val="00E25D66"/>
    <w:rsid w:val="00E26EB5"/>
    <w:rsid w:val="00E27072"/>
    <w:rsid w:val="00E27EF5"/>
    <w:rsid w:val="00E30B36"/>
    <w:rsid w:val="00E32143"/>
    <w:rsid w:val="00E32339"/>
    <w:rsid w:val="00E32457"/>
    <w:rsid w:val="00E32996"/>
    <w:rsid w:val="00E32A98"/>
    <w:rsid w:val="00E3616A"/>
    <w:rsid w:val="00E36709"/>
    <w:rsid w:val="00E36BB7"/>
    <w:rsid w:val="00E37130"/>
    <w:rsid w:val="00E3730C"/>
    <w:rsid w:val="00E374E7"/>
    <w:rsid w:val="00E376F7"/>
    <w:rsid w:val="00E407B9"/>
    <w:rsid w:val="00E40B1F"/>
    <w:rsid w:val="00E40F03"/>
    <w:rsid w:val="00E41293"/>
    <w:rsid w:val="00E415CB"/>
    <w:rsid w:val="00E416E3"/>
    <w:rsid w:val="00E41C9F"/>
    <w:rsid w:val="00E4231A"/>
    <w:rsid w:val="00E42C50"/>
    <w:rsid w:val="00E42F58"/>
    <w:rsid w:val="00E432AF"/>
    <w:rsid w:val="00E432D5"/>
    <w:rsid w:val="00E43828"/>
    <w:rsid w:val="00E439AD"/>
    <w:rsid w:val="00E439DF"/>
    <w:rsid w:val="00E43C3E"/>
    <w:rsid w:val="00E440AE"/>
    <w:rsid w:val="00E4454A"/>
    <w:rsid w:val="00E451CF"/>
    <w:rsid w:val="00E45871"/>
    <w:rsid w:val="00E45AAB"/>
    <w:rsid w:val="00E45B08"/>
    <w:rsid w:val="00E46099"/>
    <w:rsid w:val="00E4616D"/>
    <w:rsid w:val="00E461D9"/>
    <w:rsid w:val="00E463EE"/>
    <w:rsid w:val="00E46A9F"/>
    <w:rsid w:val="00E47139"/>
    <w:rsid w:val="00E47B11"/>
    <w:rsid w:val="00E50086"/>
    <w:rsid w:val="00E501B5"/>
    <w:rsid w:val="00E5231B"/>
    <w:rsid w:val="00E5312C"/>
    <w:rsid w:val="00E53A2F"/>
    <w:rsid w:val="00E53DEA"/>
    <w:rsid w:val="00E53FBD"/>
    <w:rsid w:val="00E540CA"/>
    <w:rsid w:val="00E55870"/>
    <w:rsid w:val="00E55AFA"/>
    <w:rsid w:val="00E562D0"/>
    <w:rsid w:val="00E5681E"/>
    <w:rsid w:val="00E56F93"/>
    <w:rsid w:val="00E57D18"/>
    <w:rsid w:val="00E606D4"/>
    <w:rsid w:val="00E60844"/>
    <w:rsid w:val="00E6141C"/>
    <w:rsid w:val="00E628C1"/>
    <w:rsid w:val="00E6362F"/>
    <w:rsid w:val="00E63681"/>
    <w:rsid w:val="00E636BD"/>
    <w:rsid w:val="00E63B50"/>
    <w:rsid w:val="00E63FE7"/>
    <w:rsid w:val="00E6433F"/>
    <w:rsid w:val="00E646D5"/>
    <w:rsid w:val="00E6562F"/>
    <w:rsid w:val="00E656BC"/>
    <w:rsid w:val="00E65999"/>
    <w:rsid w:val="00E65D8F"/>
    <w:rsid w:val="00E65EEF"/>
    <w:rsid w:val="00E66EA7"/>
    <w:rsid w:val="00E67299"/>
    <w:rsid w:val="00E706D3"/>
    <w:rsid w:val="00E70C71"/>
    <w:rsid w:val="00E70E6C"/>
    <w:rsid w:val="00E7153E"/>
    <w:rsid w:val="00E723E4"/>
    <w:rsid w:val="00E723FA"/>
    <w:rsid w:val="00E726C4"/>
    <w:rsid w:val="00E7356D"/>
    <w:rsid w:val="00E73B8C"/>
    <w:rsid w:val="00E74280"/>
    <w:rsid w:val="00E759DD"/>
    <w:rsid w:val="00E75EEF"/>
    <w:rsid w:val="00E75F59"/>
    <w:rsid w:val="00E764F6"/>
    <w:rsid w:val="00E766B3"/>
    <w:rsid w:val="00E76E5C"/>
    <w:rsid w:val="00E7789B"/>
    <w:rsid w:val="00E778EE"/>
    <w:rsid w:val="00E802D8"/>
    <w:rsid w:val="00E808AF"/>
    <w:rsid w:val="00E80B8C"/>
    <w:rsid w:val="00E80C3B"/>
    <w:rsid w:val="00E81209"/>
    <w:rsid w:val="00E81235"/>
    <w:rsid w:val="00E82BA4"/>
    <w:rsid w:val="00E83C6C"/>
    <w:rsid w:val="00E8438F"/>
    <w:rsid w:val="00E84A9B"/>
    <w:rsid w:val="00E851CC"/>
    <w:rsid w:val="00E85252"/>
    <w:rsid w:val="00E85F32"/>
    <w:rsid w:val="00E868D5"/>
    <w:rsid w:val="00E868EF"/>
    <w:rsid w:val="00E86BA3"/>
    <w:rsid w:val="00E8788B"/>
    <w:rsid w:val="00E901A0"/>
    <w:rsid w:val="00E90608"/>
    <w:rsid w:val="00E90783"/>
    <w:rsid w:val="00E90858"/>
    <w:rsid w:val="00E91196"/>
    <w:rsid w:val="00E91CA2"/>
    <w:rsid w:val="00E92F0E"/>
    <w:rsid w:val="00E93A3C"/>
    <w:rsid w:val="00E94472"/>
    <w:rsid w:val="00E9547B"/>
    <w:rsid w:val="00E95EDA"/>
    <w:rsid w:val="00E96D1A"/>
    <w:rsid w:val="00E96E59"/>
    <w:rsid w:val="00E96E9C"/>
    <w:rsid w:val="00E9703C"/>
    <w:rsid w:val="00E97432"/>
    <w:rsid w:val="00E97E4A"/>
    <w:rsid w:val="00E97FA3"/>
    <w:rsid w:val="00EA0946"/>
    <w:rsid w:val="00EA0DA1"/>
    <w:rsid w:val="00EA129B"/>
    <w:rsid w:val="00EA1408"/>
    <w:rsid w:val="00EA14F7"/>
    <w:rsid w:val="00EA1968"/>
    <w:rsid w:val="00EA210C"/>
    <w:rsid w:val="00EA2BED"/>
    <w:rsid w:val="00EA3413"/>
    <w:rsid w:val="00EA3B60"/>
    <w:rsid w:val="00EA4000"/>
    <w:rsid w:val="00EA4889"/>
    <w:rsid w:val="00EA4B55"/>
    <w:rsid w:val="00EA51A7"/>
    <w:rsid w:val="00EA55BD"/>
    <w:rsid w:val="00EA56C3"/>
    <w:rsid w:val="00EA5D31"/>
    <w:rsid w:val="00EA662A"/>
    <w:rsid w:val="00EA6AAA"/>
    <w:rsid w:val="00EA6F9C"/>
    <w:rsid w:val="00EA7086"/>
    <w:rsid w:val="00EA734A"/>
    <w:rsid w:val="00EA7DF4"/>
    <w:rsid w:val="00EA7E17"/>
    <w:rsid w:val="00EB0986"/>
    <w:rsid w:val="00EB0B20"/>
    <w:rsid w:val="00EB1632"/>
    <w:rsid w:val="00EB274A"/>
    <w:rsid w:val="00EB2CBC"/>
    <w:rsid w:val="00EB2D6F"/>
    <w:rsid w:val="00EB2ECC"/>
    <w:rsid w:val="00EB35F4"/>
    <w:rsid w:val="00EB40DD"/>
    <w:rsid w:val="00EB43DF"/>
    <w:rsid w:val="00EB46C4"/>
    <w:rsid w:val="00EB5AA3"/>
    <w:rsid w:val="00EB60FD"/>
    <w:rsid w:val="00EB6488"/>
    <w:rsid w:val="00EB6DC7"/>
    <w:rsid w:val="00EB71FE"/>
    <w:rsid w:val="00EB7270"/>
    <w:rsid w:val="00EB7728"/>
    <w:rsid w:val="00EC014B"/>
    <w:rsid w:val="00EC0512"/>
    <w:rsid w:val="00EC0531"/>
    <w:rsid w:val="00EC0D2D"/>
    <w:rsid w:val="00EC0D62"/>
    <w:rsid w:val="00EC10C7"/>
    <w:rsid w:val="00EC137E"/>
    <w:rsid w:val="00EC17A8"/>
    <w:rsid w:val="00EC196C"/>
    <w:rsid w:val="00EC1974"/>
    <w:rsid w:val="00EC1DCD"/>
    <w:rsid w:val="00EC1F1E"/>
    <w:rsid w:val="00EC2761"/>
    <w:rsid w:val="00EC3039"/>
    <w:rsid w:val="00EC3391"/>
    <w:rsid w:val="00EC43EF"/>
    <w:rsid w:val="00EC473D"/>
    <w:rsid w:val="00EC4EB6"/>
    <w:rsid w:val="00EC59B2"/>
    <w:rsid w:val="00EC684F"/>
    <w:rsid w:val="00EC6885"/>
    <w:rsid w:val="00EC6DFC"/>
    <w:rsid w:val="00EC71BB"/>
    <w:rsid w:val="00EC72EB"/>
    <w:rsid w:val="00EC7EBC"/>
    <w:rsid w:val="00ED0AA2"/>
    <w:rsid w:val="00ED2040"/>
    <w:rsid w:val="00ED25B4"/>
    <w:rsid w:val="00ED2AD1"/>
    <w:rsid w:val="00ED2F0A"/>
    <w:rsid w:val="00ED2FF3"/>
    <w:rsid w:val="00ED356C"/>
    <w:rsid w:val="00ED3D72"/>
    <w:rsid w:val="00ED432E"/>
    <w:rsid w:val="00ED4391"/>
    <w:rsid w:val="00ED488F"/>
    <w:rsid w:val="00ED52C3"/>
    <w:rsid w:val="00ED5A9A"/>
    <w:rsid w:val="00ED627F"/>
    <w:rsid w:val="00ED7F7A"/>
    <w:rsid w:val="00EE001D"/>
    <w:rsid w:val="00EE0072"/>
    <w:rsid w:val="00EE05AE"/>
    <w:rsid w:val="00EE0B49"/>
    <w:rsid w:val="00EE1EE4"/>
    <w:rsid w:val="00EE21C8"/>
    <w:rsid w:val="00EE32C3"/>
    <w:rsid w:val="00EE32FB"/>
    <w:rsid w:val="00EE40E5"/>
    <w:rsid w:val="00EE42F1"/>
    <w:rsid w:val="00EE4404"/>
    <w:rsid w:val="00EE5F00"/>
    <w:rsid w:val="00EE6016"/>
    <w:rsid w:val="00EE62F7"/>
    <w:rsid w:val="00EE6465"/>
    <w:rsid w:val="00EE6C67"/>
    <w:rsid w:val="00EE745E"/>
    <w:rsid w:val="00EE765A"/>
    <w:rsid w:val="00EF0075"/>
    <w:rsid w:val="00EF1526"/>
    <w:rsid w:val="00EF2213"/>
    <w:rsid w:val="00EF287D"/>
    <w:rsid w:val="00EF337A"/>
    <w:rsid w:val="00EF454B"/>
    <w:rsid w:val="00EF45FD"/>
    <w:rsid w:val="00EF50D9"/>
    <w:rsid w:val="00EF604E"/>
    <w:rsid w:val="00EF6656"/>
    <w:rsid w:val="00EF694B"/>
    <w:rsid w:val="00EF7070"/>
    <w:rsid w:val="00EF71A6"/>
    <w:rsid w:val="00EF73D2"/>
    <w:rsid w:val="00EF769F"/>
    <w:rsid w:val="00EF7ADB"/>
    <w:rsid w:val="00F00913"/>
    <w:rsid w:val="00F013CA"/>
    <w:rsid w:val="00F01A78"/>
    <w:rsid w:val="00F025B9"/>
    <w:rsid w:val="00F0272F"/>
    <w:rsid w:val="00F037C3"/>
    <w:rsid w:val="00F03A41"/>
    <w:rsid w:val="00F04491"/>
    <w:rsid w:val="00F04672"/>
    <w:rsid w:val="00F050BF"/>
    <w:rsid w:val="00F0530C"/>
    <w:rsid w:val="00F0715B"/>
    <w:rsid w:val="00F076BB"/>
    <w:rsid w:val="00F077ED"/>
    <w:rsid w:val="00F07B4B"/>
    <w:rsid w:val="00F07E8F"/>
    <w:rsid w:val="00F100B7"/>
    <w:rsid w:val="00F10415"/>
    <w:rsid w:val="00F10A8E"/>
    <w:rsid w:val="00F10CBB"/>
    <w:rsid w:val="00F1139E"/>
    <w:rsid w:val="00F11BD6"/>
    <w:rsid w:val="00F11D79"/>
    <w:rsid w:val="00F11FE0"/>
    <w:rsid w:val="00F12530"/>
    <w:rsid w:val="00F1288E"/>
    <w:rsid w:val="00F12B30"/>
    <w:rsid w:val="00F1344D"/>
    <w:rsid w:val="00F13D7C"/>
    <w:rsid w:val="00F1404C"/>
    <w:rsid w:val="00F14359"/>
    <w:rsid w:val="00F143A0"/>
    <w:rsid w:val="00F14774"/>
    <w:rsid w:val="00F14B49"/>
    <w:rsid w:val="00F14FC0"/>
    <w:rsid w:val="00F15586"/>
    <w:rsid w:val="00F15E2D"/>
    <w:rsid w:val="00F15FD4"/>
    <w:rsid w:val="00F16563"/>
    <w:rsid w:val="00F17824"/>
    <w:rsid w:val="00F207BA"/>
    <w:rsid w:val="00F20B7E"/>
    <w:rsid w:val="00F21180"/>
    <w:rsid w:val="00F21720"/>
    <w:rsid w:val="00F218CD"/>
    <w:rsid w:val="00F21E80"/>
    <w:rsid w:val="00F22132"/>
    <w:rsid w:val="00F2222E"/>
    <w:rsid w:val="00F22F86"/>
    <w:rsid w:val="00F23145"/>
    <w:rsid w:val="00F23ED9"/>
    <w:rsid w:val="00F24043"/>
    <w:rsid w:val="00F24644"/>
    <w:rsid w:val="00F246F4"/>
    <w:rsid w:val="00F24CB9"/>
    <w:rsid w:val="00F260C1"/>
    <w:rsid w:val="00F27911"/>
    <w:rsid w:val="00F27BBF"/>
    <w:rsid w:val="00F27BE3"/>
    <w:rsid w:val="00F30351"/>
    <w:rsid w:val="00F3075B"/>
    <w:rsid w:val="00F30BEF"/>
    <w:rsid w:val="00F314A2"/>
    <w:rsid w:val="00F31779"/>
    <w:rsid w:val="00F31C98"/>
    <w:rsid w:val="00F3266E"/>
    <w:rsid w:val="00F32D22"/>
    <w:rsid w:val="00F32D36"/>
    <w:rsid w:val="00F33D6A"/>
    <w:rsid w:val="00F349F0"/>
    <w:rsid w:val="00F34FEB"/>
    <w:rsid w:val="00F365F6"/>
    <w:rsid w:val="00F37724"/>
    <w:rsid w:val="00F37F9D"/>
    <w:rsid w:val="00F4007E"/>
    <w:rsid w:val="00F40234"/>
    <w:rsid w:val="00F40403"/>
    <w:rsid w:val="00F40ACE"/>
    <w:rsid w:val="00F41029"/>
    <w:rsid w:val="00F4274A"/>
    <w:rsid w:val="00F42BF5"/>
    <w:rsid w:val="00F439A2"/>
    <w:rsid w:val="00F441B2"/>
    <w:rsid w:val="00F443A3"/>
    <w:rsid w:val="00F4451A"/>
    <w:rsid w:val="00F449C9"/>
    <w:rsid w:val="00F44BD2"/>
    <w:rsid w:val="00F45F79"/>
    <w:rsid w:val="00F475C3"/>
    <w:rsid w:val="00F47646"/>
    <w:rsid w:val="00F478A6"/>
    <w:rsid w:val="00F47A6F"/>
    <w:rsid w:val="00F47CD3"/>
    <w:rsid w:val="00F47D18"/>
    <w:rsid w:val="00F47F15"/>
    <w:rsid w:val="00F501C1"/>
    <w:rsid w:val="00F50840"/>
    <w:rsid w:val="00F50C63"/>
    <w:rsid w:val="00F50CEC"/>
    <w:rsid w:val="00F52632"/>
    <w:rsid w:val="00F5363F"/>
    <w:rsid w:val="00F53733"/>
    <w:rsid w:val="00F53E81"/>
    <w:rsid w:val="00F54457"/>
    <w:rsid w:val="00F545C5"/>
    <w:rsid w:val="00F55560"/>
    <w:rsid w:val="00F55A74"/>
    <w:rsid w:val="00F55E54"/>
    <w:rsid w:val="00F55FD3"/>
    <w:rsid w:val="00F56538"/>
    <w:rsid w:val="00F565D2"/>
    <w:rsid w:val="00F5691D"/>
    <w:rsid w:val="00F56C78"/>
    <w:rsid w:val="00F5728C"/>
    <w:rsid w:val="00F5739C"/>
    <w:rsid w:val="00F576FF"/>
    <w:rsid w:val="00F5786E"/>
    <w:rsid w:val="00F57AA4"/>
    <w:rsid w:val="00F600CF"/>
    <w:rsid w:val="00F6020C"/>
    <w:rsid w:val="00F6024A"/>
    <w:rsid w:val="00F6036B"/>
    <w:rsid w:val="00F61138"/>
    <w:rsid w:val="00F6188D"/>
    <w:rsid w:val="00F62552"/>
    <w:rsid w:val="00F62648"/>
    <w:rsid w:val="00F62B43"/>
    <w:rsid w:val="00F62CBB"/>
    <w:rsid w:val="00F62E26"/>
    <w:rsid w:val="00F630E5"/>
    <w:rsid w:val="00F63F20"/>
    <w:rsid w:val="00F6418A"/>
    <w:rsid w:val="00F64391"/>
    <w:rsid w:val="00F64CC5"/>
    <w:rsid w:val="00F65DCB"/>
    <w:rsid w:val="00F66298"/>
    <w:rsid w:val="00F66F93"/>
    <w:rsid w:val="00F67801"/>
    <w:rsid w:val="00F678F5"/>
    <w:rsid w:val="00F70009"/>
    <w:rsid w:val="00F70506"/>
    <w:rsid w:val="00F708EB"/>
    <w:rsid w:val="00F70BC6"/>
    <w:rsid w:val="00F72210"/>
    <w:rsid w:val="00F723BC"/>
    <w:rsid w:val="00F72458"/>
    <w:rsid w:val="00F73096"/>
    <w:rsid w:val="00F735D4"/>
    <w:rsid w:val="00F73DF4"/>
    <w:rsid w:val="00F73EC9"/>
    <w:rsid w:val="00F74864"/>
    <w:rsid w:val="00F7528E"/>
    <w:rsid w:val="00F763BB"/>
    <w:rsid w:val="00F764C4"/>
    <w:rsid w:val="00F76A45"/>
    <w:rsid w:val="00F779CF"/>
    <w:rsid w:val="00F77DF3"/>
    <w:rsid w:val="00F80D95"/>
    <w:rsid w:val="00F814FD"/>
    <w:rsid w:val="00F81617"/>
    <w:rsid w:val="00F81870"/>
    <w:rsid w:val="00F823AB"/>
    <w:rsid w:val="00F829AE"/>
    <w:rsid w:val="00F83D27"/>
    <w:rsid w:val="00F83EE1"/>
    <w:rsid w:val="00F83FDF"/>
    <w:rsid w:val="00F85456"/>
    <w:rsid w:val="00F85D42"/>
    <w:rsid w:val="00F863DE"/>
    <w:rsid w:val="00F86ACA"/>
    <w:rsid w:val="00F86F8D"/>
    <w:rsid w:val="00F87EA2"/>
    <w:rsid w:val="00F87F95"/>
    <w:rsid w:val="00F90983"/>
    <w:rsid w:val="00F90DB7"/>
    <w:rsid w:val="00F91110"/>
    <w:rsid w:val="00F91167"/>
    <w:rsid w:val="00F914B1"/>
    <w:rsid w:val="00F91D19"/>
    <w:rsid w:val="00F925B3"/>
    <w:rsid w:val="00F92B5E"/>
    <w:rsid w:val="00F92B68"/>
    <w:rsid w:val="00F92E3A"/>
    <w:rsid w:val="00F939FF"/>
    <w:rsid w:val="00F9446E"/>
    <w:rsid w:val="00F9466E"/>
    <w:rsid w:val="00F9532E"/>
    <w:rsid w:val="00F9575C"/>
    <w:rsid w:val="00F96949"/>
    <w:rsid w:val="00F9721C"/>
    <w:rsid w:val="00F97B46"/>
    <w:rsid w:val="00FA03EC"/>
    <w:rsid w:val="00FA0F54"/>
    <w:rsid w:val="00FA147E"/>
    <w:rsid w:val="00FA14E6"/>
    <w:rsid w:val="00FA1704"/>
    <w:rsid w:val="00FA17A6"/>
    <w:rsid w:val="00FA1F9B"/>
    <w:rsid w:val="00FA25DC"/>
    <w:rsid w:val="00FA2606"/>
    <w:rsid w:val="00FA3390"/>
    <w:rsid w:val="00FA3703"/>
    <w:rsid w:val="00FA41C8"/>
    <w:rsid w:val="00FA422E"/>
    <w:rsid w:val="00FA44B4"/>
    <w:rsid w:val="00FA4C4C"/>
    <w:rsid w:val="00FA5AAC"/>
    <w:rsid w:val="00FA61E3"/>
    <w:rsid w:val="00FA62C8"/>
    <w:rsid w:val="00FA6423"/>
    <w:rsid w:val="00FA65A4"/>
    <w:rsid w:val="00FA6C21"/>
    <w:rsid w:val="00FA6F44"/>
    <w:rsid w:val="00FA7665"/>
    <w:rsid w:val="00FA77BA"/>
    <w:rsid w:val="00FA7A02"/>
    <w:rsid w:val="00FB0F52"/>
    <w:rsid w:val="00FB1F88"/>
    <w:rsid w:val="00FB2250"/>
    <w:rsid w:val="00FB2A92"/>
    <w:rsid w:val="00FB2D00"/>
    <w:rsid w:val="00FB36AC"/>
    <w:rsid w:val="00FB3AE9"/>
    <w:rsid w:val="00FB423F"/>
    <w:rsid w:val="00FB4C9C"/>
    <w:rsid w:val="00FB51FB"/>
    <w:rsid w:val="00FB52D3"/>
    <w:rsid w:val="00FB5699"/>
    <w:rsid w:val="00FB654D"/>
    <w:rsid w:val="00FB752C"/>
    <w:rsid w:val="00FB7C04"/>
    <w:rsid w:val="00FC043A"/>
    <w:rsid w:val="00FC0F27"/>
    <w:rsid w:val="00FC1029"/>
    <w:rsid w:val="00FC1A54"/>
    <w:rsid w:val="00FC3823"/>
    <w:rsid w:val="00FC3A4D"/>
    <w:rsid w:val="00FC3B16"/>
    <w:rsid w:val="00FC40C9"/>
    <w:rsid w:val="00FC4102"/>
    <w:rsid w:val="00FC4144"/>
    <w:rsid w:val="00FC43BB"/>
    <w:rsid w:val="00FC4DC8"/>
    <w:rsid w:val="00FC5264"/>
    <w:rsid w:val="00FC52D5"/>
    <w:rsid w:val="00FC54FD"/>
    <w:rsid w:val="00FC5CDC"/>
    <w:rsid w:val="00FC6F00"/>
    <w:rsid w:val="00FC7B8A"/>
    <w:rsid w:val="00FD0094"/>
    <w:rsid w:val="00FD03E3"/>
    <w:rsid w:val="00FD0635"/>
    <w:rsid w:val="00FD0993"/>
    <w:rsid w:val="00FD0DA7"/>
    <w:rsid w:val="00FD1687"/>
    <w:rsid w:val="00FD220A"/>
    <w:rsid w:val="00FD2E2B"/>
    <w:rsid w:val="00FD2FA2"/>
    <w:rsid w:val="00FD30B3"/>
    <w:rsid w:val="00FD31BA"/>
    <w:rsid w:val="00FD43FD"/>
    <w:rsid w:val="00FD4514"/>
    <w:rsid w:val="00FD4C80"/>
    <w:rsid w:val="00FD503F"/>
    <w:rsid w:val="00FD5042"/>
    <w:rsid w:val="00FD52FE"/>
    <w:rsid w:val="00FD568A"/>
    <w:rsid w:val="00FD64AC"/>
    <w:rsid w:val="00FD64AF"/>
    <w:rsid w:val="00FD676F"/>
    <w:rsid w:val="00FD6E67"/>
    <w:rsid w:val="00FD7132"/>
    <w:rsid w:val="00FD74DA"/>
    <w:rsid w:val="00FD750C"/>
    <w:rsid w:val="00FD754A"/>
    <w:rsid w:val="00FE0043"/>
    <w:rsid w:val="00FE0A1C"/>
    <w:rsid w:val="00FE0C06"/>
    <w:rsid w:val="00FE0EB7"/>
    <w:rsid w:val="00FE10C1"/>
    <w:rsid w:val="00FE1415"/>
    <w:rsid w:val="00FE1AE5"/>
    <w:rsid w:val="00FE1F14"/>
    <w:rsid w:val="00FE2AF5"/>
    <w:rsid w:val="00FE3434"/>
    <w:rsid w:val="00FE3585"/>
    <w:rsid w:val="00FE374A"/>
    <w:rsid w:val="00FE3849"/>
    <w:rsid w:val="00FE3D74"/>
    <w:rsid w:val="00FE4C78"/>
    <w:rsid w:val="00FE5A0A"/>
    <w:rsid w:val="00FE5B46"/>
    <w:rsid w:val="00FE5E25"/>
    <w:rsid w:val="00FE62FD"/>
    <w:rsid w:val="00FE647F"/>
    <w:rsid w:val="00FE651C"/>
    <w:rsid w:val="00FE6808"/>
    <w:rsid w:val="00FE76D4"/>
    <w:rsid w:val="00FE7922"/>
    <w:rsid w:val="00FE7BB4"/>
    <w:rsid w:val="00FF0635"/>
    <w:rsid w:val="00FF10EC"/>
    <w:rsid w:val="00FF1426"/>
    <w:rsid w:val="00FF18CF"/>
    <w:rsid w:val="00FF269E"/>
    <w:rsid w:val="00FF2838"/>
    <w:rsid w:val="00FF3122"/>
    <w:rsid w:val="00FF395E"/>
    <w:rsid w:val="00FF3A25"/>
    <w:rsid w:val="00FF44E0"/>
    <w:rsid w:val="00FF481E"/>
    <w:rsid w:val="00FF4E93"/>
    <w:rsid w:val="00FF5424"/>
    <w:rsid w:val="00FF5979"/>
    <w:rsid w:val="00FF5CE0"/>
    <w:rsid w:val="00FF6D34"/>
    <w:rsid w:val="00FF6E34"/>
    <w:rsid w:val="00FF6FCF"/>
    <w:rsid w:val="00FF7A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0600"/>
    <w:pPr>
      <w:spacing w:after="0" w:line="240" w:lineRule="auto"/>
    </w:pPr>
    <w:rPr>
      <w:sz w:val="24"/>
      <w:szCs w:val="24"/>
    </w:rPr>
  </w:style>
  <w:style w:type="paragraph" w:styleId="1">
    <w:name w:val="heading 1"/>
    <w:basedOn w:val="a"/>
    <w:link w:val="10"/>
    <w:uiPriority w:val="99"/>
    <w:qFormat/>
    <w:rsid w:val="00EA3413"/>
    <w:pPr>
      <w:spacing w:before="375" w:after="375"/>
      <w:jc w:val="center"/>
      <w:outlineLvl w:val="0"/>
    </w:pPr>
    <w:rPr>
      <w:rFonts w:ascii="Arial" w:hAnsi="Arial" w:cs="Arial"/>
      <w:b/>
      <w:bCs/>
      <w:kern w:val="36"/>
      <w:lang w:val="en-US" w:eastAsia="en-US"/>
    </w:rPr>
  </w:style>
  <w:style w:type="paragraph" w:styleId="2">
    <w:name w:val="heading 2"/>
    <w:basedOn w:val="a"/>
    <w:link w:val="20"/>
    <w:uiPriority w:val="99"/>
    <w:qFormat/>
    <w:rsid w:val="00EA3413"/>
    <w:pPr>
      <w:spacing w:before="45" w:after="45"/>
      <w:jc w:val="center"/>
      <w:outlineLvl w:val="1"/>
    </w:pPr>
    <w:rPr>
      <w:rFonts w:ascii="Arial" w:hAnsi="Arial" w:cs="Arial"/>
      <w:b/>
      <w:bCs/>
      <w:sz w:val="15"/>
      <w:szCs w:val="15"/>
      <w:u w:val="single"/>
      <w:lang w:val="en-US" w:eastAsia="en-US"/>
    </w:rPr>
  </w:style>
  <w:style w:type="paragraph" w:styleId="3">
    <w:name w:val="heading 3"/>
    <w:basedOn w:val="a"/>
    <w:link w:val="30"/>
    <w:uiPriority w:val="99"/>
    <w:qFormat/>
    <w:rsid w:val="00EA3413"/>
    <w:pPr>
      <w:pBdr>
        <w:bottom w:val="single" w:sz="6" w:space="0" w:color="808080"/>
      </w:pBdr>
      <w:shd w:val="clear" w:color="auto" w:fill="C0C0C0"/>
      <w:spacing w:after="45"/>
      <w:jc w:val="center"/>
      <w:outlineLvl w:val="2"/>
    </w:pPr>
    <w:rPr>
      <w:rFonts w:ascii="Arial" w:hAnsi="Arial" w:cs="Arial"/>
      <w:b/>
      <w:bCs/>
      <w:sz w:val="18"/>
      <w:szCs w:val="18"/>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757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06757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06757D"/>
    <w:rPr>
      <w:rFonts w:asciiTheme="majorHAnsi" w:eastAsiaTheme="majorEastAsia" w:hAnsiTheme="majorHAnsi" w:cstheme="majorBidi"/>
      <w:b/>
      <w:bCs/>
      <w:sz w:val="26"/>
      <w:szCs w:val="26"/>
    </w:rPr>
  </w:style>
  <w:style w:type="paragraph" w:styleId="a3">
    <w:name w:val="Title"/>
    <w:basedOn w:val="a"/>
    <w:link w:val="a4"/>
    <w:uiPriority w:val="99"/>
    <w:qFormat/>
    <w:rsid w:val="001B0600"/>
    <w:pPr>
      <w:widowControl w:val="0"/>
      <w:ind w:right="-58"/>
      <w:jc w:val="center"/>
    </w:pPr>
    <w:rPr>
      <w:b/>
      <w:bCs/>
      <w:sz w:val="28"/>
      <w:szCs w:val="28"/>
    </w:rPr>
  </w:style>
  <w:style w:type="character" w:customStyle="1" w:styleId="a4">
    <w:name w:val="Название Знак"/>
    <w:basedOn w:val="a0"/>
    <w:link w:val="a3"/>
    <w:uiPriority w:val="10"/>
    <w:rsid w:val="0006757D"/>
    <w:rPr>
      <w:rFonts w:asciiTheme="majorHAnsi" w:eastAsiaTheme="majorEastAsia" w:hAnsiTheme="majorHAnsi" w:cstheme="majorBidi"/>
      <w:b/>
      <w:bCs/>
      <w:kern w:val="28"/>
      <w:sz w:val="32"/>
      <w:szCs w:val="32"/>
    </w:rPr>
  </w:style>
  <w:style w:type="paragraph" w:customStyle="1" w:styleId="a5">
    <w:name w:val="Âåðòèêàëüíûé îòñòóï"/>
    <w:basedOn w:val="a"/>
    <w:uiPriority w:val="99"/>
    <w:rsid w:val="001B0600"/>
    <w:pPr>
      <w:jc w:val="center"/>
    </w:pPr>
    <w:rPr>
      <w:sz w:val="28"/>
      <w:szCs w:val="28"/>
      <w:lang w:val="en-US" w:eastAsia="en-US"/>
    </w:rPr>
  </w:style>
  <w:style w:type="paragraph" w:styleId="31">
    <w:name w:val="Body Text 3"/>
    <w:basedOn w:val="a"/>
    <w:link w:val="32"/>
    <w:uiPriority w:val="99"/>
    <w:rsid w:val="001B0600"/>
    <w:pPr>
      <w:spacing w:after="120"/>
    </w:pPr>
    <w:rPr>
      <w:sz w:val="16"/>
      <w:szCs w:val="16"/>
    </w:rPr>
  </w:style>
  <w:style w:type="character" w:customStyle="1" w:styleId="32">
    <w:name w:val="Основной текст 3 Знак"/>
    <w:basedOn w:val="a0"/>
    <w:link w:val="31"/>
    <w:uiPriority w:val="99"/>
    <w:semiHidden/>
    <w:rsid w:val="0006757D"/>
    <w:rPr>
      <w:sz w:val="16"/>
      <w:szCs w:val="16"/>
    </w:rPr>
  </w:style>
  <w:style w:type="table" w:styleId="a6">
    <w:name w:val="Table Grid"/>
    <w:basedOn w:val="a1"/>
    <w:uiPriority w:val="99"/>
    <w:rsid w:val="001B060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rsid w:val="00EA3413"/>
    <w:pPr>
      <w:spacing w:before="45" w:after="45"/>
    </w:pPr>
    <w:rPr>
      <w:rFonts w:ascii="Arial" w:hAnsi="Arial" w:cs="Arial"/>
      <w:sz w:val="16"/>
      <w:szCs w:val="16"/>
      <w:lang w:val="en-US" w:eastAsia="en-US"/>
    </w:rPr>
  </w:style>
  <w:style w:type="paragraph" w:customStyle="1" w:styleId="fieldcomment">
    <w:name w:val="field_comment"/>
    <w:basedOn w:val="a"/>
    <w:uiPriority w:val="99"/>
    <w:rsid w:val="00EA3413"/>
    <w:pPr>
      <w:spacing w:before="45" w:after="45"/>
    </w:pPr>
    <w:rPr>
      <w:rFonts w:ascii="Arial" w:hAnsi="Arial" w:cs="Arial"/>
      <w:sz w:val="9"/>
      <w:szCs w:val="9"/>
      <w:lang w:val="en-US" w:eastAsia="en-US"/>
    </w:rPr>
  </w:style>
  <w:style w:type="paragraph" w:customStyle="1" w:styleId="fieldname">
    <w:name w:val="field_name"/>
    <w:basedOn w:val="a"/>
    <w:uiPriority w:val="99"/>
    <w:rsid w:val="00EA3413"/>
    <w:pPr>
      <w:spacing w:before="45" w:after="45"/>
      <w:jc w:val="right"/>
    </w:pPr>
    <w:rPr>
      <w:rFonts w:ascii="Arial" w:hAnsi="Arial" w:cs="Arial"/>
      <w:b/>
      <w:bCs/>
      <w:sz w:val="16"/>
      <w:szCs w:val="16"/>
      <w:lang w:val="en-US" w:eastAsia="en-US"/>
    </w:rPr>
  </w:style>
  <w:style w:type="paragraph" w:customStyle="1" w:styleId="signfield">
    <w:name w:val="sign_field"/>
    <w:basedOn w:val="a"/>
    <w:uiPriority w:val="99"/>
    <w:rsid w:val="00EA3413"/>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uiPriority w:val="99"/>
    <w:rsid w:val="00EA3413"/>
    <w:pPr>
      <w:spacing w:after="150"/>
      <w:ind w:left="6120"/>
      <w:jc w:val="center"/>
      <w:textAlignment w:val="top"/>
    </w:pPr>
    <w:rPr>
      <w:rFonts w:ascii="Arial" w:hAnsi="Arial" w:cs="Arial"/>
      <w:sz w:val="20"/>
      <w:szCs w:val="20"/>
      <w:lang w:val="en-US" w:eastAsia="en-US"/>
    </w:rPr>
  </w:style>
  <w:style w:type="paragraph" w:customStyle="1" w:styleId="fielddata">
    <w:name w:val="field_data"/>
    <w:basedOn w:val="a"/>
    <w:uiPriority w:val="99"/>
    <w:rsid w:val="00EA3413"/>
    <w:pPr>
      <w:spacing w:before="45" w:after="45"/>
    </w:pPr>
    <w:rPr>
      <w:rFonts w:ascii="Arial" w:hAnsi="Arial" w:cs="Arial"/>
      <w:sz w:val="16"/>
      <w:szCs w:val="16"/>
      <w:lang w:val="en-US" w:eastAsia="en-US"/>
    </w:rPr>
  </w:style>
  <w:style w:type="character" w:customStyle="1" w:styleId="fieldcomment1">
    <w:name w:val="field_comment1"/>
    <w:basedOn w:val="a0"/>
    <w:uiPriority w:val="99"/>
    <w:rsid w:val="00EA3413"/>
    <w:rPr>
      <w:rFonts w:cs="Times New Roman"/>
      <w:sz w:val="9"/>
      <w:szCs w:val="9"/>
    </w:rPr>
  </w:style>
  <w:style w:type="paragraph" w:customStyle="1" w:styleId="footnote">
    <w:name w:val="footnote"/>
    <w:basedOn w:val="a"/>
    <w:uiPriority w:val="99"/>
    <w:rsid w:val="00EA3413"/>
    <w:pPr>
      <w:spacing w:after="105"/>
      <w:ind w:left="367"/>
    </w:pPr>
    <w:rPr>
      <w:rFonts w:ascii="Arial" w:hAnsi="Arial" w:cs="Arial"/>
      <w:sz w:val="9"/>
      <w:szCs w:val="9"/>
      <w:lang w:val="en-US" w:eastAsia="en-US"/>
    </w:rPr>
  </w:style>
  <w:style w:type="paragraph" w:customStyle="1" w:styleId="a8">
    <w:name w:val="Стиль"/>
    <w:basedOn w:val="a"/>
    <w:uiPriority w:val="99"/>
    <w:rsid w:val="00EA3413"/>
    <w:pPr>
      <w:spacing w:after="160" w:line="240" w:lineRule="exact"/>
    </w:pPr>
    <w:rPr>
      <w:rFonts w:ascii="Verdana" w:hAnsi="Verdana" w:cs="Verdana"/>
      <w:sz w:val="20"/>
      <w:szCs w:val="20"/>
      <w:lang w:val="en-US" w:eastAsia="en-US"/>
    </w:rPr>
  </w:style>
  <w:style w:type="paragraph" w:styleId="a9">
    <w:name w:val="footer"/>
    <w:basedOn w:val="a"/>
    <w:link w:val="aa"/>
    <w:uiPriority w:val="99"/>
    <w:rsid w:val="00EA3413"/>
    <w:pPr>
      <w:tabs>
        <w:tab w:val="center" w:pos="4677"/>
        <w:tab w:val="right" w:pos="9355"/>
      </w:tabs>
    </w:pPr>
  </w:style>
  <w:style w:type="character" w:customStyle="1" w:styleId="aa">
    <w:name w:val="Нижний колонтитул Знак"/>
    <w:basedOn w:val="a0"/>
    <w:link w:val="a9"/>
    <w:uiPriority w:val="99"/>
    <w:semiHidden/>
    <w:rsid w:val="0006757D"/>
    <w:rPr>
      <w:sz w:val="24"/>
      <w:szCs w:val="24"/>
    </w:rPr>
  </w:style>
  <w:style w:type="character" w:styleId="ab">
    <w:name w:val="page number"/>
    <w:basedOn w:val="a0"/>
    <w:uiPriority w:val="99"/>
    <w:rsid w:val="00EA3413"/>
    <w:rPr>
      <w:rFonts w:cs="Times New Roman"/>
    </w:rPr>
  </w:style>
  <w:style w:type="paragraph" w:customStyle="1" w:styleId="ConsPlusNormal">
    <w:name w:val="ConsPlusNormal"/>
    <w:uiPriority w:val="99"/>
    <w:rsid w:val="00293B97"/>
    <w:pPr>
      <w:widowControl w:val="0"/>
      <w:autoSpaceDE w:val="0"/>
      <w:autoSpaceDN w:val="0"/>
      <w:adjustRightInd w:val="0"/>
      <w:spacing w:after="0" w:line="240" w:lineRule="auto"/>
      <w:ind w:firstLine="720"/>
    </w:pPr>
    <w:rPr>
      <w:rFonts w:ascii="Arial" w:hAnsi="Arial" w:cs="Arial"/>
      <w:sz w:val="20"/>
      <w:szCs w:val="20"/>
    </w:rPr>
  </w:style>
  <w:style w:type="paragraph" w:styleId="33">
    <w:name w:val="Body Text Indent 3"/>
    <w:basedOn w:val="a"/>
    <w:link w:val="34"/>
    <w:uiPriority w:val="99"/>
    <w:rsid w:val="00EE0B49"/>
    <w:pPr>
      <w:spacing w:after="120"/>
      <w:ind w:left="283"/>
    </w:pPr>
    <w:rPr>
      <w:sz w:val="16"/>
      <w:szCs w:val="16"/>
    </w:rPr>
  </w:style>
  <w:style w:type="character" w:customStyle="1" w:styleId="34">
    <w:name w:val="Основной текст с отступом 3 Знак"/>
    <w:basedOn w:val="a0"/>
    <w:link w:val="33"/>
    <w:uiPriority w:val="99"/>
    <w:semiHidden/>
    <w:rsid w:val="0006757D"/>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Статус_x0020_документа xmlns="a1d7872c-6126-4a32-b4d6-b4aed00f16be">Не вступили в силу. Ждем публикацию</Статус_x0020_документа>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041C93788FC7B4293877AA1D1FDF4E4" ma:contentTypeVersion="25" ma:contentTypeDescription="Создание документа." ma:contentTypeScope="" ma:versionID="14377b36da6150f623f42de7f184f609">
  <xsd:schema xmlns:xsd="http://www.w3.org/2001/XMLSchema" xmlns:xs="http://www.w3.org/2001/XMLSchema" xmlns:p="http://schemas.microsoft.com/office/2006/metadata/properties" xmlns:ns2="a1d7872c-6126-4a32-b4d6-b4aed00f16be" targetNamespace="http://schemas.microsoft.com/office/2006/metadata/properties" ma:root="true" ma:fieldsID="07c3016bdffe98db55e1bc737ef7366f" ns2:_="">
    <xsd:import namespace="a1d7872c-6126-4a32-b4d6-b4aed00f16be"/>
    <xsd:element name="properties">
      <xsd:complexType>
        <xsd:sequence>
          <xsd:element name="documentManagement">
            <xsd:complexType>
              <xsd:all>
                <xsd:element ref="ns2:Статус_x0020_документа"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nillable="true"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ma:readOnly="false">
      <xsd:simpleType>
        <xsd:union memberTypes="dms:Text">
          <xsd:simpleType>
            <xsd:restriction base="dms:Choice">
              <xsd:enumeration value="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47CF04-BF30-4F11-84BC-FCB65B59A6A2}">
  <ds:schemaRefs>
    <ds:schemaRef ds:uri="http://schemas.microsoft.com/office/2006/metadata/properties"/>
    <ds:schemaRef ds:uri="http://schemas.microsoft.com/office/infopath/2007/PartnerControls"/>
    <ds:schemaRef ds:uri="a1d7872c-6126-4a32-b4d6-b4aed00f16be"/>
  </ds:schemaRefs>
</ds:datastoreItem>
</file>

<file path=customXml/itemProps2.xml><?xml version="1.0" encoding="utf-8"?>
<ds:datastoreItem xmlns:ds="http://schemas.openxmlformats.org/officeDocument/2006/customXml" ds:itemID="{6CCC6DD1-B500-455B-A540-C147D3E51041}">
  <ds:schemaRefs>
    <ds:schemaRef ds:uri="http://schemas.microsoft.com/sharepoint/v3/contenttype/forms"/>
  </ds:schemaRefs>
</ds:datastoreItem>
</file>

<file path=customXml/itemProps3.xml><?xml version="1.0" encoding="utf-8"?>
<ds:datastoreItem xmlns:ds="http://schemas.openxmlformats.org/officeDocument/2006/customXml" ds:itemID="{5591D296-0F70-4CB7-B894-9AEF406B09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2743</Words>
  <Characters>18527</Characters>
  <Application>Microsoft Office Word</Application>
  <DocSecurity>4</DocSecurity>
  <Lines>154</Lines>
  <Paragraphs>42</Paragraphs>
  <ScaleCrop>false</ScaleCrop>
  <Company>Tycoon</Company>
  <LinksUpToDate>false</LinksUpToDate>
  <CharactersWithSpaces>21228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
  <dc:creator>Серебряницкая Ольга</dc:creator>
  <cp:keywords/>
  <dc:description/>
  <cp:lastModifiedBy>Glushak</cp:lastModifiedBy>
  <cp:revision>2</cp:revision>
  <cp:lastPrinted>2011-08-11T12:41:00Z</cp:lastPrinted>
  <dcterms:created xsi:type="dcterms:W3CDTF">2011-10-12T07:06:00Z</dcterms:created>
  <dcterms:modified xsi:type="dcterms:W3CDTF">2011-10-12T07:06:00Z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0x0101009041C93788FC7B4293877AA1D1FDF4E4</vt:lpwstr>
  </property>
</Properties>
</file>