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7B" w:rsidRPr="00290E7B" w:rsidRDefault="00290E7B" w:rsidP="00290E7B">
      <w:pPr>
        <w:spacing w:after="0" w:line="240" w:lineRule="auto"/>
        <w:ind w:right="-58"/>
        <w:jc w:val="right"/>
        <w:rPr>
          <w:rFonts w:ascii="Times New Roman" w:hAnsi="Times New Roman"/>
          <w:b/>
          <w:bCs/>
          <w:sz w:val="28"/>
          <w:szCs w:val="28"/>
          <w:lang w:eastAsia="ru-RU"/>
        </w:rPr>
      </w:pPr>
      <w:r w:rsidRPr="00290E7B">
        <w:rPr>
          <w:rFonts w:ascii="Times New Roman CYR" w:hAnsi="Times New Roman CYR" w:cs="Times New Roman CYR"/>
          <w:b/>
          <w:bCs/>
          <w:sz w:val="28"/>
          <w:szCs w:val="28"/>
          <w:lang w:eastAsia="ru-RU"/>
        </w:rPr>
        <w:t>УТВЕРЖДЕНЫ</w:t>
      </w:r>
    </w:p>
    <w:p w:rsidR="00290E7B" w:rsidRPr="00290E7B" w:rsidRDefault="00290E7B" w:rsidP="00290E7B">
      <w:pPr>
        <w:spacing w:after="0" w:line="240" w:lineRule="auto"/>
        <w:ind w:right="-58"/>
        <w:jc w:val="right"/>
        <w:rPr>
          <w:rFonts w:ascii="Times New Roman CYR" w:hAnsi="Times New Roman CYR" w:cs="Times New Roman CYR"/>
          <w:b/>
          <w:bCs/>
          <w:sz w:val="28"/>
          <w:szCs w:val="28"/>
          <w:lang w:eastAsia="ru-RU"/>
        </w:rPr>
      </w:pPr>
      <w:r w:rsidRPr="00290E7B">
        <w:rPr>
          <w:rFonts w:ascii="Times New Roman CYR" w:hAnsi="Times New Roman CYR" w:cs="Times New Roman CYR"/>
          <w:b/>
          <w:bCs/>
          <w:sz w:val="28"/>
          <w:szCs w:val="28"/>
          <w:lang w:eastAsia="ru-RU"/>
        </w:rPr>
        <w:t>Приказом Генерального директора</w:t>
      </w:r>
    </w:p>
    <w:p w:rsidR="00290E7B" w:rsidRPr="00290E7B" w:rsidRDefault="00290E7B" w:rsidP="00290E7B">
      <w:pPr>
        <w:spacing w:after="0" w:line="240" w:lineRule="auto"/>
        <w:ind w:right="-58"/>
        <w:jc w:val="right"/>
        <w:rPr>
          <w:rFonts w:ascii="Times New Roman CYR" w:hAnsi="Times New Roman CYR" w:cs="Times New Roman CYR"/>
          <w:b/>
          <w:bCs/>
          <w:sz w:val="28"/>
          <w:szCs w:val="28"/>
          <w:lang w:eastAsia="ru-RU"/>
        </w:rPr>
      </w:pPr>
      <w:r w:rsidRPr="00290E7B">
        <w:rPr>
          <w:rFonts w:ascii="Times New Roman CYR" w:hAnsi="Times New Roman CYR" w:cs="Times New Roman CYR"/>
          <w:b/>
          <w:bCs/>
          <w:sz w:val="28"/>
          <w:szCs w:val="28"/>
          <w:lang w:eastAsia="ru-RU"/>
        </w:rPr>
        <w:t>ООО "Северо-западная управляющая компания"</w:t>
      </w:r>
    </w:p>
    <w:p w:rsidR="00290E7B" w:rsidRPr="00290E7B" w:rsidRDefault="00290E7B" w:rsidP="00290E7B">
      <w:pPr>
        <w:spacing w:after="0" w:line="240" w:lineRule="auto"/>
        <w:ind w:right="-58"/>
        <w:jc w:val="right"/>
        <w:rPr>
          <w:rFonts w:ascii="Times New Roman CYR" w:hAnsi="Times New Roman CYR" w:cs="Times New Roman CYR"/>
          <w:b/>
          <w:bCs/>
          <w:sz w:val="28"/>
          <w:szCs w:val="28"/>
          <w:lang w:eastAsia="ru-RU"/>
        </w:rPr>
      </w:pPr>
      <w:r w:rsidRPr="00290E7B">
        <w:rPr>
          <w:rFonts w:ascii="Times New Roman CYR" w:hAnsi="Times New Roman CYR" w:cs="Times New Roman CYR"/>
          <w:b/>
          <w:bCs/>
          <w:sz w:val="28"/>
          <w:szCs w:val="28"/>
          <w:lang w:eastAsia="ru-RU"/>
        </w:rPr>
        <w:t>№</w:t>
      </w:r>
      <w:r w:rsidR="00D20BA6">
        <w:rPr>
          <w:rFonts w:ascii="Times New Roman CYR" w:hAnsi="Times New Roman CYR" w:cs="Times New Roman CYR"/>
          <w:b/>
          <w:bCs/>
          <w:sz w:val="28"/>
          <w:szCs w:val="28"/>
          <w:lang w:eastAsia="ru-RU"/>
        </w:rPr>
        <w:t xml:space="preserve"> </w:t>
      </w:r>
      <w:r w:rsidR="00CF5382">
        <w:rPr>
          <w:rFonts w:ascii="Times New Roman CYR" w:hAnsi="Times New Roman CYR" w:cs="Times New Roman CYR"/>
          <w:b/>
          <w:bCs/>
          <w:sz w:val="28"/>
          <w:szCs w:val="28"/>
          <w:lang w:eastAsia="ru-RU"/>
        </w:rPr>
        <w:t>1</w:t>
      </w:r>
      <w:r w:rsidRPr="00290E7B">
        <w:rPr>
          <w:rFonts w:ascii="Times New Roman CYR" w:hAnsi="Times New Roman CYR" w:cs="Times New Roman CYR"/>
          <w:b/>
          <w:bCs/>
          <w:sz w:val="28"/>
          <w:szCs w:val="28"/>
          <w:lang w:eastAsia="ru-RU"/>
        </w:rPr>
        <w:t xml:space="preserve"> от </w:t>
      </w:r>
      <w:r w:rsidR="00CF5382">
        <w:rPr>
          <w:rFonts w:ascii="Times New Roman CYR" w:hAnsi="Times New Roman CYR" w:cs="Times New Roman CYR"/>
          <w:b/>
          <w:bCs/>
          <w:sz w:val="28"/>
          <w:szCs w:val="28"/>
          <w:lang w:eastAsia="ru-RU"/>
        </w:rPr>
        <w:t>10</w:t>
      </w:r>
      <w:r w:rsidRPr="00290E7B">
        <w:rPr>
          <w:rFonts w:ascii="Times New Roman CYR" w:hAnsi="Times New Roman CYR" w:cs="Times New Roman CYR"/>
          <w:b/>
          <w:bCs/>
          <w:sz w:val="28"/>
          <w:szCs w:val="28"/>
          <w:lang w:eastAsia="ru-RU"/>
        </w:rPr>
        <w:t>.</w:t>
      </w:r>
      <w:r w:rsidR="00685CB4">
        <w:rPr>
          <w:rFonts w:ascii="Times New Roman CYR" w:hAnsi="Times New Roman CYR" w:cs="Times New Roman CYR"/>
          <w:b/>
          <w:bCs/>
          <w:sz w:val="28"/>
          <w:szCs w:val="28"/>
          <w:lang w:eastAsia="ru-RU"/>
        </w:rPr>
        <w:t>02</w:t>
      </w:r>
      <w:r w:rsidRPr="00290E7B">
        <w:rPr>
          <w:rFonts w:ascii="Times New Roman CYR" w:hAnsi="Times New Roman CYR" w:cs="Times New Roman CYR"/>
          <w:b/>
          <w:bCs/>
          <w:sz w:val="28"/>
          <w:szCs w:val="28"/>
          <w:lang w:eastAsia="ru-RU"/>
        </w:rPr>
        <w:t>.201</w:t>
      </w:r>
      <w:r w:rsidR="00685CB4">
        <w:rPr>
          <w:rFonts w:ascii="Times New Roman CYR" w:hAnsi="Times New Roman CYR" w:cs="Times New Roman CYR"/>
          <w:b/>
          <w:bCs/>
          <w:sz w:val="28"/>
          <w:szCs w:val="28"/>
          <w:lang w:eastAsia="ru-RU"/>
        </w:rPr>
        <w:t>4</w:t>
      </w:r>
      <w:r w:rsidRPr="00290E7B">
        <w:rPr>
          <w:rFonts w:ascii="Times New Roman CYR" w:hAnsi="Times New Roman CYR" w:cs="Times New Roman CYR"/>
          <w:b/>
          <w:bCs/>
          <w:sz w:val="28"/>
          <w:szCs w:val="28"/>
          <w:lang w:eastAsia="ru-RU"/>
        </w:rPr>
        <w:t>г.</w:t>
      </w:r>
    </w:p>
    <w:p w:rsidR="00290E7B" w:rsidRPr="00290E7B" w:rsidRDefault="00290E7B" w:rsidP="00290E7B">
      <w:pPr>
        <w:spacing w:after="0" w:line="240" w:lineRule="auto"/>
        <w:ind w:right="-58"/>
        <w:jc w:val="right"/>
        <w:rPr>
          <w:rFonts w:ascii="Times New Roman" w:hAnsi="Times New Roman"/>
          <w:b/>
          <w:bCs/>
          <w:sz w:val="28"/>
          <w:szCs w:val="28"/>
          <w:lang w:eastAsia="ru-RU"/>
        </w:rPr>
      </w:pPr>
    </w:p>
    <w:p w:rsidR="00290E7B" w:rsidRPr="00290E7B" w:rsidRDefault="00290E7B" w:rsidP="00290E7B">
      <w:pPr>
        <w:spacing w:after="0" w:line="240" w:lineRule="auto"/>
        <w:ind w:right="-58"/>
        <w:jc w:val="right"/>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 xml:space="preserve">Генеральный директор </w:t>
      </w:r>
    </w:p>
    <w:p w:rsidR="00290E7B" w:rsidRPr="00290E7B" w:rsidRDefault="00290E7B" w:rsidP="00290E7B">
      <w:pPr>
        <w:spacing w:after="0" w:line="240" w:lineRule="auto"/>
        <w:ind w:right="-58"/>
        <w:jc w:val="right"/>
        <w:rPr>
          <w:rFonts w:ascii="Times New Roman" w:hAnsi="Times New Roman"/>
          <w:sz w:val="28"/>
          <w:szCs w:val="28"/>
          <w:lang w:eastAsia="ru-RU"/>
        </w:rPr>
      </w:pPr>
      <w:r w:rsidRPr="00290E7B">
        <w:rPr>
          <w:rFonts w:ascii="Times New Roman CYR" w:hAnsi="Times New Roman CYR" w:cs="Times New Roman CYR"/>
          <w:sz w:val="28"/>
          <w:szCs w:val="28"/>
          <w:lang w:eastAsia="ru-RU"/>
        </w:rPr>
        <w:t>ООО "Северо-западная управляющая компания"</w:t>
      </w:r>
    </w:p>
    <w:p w:rsidR="00290E7B" w:rsidRPr="00290E7B" w:rsidRDefault="00290E7B" w:rsidP="00290E7B">
      <w:pPr>
        <w:spacing w:after="0" w:line="240" w:lineRule="auto"/>
        <w:ind w:right="-58"/>
        <w:jc w:val="right"/>
        <w:rPr>
          <w:rFonts w:ascii="Times New Roman" w:hAnsi="Times New Roman"/>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 xml:space="preserve">                                                                          __________________О.В. Грачева</w:t>
      </w: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И</w:t>
      </w:r>
      <w:r w:rsidR="00612DD5">
        <w:rPr>
          <w:rFonts w:ascii="Times New Roman CYR" w:hAnsi="Times New Roman CYR" w:cs="Times New Roman CYR"/>
          <w:sz w:val="28"/>
          <w:szCs w:val="28"/>
          <w:lang w:eastAsia="ru-RU"/>
        </w:rPr>
        <w:t>ЗМЕНЕНИЯ №</w:t>
      </w:r>
      <w:r w:rsidR="00D20BA6">
        <w:rPr>
          <w:rFonts w:ascii="Times New Roman CYR" w:hAnsi="Times New Roman CYR" w:cs="Times New Roman CYR"/>
          <w:sz w:val="28"/>
          <w:szCs w:val="28"/>
          <w:lang w:eastAsia="ru-RU"/>
        </w:rPr>
        <w:t xml:space="preserve"> </w:t>
      </w:r>
      <w:r w:rsidR="00612DD5">
        <w:rPr>
          <w:rFonts w:ascii="Times New Roman CYR" w:hAnsi="Times New Roman CYR" w:cs="Times New Roman CYR"/>
          <w:sz w:val="28"/>
          <w:szCs w:val="28"/>
          <w:lang w:eastAsia="ru-RU"/>
        </w:rPr>
        <w:t>014</w:t>
      </w: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В ПРАВИЛА ДОВЕРИТЕЛЬНОГО УПРАВЛЕНИЯ</w:t>
      </w:r>
    </w:p>
    <w:p w:rsidR="00290E7B" w:rsidRPr="00290E7B" w:rsidRDefault="00290E7B" w:rsidP="00290E7B">
      <w:pPr>
        <w:spacing w:after="0" w:line="360" w:lineRule="atLeast"/>
        <w:jc w:val="center"/>
        <w:rPr>
          <w:rFonts w:ascii="Times New Roman" w:hAnsi="Times New Roman"/>
          <w:b/>
          <w:bCs/>
          <w:sz w:val="28"/>
          <w:szCs w:val="28"/>
        </w:rPr>
      </w:pPr>
      <w:r w:rsidRPr="00290E7B">
        <w:rPr>
          <w:rFonts w:ascii="Times New Roman" w:hAnsi="Times New Roman"/>
          <w:b/>
          <w:bCs/>
          <w:sz w:val="28"/>
          <w:szCs w:val="28"/>
        </w:rPr>
        <w:t>ОТКРЫТЫМ ПАЕВЫМ ИНВЕСТИЦИОНЫМ ФОНДОМ</w:t>
      </w:r>
    </w:p>
    <w:p w:rsidR="00290E7B" w:rsidRPr="00290E7B" w:rsidRDefault="00290E7B" w:rsidP="00290E7B">
      <w:pPr>
        <w:spacing w:after="0" w:line="360" w:lineRule="atLeast"/>
        <w:jc w:val="center"/>
        <w:rPr>
          <w:rFonts w:ascii="Times New Roman" w:hAnsi="Times New Roman"/>
          <w:b/>
          <w:sz w:val="28"/>
          <w:szCs w:val="28"/>
        </w:rPr>
      </w:pPr>
      <w:r w:rsidRPr="00290E7B">
        <w:rPr>
          <w:rFonts w:ascii="Times New Roman" w:hAnsi="Times New Roman"/>
          <w:b/>
          <w:bCs/>
          <w:sz w:val="28"/>
          <w:szCs w:val="28"/>
        </w:rPr>
        <w:t xml:space="preserve">АКЦИЙ  </w:t>
      </w:r>
      <w:r w:rsidRPr="00290E7B">
        <w:rPr>
          <w:rFonts w:ascii="Times New Roman" w:hAnsi="Times New Roman"/>
          <w:b/>
          <w:sz w:val="28"/>
          <w:szCs w:val="28"/>
        </w:rPr>
        <w:t>«СЕВЕРО-ЗАПАДНЫЙ – ФОНД  АКЦИЙ»</w:t>
      </w: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 xml:space="preserve"> (Правила Фонда зарегистрированы в ФСФР России</w:t>
      </w:r>
    </w:p>
    <w:p w:rsidR="00290E7B" w:rsidRPr="00290E7B" w:rsidRDefault="00290E7B" w:rsidP="00290E7B">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 xml:space="preserve"> за №</w:t>
      </w:r>
      <w:r w:rsidR="00D20BA6">
        <w:rPr>
          <w:rFonts w:ascii="Times New Roman CYR" w:hAnsi="Times New Roman CYR" w:cs="Times New Roman CYR"/>
          <w:sz w:val="28"/>
          <w:szCs w:val="28"/>
          <w:lang w:eastAsia="ru-RU"/>
        </w:rPr>
        <w:t xml:space="preserve"> </w:t>
      </w:r>
      <w:r w:rsidRPr="00290E7B">
        <w:rPr>
          <w:rFonts w:ascii="Times New Roman CYR" w:hAnsi="Times New Roman CYR" w:cs="Times New Roman CYR"/>
          <w:sz w:val="28"/>
          <w:szCs w:val="28"/>
          <w:lang w:eastAsia="ru-RU"/>
        </w:rPr>
        <w:t>028</w:t>
      </w:r>
      <w:r w:rsidR="009D1DE0">
        <w:rPr>
          <w:rFonts w:ascii="Times New Roman CYR" w:hAnsi="Times New Roman CYR" w:cs="Times New Roman CYR"/>
          <w:sz w:val="28"/>
          <w:szCs w:val="28"/>
          <w:lang w:eastAsia="ru-RU"/>
        </w:rPr>
        <w:t>6</w:t>
      </w:r>
      <w:r w:rsidRPr="00290E7B">
        <w:rPr>
          <w:rFonts w:ascii="Times New Roman CYR" w:hAnsi="Times New Roman CYR" w:cs="Times New Roman CYR"/>
          <w:sz w:val="28"/>
          <w:szCs w:val="28"/>
          <w:lang w:eastAsia="ru-RU"/>
        </w:rPr>
        <w:t>-58234</w:t>
      </w:r>
      <w:r w:rsidR="009D1DE0">
        <w:rPr>
          <w:rFonts w:ascii="Times New Roman CYR" w:hAnsi="Times New Roman CYR" w:cs="Times New Roman CYR"/>
          <w:sz w:val="28"/>
          <w:szCs w:val="28"/>
          <w:lang w:eastAsia="ru-RU"/>
        </w:rPr>
        <w:t>122</w:t>
      </w:r>
      <w:r w:rsidRPr="00290E7B">
        <w:rPr>
          <w:rFonts w:ascii="Times New Roman CYR" w:hAnsi="Times New Roman CYR" w:cs="Times New Roman CYR"/>
          <w:sz w:val="28"/>
          <w:szCs w:val="28"/>
          <w:lang w:eastAsia="ru-RU"/>
        </w:rPr>
        <w:t xml:space="preserve"> от 01.12.2004г. и опубликованы в Приложении к Вестнику ФСФР России №</w:t>
      </w:r>
      <w:r w:rsidR="00D20BA6">
        <w:rPr>
          <w:rFonts w:ascii="Times New Roman CYR" w:hAnsi="Times New Roman CYR" w:cs="Times New Roman CYR"/>
          <w:sz w:val="28"/>
          <w:szCs w:val="28"/>
          <w:lang w:eastAsia="ru-RU"/>
        </w:rPr>
        <w:t xml:space="preserve"> </w:t>
      </w:r>
      <w:r w:rsidRPr="00290E7B">
        <w:rPr>
          <w:rFonts w:ascii="Times New Roman CYR" w:hAnsi="Times New Roman CYR" w:cs="Times New Roman CYR"/>
          <w:sz w:val="28"/>
          <w:szCs w:val="28"/>
          <w:lang w:eastAsia="ru-RU"/>
        </w:rPr>
        <w:t>50 от 08.12.2004г.)</w:t>
      </w: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r w:rsidRPr="00290E7B">
        <w:rPr>
          <w:rFonts w:ascii="Times New Roman" w:hAnsi="Times New Roman"/>
          <w:b/>
          <w:bCs/>
          <w:sz w:val="28"/>
          <w:szCs w:val="28"/>
          <w:lang w:eastAsia="ru-RU"/>
        </w:rPr>
        <w:t xml:space="preserve"> </w:t>
      </w: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330B68"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330B68"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330B68"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330B68"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330B68"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290E7B" w:rsidRDefault="00290E7B" w:rsidP="00290E7B">
      <w:pPr>
        <w:spacing w:after="0" w:line="240" w:lineRule="auto"/>
        <w:ind w:left="2160" w:right="-58" w:firstLine="720"/>
        <w:rPr>
          <w:rFonts w:ascii="Times New Roman CYR" w:hAnsi="Times New Roman CYR" w:cs="Times New Roman CYR"/>
          <w:sz w:val="28"/>
          <w:szCs w:val="28"/>
          <w:lang w:eastAsia="ru-RU"/>
        </w:rPr>
      </w:pPr>
    </w:p>
    <w:p w:rsidR="00290E7B" w:rsidRPr="00CF5382" w:rsidRDefault="00290E7B" w:rsidP="00CF5382">
      <w:pPr>
        <w:spacing w:after="0" w:line="240" w:lineRule="auto"/>
        <w:ind w:left="2160" w:right="-58" w:firstLine="720"/>
        <w:jc w:val="center"/>
        <w:rPr>
          <w:rFonts w:ascii="Times New Roman CYR" w:hAnsi="Times New Roman CYR" w:cs="Times New Roman CYR"/>
          <w:b/>
          <w:sz w:val="28"/>
          <w:szCs w:val="28"/>
          <w:lang w:eastAsia="ru-RU"/>
        </w:rPr>
      </w:pPr>
    </w:p>
    <w:p w:rsidR="00290E7B" w:rsidRPr="00CF5382" w:rsidRDefault="00CF5382" w:rsidP="00CF5382">
      <w:pPr>
        <w:spacing w:after="0" w:line="240" w:lineRule="auto"/>
        <w:ind w:left="2160" w:right="-58" w:firstLine="720"/>
        <w:jc w:val="center"/>
        <w:rPr>
          <w:rFonts w:ascii="Times New Roman CYR" w:hAnsi="Times New Roman CYR" w:cs="Times New Roman CYR"/>
          <w:b/>
          <w:sz w:val="28"/>
          <w:szCs w:val="28"/>
          <w:lang w:eastAsia="ru-RU"/>
        </w:rPr>
      </w:pPr>
      <w:r w:rsidRPr="00CF5382">
        <w:rPr>
          <w:rFonts w:ascii="Times New Roman CYR" w:hAnsi="Times New Roman CYR" w:cs="Times New Roman CYR"/>
          <w:b/>
          <w:sz w:val="28"/>
          <w:szCs w:val="28"/>
          <w:lang w:eastAsia="ru-RU"/>
        </w:rPr>
        <w:t>Санкт-Петербург</w:t>
      </w:r>
    </w:p>
    <w:p w:rsidR="00CF5382" w:rsidRPr="00CF5382" w:rsidRDefault="00CF5382" w:rsidP="00CF5382">
      <w:pPr>
        <w:spacing w:after="0" w:line="240" w:lineRule="auto"/>
        <w:ind w:left="2160" w:right="-58" w:firstLine="720"/>
        <w:jc w:val="center"/>
        <w:rPr>
          <w:rFonts w:ascii="Times New Roman CYR" w:hAnsi="Times New Roman CYR" w:cs="Times New Roman CYR"/>
          <w:b/>
          <w:sz w:val="28"/>
          <w:szCs w:val="28"/>
          <w:lang w:eastAsia="ru-RU"/>
        </w:rPr>
      </w:pPr>
      <w:r w:rsidRPr="00CF5382">
        <w:rPr>
          <w:rFonts w:ascii="Times New Roman CYR" w:hAnsi="Times New Roman CYR" w:cs="Times New Roman CYR"/>
          <w:b/>
          <w:sz w:val="28"/>
          <w:szCs w:val="28"/>
          <w:lang w:eastAsia="ru-RU"/>
        </w:rPr>
        <w:t>2014</w:t>
      </w:r>
    </w:p>
    <w:p w:rsidR="00290E7B" w:rsidRDefault="00290E7B" w:rsidP="00290E7B">
      <w:pPr>
        <w:spacing w:before="45" w:after="45" w:line="240" w:lineRule="auto"/>
        <w:jc w:val="right"/>
        <w:rPr>
          <w:rFonts w:ascii="Arial" w:hAnsi="Arial" w:cs="Arial"/>
          <w:sz w:val="9"/>
          <w:szCs w:val="9"/>
        </w:rPr>
      </w:pPr>
    </w:p>
    <w:p w:rsidR="00612DD5" w:rsidRDefault="00612DD5" w:rsidP="00290E7B">
      <w:pPr>
        <w:spacing w:before="45" w:after="45" w:line="240" w:lineRule="auto"/>
        <w:jc w:val="right"/>
        <w:rPr>
          <w:rFonts w:ascii="Arial" w:hAnsi="Arial" w:cs="Arial"/>
          <w:sz w:val="9"/>
          <w:szCs w:val="9"/>
        </w:rPr>
      </w:pPr>
    </w:p>
    <w:p w:rsidR="00612DD5" w:rsidRDefault="00612DD5" w:rsidP="00290E7B">
      <w:pPr>
        <w:spacing w:before="45" w:after="45" w:line="240" w:lineRule="auto"/>
        <w:jc w:val="right"/>
        <w:rPr>
          <w:rFonts w:ascii="Arial" w:hAnsi="Arial" w:cs="Arial"/>
          <w:sz w:val="9"/>
          <w:szCs w:val="9"/>
        </w:rPr>
      </w:pPr>
    </w:p>
    <w:p w:rsidR="00612DD5" w:rsidRDefault="00612DD5" w:rsidP="00290E7B">
      <w:pPr>
        <w:spacing w:before="45" w:after="45" w:line="240" w:lineRule="auto"/>
        <w:jc w:val="right"/>
        <w:rPr>
          <w:rFonts w:ascii="Arial" w:hAnsi="Arial" w:cs="Arial"/>
          <w:sz w:val="9"/>
          <w:szCs w:val="9"/>
        </w:rPr>
      </w:pPr>
    </w:p>
    <w:p w:rsidR="00612DD5" w:rsidRPr="000449B0" w:rsidRDefault="00612DD5" w:rsidP="00612DD5">
      <w:pPr>
        <w:spacing w:after="0" w:line="240" w:lineRule="auto"/>
        <w:rPr>
          <w:rFonts w:ascii="Times New Roman" w:hAnsi="Times New Roman"/>
          <w:lang w:eastAsia="ru-RU"/>
        </w:rPr>
      </w:pPr>
      <w:r w:rsidRPr="000449B0">
        <w:rPr>
          <w:rFonts w:ascii="Times New Roman" w:hAnsi="Times New Roman"/>
          <w:lang w:eastAsia="ru-RU"/>
        </w:rPr>
        <w:t xml:space="preserve">          Изложить правила доверительного управления открытым паевым инвестиционным фондом </w:t>
      </w:r>
      <w:r>
        <w:rPr>
          <w:rFonts w:ascii="Times New Roman" w:hAnsi="Times New Roman"/>
          <w:lang w:eastAsia="ru-RU"/>
        </w:rPr>
        <w:t>акций</w:t>
      </w:r>
      <w:r w:rsidRPr="000449B0">
        <w:rPr>
          <w:rFonts w:ascii="Times New Roman" w:hAnsi="Times New Roman"/>
          <w:lang w:eastAsia="ru-RU"/>
        </w:rPr>
        <w:t xml:space="preserve"> «Северо-западный</w:t>
      </w:r>
      <w:r>
        <w:rPr>
          <w:rFonts w:ascii="Times New Roman" w:hAnsi="Times New Roman"/>
          <w:lang w:eastAsia="ru-RU"/>
        </w:rPr>
        <w:t xml:space="preserve"> – Фонд акций</w:t>
      </w:r>
      <w:r w:rsidRPr="000449B0">
        <w:rPr>
          <w:rFonts w:ascii="Times New Roman" w:hAnsi="Times New Roman"/>
          <w:lang w:eastAsia="ru-RU"/>
        </w:rPr>
        <w:t>» в следующей редакции:</w:t>
      </w:r>
    </w:p>
    <w:p w:rsidR="00612DD5" w:rsidRPr="00612DD5" w:rsidRDefault="00612DD5" w:rsidP="00612DD5">
      <w:pPr>
        <w:autoSpaceDE w:val="0"/>
        <w:autoSpaceDN w:val="0"/>
        <w:adjustRightInd w:val="0"/>
        <w:spacing w:after="0" w:line="240" w:lineRule="auto"/>
        <w:jc w:val="center"/>
        <w:rPr>
          <w:rFonts w:ascii="Times New Roman" w:hAnsi="Times New Roman"/>
          <w:b/>
          <w:bCs/>
          <w:lang w:eastAsia="ru-RU"/>
        </w:rPr>
      </w:pPr>
    </w:p>
    <w:p w:rsidR="00612DD5" w:rsidRPr="00612DD5" w:rsidRDefault="00612DD5" w:rsidP="00612DD5">
      <w:pPr>
        <w:autoSpaceDE w:val="0"/>
        <w:autoSpaceDN w:val="0"/>
        <w:adjustRightInd w:val="0"/>
        <w:spacing w:after="0" w:line="240" w:lineRule="auto"/>
        <w:jc w:val="center"/>
        <w:rPr>
          <w:rFonts w:ascii="Times New Roman" w:hAnsi="Times New Roman"/>
          <w:lang w:eastAsia="ru-RU"/>
        </w:rPr>
      </w:pPr>
    </w:p>
    <w:p w:rsidR="00612DD5" w:rsidRPr="00612DD5" w:rsidRDefault="00612DD5" w:rsidP="00612DD5">
      <w:pPr>
        <w:autoSpaceDE w:val="0"/>
        <w:autoSpaceDN w:val="0"/>
        <w:adjustRightInd w:val="0"/>
        <w:spacing w:after="0" w:line="240" w:lineRule="auto"/>
        <w:jc w:val="center"/>
        <w:rPr>
          <w:rFonts w:ascii="Times New Roman" w:hAnsi="Times New Roman"/>
          <w:lang w:eastAsia="ru-RU"/>
        </w:rPr>
      </w:pPr>
      <w:r w:rsidRPr="00612DD5">
        <w:rPr>
          <w:rFonts w:ascii="Times New Roman" w:hAnsi="Times New Roman"/>
          <w:lang w:eastAsia="ru-RU"/>
        </w:rPr>
        <w:t>I. Общие положения</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1. Полное название паевого инвестиционного фонда (далее – фонд): Открытый паевой инвестиционный фонд акций  «Северо-западный – Фонд акций».</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 Краткое название фонда: ОПИФ акций «Северо-западный – Фонд акций».</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3. Тип фонда - открытый.</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4. Полное фирменное наименование управляющей компании фонда (далее - управляющая компания): Общество с ограниченной ответственностью «Северо-западная управляющая компания» </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5. Место нахождения управляющей компании: 197342, Российская Федерация, Санкт-Петербург, наб. Черной речки, д.41.</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"18" августа </w:t>
      </w:r>
      <w:smartTag w:uri="urn:schemas-microsoft-com:office:smarttags" w:element="metricconverter">
        <w:smartTagPr>
          <w:attr w:name="ProductID" w:val="2009 г"/>
        </w:smartTagPr>
        <w:r w:rsidRPr="00612DD5">
          <w:rPr>
            <w:rFonts w:ascii="Times New Roman" w:hAnsi="Times New Roman"/>
            <w:lang w:eastAsia="ru-RU"/>
          </w:rPr>
          <w:t>2009 г</w:t>
        </w:r>
      </w:smartTag>
      <w:r w:rsidRPr="00612DD5">
        <w:rPr>
          <w:rFonts w:ascii="Times New Roman" w:hAnsi="Times New Roman"/>
          <w:lang w:eastAsia="ru-RU"/>
        </w:rPr>
        <w:t>. N 21-000-1-00654, предоставленная Федеральной службой по финансовым рынкам.</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7. 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 </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612DD5">
          <w:rPr>
            <w:rFonts w:ascii="Times New Roman" w:hAnsi="Times New Roman"/>
            <w:lang w:eastAsia="ru-RU"/>
          </w:rPr>
          <w:t>125167, г</w:t>
        </w:r>
      </w:smartTag>
      <w:r w:rsidRPr="00612DD5">
        <w:rPr>
          <w:rFonts w:ascii="Times New Roman" w:hAnsi="Times New Roman"/>
          <w:lang w:eastAsia="ru-RU"/>
        </w:rPr>
        <w:t>. Москва, ул. Восьмого марта 4-я, д.6А.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612DD5">
          <w:rPr>
            <w:rFonts w:ascii="Times New Roman" w:hAnsi="Times New Roman"/>
            <w:lang w:eastAsia="ru-RU"/>
          </w:rPr>
          <w:t>1996 г</w:t>
        </w:r>
      </w:smartTag>
      <w:r w:rsidRPr="00612DD5">
        <w:rPr>
          <w:rFonts w:ascii="Times New Roman" w:hAnsi="Times New Roman"/>
          <w:lang w:eastAsia="ru-RU"/>
        </w:rPr>
        <w:t>. N22-000-1-00001, предоставленная Федеральной службой по финансовым рынкам.</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t xml:space="preserve">        </w:t>
      </w:r>
      <w:r w:rsidR="00685CB4" w:rsidRPr="00685CB4">
        <w:rPr>
          <w:rFonts w:ascii="Times New Roman" w:hAnsi="Times New Roman"/>
          <w:lang w:eastAsia="ru-RU"/>
        </w:rPr>
        <w:t>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t xml:space="preserve">        </w:t>
      </w:r>
      <w:r w:rsidR="00685CB4" w:rsidRPr="00685CB4">
        <w:rPr>
          <w:rFonts w:ascii="Times New Roman" w:hAnsi="Times New Roman"/>
          <w:lang w:eastAsia="ru-RU"/>
        </w:rPr>
        <w:t xml:space="preserve">11. Место нахождения регистратора: Российская Федерация, </w:t>
      </w:r>
      <w:smartTag w:uri="urn:schemas-microsoft-com:office:smarttags" w:element="metricconverter">
        <w:smartTagPr>
          <w:attr w:name="ProductID" w:val="125167, г"/>
        </w:smartTagPr>
        <w:r w:rsidR="00685CB4" w:rsidRPr="00685CB4">
          <w:rPr>
            <w:rFonts w:ascii="Times New Roman" w:hAnsi="Times New Roman"/>
            <w:lang w:eastAsia="ru-RU"/>
          </w:rPr>
          <w:t>125167, г</w:t>
        </w:r>
      </w:smartTag>
      <w:r w:rsidR="00685CB4" w:rsidRPr="00685CB4">
        <w:rPr>
          <w:rFonts w:ascii="Times New Roman" w:hAnsi="Times New Roman"/>
          <w:lang w:eastAsia="ru-RU"/>
        </w:rPr>
        <w:t>. Москва, ул. Восьмого марта 4-я, д.6А.</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t xml:space="preserve">        </w:t>
      </w:r>
      <w:r w:rsidR="00685CB4" w:rsidRPr="00685CB4">
        <w:rPr>
          <w:rFonts w:ascii="Times New Roman" w:hAnsi="Times New Roman"/>
          <w:lang w:eastAsia="ru-RU"/>
        </w:rPr>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"08"августа </w:t>
      </w:r>
      <w:smartTag w:uri="urn:schemas-microsoft-com:office:smarttags" w:element="metricconverter">
        <w:smartTagPr>
          <w:attr w:name="ProductID" w:val="1996 г"/>
        </w:smartTagPr>
        <w:r w:rsidR="00685CB4" w:rsidRPr="00685CB4">
          <w:rPr>
            <w:rFonts w:ascii="Times New Roman" w:hAnsi="Times New Roman"/>
            <w:lang w:eastAsia="ru-RU"/>
          </w:rPr>
          <w:t>1996 г</w:t>
        </w:r>
      </w:smartTag>
      <w:r w:rsidR="00685CB4" w:rsidRPr="00685CB4">
        <w:rPr>
          <w:rFonts w:ascii="Times New Roman" w:hAnsi="Times New Roman"/>
          <w:lang w:eastAsia="ru-RU"/>
        </w:rPr>
        <w:t>. N22-000-1-00001, предоставленная Федеральной службой по финансовым рынкам.</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t xml:space="preserve">        </w:t>
      </w:r>
      <w:r w:rsidR="00685CB4" w:rsidRPr="00685CB4">
        <w:rPr>
          <w:rFonts w:ascii="Times New Roman" w:hAnsi="Times New Roman"/>
          <w:lang w:eastAsia="ru-RU"/>
        </w:rPr>
        <w:t>13. Полное фирменное наименование аудиторской организации фонда (далее – аудиторская организация): Общество с ограниченной ответственностью «Копол Аудит».</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t xml:space="preserve">        </w:t>
      </w:r>
      <w:r w:rsidR="00685CB4" w:rsidRPr="00685CB4">
        <w:rPr>
          <w:rFonts w:ascii="Times New Roman" w:hAnsi="Times New Roman"/>
          <w:lang w:eastAsia="ru-RU"/>
        </w:rPr>
        <w:t>14. Место нахождения аудиторской организации: Российская Федерация, 197342, Санкт-Петербург, наб. Черной речки, д. 41</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t xml:space="preserve">        </w:t>
      </w:r>
      <w:r w:rsidR="00685CB4" w:rsidRPr="00685CB4">
        <w:rPr>
          <w:rFonts w:ascii="Times New Roman" w:hAnsi="Times New Roman"/>
          <w:lang w:eastAsia="ru-RU"/>
        </w:rPr>
        <w:t>15. Настоящие Правила определяют условия доверительного управления фондом.</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t xml:space="preserve">        </w:t>
      </w:r>
      <w:r w:rsidR="00685CB4" w:rsidRPr="00685CB4">
        <w:rPr>
          <w:rFonts w:ascii="Times New Roman" w:hAnsi="Times New Roman"/>
          <w:lang w:eastAsia="ru-RU"/>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lastRenderedPageBreak/>
        <w:t xml:space="preserve">        </w:t>
      </w:r>
      <w:r w:rsidR="00685CB4" w:rsidRPr="00685CB4">
        <w:rPr>
          <w:rFonts w:ascii="Times New Roman" w:hAnsi="Times New Roman"/>
          <w:lang w:eastAsia="ru-RU"/>
        </w:rPr>
        <w:t>17. Владельцы инвестиционных паев несут риск убытков, связанных с изменением рыночной стоимости имущества, составляющего фонд.</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t xml:space="preserve">        </w:t>
      </w:r>
      <w:r w:rsidR="00685CB4" w:rsidRPr="00685CB4">
        <w:rPr>
          <w:rFonts w:ascii="Times New Roman" w:hAnsi="Times New Roman"/>
          <w:lang w:eastAsia="ru-RU"/>
        </w:rPr>
        <w:t>18. Срок формирования фонда с 09 декабря 2004 года по 09 марта 2005 года, либо ранее, по достижении стоимости имущества фонда 2 500 000 (Двух миллионов пятисот тысяч) рублей.</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bookmarkStart w:id="0" w:name="p_23"/>
      <w:bookmarkEnd w:id="0"/>
      <w:r w:rsidRPr="00014E95">
        <w:rPr>
          <w:rFonts w:ascii="Times New Roman" w:hAnsi="Times New Roman"/>
          <w:lang w:eastAsia="ru-RU"/>
        </w:rPr>
        <w:t xml:space="preserve">        </w:t>
      </w:r>
      <w:r w:rsidR="00685CB4" w:rsidRPr="00685CB4">
        <w:rPr>
          <w:rFonts w:ascii="Times New Roman" w:hAnsi="Times New Roman"/>
          <w:lang w:eastAsia="ru-RU"/>
        </w:rPr>
        <w:t xml:space="preserve">19. Дата окончания срока действия договора доверительного управления фондом 09.12.2019 года. </w:t>
      </w:r>
    </w:p>
    <w:p w:rsidR="00685CB4" w:rsidRPr="00685CB4" w:rsidRDefault="00014E95" w:rsidP="00685CB4">
      <w:pPr>
        <w:autoSpaceDE w:val="0"/>
        <w:autoSpaceDN w:val="0"/>
        <w:adjustRightInd w:val="0"/>
        <w:spacing w:after="0" w:line="240" w:lineRule="auto"/>
        <w:jc w:val="both"/>
        <w:rPr>
          <w:rFonts w:ascii="Times New Roman" w:hAnsi="Times New Roman"/>
          <w:lang w:eastAsia="ru-RU"/>
        </w:rPr>
      </w:pPr>
      <w:r w:rsidRPr="00014E95">
        <w:rPr>
          <w:rFonts w:ascii="Times New Roman" w:hAnsi="Times New Roman"/>
          <w:lang w:eastAsia="ru-RU"/>
        </w:rPr>
        <w:t xml:space="preserve">        </w:t>
      </w:r>
      <w:r w:rsidR="00685CB4" w:rsidRPr="00685CB4">
        <w:rPr>
          <w:rFonts w:ascii="Times New Roman" w:hAnsi="Times New Roman"/>
          <w:lang w:eastAsia="ru-RU"/>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612DD5" w:rsidRPr="00612DD5" w:rsidRDefault="00612DD5" w:rsidP="00612DD5">
      <w:pPr>
        <w:autoSpaceDE w:val="0"/>
        <w:autoSpaceDN w:val="0"/>
        <w:adjustRightInd w:val="0"/>
        <w:spacing w:after="0" w:line="240" w:lineRule="auto"/>
        <w:jc w:val="center"/>
        <w:rPr>
          <w:rFonts w:ascii="Times New Roman" w:hAnsi="Times New Roman"/>
          <w:lang w:eastAsia="ru-RU"/>
        </w:rPr>
      </w:pPr>
      <w:r w:rsidRPr="00612DD5">
        <w:rPr>
          <w:rFonts w:ascii="Times New Roman" w:hAnsi="Times New Roman"/>
          <w:lang w:eastAsia="ru-RU"/>
        </w:rPr>
        <w:t>II. Инвестиционная декларация</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bookmarkStart w:id="1" w:name="p_26"/>
      <w:bookmarkEnd w:id="1"/>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w:t>
      </w:r>
      <w:r w:rsidR="00685CB4">
        <w:rPr>
          <w:rFonts w:ascii="Times New Roman" w:hAnsi="Times New Roman"/>
          <w:lang w:eastAsia="ru-RU"/>
        </w:rPr>
        <w:t>0</w:t>
      </w:r>
      <w:r w:rsidRPr="00612DD5">
        <w:rPr>
          <w:rFonts w:ascii="Times New Roman" w:hAnsi="Times New Roman"/>
          <w:lang w:eastAsia="ru-RU"/>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612DD5" w:rsidRPr="00612DD5" w:rsidRDefault="00685CB4" w:rsidP="00612DD5">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21</w:t>
      </w:r>
      <w:r w:rsidR="00612DD5" w:rsidRPr="00612DD5">
        <w:rPr>
          <w:rFonts w:ascii="Times New Roman" w:hAnsi="Times New Roman"/>
          <w:lang w:eastAsia="ru-RU"/>
        </w:rPr>
        <w:t xml:space="preserve">. Инвестиционная политика управляющей компании:  </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Инвестиционной политикой управляющей компании является краткосрочное вложение средств в ценные бумаги.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bookmarkStart w:id="2" w:name="p_27"/>
      <w:bookmarkEnd w:id="2"/>
      <w:r w:rsidRPr="00612DD5">
        <w:rPr>
          <w:rFonts w:ascii="Times New Roman" w:hAnsi="Times New Roman"/>
          <w:lang w:eastAsia="ru-RU"/>
        </w:rPr>
        <w:t>2</w:t>
      </w:r>
      <w:r w:rsidR="00685CB4">
        <w:rPr>
          <w:rFonts w:ascii="Times New Roman" w:hAnsi="Times New Roman"/>
          <w:lang w:eastAsia="ru-RU"/>
        </w:rPr>
        <w:t>2</w:t>
      </w:r>
      <w:r w:rsidRPr="00612DD5">
        <w:rPr>
          <w:rFonts w:ascii="Times New Roman" w:hAnsi="Times New Roman"/>
          <w:lang w:eastAsia="ru-RU"/>
        </w:rPr>
        <w:t>. Объекты инвестирования, их состав и описание.</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w:t>
      </w:r>
      <w:r w:rsidR="00685CB4">
        <w:rPr>
          <w:rFonts w:ascii="Times New Roman" w:hAnsi="Times New Roman"/>
          <w:lang w:eastAsia="ru-RU"/>
        </w:rPr>
        <w:t>2</w:t>
      </w:r>
      <w:r w:rsidRPr="00612DD5">
        <w:rPr>
          <w:rFonts w:ascii="Times New Roman" w:hAnsi="Times New Roman"/>
          <w:lang w:eastAsia="ru-RU"/>
        </w:rPr>
        <w:t xml:space="preserve">.1. Имущество, составляющее фонд, может быть инвестировано в </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1) денежные средства, в том числе иностранную валюту, на счетах и во вкладах в кредитных организациях;</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 полностью оплаченные акции российских открытых акционерных обществ, за исключением акций акционерных инвестиционных фондов (далее - акции открытых акционерных обществ);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3) полностью оплаченные акции иностранных акционерных обществ;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4) долговые инструменты;</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w:t>
      </w:r>
      <w:r w:rsidR="001A71EB">
        <w:rPr>
          <w:rFonts w:ascii="Times New Roman" w:hAnsi="Times New Roman"/>
          <w:lang w:eastAsia="ru-RU"/>
        </w:rPr>
        <w:t>2</w:t>
      </w:r>
      <w:r w:rsidRPr="00612DD5">
        <w:rPr>
          <w:rFonts w:ascii="Times New Roman" w:hAnsi="Times New Roman"/>
          <w:lang w:eastAsia="ru-RU"/>
        </w:rPr>
        <w:t>.3 настоящих Правил, - значение «С», пятая буква - значение "S";</w:t>
      </w:r>
    </w:p>
    <w:p w:rsidR="00612DD5" w:rsidRPr="00014E9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7) российские и иностранные депозитарные расписки на ценные бумаги, пр</w:t>
      </w:r>
      <w:r w:rsidR="00014E95">
        <w:rPr>
          <w:rFonts w:ascii="Times New Roman" w:hAnsi="Times New Roman"/>
          <w:lang w:eastAsia="ru-RU"/>
        </w:rPr>
        <w:t>едусмотренные настоящим пунктом.</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w:t>
      </w:r>
      <w:r w:rsidR="00685CB4">
        <w:rPr>
          <w:rFonts w:ascii="Times New Roman" w:hAnsi="Times New Roman"/>
          <w:lang w:eastAsia="ru-RU"/>
        </w:rPr>
        <w:t>2</w:t>
      </w:r>
      <w:r w:rsidRPr="00612DD5">
        <w:rPr>
          <w:rFonts w:ascii="Times New Roman" w:hAnsi="Times New Roman"/>
          <w:lang w:eastAsia="ru-RU"/>
        </w:rPr>
        <w:t xml:space="preserve">.2. В целях настоящих Правил под долговыми инструментами понимаются: </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б) биржевые облигации российских хозяйственных обществ;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д) российские и иностранные депозитарные расписки на ценные бумаги, предусмотренные настоящим пунктом.</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w:t>
      </w:r>
      <w:r w:rsidR="00685CB4">
        <w:rPr>
          <w:rFonts w:ascii="Times New Roman" w:hAnsi="Times New Roman"/>
          <w:lang w:eastAsia="ru-RU"/>
        </w:rPr>
        <w:t>2</w:t>
      </w:r>
      <w:r w:rsidRPr="00612DD5">
        <w:rPr>
          <w:rFonts w:ascii="Times New Roman" w:hAnsi="Times New Roman"/>
          <w:lang w:eastAsia="ru-RU"/>
        </w:rPr>
        <w:t xml:space="preserve">.3. Государственные ценные бумаги субъектов Российской Федерации и муниципальные ценные бумаги могут входить в состав активов </w:t>
      </w:r>
      <w:r w:rsidR="007206AE">
        <w:rPr>
          <w:rFonts w:ascii="Times New Roman" w:hAnsi="Times New Roman"/>
          <w:lang w:eastAsia="ru-RU"/>
        </w:rPr>
        <w:t>ф</w:t>
      </w:r>
      <w:r w:rsidRPr="00612DD5">
        <w:rPr>
          <w:rFonts w:ascii="Times New Roman" w:hAnsi="Times New Roman"/>
          <w:lang w:eastAsia="ru-RU"/>
        </w:rPr>
        <w:t>онда только, если они допущены к торгам организатора торговли на рынке ценных бумаг.</w:t>
      </w:r>
    </w:p>
    <w:p w:rsidR="00612DD5" w:rsidRPr="00612DD5" w:rsidRDefault="001A71EB" w:rsidP="00612DD5">
      <w:pPr>
        <w:spacing w:after="0" w:line="240" w:lineRule="auto"/>
        <w:jc w:val="both"/>
        <w:rPr>
          <w:rFonts w:ascii="Times New Roman" w:hAnsi="Times New Roman"/>
          <w:lang w:eastAsia="ru-RU"/>
        </w:rPr>
      </w:pPr>
      <w:r>
        <w:rPr>
          <w:rFonts w:ascii="Times New Roman" w:hAnsi="Times New Roman"/>
          <w:lang w:eastAsia="ru-RU"/>
        </w:rPr>
        <w:t xml:space="preserve">        </w:t>
      </w:r>
      <w:r w:rsidR="00612DD5" w:rsidRPr="00612DD5">
        <w:rPr>
          <w:rFonts w:ascii="Times New Roman" w:hAnsi="Times New Roman"/>
          <w:lang w:eastAsia="ru-RU"/>
        </w:rPr>
        <w:t xml:space="preserve">Ценные бумаги иностранных государств и ценные бумаги международных финансовых организаций могут входить в состав активов </w:t>
      </w:r>
      <w:r w:rsidR="007206AE">
        <w:rPr>
          <w:rFonts w:ascii="Times New Roman" w:hAnsi="Times New Roman"/>
          <w:lang w:eastAsia="ru-RU"/>
        </w:rPr>
        <w:t>ф</w:t>
      </w:r>
      <w:r w:rsidR="00612DD5" w:rsidRPr="00612DD5">
        <w:rPr>
          <w:rFonts w:ascii="Times New Roman" w:hAnsi="Times New Roman"/>
          <w:lang w:eastAsia="ru-RU"/>
        </w:rPr>
        <w:t>онда при условии, что информация о заявках на покупку и/или продажу указанных ценных бумаг размещается информационными агентствами Блумберг (</w:t>
      </w:r>
      <w:r w:rsidR="00612DD5" w:rsidRPr="00612DD5">
        <w:rPr>
          <w:rFonts w:ascii="Times New Roman" w:hAnsi="Times New Roman"/>
          <w:lang w:val="en-US" w:eastAsia="ru-RU"/>
        </w:rPr>
        <w:t>Bloomberg</w:t>
      </w:r>
      <w:r w:rsidR="00612DD5" w:rsidRPr="00612DD5">
        <w:rPr>
          <w:rFonts w:ascii="Times New Roman" w:hAnsi="Times New Roman"/>
          <w:lang w:eastAsia="ru-RU"/>
        </w:rPr>
        <w:t>) или Томсон Рейтерс (</w:t>
      </w:r>
      <w:r w:rsidR="00612DD5" w:rsidRPr="00612DD5">
        <w:rPr>
          <w:rFonts w:ascii="Times New Roman" w:hAnsi="Times New Roman"/>
          <w:lang w:val="en-US" w:eastAsia="ru-RU"/>
        </w:rPr>
        <w:t>Thompson</w:t>
      </w:r>
      <w:r w:rsidR="00612DD5" w:rsidRPr="00612DD5">
        <w:rPr>
          <w:rFonts w:ascii="Times New Roman" w:hAnsi="Times New Roman"/>
          <w:lang w:eastAsia="ru-RU"/>
        </w:rPr>
        <w:t xml:space="preserve"> </w:t>
      </w:r>
      <w:r w:rsidR="00612DD5" w:rsidRPr="00612DD5">
        <w:rPr>
          <w:rFonts w:ascii="Times New Roman" w:hAnsi="Times New Roman"/>
          <w:lang w:val="en-US" w:eastAsia="ru-RU"/>
        </w:rPr>
        <w:t>Reuters</w:t>
      </w:r>
      <w:r w:rsidR="00612DD5" w:rsidRPr="00612DD5">
        <w:rPr>
          <w:rFonts w:ascii="Times New Roman" w:hAnsi="Times New Roman"/>
          <w:lang w:eastAsia="ru-RU"/>
        </w:rPr>
        <w:t xml:space="preserve">), либо такие ценные бумаги обращаются на организованном рынке ценных бумаг. </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В состав активов </w:t>
      </w:r>
      <w:r w:rsidR="007206AE">
        <w:rPr>
          <w:rFonts w:ascii="Times New Roman" w:hAnsi="Times New Roman"/>
          <w:lang w:eastAsia="ru-RU"/>
        </w:rPr>
        <w:t>ф</w:t>
      </w:r>
      <w:r w:rsidRPr="00612DD5">
        <w:rPr>
          <w:rFonts w:ascii="Times New Roman" w:hAnsi="Times New Roman"/>
          <w:lang w:eastAsia="ru-RU"/>
        </w:rPr>
        <w:t>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bookmarkStart w:id="3" w:name="OLE_LINK3"/>
      <w:r w:rsidRPr="00612DD5">
        <w:rPr>
          <w:rFonts w:ascii="Times New Roman" w:hAnsi="Times New Roman"/>
          <w:lang w:eastAsia="ru-RU"/>
        </w:rPr>
        <w:t>1) Американская фондовая биржа (American Stock Exchange);</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 Гонконгская фондовая биржа (Hong Kong Stock Exchange);</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val="en-US" w:eastAsia="ru-RU"/>
        </w:rPr>
      </w:pPr>
      <w:r w:rsidRPr="00612DD5">
        <w:rPr>
          <w:rFonts w:ascii="Times New Roman" w:hAnsi="Times New Roman"/>
          <w:lang w:val="en-US" w:eastAsia="ru-RU"/>
        </w:rPr>
        <w:t xml:space="preserve">3) </w:t>
      </w:r>
      <w:r w:rsidRPr="00612DD5">
        <w:rPr>
          <w:rFonts w:ascii="Times New Roman" w:hAnsi="Times New Roman"/>
          <w:lang w:eastAsia="ru-RU"/>
        </w:rPr>
        <w:t>Евронекст</w:t>
      </w:r>
      <w:r w:rsidRPr="00612DD5">
        <w:rPr>
          <w:rFonts w:ascii="Times New Roman" w:hAnsi="Times New Roman"/>
          <w:lang w:val="en-US" w:eastAsia="ru-RU"/>
        </w:rPr>
        <w:t xml:space="preserve"> (Euronext Amsterdam, Euronext Brussels, Euronext Lisbon, Euronext Paris);</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4) Закрытое акционерное общество "Фондовая биржа ММВБ";</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5) Ирландская фондовая биржа (Irish Stock Exchange);</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6) Испанская фондовая биржа (BME Spanish Exchanges);</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7) Итальянская фондовая биржа (Borsa Italiana);</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8) Корейская биржа (Korea Exchange);</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9) Лондонская фондовая биржа (London Stock Exchange);</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10) Люксембургская фондовая биржа (Luxembourg Stock Exchange);</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11) Насдак (Nasdaq);</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12) Немецкая фондовая биржа (Deutsche Borse);</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val="en-US" w:eastAsia="ru-RU"/>
        </w:rPr>
      </w:pPr>
      <w:r w:rsidRPr="00612DD5">
        <w:rPr>
          <w:rFonts w:ascii="Times New Roman" w:hAnsi="Times New Roman"/>
          <w:lang w:val="en-US" w:eastAsia="ru-RU"/>
        </w:rPr>
        <w:t xml:space="preserve">13) </w:t>
      </w:r>
      <w:r w:rsidRPr="00612DD5">
        <w:rPr>
          <w:rFonts w:ascii="Times New Roman" w:hAnsi="Times New Roman"/>
          <w:lang w:eastAsia="ru-RU"/>
        </w:rPr>
        <w:t>Нью</w:t>
      </w:r>
      <w:r w:rsidRPr="00612DD5">
        <w:rPr>
          <w:rFonts w:ascii="Times New Roman" w:hAnsi="Times New Roman"/>
          <w:lang w:val="en-US" w:eastAsia="ru-RU"/>
        </w:rPr>
        <w:t>-</w:t>
      </w:r>
      <w:r w:rsidRPr="00612DD5">
        <w:rPr>
          <w:rFonts w:ascii="Times New Roman" w:hAnsi="Times New Roman"/>
          <w:lang w:eastAsia="ru-RU"/>
        </w:rPr>
        <w:t>Йоркская</w:t>
      </w:r>
      <w:r w:rsidRPr="00612DD5">
        <w:rPr>
          <w:rFonts w:ascii="Times New Roman" w:hAnsi="Times New Roman"/>
          <w:lang w:val="en-US" w:eastAsia="ru-RU"/>
        </w:rPr>
        <w:t xml:space="preserve"> </w:t>
      </w:r>
      <w:r w:rsidRPr="00612DD5">
        <w:rPr>
          <w:rFonts w:ascii="Times New Roman" w:hAnsi="Times New Roman"/>
          <w:lang w:eastAsia="ru-RU"/>
        </w:rPr>
        <w:t>фондовая</w:t>
      </w:r>
      <w:r w:rsidRPr="00612DD5">
        <w:rPr>
          <w:rFonts w:ascii="Times New Roman" w:hAnsi="Times New Roman"/>
          <w:lang w:val="en-US" w:eastAsia="ru-RU"/>
        </w:rPr>
        <w:t xml:space="preserve"> </w:t>
      </w:r>
      <w:r w:rsidRPr="00612DD5">
        <w:rPr>
          <w:rFonts w:ascii="Times New Roman" w:hAnsi="Times New Roman"/>
          <w:lang w:eastAsia="ru-RU"/>
        </w:rPr>
        <w:t>биржа</w:t>
      </w:r>
      <w:r w:rsidRPr="00612DD5">
        <w:rPr>
          <w:rFonts w:ascii="Times New Roman" w:hAnsi="Times New Roman"/>
          <w:lang w:val="en-US" w:eastAsia="ru-RU"/>
        </w:rPr>
        <w:t xml:space="preserve"> (New York Stock Exchange);</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val="en-US" w:eastAsia="ru-RU"/>
        </w:rPr>
      </w:pPr>
      <w:r w:rsidRPr="00612DD5">
        <w:rPr>
          <w:rFonts w:ascii="Times New Roman" w:hAnsi="Times New Roman"/>
          <w:lang w:val="en-US" w:eastAsia="ru-RU"/>
        </w:rPr>
        <w:t xml:space="preserve">14) </w:t>
      </w:r>
      <w:r w:rsidRPr="00612DD5">
        <w:rPr>
          <w:rFonts w:ascii="Times New Roman" w:hAnsi="Times New Roman"/>
          <w:lang w:eastAsia="ru-RU"/>
        </w:rPr>
        <w:t>Токийская</w:t>
      </w:r>
      <w:r w:rsidRPr="00612DD5">
        <w:rPr>
          <w:rFonts w:ascii="Times New Roman" w:hAnsi="Times New Roman"/>
          <w:lang w:val="en-US" w:eastAsia="ru-RU"/>
        </w:rPr>
        <w:t xml:space="preserve"> </w:t>
      </w:r>
      <w:r w:rsidRPr="00612DD5">
        <w:rPr>
          <w:rFonts w:ascii="Times New Roman" w:hAnsi="Times New Roman"/>
          <w:lang w:eastAsia="ru-RU"/>
        </w:rPr>
        <w:t>фондовая</w:t>
      </w:r>
      <w:r w:rsidRPr="00612DD5">
        <w:rPr>
          <w:rFonts w:ascii="Times New Roman" w:hAnsi="Times New Roman"/>
          <w:lang w:val="en-US" w:eastAsia="ru-RU"/>
        </w:rPr>
        <w:t xml:space="preserve"> </w:t>
      </w:r>
      <w:r w:rsidRPr="00612DD5">
        <w:rPr>
          <w:rFonts w:ascii="Times New Roman" w:hAnsi="Times New Roman"/>
          <w:lang w:eastAsia="ru-RU"/>
        </w:rPr>
        <w:t>биржа</w:t>
      </w:r>
      <w:r w:rsidRPr="00612DD5">
        <w:rPr>
          <w:rFonts w:ascii="Times New Roman" w:hAnsi="Times New Roman"/>
          <w:lang w:val="en-US" w:eastAsia="ru-RU"/>
        </w:rPr>
        <w:t xml:space="preserve"> (Tokyo Stock Exchange Group);</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val="en-US" w:eastAsia="ru-RU"/>
        </w:rPr>
      </w:pPr>
      <w:r w:rsidRPr="00612DD5">
        <w:rPr>
          <w:rFonts w:ascii="Times New Roman" w:hAnsi="Times New Roman"/>
          <w:lang w:val="en-US" w:eastAsia="ru-RU"/>
        </w:rPr>
        <w:t xml:space="preserve">15) </w:t>
      </w:r>
      <w:r w:rsidRPr="00612DD5">
        <w:rPr>
          <w:rFonts w:ascii="Times New Roman" w:hAnsi="Times New Roman"/>
          <w:lang w:eastAsia="ru-RU"/>
        </w:rPr>
        <w:t>Фондовая</w:t>
      </w:r>
      <w:r w:rsidRPr="00612DD5">
        <w:rPr>
          <w:rFonts w:ascii="Times New Roman" w:hAnsi="Times New Roman"/>
          <w:lang w:val="en-US" w:eastAsia="ru-RU"/>
        </w:rPr>
        <w:t xml:space="preserve"> </w:t>
      </w:r>
      <w:r w:rsidRPr="00612DD5">
        <w:rPr>
          <w:rFonts w:ascii="Times New Roman" w:hAnsi="Times New Roman"/>
          <w:lang w:eastAsia="ru-RU"/>
        </w:rPr>
        <w:t>биржа</w:t>
      </w:r>
      <w:r w:rsidRPr="00612DD5">
        <w:rPr>
          <w:rFonts w:ascii="Times New Roman" w:hAnsi="Times New Roman"/>
          <w:lang w:val="en-US" w:eastAsia="ru-RU"/>
        </w:rPr>
        <w:t xml:space="preserve"> </w:t>
      </w:r>
      <w:r w:rsidRPr="00612DD5">
        <w:rPr>
          <w:rFonts w:ascii="Times New Roman" w:hAnsi="Times New Roman"/>
          <w:lang w:eastAsia="ru-RU"/>
        </w:rPr>
        <w:t>Торонто</w:t>
      </w:r>
      <w:r w:rsidRPr="00612DD5">
        <w:rPr>
          <w:rFonts w:ascii="Times New Roman" w:hAnsi="Times New Roman"/>
          <w:lang w:val="en-US" w:eastAsia="ru-RU"/>
        </w:rPr>
        <w:t xml:space="preserve"> (Toronto Stock Exchange, TSX Group);</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16) Фондовая биржа Швейцарии (Swiss Exchange);</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17) Шанхайская фондовая биржа (Shanghai Stock Exchange).</w:t>
      </w:r>
    </w:p>
    <w:bookmarkEnd w:id="3"/>
    <w:p w:rsidR="00612DD5" w:rsidRPr="00612DD5" w:rsidRDefault="00612DD5" w:rsidP="00612DD5">
      <w:pPr>
        <w:autoSpaceDE w:val="0"/>
        <w:autoSpaceDN w:val="0"/>
        <w:adjustRightInd w:val="0"/>
        <w:spacing w:after="0" w:line="240" w:lineRule="auto"/>
        <w:jc w:val="both"/>
        <w:rPr>
          <w:rFonts w:ascii="Times New Roman" w:hAnsi="Times New Roman"/>
          <w:lang w:eastAsia="ru-RU"/>
        </w:rPr>
      </w:pPr>
      <w:r w:rsidRPr="00612DD5">
        <w:rPr>
          <w:rFonts w:ascii="Times New Roman" w:hAnsi="Times New Roman"/>
          <w:lang w:eastAsia="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w:t>
      </w:r>
      <w:r w:rsidR="00685CB4">
        <w:rPr>
          <w:rFonts w:ascii="Times New Roman" w:hAnsi="Times New Roman"/>
          <w:lang w:eastAsia="ru-RU"/>
        </w:rPr>
        <w:t>2</w:t>
      </w:r>
      <w:r w:rsidRPr="00612DD5">
        <w:rPr>
          <w:rFonts w:ascii="Times New Roman" w:hAnsi="Times New Roman"/>
          <w:lang w:eastAsia="ru-RU"/>
        </w:rPr>
        <w:t>.4. Лица, обязанные по:</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w:t>
      </w:r>
      <w:r w:rsidR="007206AE">
        <w:rPr>
          <w:rFonts w:ascii="Times New Roman" w:hAnsi="Times New Roman"/>
          <w:lang w:eastAsia="ru-RU"/>
        </w:rPr>
        <w:t>,</w:t>
      </w:r>
      <w:r w:rsidRPr="00612DD5">
        <w:rPr>
          <w:rFonts w:ascii="Times New Roman" w:hAnsi="Times New Roman"/>
          <w:lang w:eastAsia="ru-RU"/>
        </w:rPr>
        <w:t xml:space="preserve"> должны быть зарегистрированы в Российской Федерации;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7206AE">
        <w:rPr>
          <w:rFonts w:ascii="Times New Roman" w:hAnsi="Times New Roman"/>
          <w:lang w:eastAsia="ru-RU"/>
        </w:rPr>
        <w:t>,</w:t>
      </w:r>
      <w:r w:rsidRPr="00612DD5">
        <w:rPr>
          <w:rFonts w:ascii="Times New Roman" w:hAnsi="Times New Roman"/>
          <w:lang w:eastAsia="ru-RU"/>
        </w:rPr>
        <w:t xml:space="preserve">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по борьбе с отмыванием денег (ФАТФ).</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Имущество, составляющее </w:t>
      </w:r>
      <w:r w:rsidR="007206AE">
        <w:rPr>
          <w:rFonts w:ascii="Times New Roman" w:hAnsi="Times New Roman"/>
          <w:lang w:eastAsia="ru-RU"/>
        </w:rPr>
        <w:t>ф</w:t>
      </w:r>
      <w:r w:rsidRPr="00612DD5">
        <w:rPr>
          <w:rFonts w:ascii="Times New Roman" w:hAnsi="Times New Roman"/>
          <w:lang w:eastAsia="ru-RU"/>
        </w:rPr>
        <w:t>онд, может быть инвестировано в облигации, эмитентами которых могут быть:</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российские органы государственной власти;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иностранные органы государственной власти;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органы местного самоуправления;</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международные финансовые организации;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российские юридические лица;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иностранные юридические лица.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Ценные бумаги, составляющие фонд, могут быть как допущены, так и не допущены к торгам организаторов торговли на рынке ценных бумаг.</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Ценные бумаги, составляющие фонд, могут быть как включены, так и не включены в котировальные списки фондовых бирж.</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В состав активов фонда могут входить как обыкновенные, так и привилегированные акции.</w:t>
      </w:r>
    </w:p>
    <w:p w:rsidR="00612DD5" w:rsidRPr="00612DD5" w:rsidRDefault="00014E95" w:rsidP="00612DD5">
      <w:pPr>
        <w:spacing w:after="0" w:line="240" w:lineRule="auto"/>
        <w:jc w:val="both"/>
        <w:rPr>
          <w:rFonts w:ascii="Times New Roman" w:hAnsi="Times New Roman"/>
          <w:lang w:eastAsia="ru-RU"/>
        </w:rPr>
      </w:pPr>
      <w:r>
        <w:rPr>
          <w:rFonts w:ascii="Times New Roman" w:hAnsi="Times New Roman"/>
          <w:lang w:eastAsia="ru-RU"/>
        </w:rPr>
        <w:t xml:space="preserve">         </w:t>
      </w:r>
      <w:r w:rsidR="00612DD5" w:rsidRPr="00612DD5">
        <w:rPr>
          <w:rFonts w:ascii="Times New Roman" w:hAnsi="Times New Roman"/>
          <w:lang w:eastAsia="ru-RU"/>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а) ценная бумага включена в котировальные списки "А" или "Б" российской фондовой биржи;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б) объем торгов по ценной бумаге за предыдущий календарный месяц на одной из иностранных фондовых бирж, указанных в пункте 2</w:t>
      </w:r>
      <w:r w:rsidR="007206AE">
        <w:rPr>
          <w:rFonts w:ascii="Times New Roman" w:hAnsi="Times New Roman"/>
          <w:lang w:eastAsia="ru-RU"/>
        </w:rPr>
        <w:t>2</w:t>
      </w:r>
      <w:r w:rsidRPr="00612DD5">
        <w:rPr>
          <w:rFonts w:ascii="Times New Roman" w:hAnsi="Times New Roman"/>
          <w:lang w:eastAsia="ru-RU"/>
        </w:rPr>
        <w:t>.3.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612DD5" w:rsidRPr="00612DD5" w:rsidRDefault="00612DD5" w:rsidP="00612DD5">
      <w:pPr>
        <w:spacing w:after="0" w:line="240" w:lineRule="auto"/>
        <w:jc w:val="both"/>
        <w:rPr>
          <w:rFonts w:ascii="Times New Roman" w:hAnsi="Times New Roman"/>
          <w:lang w:eastAsia="ru-RU"/>
        </w:rPr>
      </w:pPr>
      <w:r w:rsidRPr="00612DD5">
        <w:rPr>
          <w:rFonts w:ascii="Times New Roman" w:hAnsi="Times New Roman"/>
          <w:lang w:eastAsia="ru-RU"/>
        </w:rPr>
        <w:t xml:space="preserve">          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612DD5" w:rsidRPr="00612DD5" w:rsidRDefault="00612DD5" w:rsidP="00612DD5">
      <w:pPr>
        <w:spacing w:after="0" w:line="240" w:lineRule="auto"/>
        <w:jc w:val="both"/>
        <w:rPr>
          <w:rFonts w:ascii="Times New Roman" w:hAnsi="Times New Roman"/>
          <w:lang w:eastAsia="ru-RU"/>
        </w:rPr>
      </w:pPr>
      <w:r w:rsidRPr="00612DD5">
        <w:rPr>
          <w:rFonts w:ascii="Times New Roman" w:hAnsi="Times New Roman"/>
          <w:lang w:eastAsia="ru-RU"/>
        </w:rPr>
        <w:t xml:space="preserve">         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w:t>
      </w:r>
      <w:r w:rsidR="00685CB4">
        <w:rPr>
          <w:rFonts w:ascii="Times New Roman" w:hAnsi="Times New Roman"/>
          <w:lang w:eastAsia="ru-RU"/>
        </w:rPr>
        <w:t>3</w:t>
      </w:r>
      <w:r w:rsidRPr="00612DD5">
        <w:rPr>
          <w:rFonts w:ascii="Times New Roman" w:hAnsi="Times New Roman"/>
          <w:lang w:eastAsia="ru-RU"/>
        </w:rPr>
        <w:t xml:space="preserve">. Структура активов </w:t>
      </w:r>
      <w:r w:rsidR="00DF6465">
        <w:rPr>
          <w:rFonts w:ascii="Times New Roman" w:hAnsi="Times New Roman"/>
          <w:lang w:eastAsia="ru-RU"/>
        </w:rPr>
        <w:t>ф</w:t>
      </w:r>
      <w:r w:rsidRPr="00612DD5">
        <w:rPr>
          <w:rFonts w:ascii="Times New Roman" w:hAnsi="Times New Roman"/>
          <w:lang w:eastAsia="ru-RU"/>
        </w:rPr>
        <w:t>онда должна одновременно соответствовать следующим требованиям:</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1) денежные средства, находящиеся во вкладах в одной кредитной организации, могут составлять не более 25 процентов стоимости активов;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 оценочная стоимость долговых инструментов может составлять не более 40 процентов стоимости активов;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DF6465">
        <w:rPr>
          <w:rFonts w:ascii="Times New Roman" w:hAnsi="Times New Roman"/>
          <w:lang w:eastAsia="ru-RU"/>
        </w:rPr>
        <w:t>;</w:t>
      </w:r>
    </w:p>
    <w:p w:rsidR="00DF646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w:t>
      </w:r>
      <w:r w:rsidR="00DF6465">
        <w:rPr>
          <w:rFonts w:ascii="Times New Roman" w:hAnsi="Times New Roman"/>
          <w:lang w:eastAsia="ru-RU"/>
        </w:rPr>
        <w:t>ф</w:t>
      </w:r>
      <w:r w:rsidRPr="00612DD5">
        <w:rPr>
          <w:rFonts w:ascii="Times New Roman" w:hAnsi="Times New Roman"/>
          <w:lang w:eastAsia="ru-RU"/>
        </w:rPr>
        <w:t>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612DD5" w:rsidRPr="00612DD5" w:rsidRDefault="00612DD5" w:rsidP="00612DD5">
      <w:pPr>
        <w:autoSpaceDE w:val="0"/>
        <w:autoSpaceDN w:val="0"/>
        <w:adjustRightInd w:val="0"/>
        <w:spacing w:after="0" w:line="240" w:lineRule="auto"/>
        <w:ind w:firstLine="540"/>
        <w:jc w:val="both"/>
        <w:rPr>
          <w:rFonts w:ascii="Times New Roman" w:hAnsi="Times New Roman"/>
          <w:b/>
          <w:bCs/>
          <w:lang w:eastAsia="ru-RU"/>
        </w:rPr>
      </w:pPr>
      <w:r w:rsidRPr="00612DD5">
        <w:rPr>
          <w:rFonts w:ascii="Times New Roman" w:hAnsi="Times New Roman"/>
          <w:lang w:eastAsia="ru-RU"/>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w:t>
      </w:r>
      <w:r w:rsidR="00295013">
        <w:rPr>
          <w:rFonts w:ascii="Times New Roman" w:hAnsi="Times New Roman"/>
          <w:lang w:eastAsia="ru-RU"/>
        </w:rPr>
        <w:t>2</w:t>
      </w:r>
      <w:r w:rsidRPr="00612DD5">
        <w:rPr>
          <w:rFonts w:ascii="Times New Roman" w:hAnsi="Times New Roman"/>
          <w:lang w:eastAsia="ru-RU"/>
        </w:rPr>
        <w:t>.3 настоящих Правил;</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8) оценочная стоимость неликвидных ценных бумаг может составлять не более 10 процентов стоимости активов фонда;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Требования настоящего пункта применяются до даты возникновения основания прекращения </w:t>
      </w:r>
      <w:r w:rsidR="00295013">
        <w:rPr>
          <w:rFonts w:ascii="Times New Roman" w:hAnsi="Times New Roman"/>
          <w:lang w:eastAsia="ru-RU"/>
        </w:rPr>
        <w:t>ф</w:t>
      </w:r>
      <w:r w:rsidRPr="00612DD5">
        <w:rPr>
          <w:rFonts w:ascii="Times New Roman" w:hAnsi="Times New Roman"/>
          <w:lang w:eastAsia="ru-RU"/>
        </w:rPr>
        <w:t>онда.</w:t>
      </w:r>
    </w:p>
    <w:p w:rsidR="00612DD5" w:rsidRPr="00612DD5" w:rsidRDefault="00F55DCA" w:rsidP="00F55DCA">
      <w:pPr>
        <w:spacing w:after="0" w:line="240" w:lineRule="auto"/>
        <w:jc w:val="both"/>
        <w:rPr>
          <w:rFonts w:ascii="Times New Roman" w:hAnsi="Times New Roman"/>
          <w:lang w:eastAsia="ru-RU"/>
        </w:rPr>
      </w:pPr>
      <w:r>
        <w:rPr>
          <w:rFonts w:ascii="Times New Roman" w:hAnsi="Times New Roman"/>
          <w:lang w:eastAsia="ru-RU"/>
        </w:rPr>
        <w:t xml:space="preserve">         </w:t>
      </w:r>
      <w:r w:rsidR="00612DD5" w:rsidRPr="00612DD5">
        <w:rPr>
          <w:rFonts w:ascii="Times New Roman" w:hAnsi="Times New Roman"/>
          <w:lang w:eastAsia="ru-RU"/>
        </w:rPr>
        <w:t>2</w:t>
      </w:r>
      <w:r w:rsidR="00685CB4">
        <w:rPr>
          <w:rFonts w:ascii="Times New Roman" w:hAnsi="Times New Roman"/>
          <w:lang w:eastAsia="ru-RU"/>
        </w:rPr>
        <w:t>4</w:t>
      </w:r>
      <w:r w:rsidR="00612DD5" w:rsidRPr="00612DD5">
        <w:rPr>
          <w:rFonts w:ascii="Times New Roman" w:hAnsi="Times New Roman"/>
          <w:lang w:eastAsia="ru-RU"/>
        </w:rPr>
        <w:t>. Описание рисков, связанных с инвестированием.</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Настоящее описание рисков не раскрывает информации обо всех рисках вследствие разнообразия ситуаций, возникающих при инвестировании.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рыночный риск, связанный с колебаниями курсов валют, процентных ставок;</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w:t>
      </w:r>
      <w:r w:rsidRPr="00612DD5">
        <w:rPr>
          <w:rFonts w:ascii="Times New Roman" w:hAnsi="Times New Roman"/>
          <w:lang w:eastAsia="ru-RU"/>
        </w:rPr>
        <w:tab/>
        <w:t>ценовой риск, проявляющийся в изменении цен на акции обществ, которое может привести к падению стоимости активов фонда;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w:t>
      </w:r>
      <w:r w:rsidRPr="00612DD5">
        <w:rPr>
          <w:rFonts w:ascii="Times New Roman" w:hAnsi="Times New Roman"/>
          <w:lang w:eastAsia="ru-RU"/>
        </w:rPr>
        <w:tab/>
        <w:t>риск неправомочных действий в отношении ценных бумаг со стороны третьих лиц;</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-риск рыночной ликвидности, связанный с потенциальной невозможностью реализовать активы по благоприятным ценам;</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-риск, связанный с изменениями действующего законодательства;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 риск возникновения форс-мажорных обстоятельств, таких как природные катаклизмы и военные действия.</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bookmarkStart w:id="4" w:name="p_28"/>
      <w:bookmarkStart w:id="5" w:name="p_29"/>
      <w:bookmarkStart w:id="6" w:name="p_300"/>
      <w:bookmarkEnd w:id="4"/>
      <w:bookmarkEnd w:id="5"/>
      <w:bookmarkEnd w:id="6"/>
    </w:p>
    <w:p w:rsidR="00612DD5" w:rsidRPr="00612DD5" w:rsidRDefault="00612DD5" w:rsidP="00612DD5">
      <w:pPr>
        <w:autoSpaceDE w:val="0"/>
        <w:autoSpaceDN w:val="0"/>
        <w:adjustRightInd w:val="0"/>
        <w:spacing w:after="0" w:line="240" w:lineRule="auto"/>
        <w:jc w:val="center"/>
        <w:rPr>
          <w:rFonts w:ascii="Times New Roman" w:hAnsi="Times New Roman"/>
          <w:lang w:eastAsia="ru-RU"/>
        </w:rPr>
      </w:pPr>
      <w:r w:rsidRPr="00612DD5">
        <w:rPr>
          <w:rFonts w:ascii="Times New Roman" w:hAnsi="Times New Roman"/>
          <w:lang w:eastAsia="ru-RU"/>
        </w:rPr>
        <w:t>III. Права и обязанности управляющей компании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26. Управляющая компания:</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предъявляет иски и выступает ответчиком по искам в суде в связи с осуществлением деятельности по доверительному управлению фондом;</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 </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вправе принять решение о прекращении фонда;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27. Управляющая компания обязана: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при осуществлении доверительного управления фондом действовать разумно и добросовестно в интересах владельцев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6) раскрывать отчеты, требования к которым устанавливаются Банком России.</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28. Управляющая компания не вправе:</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2) распоряжаться денежными средствами, находящимися на транзитном счете, без предварительного согласия специализированного депозитария;</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5) совершать следующие сделки или давать поручения на совершение следующих сделок:</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по безвозмездному отчуждению имущества, составляющего фонд;</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w:t>
      </w:r>
      <w:r w:rsidR="00F55DCA">
        <w:rPr>
          <w:rFonts w:ascii="Times New Roman" w:hAnsi="Times New Roman"/>
          <w:lang w:eastAsia="ru-RU"/>
        </w:rPr>
        <w:t xml:space="preserve">      </w:t>
      </w:r>
      <w:r w:rsidRPr="00685CB4">
        <w:rPr>
          <w:rFonts w:ascii="Times New Roman" w:hAnsi="Times New Roman"/>
          <w:lang w:eastAsia="ru-RU"/>
        </w:rPr>
        <w:t xml:space="preserve">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репо, подлежащие исполнению за счет имущества фонда;</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w:t>
      </w:r>
      <w:r w:rsidRPr="00A51727">
        <w:rPr>
          <w:rFonts w:ascii="Times New Roman" w:hAnsi="Times New Roman"/>
          <w:lang w:eastAsia="ru-RU"/>
        </w:rPr>
        <w:t>в пункте 99 настоящих</w:t>
      </w:r>
      <w:r w:rsidRPr="00685CB4">
        <w:rPr>
          <w:rFonts w:ascii="Times New Roman" w:hAnsi="Times New Roman"/>
          <w:lang w:eastAsia="ru-RU"/>
        </w:rPr>
        <w:t xml:space="preserve"> Правил, а также иных случаев, предусмотренных настоящими Правилами; </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85CB4" w:rsidRPr="00685CB4" w:rsidRDefault="00685CB4" w:rsidP="00685CB4">
      <w:pPr>
        <w:spacing w:after="0" w:line="240" w:lineRule="auto"/>
        <w:jc w:val="both"/>
        <w:rPr>
          <w:rFonts w:ascii="Times New Roman" w:hAnsi="Times New Roman"/>
          <w:highlight w:val="cyan"/>
          <w:lang w:eastAsia="ru-RU"/>
        </w:rPr>
      </w:pPr>
      <w:r w:rsidRPr="00685CB4">
        <w:rPr>
          <w:rFonts w:ascii="Times New Roman" w:hAnsi="Times New Roman"/>
          <w:lang w:eastAsia="ru-RU"/>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1) совершаются с ценными бумагами, включенными в котировальные списки российских бирж;</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31.По сделкам, совершенным в нарушение требований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612DD5" w:rsidRPr="00612DD5" w:rsidRDefault="00612DD5" w:rsidP="00612DD5">
      <w:pPr>
        <w:spacing w:after="0" w:line="240" w:lineRule="auto"/>
        <w:ind w:firstLine="709"/>
        <w:rPr>
          <w:rFonts w:ascii="Times New Roman" w:hAnsi="Times New Roman"/>
          <w:lang w:eastAsia="ru-RU"/>
        </w:rPr>
      </w:pPr>
    </w:p>
    <w:p w:rsidR="00612DD5" w:rsidRPr="00612DD5" w:rsidRDefault="00612DD5" w:rsidP="00612DD5">
      <w:pPr>
        <w:autoSpaceDE w:val="0"/>
        <w:autoSpaceDN w:val="0"/>
        <w:adjustRightInd w:val="0"/>
        <w:spacing w:after="0" w:line="240" w:lineRule="auto"/>
        <w:jc w:val="center"/>
        <w:rPr>
          <w:rFonts w:ascii="Times New Roman" w:hAnsi="Times New Roman"/>
          <w:lang w:eastAsia="ru-RU"/>
        </w:rPr>
      </w:pPr>
      <w:r w:rsidRPr="00612DD5">
        <w:rPr>
          <w:rFonts w:ascii="Times New Roman" w:hAnsi="Times New Roman"/>
          <w:lang w:eastAsia="ru-RU"/>
        </w:rPr>
        <w:t>IV. Права владельцев инвестиционных паев.</w:t>
      </w:r>
    </w:p>
    <w:p w:rsidR="00612DD5" w:rsidRPr="00612DD5" w:rsidRDefault="00612DD5" w:rsidP="00612DD5">
      <w:pPr>
        <w:autoSpaceDE w:val="0"/>
        <w:autoSpaceDN w:val="0"/>
        <w:adjustRightInd w:val="0"/>
        <w:spacing w:after="0" w:line="240" w:lineRule="auto"/>
        <w:jc w:val="center"/>
        <w:rPr>
          <w:rFonts w:ascii="Times New Roman" w:hAnsi="Times New Roman"/>
          <w:lang w:eastAsia="ru-RU"/>
        </w:rPr>
      </w:pPr>
      <w:r w:rsidRPr="00612DD5">
        <w:rPr>
          <w:rFonts w:ascii="Times New Roman" w:hAnsi="Times New Roman"/>
          <w:lang w:eastAsia="ru-RU"/>
        </w:rPr>
        <w:t>Инвестиционные паи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3</w:t>
      </w:r>
      <w:r w:rsidR="00685CB4">
        <w:rPr>
          <w:rFonts w:ascii="Times New Roman" w:hAnsi="Times New Roman"/>
          <w:lang w:eastAsia="ru-RU"/>
        </w:rPr>
        <w:t>2</w:t>
      </w:r>
      <w:r w:rsidRPr="00612DD5">
        <w:rPr>
          <w:rFonts w:ascii="Times New Roman" w:hAnsi="Times New Roman"/>
          <w:lang w:eastAsia="ru-RU"/>
        </w:rPr>
        <w:t>. Права владельцев инвестиционных паев удостоверяются инвестиционными паями.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3</w:t>
      </w:r>
      <w:r w:rsidR="00685CB4">
        <w:rPr>
          <w:rFonts w:ascii="Times New Roman" w:hAnsi="Times New Roman"/>
          <w:lang w:eastAsia="ru-RU"/>
        </w:rPr>
        <w:t>3</w:t>
      </w:r>
      <w:r w:rsidRPr="00612DD5">
        <w:rPr>
          <w:rFonts w:ascii="Times New Roman" w:hAnsi="Times New Roman"/>
          <w:lang w:eastAsia="ru-RU"/>
        </w:rPr>
        <w:t>. Инвестиционный пай является именной ценной бумагой, удостоверяющей:</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1) долю его владельца в праве собственности на имущество, составляющее фонд;</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2) право требовать от управляющей компании надлежащего доверительного управления фондом;</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3</w:t>
      </w:r>
      <w:r w:rsidR="00685CB4">
        <w:rPr>
          <w:rFonts w:ascii="Times New Roman" w:hAnsi="Times New Roman"/>
          <w:lang w:eastAsia="ru-RU"/>
        </w:rPr>
        <w:t>4</w:t>
      </w:r>
      <w:r w:rsidRPr="00612DD5">
        <w:rPr>
          <w:rFonts w:ascii="Times New Roman" w:hAnsi="Times New Roman"/>
          <w:lang w:eastAsia="ru-RU"/>
        </w:rPr>
        <w:t>. Каждый инвестиционный пай удостоверяет одинаковую долю в праве общей собственности на имущество, составляющее фонд, и одинаковые права.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Инвестиционный пай не является эмиссионной ценной бумагой.</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Права, удостоверенные инвестиционным паем, фиксируются в бездокументарной форме.</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Инвестиционный пай не имеет номинальной стоимости.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3</w:t>
      </w:r>
      <w:r w:rsidR="00685CB4">
        <w:rPr>
          <w:rFonts w:ascii="Times New Roman" w:hAnsi="Times New Roman"/>
          <w:lang w:eastAsia="ru-RU"/>
        </w:rPr>
        <w:t>5</w:t>
      </w:r>
      <w:r w:rsidRPr="00612DD5">
        <w:rPr>
          <w:rFonts w:ascii="Times New Roman" w:hAnsi="Times New Roman"/>
          <w:lang w:eastAsia="ru-RU"/>
        </w:rPr>
        <w:t>. Количество инвестиционных паев, выдаваемых управляющей компанией, не ограничивается.</w:t>
      </w:r>
    </w:p>
    <w:p w:rsidR="00612DD5" w:rsidRPr="00612DD5" w:rsidRDefault="00612DD5" w:rsidP="005E7B42">
      <w:pPr>
        <w:autoSpaceDE w:val="0"/>
        <w:autoSpaceDN w:val="0"/>
        <w:adjustRightInd w:val="0"/>
        <w:spacing w:after="0" w:line="240" w:lineRule="auto"/>
        <w:ind w:firstLine="510"/>
        <w:jc w:val="both"/>
        <w:rPr>
          <w:rFonts w:ascii="Times New Roman" w:hAnsi="Times New Roman"/>
          <w:lang w:eastAsia="ru-RU"/>
        </w:rPr>
      </w:pPr>
      <w:r w:rsidRPr="00612DD5">
        <w:rPr>
          <w:rFonts w:ascii="Times New Roman" w:hAnsi="Times New Roman"/>
          <w:lang w:eastAsia="ru-RU"/>
        </w:rPr>
        <w:t>3</w:t>
      </w:r>
      <w:r w:rsidR="00685CB4">
        <w:rPr>
          <w:rFonts w:ascii="Times New Roman" w:hAnsi="Times New Roman"/>
          <w:lang w:eastAsia="ru-RU"/>
        </w:rPr>
        <w:t>6</w:t>
      </w:r>
      <w:r w:rsidRPr="00612DD5">
        <w:rPr>
          <w:rFonts w:ascii="Times New Roman" w:hAnsi="Times New Roman"/>
          <w:lang w:eastAsia="ru-RU"/>
        </w:rPr>
        <w:t>. 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rsidR="00612DD5" w:rsidRDefault="00612DD5" w:rsidP="005E7B42">
      <w:pPr>
        <w:autoSpaceDE w:val="0"/>
        <w:autoSpaceDN w:val="0"/>
        <w:adjustRightInd w:val="0"/>
        <w:spacing w:after="0" w:line="240" w:lineRule="auto"/>
        <w:ind w:firstLine="510"/>
        <w:jc w:val="both"/>
        <w:rPr>
          <w:rFonts w:ascii="Times New Roman" w:hAnsi="Times New Roman"/>
          <w:lang w:eastAsia="ru-RU"/>
        </w:rPr>
      </w:pPr>
      <w:r w:rsidRPr="00612DD5">
        <w:rPr>
          <w:rFonts w:ascii="Times New Roman" w:hAnsi="Times New Roman"/>
          <w:lang w:eastAsia="ru-RU"/>
        </w:rPr>
        <w:t>3</w:t>
      </w:r>
      <w:r w:rsidR="00685CB4">
        <w:rPr>
          <w:rFonts w:ascii="Times New Roman" w:hAnsi="Times New Roman"/>
          <w:lang w:eastAsia="ru-RU"/>
        </w:rPr>
        <w:t>7</w:t>
      </w:r>
      <w:r w:rsidRPr="00612DD5">
        <w:rPr>
          <w:rFonts w:ascii="Times New Roman" w:hAnsi="Times New Roman"/>
          <w:lang w:eastAsia="ru-RU"/>
        </w:rPr>
        <w:t xml:space="preserve">. Инвестиционные паи свободно обращаются по завершении </w:t>
      </w:r>
      <w:r w:rsidR="005E7B42">
        <w:rPr>
          <w:rFonts w:ascii="Times New Roman" w:hAnsi="Times New Roman"/>
          <w:lang w:eastAsia="ru-RU"/>
        </w:rPr>
        <w:t xml:space="preserve">(окончании) </w:t>
      </w:r>
      <w:r w:rsidRPr="00612DD5">
        <w:rPr>
          <w:rFonts w:ascii="Times New Roman" w:hAnsi="Times New Roman"/>
          <w:lang w:eastAsia="ru-RU"/>
        </w:rPr>
        <w:t>формирования фонда.</w:t>
      </w:r>
    </w:p>
    <w:p w:rsidR="004C6A57" w:rsidRDefault="004C6A57" w:rsidP="005E7B42">
      <w:pPr>
        <w:autoSpaceDE w:val="0"/>
        <w:autoSpaceDN w:val="0"/>
        <w:adjustRightInd w:val="0"/>
        <w:spacing w:after="0" w:line="240" w:lineRule="auto"/>
        <w:ind w:firstLine="510"/>
        <w:jc w:val="both"/>
        <w:rPr>
          <w:rFonts w:ascii="Times New Roman" w:hAnsi="Times New Roman"/>
          <w:lang w:eastAsia="ru-RU"/>
        </w:rPr>
      </w:pPr>
      <w:r>
        <w:rPr>
          <w:rFonts w:ascii="Times New Roman" w:hAnsi="Times New Roman"/>
          <w:lang w:eastAsia="ru-RU"/>
        </w:rPr>
        <w:t>Инвестиционные паи могут обращаться на организованных торгах.</w:t>
      </w:r>
    </w:p>
    <w:p w:rsidR="005E7B42" w:rsidRPr="00D801BA" w:rsidRDefault="005E7B42" w:rsidP="005E7B42">
      <w:pPr>
        <w:spacing w:after="0" w:line="240" w:lineRule="auto"/>
        <w:ind w:firstLine="510"/>
        <w:jc w:val="both"/>
        <w:rPr>
          <w:rFonts w:ascii="Times New Roman" w:hAnsi="Times New Roman"/>
          <w:lang w:eastAsia="ru-RU"/>
        </w:rPr>
      </w:pPr>
      <w:r w:rsidRPr="00D801BA">
        <w:rPr>
          <w:rFonts w:ascii="Times New Roman" w:hAnsi="Times New Roman"/>
          <w:lang w:eastAsia="ru-RU"/>
        </w:rPr>
        <w:t>Специализированный депозитарий, регистратор, аудиторская организация не могут являться владельцами инвестиционных паев.</w:t>
      </w:r>
    </w:p>
    <w:p w:rsidR="00612DD5" w:rsidRPr="00612DD5" w:rsidRDefault="00685CB4" w:rsidP="005E7B42">
      <w:pPr>
        <w:autoSpaceDE w:val="0"/>
        <w:autoSpaceDN w:val="0"/>
        <w:adjustRightInd w:val="0"/>
        <w:spacing w:after="0" w:line="240" w:lineRule="auto"/>
        <w:ind w:firstLine="510"/>
        <w:jc w:val="both"/>
        <w:rPr>
          <w:rFonts w:ascii="Times New Roman" w:hAnsi="Times New Roman"/>
          <w:lang w:eastAsia="ru-RU"/>
        </w:rPr>
      </w:pPr>
      <w:r>
        <w:rPr>
          <w:rFonts w:ascii="Times New Roman" w:hAnsi="Times New Roman"/>
          <w:lang w:eastAsia="ru-RU"/>
        </w:rPr>
        <w:t>38</w:t>
      </w:r>
      <w:r w:rsidR="00612DD5" w:rsidRPr="00612DD5">
        <w:rPr>
          <w:rFonts w:ascii="Times New Roman" w:hAnsi="Times New Roman"/>
          <w:lang w:eastAsia="ru-RU"/>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612DD5" w:rsidRPr="00612DD5" w:rsidRDefault="00685CB4" w:rsidP="00612DD5">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39</w:t>
      </w:r>
      <w:r w:rsidR="00612DD5" w:rsidRPr="00612DD5">
        <w:rPr>
          <w:rFonts w:ascii="Times New Roman" w:hAnsi="Times New Roman"/>
          <w:lang w:eastAsia="ru-RU"/>
        </w:rPr>
        <w:t xml:space="preserve">. Способы получения выписок из реестра владельцев инвестиционных паев. </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612DD5" w:rsidRPr="00612DD5" w:rsidRDefault="00612DD5" w:rsidP="00612DD5">
      <w:pPr>
        <w:autoSpaceDE w:val="0"/>
        <w:autoSpaceDN w:val="0"/>
        <w:adjustRightInd w:val="0"/>
        <w:spacing w:after="0" w:line="240" w:lineRule="auto"/>
        <w:jc w:val="center"/>
        <w:rPr>
          <w:rFonts w:ascii="Times New Roman" w:hAnsi="Times New Roman"/>
          <w:lang w:eastAsia="ru-RU"/>
        </w:rPr>
      </w:pPr>
    </w:p>
    <w:p w:rsidR="00612DD5" w:rsidRPr="00612DD5" w:rsidRDefault="00612DD5" w:rsidP="00612DD5">
      <w:pPr>
        <w:autoSpaceDE w:val="0"/>
        <w:autoSpaceDN w:val="0"/>
        <w:adjustRightInd w:val="0"/>
        <w:spacing w:after="0" w:line="240" w:lineRule="auto"/>
        <w:jc w:val="center"/>
        <w:rPr>
          <w:rFonts w:ascii="Times New Roman" w:hAnsi="Times New Roman"/>
          <w:lang w:eastAsia="ru-RU"/>
        </w:rPr>
      </w:pPr>
      <w:r w:rsidRPr="00612DD5">
        <w:rPr>
          <w:rFonts w:ascii="Times New Roman" w:hAnsi="Times New Roman"/>
          <w:lang w:eastAsia="ru-RU"/>
        </w:rPr>
        <w:t>V. Выдача инвестиционных паев</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40. Управляющая компания осуществляет выдачу инвестиционных паев при формировании фонда, а также после завершения формирования фонда.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685CB4" w:rsidRPr="00685CB4" w:rsidRDefault="00F55DCA" w:rsidP="00685CB4">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685CB4" w:rsidRPr="00685CB4" w:rsidRDefault="00E51EF8"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43. В оплату инвестиционных паев передаются только денежные средства.</w:t>
      </w:r>
    </w:p>
    <w:p w:rsidR="00685CB4" w:rsidRPr="00685CB4" w:rsidRDefault="00F55DCA" w:rsidP="00F55DCA">
      <w:pPr>
        <w:tabs>
          <w:tab w:val="left" w:pos="567"/>
        </w:tabs>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685CB4" w:rsidRDefault="00685CB4" w:rsidP="00612DD5">
      <w:pPr>
        <w:autoSpaceDE w:val="0"/>
        <w:autoSpaceDN w:val="0"/>
        <w:adjustRightInd w:val="0"/>
        <w:spacing w:after="0" w:line="240" w:lineRule="auto"/>
        <w:ind w:firstLine="540"/>
        <w:jc w:val="both"/>
        <w:rPr>
          <w:rFonts w:ascii="Times New Roman" w:hAnsi="Times New Roman"/>
          <w:lang w:eastAsia="ru-RU"/>
        </w:rPr>
      </w:pPr>
    </w:p>
    <w:p w:rsidR="00685CB4" w:rsidRPr="00612DD5" w:rsidRDefault="00685CB4" w:rsidP="00685CB4">
      <w:pPr>
        <w:autoSpaceDE w:val="0"/>
        <w:autoSpaceDN w:val="0"/>
        <w:adjustRightInd w:val="0"/>
        <w:spacing w:after="0" w:line="240" w:lineRule="auto"/>
        <w:rPr>
          <w:rFonts w:ascii="Times New Roman" w:hAnsi="Times New Roman"/>
          <w:lang w:eastAsia="ru-RU"/>
        </w:rPr>
      </w:pPr>
      <w:r w:rsidRPr="00612DD5">
        <w:rPr>
          <w:rFonts w:ascii="Times New Roman" w:hAnsi="Times New Roman"/>
          <w:lang w:eastAsia="ru-RU"/>
        </w:rPr>
        <w:t>Заявки на приобретение инвестиционных паев</w:t>
      </w:r>
    </w:p>
    <w:p w:rsidR="00685CB4" w:rsidRDefault="00685CB4" w:rsidP="00612DD5">
      <w:pPr>
        <w:autoSpaceDE w:val="0"/>
        <w:autoSpaceDN w:val="0"/>
        <w:adjustRightInd w:val="0"/>
        <w:spacing w:after="0" w:line="240" w:lineRule="auto"/>
        <w:ind w:firstLine="540"/>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45. Заявки на приобретение инвестиционных паев носят безотзывный характер.</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46. Прием заявок на приобретение инвестиционных паев осуществляется со дня начала формирования фонда каждый рабочий день.</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по выдаче, погашению и обмену инвестиционных паев, информация о работе которых предоставляется управляющей компанией по телефону или раскрывается иным способом. </w:t>
      </w:r>
    </w:p>
    <w:p w:rsidR="00685CB4" w:rsidRPr="00685CB4" w:rsidRDefault="00E51EF8"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Прием заявок на приобретение инвестиционных паев не осуществляется со дня возникновения основания прекращения фонда.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47. Порядок подачи заявок на приобретение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 xml:space="preserve">  </w:t>
      </w:r>
      <w:r w:rsidR="00F55DCA">
        <w:rPr>
          <w:rFonts w:ascii="Times New Roman" w:hAnsi="Times New Roman"/>
          <w:lang w:eastAsia="ru-RU"/>
        </w:rPr>
        <w:t xml:space="preserve">      </w:t>
      </w:r>
      <w:r w:rsidRPr="00685CB4">
        <w:rPr>
          <w:rFonts w:ascii="Times New Roman" w:hAnsi="Times New Roman"/>
          <w:lang w:eastAsia="ru-RU"/>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xml:space="preserve"> </w:t>
      </w:r>
      <w:r w:rsidR="00F55DCA">
        <w:rPr>
          <w:rFonts w:ascii="Times New Roman" w:hAnsi="Times New Roman"/>
          <w:lang w:eastAsia="ru-RU"/>
        </w:rPr>
        <w:t xml:space="preserve">      </w:t>
      </w:r>
      <w:r w:rsidRPr="00685CB4">
        <w:rPr>
          <w:rFonts w:ascii="Times New Roman" w:hAnsi="Times New Roman"/>
          <w:lang w:eastAsia="ru-RU"/>
        </w:rPr>
        <w:t xml:space="preserve">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наб. Черной речки дом 41, ООО «Северо-западная управляющая компания». При этом подпись на заявке должна быть удостоверена нотариально.</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приобретение инвестиционных паев, направленные электронной почтой, факсом или курьером, не принимаются.</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48. Заявки на приобретение инвестиционных паев подаются управляющей компании.</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49. В приеме заявок на приобретение инвестиционных паев отказывается в следующих случаях:</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 несоблюдение порядка и сроков подачи заявок, установленных настоящими Правилами;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принятие управляющей компанией решения о приостановлении выдачи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5) 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6) несоблюдение правил приобретения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7) возникновение основания для прекращения фонда;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8) иные случаи, предусмотренные Федеральным законом «Об инвестиционных фондах».</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Выдача инвестиционных паев при формировании фонда</w:t>
      </w:r>
    </w:p>
    <w:p w:rsidR="00685CB4" w:rsidRPr="00685CB4" w:rsidRDefault="00685CB4" w:rsidP="00F55DCA">
      <w:pPr>
        <w:tabs>
          <w:tab w:val="left" w:pos="567"/>
        </w:tabs>
        <w:spacing w:before="120" w:after="0" w:line="240" w:lineRule="auto"/>
        <w:jc w:val="both"/>
        <w:rPr>
          <w:rFonts w:ascii="Times New Roman" w:hAnsi="Times New Roman"/>
          <w:lang w:eastAsia="ru-RU"/>
        </w:rPr>
      </w:pPr>
      <w:r w:rsidRPr="00685CB4">
        <w:rPr>
          <w:rFonts w:ascii="Times New Roman" w:hAnsi="Times New Roman"/>
          <w:lang w:eastAsia="ru-RU"/>
        </w:rPr>
        <w:t xml:space="preserve"> </w:t>
      </w:r>
      <w:r w:rsidR="00F55DCA">
        <w:rPr>
          <w:rFonts w:ascii="Times New Roman" w:hAnsi="Times New Roman"/>
          <w:lang w:eastAsia="ru-RU"/>
        </w:rPr>
        <w:t xml:space="preserve">        </w:t>
      </w:r>
      <w:r w:rsidRPr="00685CB4">
        <w:rPr>
          <w:rFonts w:ascii="Times New Roman" w:hAnsi="Times New Roman"/>
          <w:lang w:eastAsia="ru-RU"/>
        </w:rPr>
        <w:t>50. Выдача инвестиционных паев при первоначальном приобретении осуществляется при условии внесения в фонд денежных средств на сумму не менее 50 000 (Пятидесяти тысяч) рублей.</w:t>
      </w:r>
    </w:p>
    <w:p w:rsidR="00685CB4" w:rsidRPr="00685CB4" w:rsidRDefault="00C451B3" w:rsidP="00685CB4">
      <w:pPr>
        <w:spacing w:before="120"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Минимальная сумма каждого последующего взноса для приобретения инвестиционных паев фонда владельцем инвестиционных паев составляет 5 000 (Пять тысяч) рублей. Максимальная сумма каждого последующего взноса для приобретения инвестиционных паев фонда не ограничивается.</w:t>
      </w:r>
    </w:p>
    <w:p w:rsidR="00685CB4" w:rsidRPr="00685CB4" w:rsidRDefault="00F55DCA" w:rsidP="00685CB4">
      <w:pPr>
        <w:spacing w:after="12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51. </w:t>
      </w:r>
      <w:r w:rsidR="00685CB4" w:rsidRPr="00685CB4" w:rsidDel="009F39F4">
        <w:rPr>
          <w:rFonts w:ascii="Times New Roman" w:hAnsi="Times New Roman"/>
          <w:lang w:eastAsia="ru-RU"/>
        </w:rPr>
        <w:t xml:space="preserve"> </w:t>
      </w:r>
      <w:r w:rsidR="00685CB4" w:rsidRPr="00685CB4">
        <w:rPr>
          <w:rFonts w:ascii="Times New Roman" w:hAnsi="Times New Roman"/>
          <w:lang w:eastAsia="ru-RU"/>
        </w:rPr>
        <w:t>Срок выдачи инвестиционных паев составляет не более 3 (трех) дней со дня:</w:t>
      </w:r>
    </w:p>
    <w:p w:rsidR="00685CB4" w:rsidRPr="00685CB4" w:rsidRDefault="00685CB4" w:rsidP="00685CB4">
      <w:pPr>
        <w:numPr>
          <w:ilvl w:val="0"/>
          <w:numId w:val="21"/>
        </w:numPr>
        <w:spacing w:after="0" w:line="240" w:lineRule="auto"/>
        <w:jc w:val="both"/>
        <w:rPr>
          <w:rFonts w:ascii="Times New Roman" w:hAnsi="Times New Roman"/>
          <w:lang w:eastAsia="ru-RU"/>
        </w:rPr>
      </w:pPr>
      <w:r w:rsidRPr="00685CB4">
        <w:rPr>
          <w:rFonts w:ascii="Times New Roman" w:hAnsi="Times New Roman"/>
          <w:lang w:eastAsia="ru-RU"/>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685CB4" w:rsidRPr="00685CB4" w:rsidRDefault="00685CB4" w:rsidP="00685CB4">
      <w:pPr>
        <w:numPr>
          <w:ilvl w:val="0"/>
          <w:numId w:val="21"/>
        </w:numPr>
        <w:spacing w:after="0" w:line="240" w:lineRule="auto"/>
        <w:jc w:val="both"/>
        <w:rPr>
          <w:rFonts w:ascii="Times New Roman" w:hAnsi="Times New Roman"/>
          <w:lang w:eastAsia="ru-RU"/>
        </w:rPr>
      </w:pPr>
      <w:r w:rsidRPr="00685CB4">
        <w:rPr>
          <w:rFonts w:ascii="Times New Roman" w:hAnsi="Times New Roman"/>
          <w:lang w:eastAsia="ru-RU"/>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685CB4" w:rsidRPr="00685CB4" w:rsidRDefault="00F55DCA" w:rsidP="00685CB4">
      <w:pPr>
        <w:spacing w:before="120"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52. До завершения формирования фонда выдача одного инвестиционного пая осуществляется на сумму 1 000 (Одна тысяча) рублей.</w:t>
      </w:r>
    </w:p>
    <w:p w:rsidR="00685CB4" w:rsidRPr="00685CB4" w:rsidRDefault="00F55DCA" w:rsidP="00685CB4">
      <w:pPr>
        <w:tabs>
          <w:tab w:val="left" w:pos="1134"/>
        </w:tabs>
        <w:suppressAutoHyphens/>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Выдача инвестиционных паев после даты завершения (окончания) формирования фонда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685CB4" w:rsidRPr="00685CB4" w:rsidRDefault="00F55DCA" w:rsidP="00685CB4">
      <w:pPr>
        <w:spacing w:before="120"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55. Выдача инвестиционных паев после даты завершения (окончания) формирования фонда осуществляется при условии передачи в их оплату денежных средств при первоначальном приобретении инвестиционных паев  в сумме не менее 30 000 (Тридцати тысяч) рублей.  Минимальная сумма каждого последующего взноса для приобретения инвестиционных паев фонда владельцем инвестиционных паев составляет 10 000 (Десять тысяч) рублей. Максимальная сумма каждого последующего взноса для приобретения инвестиционных паев фонда не ограничивается.</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Порядок передачи денежных средств в оплату инвестиционных паев</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56. Порядок передачи денежных средств в оплату  инвестиционных паев </w:t>
      </w:r>
    </w:p>
    <w:p w:rsidR="00685CB4" w:rsidRPr="00685CB4" w:rsidRDefault="00685CB4" w:rsidP="00685CB4">
      <w:pPr>
        <w:spacing w:after="120" w:line="240" w:lineRule="atLeast"/>
        <w:jc w:val="both"/>
        <w:rPr>
          <w:rFonts w:ascii="Times New Roman" w:hAnsi="Times New Roman"/>
          <w:lang w:eastAsia="ru-RU"/>
        </w:rPr>
      </w:pPr>
      <w:r w:rsidRPr="00685CB4">
        <w:rPr>
          <w:rFonts w:ascii="Times New Roman" w:hAnsi="Times New Roman"/>
          <w:lang w:eastAsia="ru-RU"/>
        </w:rPr>
        <w:t xml:space="preserve">       56.1. Порядок передачи денежных средств в оплату  инвестиционных паев при формировании фонда:</w:t>
      </w:r>
    </w:p>
    <w:p w:rsidR="00685CB4" w:rsidRPr="00685CB4" w:rsidRDefault="00D20BA6" w:rsidP="00685CB4">
      <w:pPr>
        <w:spacing w:after="120" w:line="240" w:lineRule="atLeast"/>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Внесение денежных средств в фонд осуществляется путем перечисления денежных средств на счет фонда, открытый для учета денежных средств, составляющих имущество фонда (далее именуется – счет фонда).</w:t>
      </w:r>
    </w:p>
    <w:p w:rsidR="00685CB4" w:rsidRPr="00685CB4" w:rsidRDefault="00685CB4" w:rsidP="00685CB4">
      <w:pPr>
        <w:spacing w:before="60" w:after="60" w:line="240" w:lineRule="auto"/>
        <w:jc w:val="both"/>
        <w:rPr>
          <w:rFonts w:ascii="Times New Roman" w:hAnsi="Times New Roman"/>
          <w:lang w:eastAsia="ru-RU"/>
        </w:rPr>
      </w:pPr>
      <w:r w:rsidRPr="00685CB4">
        <w:rPr>
          <w:rFonts w:ascii="Times New Roman" w:hAnsi="Times New Roman"/>
          <w:lang w:eastAsia="ru-RU"/>
        </w:rPr>
        <w:t xml:space="preserve">       56.2. Порядок передачи денежных средств в оплату инвестиционных паев после завершения (окончания) формирования фонда:</w:t>
      </w:r>
    </w:p>
    <w:p w:rsidR="00685CB4" w:rsidRPr="00685CB4" w:rsidRDefault="00D20BA6" w:rsidP="00685CB4">
      <w:pPr>
        <w:spacing w:before="60" w:after="6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Возврат денежных средств, переданных  в оплату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57.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58. 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w:t>
      </w:r>
      <w:r>
        <w:rPr>
          <w:rFonts w:ascii="Times New Roman" w:hAnsi="Times New Roman"/>
          <w:lang w:eastAsia="ru-RU"/>
        </w:rPr>
        <w:t xml:space="preserve"> </w:t>
      </w:r>
      <w:r w:rsidR="00685CB4" w:rsidRPr="00685CB4">
        <w:rPr>
          <w:rFonts w:ascii="Times New Roman" w:hAnsi="Times New Roman"/>
          <w:lang w:eastAsia="ru-RU"/>
        </w:rPr>
        <w:t>предусмотренного пунктом 59 настоящих Правил.</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59.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В случае невозможности осуществить возврат денежных средств на банковский счет, указанный в заявке, или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 подлежащие возврату, в депозит нотариуса.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sidDel="00E71CC7">
        <w:rPr>
          <w:rFonts w:ascii="Times New Roman" w:hAnsi="Times New Roman"/>
          <w:lang w:eastAsia="ru-RU"/>
        </w:rPr>
        <w:t xml:space="preserve"> </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Включение денежных средств в состав фонда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 xml:space="preserve">2) если денежные средства, переданные в оплату инвестиционных паев согласно указанным заявкам, поступили управляющей компании; </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3) </w:t>
      </w:r>
      <w:r w:rsidRPr="00685CB4" w:rsidDel="006C3E33">
        <w:rPr>
          <w:rFonts w:ascii="Times New Roman" w:hAnsi="Times New Roman"/>
          <w:lang w:eastAsia="ru-RU"/>
        </w:rPr>
        <w:t xml:space="preserve"> </w:t>
      </w:r>
      <w:r w:rsidRPr="00685CB4">
        <w:rPr>
          <w:rFonts w:ascii="Times New Roman" w:hAnsi="Times New Roman"/>
          <w:lang w:eastAsia="ru-RU"/>
        </w:rPr>
        <w:t>если не приостановлена выдача инвестиционных паев и отсутствуют основания для прекращения фонда.</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685CB4" w:rsidRPr="00685CB4" w:rsidRDefault="00685CB4" w:rsidP="00685CB4">
      <w:pPr>
        <w:tabs>
          <w:tab w:val="left" w:pos="360"/>
        </w:tabs>
        <w:spacing w:after="120" w:line="240" w:lineRule="auto"/>
        <w:jc w:val="both"/>
        <w:rPr>
          <w:rFonts w:ascii="Times New Roman" w:hAnsi="Times New Roman"/>
          <w:lang w:eastAsia="ru-RU"/>
        </w:rPr>
      </w:pPr>
      <w:r w:rsidRPr="00685CB4">
        <w:rPr>
          <w:rFonts w:ascii="Times New Roman" w:hAnsi="Times New Roman"/>
          <w:lang w:eastAsia="ru-RU"/>
        </w:rPr>
        <w:tab/>
      </w:r>
      <w:r w:rsidR="00F55DCA">
        <w:rPr>
          <w:rFonts w:ascii="Times New Roman" w:hAnsi="Times New Roman"/>
          <w:lang w:eastAsia="ru-RU"/>
        </w:rPr>
        <w:t xml:space="preserve"> </w:t>
      </w:r>
      <w:r w:rsidRPr="00685CB4">
        <w:rPr>
          <w:rFonts w:ascii="Times New Roman" w:hAnsi="Times New Roman"/>
          <w:lang w:eastAsia="ru-RU"/>
        </w:rPr>
        <w:t>62. Порядок включения денежных средств, переданных в оплату инвестиционных паев, в состав фонда:</w:t>
      </w:r>
    </w:p>
    <w:p w:rsidR="00685CB4" w:rsidRPr="00685CB4" w:rsidRDefault="00685CB4" w:rsidP="00685CB4">
      <w:pPr>
        <w:spacing w:after="0" w:line="240" w:lineRule="auto"/>
        <w:jc w:val="both"/>
        <w:rPr>
          <w:rFonts w:ascii="Times New Roman" w:hAnsi="Times New Roman"/>
          <w:sz w:val="24"/>
          <w:szCs w:val="24"/>
          <w:lang w:eastAsia="ru-RU"/>
        </w:rPr>
      </w:pPr>
      <w:r w:rsidRPr="00685CB4">
        <w:rPr>
          <w:rFonts w:ascii="Times New Roman" w:hAnsi="Times New Roman"/>
          <w:lang w:eastAsia="ru-RU"/>
        </w:rPr>
        <w:t xml:space="preserve">    </w:t>
      </w:r>
      <w:r w:rsidR="00F55DCA">
        <w:rPr>
          <w:rFonts w:ascii="Times New Roman" w:hAnsi="Times New Roman"/>
          <w:lang w:eastAsia="ru-RU"/>
        </w:rPr>
        <w:t xml:space="preserve"> </w:t>
      </w:r>
      <w:r w:rsidRPr="00685CB4">
        <w:rPr>
          <w:rFonts w:ascii="Times New Roman" w:hAnsi="Times New Roman"/>
          <w:lang w:eastAsia="ru-RU"/>
        </w:rPr>
        <w:t xml:space="preserve"> 62.1.  При формировании  фонда внесенные денежные средства включаются в фонд с момента внесения приходной записи о выдаче инвестиционных паев в реестр владельцев инвестиционных паев на сумму, соответствующую внесенным денежным средствам.</w:t>
      </w:r>
    </w:p>
    <w:p w:rsidR="00685CB4" w:rsidRPr="00685CB4" w:rsidRDefault="00685CB4" w:rsidP="00685CB4">
      <w:pPr>
        <w:spacing w:after="0" w:line="240" w:lineRule="auto"/>
        <w:jc w:val="both"/>
        <w:rPr>
          <w:rFonts w:ascii="Times New Roman" w:hAnsi="Times New Roman"/>
          <w:lang w:eastAsia="ru-RU"/>
        </w:rPr>
      </w:pPr>
      <w:r w:rsidRPr="00685CB4">
        <w:rPr>
          <w:rFonts w:ascii="Times New Roman" w:hAnsi="Times New Roman"/>
          <w:lang w:eastAsia="ru-RU"/>
        </w:rPr>
        <w:t xml:space="preserve">    </w:t>
      </w:r>
      <w:r w:rsidR="00F55DCA">
        <w:rPr>
          <w:rFonts w:ascii="Times New Roman" w:hAnsi="Times New Roman"/>
          <w:lang w:eastAsia="ru-RU"/>
        </w:rPr>
        <w:t xml:space="preserve"> </w:t>
      </w:r>
      <w:r w:rsidRPr="00685CB4">
        <w:rPr>
          <w:rFonts w:ascii="Times New Roman" w:hAnsi="Times New Roman"/>
          <w:lang w:eastAsia="ru-RU"/>
        </w:rPr>
        <w:t>62.2. После завершения (окончания) формирования фонда денежные средства, переданные в оплату инвестиционных паев, должны быть включены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685CB4" w:rsidRPr="00685CB4" w:rsidRDefault="00685CB4" w:rsidP="00685CB4">
      <w:pPr>
        <w:spacing w:after="0" w:line="240" w:lineRule="auto"/>
        <w:jc w:val="both"/>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Определение количества инвестиционных паев, выдаваемых</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после даты завершения (окончания) формирования фонда</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xml:space="preserve">         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xml:space="preserve">         Количество инвестиционных паев, выдаваемых управляющей компанией после даты завершения (окончания)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685CB4" w:rsidRPr="00685CB4" w:rsidRDefault="00685CB4" w:rsidP="00685CB4">
      <w:pPr>
        <w:spacing w:before="120" w:after="0" w:line="240" w:lineRule="auto"/>
        <w:jc w:val="both"/>
        <w:rPr>
          <w:rFonts w:ascii="Times New Roman" w:hAnsi="Times New Roman"/>
          <w:lang w:eastAsia="ru-RU"/>
        </w:rPr>
      </w:pPr>
      <w:r w:rsidRPr="00685CB4">
        <w:rPr>
          <w:rFonts w:ascii="Times New Roman" w:hAnsi="Times New Roman"/>
          <w:lang w:eastAsia="ru-RU"/>
        </w:rPr>
        <w:t xml:space="preserve">        64.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составляет:</w:t>
      </w:r>
    </w:p>
    <w:p w:rsidR="00685CB4" w:rsidRPr="00685CB4" w:rsidRDefault="00685CB4" w:rsidP="00685CB4">
      <w:pPr>
        <w:spacing w:before="120" w:after="0" w:line="240" w:lineRule="auto"/>
        <w:jc w:val="both"/>
        <w:rPr>
          <w:rFonts w:ascii="Times New Roman" w:hAnsi="Times New Roman"/>
          <w:lang w:eastAsia="ru-RU"/>
        </w:rPr>
      </w:pPr>
      <w:r w:rsidRPr="00685CB4">
        <w:rPr>
          <w:rFonts w:ascii="Times New Roman" w:hAnsi="Times New Roman"/>
          <w:lang w:eastAsia="ru-RU"/>
        </w:rPr>
        <w:t xml:space="preserve">       1,5 (одну целую  пять десятых)  процента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685CB4" w:rsidRPr="00685CB4" w:rsidRDefault="00685CB4" w:rsidP="00685CB4">
      <w:pPr>
        <w:spacing w:before="120" w:after="0" w:line="240" w:lineRule="auto"/>
        <w:jc w:val="both"/>
        <w:rPr>
          <w:rFonts w:ascii="Times New Roman" w:hAnsi="Times New Roman"/>
          <w:lang w:eastAsia="ru-RU"/>
        </w:rPr>
      </w:pPr>
      <w:r w:rsidRPr="00685CB4">
        <w:rPr>
          <w:rFonts w:ascii="Times New Roman" w:hAnsi="Times New Roman"/>
          <w:lang w:eastAsia="ru-RU"/>
        </w:rPr>
        <w:t xml:space="preserve">       1,2 (одну целую две десятых) процента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rsidR="00685CB4" w:rsidRPr="00685CB4" w:rsidRDefault="00685CB4" w:rsidP="00685CB4">
      <w:pPr>
        <w:spacing w:before="120" w:after="0" w:line="240" w:lineRule="auto"/>
        <w:jc w:val="both"/>
        <w:rPr>
          <w:rFonts w:ascii="Times New Roman" w:hAnsi="Times New Roman"/>
          <w:lang w:eastAsia="ru-RU"/>
        </w:rPr>
      </w:pPr>
      <w:r w:rsidRPr="00685CB4">
        <w:rPr>
          <w:rFonts w:ascii="Times New Roman" w:hAnsi="Times New Roman"/>
          <w:lang w:eastAsia="ru-RU"/>
        </w:rPr>
        <w:t xml:space="preserve">         надбавка не взимается, если суммы денежных средств, внесенных в фонд 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VI. Погашение инвестиционных паев</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65. Погашение инвестиционных паев может осуществляться после даты завершения (окончания) формирования фонда.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66.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погашение инвестиционных паев носят безотзывный характер.</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погашение инвестиционных паев подаются в следующем порядке:</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197342, Российская Федерация, Санкт-Петербург, наб. Черной речки дом 41, ООО «Северо-западная управляющая компания». При этом подпись на заявке должна быть удостоверена нотариально.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4E1789">
        <w:rPr>
          <w:rFonts w:ascii="Times New Roman" w:hAnsi="Times New Roman"/>
          <w:lang w:eastAsia="ru-RU"/>
        </w:rPr>
        <w:t>у</w:t>
      </w:r>
      <w:r w:rsidR="00685CB4" w:rsidRPr="00685CB4">
        <w:rPr>
          <w:rFonts w:ascii="Times New Roman" w:hAnsi="Times New Roman"/>
          <w:lang w:eastAsia="ru-RU"/>
        </w:rPr>
        <w:t>правляющей компанией.</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4E1789">
        <w:rPr>
          <w:rFonts w:ascii="Times New Roman" w:hAnsi="Times New Roman"/>
          <w:lang w:eastAsia="ru-RU"/>
        </w:rPr>
        <w:t>у</w:t>
      </w:r>
      <w:r w:rsidR="00685CB4" w:rsidRPr="00685CB4">
        <w:rPr>
          <w:rFonts w:ascii="Times New Roman" w:hAnsi="Times New Roman"/>
          <w:lang w:eastAsia="ru-RU"/>
        </w:rPr>
        <w:t xml:space="preserve">правляющей компанией заказным письмом с уведомлением о вручении на почтовый адрес, указанный в реестре владельцев инвестиционных паев.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погашение инвестиционных паев, направленные электронной почтой, факсом или курьером, не принимаются.</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685CB4" w:rsidRPr="00685CB4" w:rsidRDefault="00F55DCA" w:rsidP="00685CB4">
      <w:pPr>
        <w:keepNext/>
        <w:keepLines/>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68. Прием заявок на погашение инвестиционных паев осуществляется каждый рабочий день.</w:t>
      </w:r>
    </w:p>
    <w:p w:rsidR="00685CB4" w:rsidRPr="00685CB4" w:rsidRDefault="00685CB4" w:rsidP="00685CB4">
      <w:pPr>
        <w:keepNext/>
        <w:keepLines/>
        <w:spacing w:after="0" w:line="240" w:lineRule="auto"/>
        <w:jc w:val="both"/>
        <w:rPr>
          <w:rFonts w:ascii="Times New Roman" w:hAnsi="Times New Roman"/>
          <w:lang w:eastAsia="ru-RU"/>
        </w:rPr>
      </w:pPr>
      <w:r w:rsidRPr="00685CB4">
        <w:rPr>
          <w:rFonts w:ascii="Times New Roman" w:hAnsi="Times New Roman"/>
          <w:lang w:eastAsia="ru-RU"/>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которых предоставляется управляющей компанией по телефону или раскрывается иным способом.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69. Заявки на погашение инвестиционных паев подаются управляющей компании.</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70.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71. В приеме заявок на погашение инвестиционных паев отказывается в следующих случаях:</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 несоблюдение порядка подачи заявок, установленного настоящими Правилами;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принятие решения об одновременном приостановлении выдачи, погашения и обмена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возникновение основания для прекращения фонда;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5) подача заявки на погашение инвестиционных паев до даты завершения (окончания) формирования фонда.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72.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73. Погашение инвестиционных паев осуществляется путем внесения записей по лицевому счету в реестре владельцев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74. Погашение инвестиционных паев осуществляется в срок не более 3 рабочих дней со дня приема заявки на погашение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685CB4" w:rsidRPr="00685CB4" w:rsidRDefault="00F55DCA" w:rsidP="00685CB4">
      <w:pPr>
        <w:keepNext/>
        <w:keepLines/>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76. При подаче заявки на погашение инвестиционных паев управляющей компании скидка, на которую уменьшается расчетная стоимость инвестиционного пая, рассчитывается в следующем порядке:</w:t>
      </w:r>
    </w:p>
    <w:p w:rsidR="00685CB4" w:rsidRPr="00685CB4" w:rsidRDefault="004E1789" w:rsidP="00685CB4">
      <w:pPr>
        <w:keepNext/>
        <w:keepLines/>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w:t>
      </w:r>
      <w:r w:rsidR="00685CB4" w:rsidRPr="00685CB4">
        <w:rPr>
          <w:rFonts w:ascii="Times New Roman" w:hAnsi="Times New Roman"/>
          <w:b/>
          <w:lang w:eastAsia="ru-RU"/>
        </w:rPr>
        <w:t xml:space="preserve">   </w:t>
      </w:r>
      <w:r w:rsidR="00685CB4" w:rsidRPr="00685CB4">
        <w:rPr>
          <w:rFonts w:ascii="Times New Roman" w:hAnsi="Times New Roman"/>
          <w:lang w:eastAsia="ru-RU"/>
        </w:rPr>
        <w:t>3 (три) процента от расчетной стоимости одного инвестиционного пая.</w:t>
      </w:r>
    </w:p>
    <w:p w:rsidR="00685CB4" w:rsidRPr="00685CB4" w:rsidRDefault="004E1789" w:rsidP="00685CB4">
      <w:pPr>
        <w:keepNext/>
        <w:keepLines/>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 </w:t>
      </w:r>
    </w:p>
    <w:p w:rsidR="00685CB4" w:rsidRPr="00685CB4" w:rsidRDefault="004E1789"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78.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В случае отсутствия у управляющей компании сведений о реквизитах банковского счета, на который должны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p>
    <w:p w:rsidR="00612DD5" w:rsidRPr="00612DD5" w:rsidRDefault="00612DD5" w:rsidP="00612DD5">
      <w:pPr>
        <w:autoSpaceDE w:val="0"/>
        <w:autoSpaceDN w:val="0"/>
        <w:adjustRightInd w:val="0"/>
        <w:spacing w:after="0" w:line="240" w:lineRule="auto"/>
        <w:ind w:firstLine="540"/>
        <w:jc w:val="center"/>
        <w:rPr>
          <w:rFonts w:ascii="Times New Roman" w:hAnsi="Times New Roman"/>
          <w:lang w:eastAsia="ru-RU"/>
        </w:rPr>
      </w:pPr>
      <w:r w:rsidRPr="00612DD5">
        <w:rPr>
          <w:rFonts w:ascii="Times New Roman" w:hAnsi="Times New Roman"/>
          <w:lang w:eastAsia="ru-RU"/>
        </w:rPr>
        <w:t>VII. Обмен инвестиционных паев</w:t>
      </w:r>
      <w:r w:rsidR="00FA32BC">
        <w:rPr>
          <w:rFonts w:ascii="Times New Roman" w:hAnsi="Times New Roman"/>
          <w:lang w:eastAsia="ru-RU"/>
        </w:rPr>
        <w:t xml:space="preserve"> на основании заявок на их обмен</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r w:rsidRPr="00612DD5">
        <w:rPr>
          <w:rFonts w:ascii="Times New Roman" w:hAnsi="Times New Roman"/>
          <w:lang w:eastAsia="ru-RU"/>
        </w:rPr>
        <w:t>8</w:t>
      </w:r>
      <w:r w:rsidR="00685CB4">
        <w:rPr>
          <w:rFonts w:ascii="Times New Roman" w:hAnsi="Times New Roman"/>
          <w:lang w:eastAsia="ru-RU"/>
        </w:rPr>
        <w:t>1</w:t>
      </w:r>
      <w:r w:rsidRPr="00612DD5">
        <w:rPr>
          <w:rFonts w:ascii="Times New Roman" w:hAnsi="Times New Roman"/>
          <w:lang w:eastAsia="ru-RU"/>
        </w:rPr>
        <w:t>. Обмен инвестиционных паев может осуществляться после даты завершения (окончания) формирования фонда.</w:t>
      </w:r>
    </w:p>
    <w:p w:rsidR="00612DD5" w:rsidRPr="00612DD5" w:rsidRDefault="00612DD5" w:rsidP="00612DD5">
      <w:pPr>
        <w:spacing w:before="120" w:after="0" w:line="240" w:lineRule="auto"/>
        <w:ind w:left="360"/>
        <w:jc w:val="both"/>
        <w:rPr>
          <w:rFonts w:ascii="Times New Roman" w:hAnsi="Times New Roman"/>
          <w:lang w:eastAsia="ru-RU"/>
        </w:rPr>
      </w:pPr>
      <w:r w:rsidRPr="00612DD5">
        <w:rPr>
          <w:rFonts w:ascii="Times New Roman" w:hAnsi="Times New Roman"/>
          <w:lang w:eastAsia="ru-RU"/>
        </w:rPr>
        <w:t xml:space="preserve">  8</w:t>
      </w:r>
      <w:r w:rsidR="00685CB4">
        <w:rPr>
          <w:rFonts w:ascii="Times New Roman" w:hAnsi="Times New Roman"/>
          <w:lang w:eastAsia="ru-RU"/>
        </w:rPr>
        <w:t>2</w:t>
      </w:r>
      <w:r w:rsidRPr="00612DD5">
        <w:rPr>
          <w:rFonts w:ascii="Times New Roman" w:hAnsi="Times New Roman"/>
          <w:lang w:eastAsia="ru-RU"/>
        </w:rPr>
        <w:t xml:space="preserve">. Инвестиционные паи могут обмениваться на инвестиционные паи </w:t>
      </w:r>
    </w:p>
    <w:p w:rsidR="00612DD5" w:rsidRPr="00612DD5" w:rsidRDefault="00612DD5" w:rsidP="00612DD5">
      <w:pPr>
        <w:spacing w:before="120" w:after="0" w:line="240" w:lineRule="auto"/>
        <w:jc w:val="both"/>
        <w:rPr>
          <w:rFonts w:ascii="Times New Roman" w:hAnsi="Times New Roman"/>
          <w:lang w:eastAsia="ru-RU"/>
        </w:rPr>
      </w:pPr>
      <w:r w:rsidRPr="00612DD5">
        <w:rPr>
          <w:rFonts w:ascii="Times New Roman" w:hAnsi="Times New Roman"/>
          <w:lang w:eastAsia="ru-RU"/>
        </w:rPr>
        <w:t>Открытого паевого инвестиционного фонда облигаций «Северо-западный - Фонд облигаций»;</w:t>
      </w:r>
    </w:p>
    <w:p w:rsidR="00612DD5" w:rsidRPr="00612DD5" w:rsidRDefault="00612DD5" w:rsidP="00612DD5">
      <w:pPr>
        <w:spacing w:before="120" w:after="0" w:line="240" w:lineRule="auto"/>
        <w:jc w:val="both"/>
        <w:rPr>
          <w:rFonts w:ascii="Times New Roman" w:hAnsi="Times New Roman"/>
          <w:lang w:eastAsia="ru-RU"/>
        </w:rPr>
      </w:pPr>
      <w:r w:rsidRPr="00612DD5">
        <w:rPr>
          <w:rFonts w:ascii="Times New Roman" w:hAnsi="Times New Roman"/>
          <w:lang w:eastAsia="ru-RU"/>
        </w:rPr>
        <w:t>Открытого паевого инвестиционного фонда смешанных инвестиций «Северо-западный».</w:t>
      </w:r>
    </w:p>
    <w:p w:rsidR="00612DD5" w:rsidRPr="00612DD5" w:rsidRDefault="00612DD5" w:rsidP="00612DD5">
      <w:pPr>
        <w:spacing w:before="120" w:after="0" w:line="240" w:lineRule="auto"/>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83. 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F80F2C" w:rsidRDefault="00F80F2C"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Заявки на обмен инвестиционных паев носят безотзывный характер. </w:t>
      </w:r>
    </w:p>
    <w:p w:rsidR="00685CB4" w:rsidRPr="00685CB4" w:rsidRDefault="00F80F2C"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Прием заявок на обмен инвестиционных паев осуществляется каждый рабочий день.</w:t>
      </w:r>
      <w:r w:rsidR="00F55DCA">
        <w:rPr>
          <w:rFonts w:ascii="Times New Roman" w:hAnsi="Times New Roman"/>
          <w:lang w:eastAsia="ru-RU"/>
        </w:rPr>
        <w:t xml:space="preserve"> </w:t>
      </w:r>
      <w:r w:rsidR="00685CB4" w:rsidRPr="00685CB4">
        <w:rPr>
          <w:rFonts w:ascii="Times New Roman" w:hAnsi="Times New Roman"/>
          <w:lang w:eastAsia="ru-RU"/>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685CB4" w:rsidRPr="00685CB4" w:rsidRDefault="00F55DCA" w:rsidP="00685CB4">
      <w:pPr>
        <w:spacing w:after="0" w:line="240" w:lineRule="auto"/>
        <w:jc w:val="both"/>
        <w:rPr>
          <w:rFonts w:ascii="Verdana" w:hAnsi="Verdana" w:cs="Verdana"/>
          <w:sz w:val="20"/>
          <w:szCs w:val="20"/>
          <w:lang w:eastAsia="ru-RU"/>
        </w:rPr>
      </w:pPr>
      <w:r>
        <w:rPr>
          <w:rFonts w:ascii="Times New Roman" w:hAnsi="Times New Roman"/>
          <w:lang w:eastAsia="ru-RU"/>
        </w:rPr>
        <w:t xml:space="preserve">         </w:t>
      </w:r>
      <w:r w:rsidR="00685CB4" w:rsidRPr="00685CB4">
        <w:rPr>
          <w:rFonts w:ascii="Times New Roman" w:hAnsi="Times New Roman"/>
          <w:lang w:eastAsia="ru-RU"/>
        </w:rPr>
        <w:t xml:space="preserve">84. Заявки на обмен инвестиционных паев подаются в следующем порядке: </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обмен инвестиционных паев, оформленные в соответствии с приложением № 5 к настоящим Правилам, подаются в пунктах приема заявок владельцем инвестиционных паев или его уполномоченным представителем.</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обмен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197342, Санкт-Петербург, наб. Черной речки, дом 41, ООО «Северо-западная управляющая компания». При этом подпись на заявке должна быть удостоверена нотариально. </w:t>
      </w:r>
    </w:p>
    <w:p w:rsidR="00685CB4" w:rsidRPr="00685CB4" w:rsidRDefault="00F80F2C"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Заявки на обмен инвестиционных паев, направленные электронной почтой, факсом, или курьером, не принимаются.</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85.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86. Заявки на обмен инвестиционных паев подаются управляющей компании.</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87. В приеме заявок на обмен инвестиционных паев отказывается в следующих случаях:</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 несоблюдение порядка подачи заявок, установленного настоящими Правилами;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3) принятие решения об одновременном приостановлении выдачи, погашения и обмена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5) принятие решения о приостановлении выдачи инвестиционных паев, требование об обмене на которые содержится в заявке;</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6) введение Банком России запрета на проведение операций по обмену инвестиционных паев и (или) принятию заявок на обмен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88.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89.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 рабочих дней со дня принятия заявки на обмен инвестиционных паев.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 xml:space="preserve">VIII. Обмен на инвестиционные паи на основании заявок  </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90.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685CB4" w:rsidRPr="00685CB4" w:rsidRDefault="002B4D67"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91.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92.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IX. Приостановление выдачи, погашения и обмена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2B4D67">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93. Управляющая компания вправе приостановить выдачу инвестиционных паев фонда. </w:t>
      </w:r>
    </w:p>
    <w:p w:rsidR="00685CB4" w:rsidRPr="00685CB4" w:rsidRDefault="00F55DCA" w:rsidP="002B4D67">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94. Управляющая компания вправе одновременно приостановить выдачу, погашение и обмен инвестиционных паев в следующих случаях:</w:t>
      </w:r>
    </w:p>
    <w:p w:rsidR="00685CB4" w:rsidRPr="00685CB4" w:rsidRDefault="00685CB4" w:rsidP="002B4D67">
      <w:pPr>
        <w:numPr>
          <w:ilvl w:val="0"/>
          <w:numId w:val="22"/>
        </w:numPr>
        <w:spacing w:after="0" w:line="240" w:lineRule="auto"/>
        <w:ind w:left="0" w:firstLine="0"/>
        <w:jc w:val="both"/>
        <w:rPr>
          <w:rFonts w:ascii="Times New Roman" w:hAnsi="Times New Roman"/>
          <w:lang w:eastAsia="ru-RU"/>
        </w:rPr>
      </w:pPr>
      <w:r w:rsidRPr="00685CB4">
        <w:rPr>
          <w:rFonts w:ascii="Times New Roman" w:hAnsi="Times New Roman"/>
          <w:lang w:eastAsia="ru-RU"/>
        </w:rPr>
        <w:t>расчетная стоимость инвестиционных паев не может быть определена вследствие возникновения обстоятельств непреодолимой силы;</w:t>
      </w:r>
    </w:p>
    <w:p w:rsidR="00685CB4" w:rsidRPr="00685CB4" w:rsidRDefault="00685CB4" w:rsidP="002B4D67">
      <w:pPr>
        <w:numPr>
          <w:ilvl w:val="0"/>
          <w:numId w:val="22"/>
        </w:numPr>
        <w:spacing w:after="0" w:line="240" w:lineRule="auto"/>
        <w:ind w:left="0" w:firstLine="0"/>
        <w:jc w:val="both"/>
        <w:rPr>
          <w:rFonts w:ascii="Times New Roman" w:hAnsi="Times New Roman"/>
          <w:lang w:eastAsia="ru-RU"/>
        </w:rPr>
      </w:pPr>
      <w:r w:rsidRPr="00685CB4">
        <w:rPr>
          <w:rFonts w:ascii="Times New Roman" w:hAnsi="Times New Roman"/>
          <w:lang w:eastAsia="ru-RU"/>
        </w:rPr>
        <w:t>передача прав и обязанностей регистратора другому лицу.</w:t>
      </w:r>
    </w:p>
    <w:p w:rsidR="00685CB4" w:rsidRPr="00685CB4" w:rsidRDefault="00F55DCA" w:rsidP="002B4D67">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Также </w:t>
      </w:r>
      <w:r w:rsidR="002B4D67">
        <w:rPr>
          <w:rFonts w:ascii="Times New Roman" w:hAnsi="Times New Roman"/>
          <w:lang w:eastAsia="ru-RU"/>
        </w:rPr>
        <w:t>у</w:t>
      </w:r>
      <w:r w:rsidR="00685CB4" w:rsidRPr="00685CB4">
        <w:rPr>
          <w:rFonts w:ascii="Times New Roman" w:hAnsi="Times New Roman"/>
          <w:lang w:eastAsia="ru-RU"/>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685CB4" w:rsidRPr="00685CB4" w:rsidRDefault="00F55DCA" w:rsidP="002B4D67">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95.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685CB4" w:rsidRPr="00685CB4" w:rsidRDefault="00685CB4" w:rsidP="002B4D67">
      <w:pPr>
        <w:spacing w:after="0" w:line="240" w:lineRule="auto"/>
        <w:jc w:val="both"/>
        <w:rPr>
          <w:rFonts w:ascii="Times New Roman" w:hAnsi="Times New Roman"/>
          <w:lang w:eastAsia="ru-RU"/>
        </w:rPr>
      </w:pPr>
      <w:r w:rsidRPr="00685CB4">
        <w:rPr>
          <w:rFonts w:ascii="Times New Roman" w:hAnsi="Times New Roman"/>
          <w:lang w:eastAsia="ru-RU"/>
        </w:rPr>
        <w:t>1) приостановление действия или аннулирование соответствующей лицензии у регистратора либо прекращение договора с регистратором;</w:t>
      </w:r>
    </w:p>
    <w:p w:rsidR="00685CB4" w:rsidRPr="00685CB4" w:rsidRDefault="00685CB4" w:rsidP="002B4D67">
      <w:pPr>
        <w:spacing w:after="0" w:line="240" w:lineRule="auto"/>
        <w:jc w:val="both"/>
        <w:rPr>
          <w:rFonts w:ascii="Times New Roman" w:hAnsi="Times New Roman"/>
          <w:lang w:eastAsia="ru-RU"/>
        </w:rPr>
      </w:pPr>
      <w:r w:rsidRPr="00685CB4">
        <w:rPr>
          <w:rFonts w:ascii="Times New Roman" w:hAnsi="Times New Roman"/>
          <w:lang w:eastAsia="ru-RU"/>
        </w:rPr>
        <w:t>2) аннулирование (прекращение действия) соответствующей лицензии у управляющей компании, специализированного депозитария;</w:t>
      </w:r>
    </w:p>
    <w:p w:rsidR="00685CB4" w:rsidRPr="00685CB4" w:rsidRDefault="00685CB4" w:rsidP="002B4D67">
      <w:pPr>
        <w:spacing w:after="0" w:line="240" w:lineRule="auto"/>
        <w:jc w:val="both"/>
        <w:rPr>
          <w:rFonts w:ascii="Times New Roman" w:hAnsi="Times New Roman"/>
          <w:lang w:eastAsia="ru-RU"/>
        </w:rPr>
      </w:pPr>
      <w:r w:rsidRPr="00685CB4">
        <w:rPr>
          <w:rFonts w:ascii="Times New Roman" w:hAnsi="Times New Roman"/>
          <w:lang w:eastAsia="ru-RU"/>
        </w:rPr>
        <w:t>3) невозможность определения стоимости активов фонда по причинам, не зависящим от управляющей компании;</w:t>
      </w:r>
    </w:p>
    <w:p w:rsidR="00685CB4" w:rsidRPr="00685CB4" w:rsidRDefault="00685CB4" w:rsidP="002B4D67">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иные случаи, предусмотренные Федеральным законом "Об инвестиционных фондах".</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12DD5" w:rsidRPr="00612DD5" w:rsidRDefault="00612DD5" w:rsidP="00612DD5">
      <w:pPr>
        <w:autoSpaceDE w:val="0"/>
        <w:autoSpaceDN w:val="0"/>
        <w:adjustRightInd w:val="0"/>
        <w:spacing w:after="0" w:line="240" w:lineRule="auto"/>
        <w:ind w:firstLine="540"/>
        <w:jc w:val="center"/>
        <w:rPr>
          <w:rFonts w:ascii="Times New Roman" w:hAnsi="Times New Roman"/>
          <w:lang w:eastAsia="ru-RU"/>
        </w:rPr>
      </w:pPr>
    </w:p>
    <w:p w:rsidR="00612DD5" w:rsidRPr="00612DD5" w:rsidRDefault="00612DD5" w:rsidP="00612DD5">
      <w:pPr>
        <w:autoSpaceDE w:val="0"/>
        <w:autoSpaceDN w:val="0"/>
        <w:adjustRightInd w:val="0"/>
        <w:spacing w:after="0" w:line="240" w:lineRule="auto"/>
        <w:ind w:firstLine="540"/>
        <w:jc w:val="center"/>
        <w:rPr>
          <w:rFonts w:ascii="Times New Roman" w:hAnsi="Times New Roman"/>
          <w:lang w:eastAsia="ru-RU"/>
        </w:rPr>
      </w:pPr>
      <w:r w:rsidRPr="00612DD5">
        <w:rPr>
          <w:rFonts w:ascii="Times New Roman" w:hAnsi="Times New Roman"/>
          <w:lang w:eastAsia="ru-RU"/>
        </w:rPr>
        <w:t>Х. Вознаграждения и расходы</w:t>
      </w:r>
    </w:p>
    <w:p w:rsidR="00612DD5" w:rsidRPr="00612DD5" w:rsidRDefault="00612DD5" w:rsidP="00612DD5">
      <w:pPr>
        <w:autoSpaceDE w:val="0"/>
        <w:autoSpaceDN w:val="0"/>
        <w:adjustRightInd w:val="0"/>
        <w:spacing w:after="0" w:line="240" w:lineRule="auto"/>
        <w:ind w:firstLine="540"/>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96. За счет имущества, составляющего фонд, выплачивается вознаграждение управляющей компании в размере  8,5 (Восьми целых и пяти десятых) процентов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аудиторской организации в размере не более 1,15 (Одного целого и пятнадцати сотых) процента среднегодовой стоимости чистых активов фонда, определяемой в порядке, установленном нормативными актами в сфере финансовых рынков.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97. Вознаграждение управляющей компании начисляется ежемесячно, в последний рабочий день каждого месяца и выплачивается не позднее 10 рабочих дней с даты его начисления.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98.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99. За счет имущества, составляющего фонд, оплачиваются следующие расходы, связанные с доверительным управлением указанным имуществом: </w:t>
      </w:r>
    </w:p>
    <w:p w:rsidR="00685CB4" w:rsidRPr="00685CB4" w:rsidRDefault="00685CB4" w:rsidP="00685CB4">
      <w:pPr>
        <w:widowControl w:val="0"/>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оплата услуг организаций по совершению сделок за счет имущества фонда от имени этих организаций или от имени управляющей компании;</w:t>
      </w:r>
    </w:p>
    <w:p w:rsidR="00685CB4" w:rsidRPr="00685CB4" w:rsidRDefault="00685CB4" w:rsidP="00685CB4">
      <w:pPr>
        <w:widowControl w:val="0"/>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685CB4" w:rsidRPr="00685CB4" w:rsidRDefault="00685CB4" w:rsidP="00685CB4">
      <w:pPr>
        <w:widowControl w:val="0"/>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685CB4" w:rsidRPr="00685CB4" w:rsidRDefault="00685CB4" w:rsidP="00685CB4">
      <w:pPr>
        <w:widowControl w:val="0"/>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685CB4" w:rsidRPr="00685CB4" w:rsidRDefault="00685CB4" w:rsidP="00685CB4">
      <w:pPr>
        <w:widowControl w:val="0"/>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685CB4" w:rsidRPr="00685CB4" w:rsidRDefault="00685CB4" w:rsidP="00685CB4">
      <w:pPr>
        <w:widowControl w:val="0"/>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685CB4" w:rsidRPr="00685CB4" w:rsidRDefault="00685CB4" w:rsidP="00685CB4">
      <w:pPr>
        <w:widowControl w:val="0"/>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85CB4" w:rsidRPr="00685CB4" w:rsidRDefault="00685CB4" w:rsidP="00685CB4">
      <w:pPr>
        <w:widowControl w:val="0"/>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685CB4" w:rsidRPr="00685CB4" w:rsidRDefault="00685CB4" w:rsidP="00685CB4">
      <w:pPr>
        <w:widowControl w:val="0"/>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расходы, связанные с нотариальным свидетельствованием верности копии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 </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100. Расходы, не предусмотренные пунктом 99 настоящих Правил, а  также вознаграждения в части превышения размеров, указанных в пункте 96 настоящих Правил, или 9,65 (Девяти целых шестидесяти пяти сотых) процентов  среднегодовой стоимости чистых активов фонда, выплачиваются управляющей компанией за счет своих собственных средств.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101.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XI. Определение расчетной стоимости одного инвестиционного пая</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102.</w:t>
      </w:r>
      <w:bookmarkStart w:id="7" w:name="p_87"/>
      <w:bookmarkEnd w:id="7"/>
      <w:r w:rsidR="00685CB4" w:rsidRPr="00685CB4">
        <w:rPr>
          <w:rFonts w:ascii="Times New Roman" w:hAnsi="Times New Roman"/>
          <w:lang w:eastAsia="ru-RU"/>
        </w:rPr>
        <w:t> Стоимость чистых активов фонда определяется в порядке и сроки, предусмотренные нормативными актами в сфере финансовых рынков.</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685CB4" w:rsidP="00F55DCA">
      <w:pPr>
        <w:tabs>
          <w:tab w:val="left" w:pos="567"/>
        </w:tabs>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XII. Информация о фонде</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103. 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xml:space="preserve">1) настоящие Правила, а также полный текст внесенных в них изменений, зарегистрированных </w:t>
      </w:r>
      <w:r w:rsidR="00AE1CAE">
        <w:rPr>
          <w:rFonts w:ascii="Times New Roman" w:hAnsi="Times New Roman"/>
          <w:lang w:eastAsia="ru-RU"/>
        </w:rPr>
        <w:t xml:space="preserve">федеральным органом исполнительной власти по рынку ценных бумаг и </w:t>
      </w:r>
      <w:r w:rsidRPr="00685CB4">
        <w:rPr>
          <w:rFonts w:ascii="Times New Roman" w:hAnsi="Times New Roman"/>
          <w:lang w:eastAsia="ru-RU"/>
        </w:rPr>
        <w:t>Банком России;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настоящие Правила с учетом внесенных в них изменений, зарегистрированных</w:t>
      </w:r>
      <w:r w:rsidR="00AE1CAE">
        <w:rPr>
          <w:rFonts w:ascii="Times New Roman" w:hAnsi="Times New Roman"/>
          <w:lang w:eastAsia="ru-RU"/>
        </w:rPr>
        <w:t xml:space="preserve"> федеральным органом исполнительной власти по рынку ценных бумаг и </w:t>
      </w:r>
      <w:r w:rsidRPr="00685CB4">
        <w:rPr>
          <w:rFonts w:ascii="Times New Roman" w:hAnsi="Times New Roman"/>
          <w:lang w:eastAsia="ru-RU"/>
        </w:rPr>
        <w:t>Банком России;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3) правила ведения реестра владельцев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справку о стоимости имущества, составляющего фонд, и соответствующие приложения к ней;</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5) справку о стоимости чистых активов фонда и расчетной стоимости одного инвестиционного пая по последней оценке;</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7) отчет о приросте (об уменьшении) стоимости имущества, составляющего фонд, по состоянию на последнюю отчетную дату;</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9) сведения о приостановлении и возобновлении выдачи, погашения и обмена инвестиционных паев с указанием причин приостановления;</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104. 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685CB4" w:rsidRPr="00685CB4" w:rsidRDefault="00F55DCA" w:rsidP="00685CB4">
      <w:pPr>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105. Управляющая компания обязана раскрывать информацию на сайте</w:t>
      </w:r>
      <w:bookmarkStart w:id="8" w:name="OLE_LINK1"/>
      <w:bookmarkStart w:id="9" w:name="OLE_LINK2"/>
      <w:r w:rsidR="00685CB4" w:rsidRPr="00685CB4">
        <w:rPr>
          <w:rFonts w:ascii="Times New Roman" w:hAnsi="Times New Roman"/>
          <w:lang w:eastAsia="ru-RU"/>
        </w:rPr>
        <w:t xml:space="preserve"> управляющей компании </w:t>
      </w:r>
      <w:r w:rsidR="00685CB4" w:rsidRPr="00685CB4">
        <w:rPr>
          <w:rFonts w:ascii="Times New Roman" w:hAnsi="Times New Roman"/>
          <w:lang w:val="en-US" w:eastAsia="ru-RU"/>
        </w:rPr>
        <w:t>http</w:t>
      </w:r>
      <w:r w:rsidR="00685CB4" w:rsidRPr="00685CB4">
        <w:rPr>
          <w:rFonts w:ascii="Times New Roman" w:hAnsi="Times New Roman"/>
          <w:lang w:eastAsia="ru-RU"/>
        </w:rPr>
        <w:t>://</w:t>
      </w:r>
      <w:r w:rsidR="00685CB4" w:rsidRPr="00685CB4">
        <w:rPr>
          <w:rFonts w:ascii="Times New Roman" w:hAnsi="Times New Roman"/>
          <w:lang w:val="en-US" w:eastAsia="ru-RU"/>
        </w:rPr>
        <w:t>www</w:t>
      </w:r>
      <w:r w:rsidR="00685CB4" w:rsidRPr="00685CB4">
        <w:rPr>
          <w:rFonts w:ascii="Times New Roman" w:hAnsi="Times New Roman"/>
          <w:lang w:eastAsia="ru-RU"/>
        </w:rPr>
        <w:t>.</w:t>
      </w:r>
      <w:r w:rsidR="00685CB4" w:rsidRPr="00685CB4">
        <w:rPr>
          <w:rFonts w:ascii="Times New Roman" w:hAnsi="Times New Roman"/>
          <w:lang w:val="en-US" w:eastAsia="ru-RU"/>
        </w:rPr>
        <w:t>szuk</w:t>
      </w:r>
      <w:r w:rsidR="00685CB4" w:rsidRPr="00685CB4">
        <w:rPr>
          <w:rFonts w:ascii="Times New Roman" w:hAnsi="Times New Roman"/>
          <w:lang w:eastAsia="ru-RU"/>
        </w:rPr>
        <w:t>.</w:t>
      </w:r>
      <w:r w:rsidR="00685CB4" w:rsidRPr="00685CB4">
        <w:rPr>
          <w:rFonts w:ascii="Times New Roman" w:hAnsi="Times New Roman"/>
          <w:lang w:val="en-US" w:eastAsia="ru-RU"/>
        </w:rPr>
        <w:t>ru</w:t>
      </w:r>
      <w:r w:rsidR="00685CB4" w:rsidRPr="00685CB4">
        <w:rPr>
          <w:rFonts w:ascii="Times New Roman" w:hAnsi="Times New Roman"/>
          <w:lang w:eastAsia="ru-RU"/>
        </w:rPr>
        <w:t>/.</w:t>
      </w:r>
      <w:bookmarkEnd w:id="8"/>
      <w:bookmarkEnd w:id="9"/>
      <w:r w:rsidR="00685CB4" w:rsidRPr="00685CB4">
        <w:rPr>
          <w:rFonts w:ascii="Times New Roman" w:hAnsi="Times New Roman"/>
          <w:lang w:eastAsia="ru-RU"/>
        </w:rPr>
        <w:t xml:space="preserve">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bookmarkStart w:id="10" w:name="p_71"/>
      <w:bookmarkStart w:id="11" w:name="p_72"/>
      <w:bookmarkStart w:id="12" w:name="p_73"/>
      <w:bookmarkStart w:id="13" w:name="p_74"/>
      <w:bookmarkStart w:id="14" w:name="p_75"/>
      <w:bookmarkStart w:id="15" w:name="p_77"/>
      <w:bookmarkStart w:id="16" w:name="Закладка_20_05_2008"/>
      <w:bookmarkStart w:id="17" w:name="p_78"/>
      <w:bookmarkStart w:id="18" w:name="p_800"/>
      <w:bookmarkStart w:id="19" w:name="p_79"/>
      <w:bookmarkStart w:id="20" w:name="p_81"/>
      <w:bookmarkStart w:id="21" w:name="p_82"/>
      <w:bookmarkStart w:id="22" w:name="p_83"/>
      <w:bookmarkStart w:id="23" w:name="p_900"/>
      <w:bookmarkStart w:id="24" w:name="p_86"/>
      <w:bookmarkStart w:id="25" w:name="p_1010"/>
      <w:bookmarkStart w:id="26" w:name="p_88"/>
      <w:bookmarkStart w:id="27" w:name="p_90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bookmarkStart w:id="28" w:name="p_1011"/>
      <w:bookmarkStart w:id="29" w:name="Закладка_22_05_2008"/>
      <w:bookmarkEnd w:id="28"/>
      <w:bookmarkEnd w:id="29"/>
      <w:r w:rsidRPr="00685CB4">
        <w:rPr>
          <w:rFonts w:ascii="Times New Roman" w:hAnsi="Times New Roman"/>
          <w:lang w:eastAsia="ru-RU"/>
        </w:rPr>
        <w:t>XIII. Ответственность управляющей компании,</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специализированного депозитария, регистратора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bookmarkStart w:id="30" w:name="p_91"/>
      <w:bookmarkEnd w:id="30"/>
      <w:r>
        <w:rPr>
          <w:rFonts w:ascii="Times New Roman" w:hAnsi="Times New Roman"/>
          <w:lang w:eastAsia="ru-RU"/>
        </w:rPr>
        <w:t xml:space="preserve">        </w:t>
      </w:r>
      <w:r w:rsidR="00685CB4" w:rsidRPr="00685CB4">
        <w:rPr>
          <w:rFonts w:ascii="Times New Roman" w:hAnsi="Times New Roman"/>
          <w:lang w:eastAsia="ru-RU"/>
        </w:rPr>
        <w:t>106.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bookmarkStart w:id="31" w:name="p_92"/>
      <w:bookmarkStart w:id="32" w:name="p_93"/>
      <w:bookmarkEnd w:id="31"/>
      <w:bookmarkEnd w:id="32"/>
      <w:r>
        <w:rPr>
          <w:rFonts w:ascii="Times New Roman" w:hAnsi="Times New Roman"/>
          <w:lang w:eastAsia="ru-RU"/>
        </w:rPr>
        <w:t xml:space="preserve">         </w:t>
      </w:r>
      <w:r w:rsidR="00685CB4" w:rsidRPr="00685CB4">
        <w:rPr>
          <w:rFonts w:ascii="Times New Roman" w:hAnsi="Times New Roman"/>
          <w:lang w:eastAsia="ru-RU"/>
        </w:rPr>
        <w:t>107.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bookmarkStart w:id="33" w:name="p_94"/>
      <w:bookmarkEnd w:id="33"/>
      <w:r>
        <w:rPr>
          <w:rFonts w:ascii="Times New Roman" w:hAnsi="Times New Roman"/>
          <w:lang w:eastAsia="ru-RU"/>
        </w:rPr>
        <w:t xml:space="preserve">         </w:t>
      </w:r>
      <w:r w:rsidR="00685CB4" w:rsidRPr="00685CB4">
        <w:rPr>
          <w:rFonts w:ascii="Times New Roman" w:hAnsi="Times New Roman"/>
          <w:lang w:eastAsia="ru-RU"/>
        </w:rPr>
        <w:t xml:space="preserve">108.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bookmarkStart w:id="34" w:name="p_95"/>
      <w:bookmarkStart w:id="35" w:name="p_96"/>
      <w:bookmarkEnd w:id="34"/>
      <w:bookmarkEnd w:id="35"/>
      <w:r>
        <w:rPr>
          <w:rFonts w:ascii="Times New Roman" w:hAnsi="Times New Roman"/>
          <w:lang w:eastAsia="ru-RU"/>
        </w:rPr>
        <w:t xml:space="preserve">          </w:t>
      </w:r>
      <w:r w:rsidR="00685CB4" w:rsidRPr="00685CB4">
        <w:rPr>
          <w:rFonts w:ascii="Times New Roman" w:hAnsi="Times New Roman"/>
          <w:lang w:eastAsia="ru-RU"/>
        </w:rPr>
        <w:t>109.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с невозможностью осуществить права, закрепленные инвестиционными паями;</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с необоснованным отказом в открытии лицевого счета в указанном реестре.</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Управляющая компания несет субсидиарную с регистратором ответственность, предусмотренную настоящим пунктом.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110.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bookmarkStart w:id="36" w:name="p_1012"/>
      <w:bookmarkEnd w:id="36"/>
      <w:r w:rsidRPr="00685CB4">
        <w:rPr>
          <w:rFonts w:ascii="Times New Roman" w:hAnsi="Times New Roman"/>
          <w:lang w:eastAsia="ru-RU"/>
        </w:rPr>
        <w:t>XIV. Прекращение фонда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bookmarkStart w:id="37" w:name="p_97"/>
      <w:bookmarkEnd w:id="37"/>
      <w:r>
        <w:rPr>
          <w:rFonts w:ascii="Times New Roman" w:hAnsi="Times New Roman"/>
          <w:lang w:eastAsia="ru-RU"/>
        </w:rPr>
        <w:t xml:space="preserve">        </w:t>
      </w:r>
      <w:r w:rsidR="00685CB4" w:rsidRPr="00685CB4">
        <w:rPr>
          <w:rFonts w:ascii="Times New Roman" w:hAnsi="Times New Roman"/>
          <w:lang w:eastAsia="ru-RU"/>
        </w:rPr>
        <w:t>111. Фонд должен быть прекращен в случае, если: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 принята (приняты) заявка (заявки) на погашение всех инвестиционных паев;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принята (приняты) в течение одного дня заявка (заявки) на погашение или обмен 75 и более процентов инвестиционных паев при отсутствии в течение этого дня оснований для выдачи инвестиционных паев или обмена на них инвестиционных паев других паевых инвестиционных фондов;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3) аннулирована (прекратила действие) лицензия управляющей компании;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5) управляющей компанией принято соответствующее решение;</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6) наступили иные основания, предусмотренные Федеральным законом "Об инвестиционных фондах".</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bookmarkStart w:id="38" w:name="p_98"/>
      <w:bookmarkEnd w:id="38"/>
      <w:r>
        <w:rPr>
          <w:rFonts w:ascii="Times New Roman" w:hAnsi="Times New Roman"/>
          <w:lang w:eastAsia="ru-RU"/>
        </w:rPr>
        <w:t xml:space="preserve">         </w:t>
      </w:r>
      <w:r w:rsidR="00685CB4" w:rsidRPr="00685CB4">
        <w:rPr>
          <w:rFonts w:ascii="Times New Roman" w:hAnsi="Times New Roman"/>
          <w:lang w:eastAsia="ru-RU"/>
        </w:rPr>
        <w:t>112. Прекращение фонда осуществляется в порядке, предусмотренном Федеральным законом "Об инвестиционных фондах".</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113.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 размера задолженности перед кредиторами, требования которых должны удовлетворяться за счет имущества, составляющего фонд;</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114.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bookmarkStart w:id="39" w:name="p_1013"/>
      <w:bookmarkEnd w:id="39"/>
      <w:r w:rsidRPr="00685CB4">
        <w:rPr>
          <w:rFonts w:ascii="Times New Roman" w:hAnsi="Times New Roman"/>
          <w:lang w:eastAsia="ru-RU"/>
        </w:rPr>
        <w:t>XV. Внесение изменений в настоящие Правила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bookmarkStart w:id="40" w:name="p_99"/>
      <w:bookmarkEnd w:id="40"/>
      <w:r>
        <w:rPr>
          <w:rFonts w:ascii="Times New Roman" w:hAnsi="Times New Roman"/>
          <w:lang w:eastAsia="ru-RU"/>
        </w:rPr>
        <w:t xml:space="preserve">        </w:t>
      </w:r>
      <w:r w:rsidR="00685CB4" w:rsidRPr="00685CB4">
        <w:rPr>
          <w:rFonts w:ascii="Times New Roman" w:hAnsi="Times New Roman"/>
          <w:lang w:eastAsia="ru-RU"/>
        </w:rPr>
        <w:t>115. Изменения, которые вносятся в настоящие Правила, вступают в силу при условии их регистрации Банком России.</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116.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117.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118 и 119 настоящих Правил.</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118.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 с изменением инвестиционной декларации фонда;</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с увеличением размера вознаграждения управляющей компании, специализированного депозитария, регистратора, аудиторской организации;</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3) с увеличением расходов и (или) расширением перечня расходов, подлежащих оплате за счет имущества, составляющего фонд;</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с введением скидок в связи с погашением инвестиционных паев или увеличением их размеров;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5) с иными изменениями, предусмотренными нормативными актами в сфере финансовых рынков.</w:t>
      </w: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119. Изменения, которые вносятся в настоящие Правила, вступают в силу со дня их регистрации Банком России, если они касаются:</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3) отмены скидок (надбавок) или уменьшения их размеров;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r w:rsidRPr="00685CB4">
        <w:rPr>
          <w:rFonts w:ascii="Times New Roman" w:hAnsi="Times New Roman"/>
          <w:lang w:eastAsia="ru-RU"/>
        </w:rPr>
        <w:t>4) иных положений, предусмотренных нормативными актами в сфере финансовых рынков.</w:t>
      </w: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p>
    <w:p w:rsidR="00685CB4" w:rsidRPr="00685CB4" w:rsidRDefault="00685CB4" w:rsidP="00685CB4">
      <w:pPr>
        <w:autoSpaceDE w:val="0"/>
        <w:autoSpaceDN w:val="0"/>
        <w:adjustRightInd w:val="0"/>
        <w:spacing w:after="0" w:line="240" w:lineRule="auto"/>
        <w:jc w:val="center"/>
        <w:rPr>
          <w:rFonts w:ascii="Times New Roman" w:hAnsi="Times New Roman"/>
          <w:lang w:eastAsia="ru-RU"/>
        </w:rPr>
      </w:pPr>
      <w:r w:rsidRPr="00685CB4">
        <w:rPr>
          <w:rFonts w:ascii="Times New Roman" w:hAnsi="Times New Roman"/>
          <w:lang w:eastAsia="ru-RU"/>
        </w:rPr>
        <w:t>XVI. Основные сведения о порядке налогообложения доходов инвесторов</w:t>
      </w:r>
    </w:p>
    <w:p w:rsidR="00685CB4" w:rsidRPr="00685CB4" w:rsidRDefault="00685CB4" w:rsidP="00685CB4">
      <w:pPr>
        <w:autoSpaceDE w:val="0"/>
        <w:autoSpaceDN w:val="0"/>
        <w:adjustRightInd w:val="0"/>
        <w:spacing w:after="0" w:line="240" w:lineRule="auto"/>
        <w:jc w:val="both"/>
        <w:rPr>
          <w:rFonts w:ascii="Times New Roman" w:hAnsi="Times New Roman"/>
          <w:lang w:eastAsia="ru-RU"/>
        </w:rPr>
      </w:pPr>
    </w:p>
    <w:p w:rsidR="00685CB4" w:rsidRPr="00685CB4" w:rsidRDefault="00F55DCA"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 xml:space="preserve">120.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0F2986">
        <w:rPr>
          <w:rFonts w:ascii="Times New Roman" w:hAnsi="Times New Roman"/>
          <w:lang w:eastAsia="ru-RU"/>
        </w:rPr>
        <w:t>у</w:t>
      </w:r>
      <w:r w:rsidR="00685CB4" w:rsidRPr="00685CB4">
        <w:rPr>
          <w:rFonts w:ascii="Times New Roman" w:hAnsi="Times New Roman"/>
          <w:lang w:eastAsia="ru-RU"/>
        </w:rPr>
        <w:t>правляющая компания является налоговым агентом.</w:t>
      </w:r>
    </w:p>
    <w:p w:rsidR="00685CB4" w:rsidRPr="00685CB4" w:rsidRDefault="000F2986" w:rsidP="00685CB4">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w:t>
      </w:r>
      <w:r w:rsidR="00685CB4" w:rsidRPr="00685CB4">
        <w:rPr>
          <w:rFonts w:ascii="Times New Roman" w:hAnsi="Times New Roman"/>
          <w:lang w:eastAsia="ru-RU"/>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685CB4" w:rsidRPr="00685CB4" w:rsidRDefault="00685CB4" w:rsidP="00685CB4">
      <w:pPr>
        <w:spacing w:after="0" w:line="240" w:lineRule="auto"/>
        <w:rPr>
          <w:rFonts w:ascii="Times New Roman" w:hAnsi="Times New Roman"/>
          <w:sz w:val="24"/>
          <w:szCs w:val="24"/>
          <w:lang w:eastAsia="ru-RU"/>
        </w:rPr>
      </w:pPr>
    </w:p>
    <w:p w:rsidR="003112E6" w:rsidRPr="00290E7B" w:rsidRDefault="003112E6" w:rsidP="00290E7B">
      <w:pPr>
        <w:spacing w:before="45" w:after="45" w:line="240" w:lineRule="auto"/>
        <w:jc w:val="right"/>
        <w:rPr>
          <w:rFonts w:ascii="Arial" w:hAnsi="Arial" w:cs="Arial"/>
          <w:sz w:val="9"/>
          <w:szCs w:val="9"/>
        </w:rPr>
      </w:pPr>
    </w:p>
    <w:p w:rsidR="00290E7B" w:rsidRPr="00290E7B" w:rsidRDefault="00290E7B" w:rsidP="00290E7B">
      <w:pPr>
        <w:spacing w:before="45" w:after="45" w:line="240" w:lineRule="auto"/>
        <w:jc w:val="right"/>
        <w:rPr>
          <w:rFonts w:ascii="Arial" w:hAnsi="Arial" w:cs="Arial"/>
          <w:sz w:val="9"/>
          <w:szCs w:val="9"/>
        </w:rPr>
      </w:pPr>
    </w:p>
    <w:p w:rsidR="00290E7B" w:rsidRPr="00290E7B" w:rsidRDefault="00290E7B" w:rsidP="00290E7B">
      <w:pPr>
        <w:spacing w:after="0" w:line="240" w:lineRule="auto"/>
        <w:ind w:right="-58"/>
        <w:rPr>
          <w:rFonts w:ascii="Times New Roman" w:hAnsi="Times New Roman"/>
          <w:lang w:eastAsia="ru-RU"/>
        </w:rPr>
      </w:pPr>
      <w:r w:rsidRPr="00290E7B">
        <w:rPr>
          <w:rFonts w:ascii="Times New Roman" w:hAnsi="Times New Roman"/>
          <w:lang w:eastAsia="ru-RU"/>
        </w:rPr>
        <w:t xml:space="preserve">Генеральный директор </w:t>
      </w:r>
    </w:p>
    <w:p w:rsidR="00290E7B" w:rsidRPr="00290E7B" w:rsidRDefault="00290E7B" w:rsidP="00290E7B">
      <w:pPr>
        <w:spacing w:after="0" w:line="240" w:lineRule="auto"/>
        <w:ind w:right="-58"/>
        <w:rPr>
          <w:rFonts w:ascii="Times New Roman" w:hAnsi="Times New Roman"/>
          <w:lang w:eastAsia="ru-RU"/>
        </w:rPr>
      </w:pPr>
      <w:r w:rsidRPr="00290E7B">
        <w:rPr>
          <w:rFonts w:ascii="Times New Roman" w:hAnsi="Times New Roman"/>
          <w:lang w:eastAsia="ru-RU"/>
        </w:rPr>
        <w:t>ООО «Северо-западная управляющая компания» _________________________              Грачева О.В.</w:t>
      </w:r>
    </w:p>
    <w:p w:rsidR="00290E7B" w:rsidRPr="00290E7B" w:rsidRDefault="00290E7B" w:rsidP="00290E7B">
      <w:pPr>
        <w:spacing w:after="0" w:line="240" w:lineRule="auto"/>
        <w:rPr>
          <w:rFonts w:ascii="Times New Roman" w:hAnsi="Times New Roman"/>
          <w:sz w:val="24"/>
          <w:szCs w:val="24"/>
          <w:lang w:eastAsia="ru-RU"/>
        </w:rPr>
      </w:pPr>
    </w:p>
    <w:p w:rsidR="00803316" w:rsidRDefault="00803316"/>
    <w:p w:rsidR="000F2986" w:rsidRDefault="000F2986"/>
    <w:p w:rsidR="000F2986" w:rsidRDefault="00C05B92">
      <w:r>
        <w:rPr>
          <w:noProof/>
          <w:lang w:eastAsia="ru-RU"/>
        </w:rPr>
        <w:drawing>
          <wp:inline distT="0" distB="0" distL="0" distR="0">
            <wp:extent cx="5791200" cy="944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5791200" cy="9448800"/>
                    </a:xfrm>
                    <a:prstGeom prst="rect">
                      <a:avLst/>
                    </a:prstGeom>
                    <a:noFill/>
                    <a:ln w="9525">
                      <a:noFill/>
                      <a:miter lim="800000"/>
                      <a:headEnd/>
                      <a:tailEnd/>
                    </a:ln>
                  </pic:spPr>
                </pic:pic>
              </a:graphicData>
            </a:graphic>
          </wp:inline>
        </w:drawing>
      </w:r>
    </w:p>
    <w:p w:rsidR="00EA5AEA" w:rsidRDefault="00C05B92">
      <w:r>
        <w:rPr>
          <w:noProof/>
          <w:lang w:eastAsia="ru-RU"/>
        </w:rPr>
        <w:drawing>
          <wp:inline distT="0" distB="0" distL="0" distR="0">
            <wp:extent cx="5791200" cy="920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5791200" cy="9201150"/>
                    </a:xfrm>
                    <a:prstGeom prst="rect">
                      <a:avLst/>
                    </a:prstGeom>
                    <a:noFill/>
                    <a:ln w="9525">
                      <a:noFill/>
                      <a:miter lim="800000"/>
                      <a:headEnd/>
                      <a:tailEnd/>
                    </a:ln>
                  </pic:spPr>
                </pic:pic>
              </a:graphicData>
            </a:graphic>
          </wp:inline>
        </w:drawing>
      </w:r>
    </w:p>
    <w:p w:rsidR="00EA5AEA" w:rsidRDefault="00C05B92">
      <w:r>
        <w:rPr>
          <w:noProof/>
          <w:lang w:eastAsia="ru-RU"/>
        </w:rPr>
        <w:drawing>
          <wp:inline distT="0" distB="0" distL="0" distR="0">
            <wp:extent cx="5791200" cy="9448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5791200" cy="9448800"/>
                    </a:xfrm>
                    <a:prstGeom prst="rect">
                      <a:avLst/>
                    </a:prstGeom>
                    <a:noFill/>
                    <a:ln w="9525">
                      <a:noFill/>
                      <a:miter lim="800000"/>
                      <a:headEnd/>
                      <a:tailEnd/>
                    </a:ln>
                  </pic:spPr>
                </pic:pic>
              </a:graphicData>
            </a:graphic>
          </wp:inline>
        </w:drawing>
      </w:r>
    </w:p>
    <w:p w:rsidR="00EA5AEA" w:rsidRDefault="00C05B92">
      <w:r>
        <w:rPr>
          <w:noProof/>
          <w:lang w:eastAsia="ru-RU"/>
        </w:rPr>
        <w:drawing>
          <wp:inline distT="0" distB="0" distL="0" distR="0">
            <wp:extent cx="5791200" cy="9448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srcRect/>
                    <a:stretch>
                      <a:fillRect/>
                    </a:stretch>
                  </pic:blipFill>
                  <pic:spPr bwMode="auto">
                    <a:xfrm>
                      <a:off x="0" y="0"/>
                      <a:ext cx="5791200" cy="9448800"/>
                    </a:xfrm>
                    <a:prstGeom prst="rect">
                      <a:avLst/>
                    </a:prstGeom>
                    <a:noFill/>
                    <a:ln w="9525">
                      <a:noFill/>
                      <a:miter lim="800000"/>
                      <a:headEnd/>
                      <a:tailEnd/>
                    </a:ln>
                  </pic:spPr>
                </pic:pic>
              </a:graphicData>
            </a:graphic>
          </wp:inline>
        </w:drawing>
      </w:r>
    </w:p>
    <w:p w:rsidR="00EA5AEA" w:rsidRDefault="00C05B92">
      <w:r>
        <w:rPr>
          <w:noProof/>
          <w:lang w:eastAsia="ru-RU"/>
        </w:rPr>
        <w:drawing>
          <wp:inline distT="0" distB="0" distL="0" distR="0">
            <wp:extent cx="5791200" cy="7991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srcRect/>
                    <a:stretch>
                      <a:fillRect/>
                    </a:stretch>
                  </pic:blipFill>
                  <pic:spPr bwMode="auto">
                    <a:xfrm>
                      <a:off x="0" y="0"/>
                      <a:ext cx="5791200" cy="7991475"/>
                    </a:xfrm>
                    <a:prstGeom prst="rect">
                      <a:avLst/>
                    </a:prstGeom>
                    <a:noFill/>
                    <a:ln w="9525">
                      <a:noFill/>
                      <a:miter lim="800000"/>
                      <a:headEnd/>
                      <a:tailEnd/>
                    </a:ln>
                  </pic:spPr>
                </pic:pic>
              </a:graphicData>
            </a:graphic>
          </wp:inline>
        </w:drawing>
      </w:r>
    </w:p>
    <w:p w:rsidR="00EA5AEA" w:rsidRDefault="00EA5AEA"/>
    <w:p w:rsidR="00EA5AEA" w:rsidRDefault="00EA5AEA"/>
    <w:p w:rsidR="00EA5AEA" w:rsidRDefault="00EA5AEA"/>
    <w:p w:rsidR="00EA5AEA" w:rsidRDefault="00EA5AEA"/>
    <w:p w:rsidR="00EA5AEA" w:rsidRDefault="00C05B92">
      <w:r>
        <w:rPr>
          <w:noProof/>
          <w:lang w:eastAsia="ru-RU"/>
        </w:rPr>
        <w:drawing>
          <wp:inline distT="0" distB="0" distL="0" distR="0">
            <wp:extent cx="5791200" cy="9363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srcRect/>
                    <a:stretch>
                      <a:fillRect/>
                    </a:stretch>
                  </pic:blipFill>
                  <pic:spPr bwMode="auto">
                    <a:xfrm>
                      <a:off x="0" y="0"/>
                      <a:ext cx="5791200" cy="9363075"/>
                    </a:xfrm>
                    <a:prstGeom prst="rect">
                      <a:avLst/>
                    </a:prstGeom>
                    <a:noFill/>
                    <a:ln w="9525">
                      <a:noFill/>
                      <a:miter lim="800000"/>
                      <a:headEnd/>
                      <a:tailEnd/>
                    </a:ln>
                  </pic:spPr>
                </pic:pic>
              </a:graphicData>
            </a:graphic>
          </wp:inline>
        </w:drawing>
      </w:r>
    </w:p>
    <w:sectPr w:rsidR="00EA5AEA" w:rsidSect="00505E60">
      <w:footerReference w:type="even" r:id="rId17"/>
      <w:footerReference w:type="default" r:id="rId18"/>
      <w:pgSz w:w="11907" w:h="16840" w:code="9"/>
      <w:pgMar w:top="719" w:right="1467" w:bottom="1134" w:left="1021" w:header="720" w:footer="45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25B" w:rsidRDefault="00EA725B">
      <w:pPr>
        <w:spacing w:after="0" w:line="240" w:lineRule="auto"/>
      </w:pPr>
      <w:r>
        <w:separator/>
      </w:r>
    </w:p>
  </w:endnote>
  <w:endnote w:type="continuationSeparator" w:id="0">
    <w:p w:rsidR="00EA725B" w:rsidRDefault="00EA7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27" w:rsidRDefault="00A51727" w:rsidP="0024345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51727" w:rsidRDefault="00A51727" w:rsidP="00EA341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727" w:rsidRDefault="00A51727" w:rsidP="0024345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05B92">
      <w:rPr>
        <w:rStyle w:val="a6"/>
        <w:noProof/>
      </w:rPr>
      <w:t>26</w:t>
    </w:r>
    <w:r>
      <w:rPr>
        <w:rStyle w:val="a6"/>
      </w:rPr>
      <w:fldChar w:fldCharType="end"/>
    </w:r>
  </w:p>
  <w:p w:rsidR="00A51727" w:rsidRDefault="00A51727" w:rsidP="00EA341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25B" w:rsidRDefault="00EA725B">
      <w:pPr>
        <w:spacing w:after="0" w:line="240" w:lineRule="auto"/>
      </w:pPr>
      <w:r>
        <w:separator/>
      </w:r>
    </w:p>
  </w:footnote>
  <w:footnote w:type="continuationSeparator" w:id="0">
    <w:p w:rsidR="00EA725B" w:rsidRDefault="00EA72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4C81FEE"/>
    <w:multiLevelType w:val="hybridMultilevel"/>
    <w:tmpl w:val="46FED92A"/>
    <w:lvl w:ilvl="0" w:tplc="6204B1AE">
      <w:start w:val="48"/>
      <w:numFmt w:val="decimal"/>
      <w:lvlText w:val="%1."/>
      <w:lvlJc w:val="left"/>
      <w:pPr>
        <w:tabs>
          <w:tab w:val="num" w:pos="2727"/>
        </w:tabs>
        <w:ind w:left="2727" w:hanging="360"/>
      </w:pPr>
      <w:rPr>
        <w:rFonts w:cs="Times New Roman" w:hint="default"/>
      </w:rPr>
    </w:lvl>
    <w:lvl w:ilvl="1" w:tplc="835AB276">
      <w:start w:val="48"/>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AE69D5"/>
    <w:multiLevelType w:val="hybridMultilevel"/>
    <w:tmpl w:val="F61AF7F4"/>
    <w:lvl w:ilvl="0" w:tplc="202459EA">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157FDD"/>
    <w:multiLevelType w:val="hybridMultilevel"/>
    <w:tmpl w:val="2DAA258E"/>
    <w:lvl w:ilvl="0" w:tplc="4A807B50">
      <w:start w:val="2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7">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2B286355"/>
    <w:multiLevelType w:val="hybridMultilevel"/>
    <w:tmpl w:val="DA7EB994"/>
    <w:lvl w:ilvl="0" w:tplc="43244EFA">
      <w:start w:val="52"/>
      <w:numFmt w:val="decimal"/>
      <w:lvlText w:val="%1."/>
      <w:lvlJc w:val="left"/>
      <w:pPr>
        <w:tabs>
          <w:tab w:val="num" w:pos="2632"/>
        </w:tabs>
        <w:ind w:left="2632"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A411982"/>
    <w:multiLevelType w:val="hybridMultilevel"/>
    <w:tmpl w:val="99A25C36"/>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404310DA"/>
    <w:multiLevelType w:val="hybridMultilevel"/>
    <w:tmpl w:val="45149D80"/>
    <w:lvl w:ilvl="0" w:tplc="64F2ED34">
      <w:start w:val="50"/>
      <w:numFmt w:val="decimal"/>
      <w:lvlText w:val="%1."/>
      <w:lvlJc w:val="left"/>
      <w:pPr>
        <w:tabs>
          <w:tab w:val="num" w:pos="2065"/>
        </w:tabs>
        <w:ind w:left="206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9236A2C"/>
    <w:multiLevelType w:val="hybridMultilevel"/>
    <w:tmpl w:val="ACB29C7E"/>
    <w:lvl w:ilvl="0" w:tplc="CB90D5EE">
      <w:start w:val="22"/>
      <w:numFmt w:val="decimal"/>
      <w:lvlText w:val="%1."/>
      <w:lvlJc w:val="left"/>
      <w:pPr>
        <w:tabs>
          <w:tab w:val="num" w:pos="900"/>
        </w:tabs>
        <w:ind w:left="900" w:hanging="360"/>
      </w:pPr>
      <w:rPr>
        <w:rFonts w:cs="Times New Roman" w:hint="default"/>
        <w:sz w:val="22"/>
        <w:szCs w:val="22"/>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6">
    <w:nsid w:val="62866CAC"/>
    <w:multiLevelType w:val="hybridMultilevel"/>
    <w:tmpl w:val="E6A6EDDE"/>
    <w:lvl w:ilvl="0" w:tplc="781C4E62">
      <w:start w:val="56"/>
      <w:numFmt w:val="decimal"/>
      <w:lvlText w:val="%1."/>
      <w:lvlJc w:val="left"/>
      <w:pPr>
        <w:tabs>
          <w:tab w:val="num" w:pos="3257"/>
        </w:tabs>
        <w:ind w:left="325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4957BAC"/>
    <w:multiLevelType w:val="hybridMultilevel"/>
    <w:tmpl w:val="74F431B6"/>
    <w:lvl w:ilvl="0" w:tplc="1D3AAA30">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6A602D0A"/>
    <w:multiLevelType w:val="hybridMultilevel"/>
    <w:tmpl w:val="825EE882"/>
    <w:lvl w:ilvl="0" w:tplc="FACE35E8">
      <w:start w:val="60"/>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19">
    <w:nsid w:val="6B5F644B"/>
    <w:multiLevelType w:val="hybridMultilevel"/>
    <w:tmpl w:val="0DB2A3D2"/>
    <w:lvl w:ilvl="0" w:tplc="225C8DC2">
      <w:start w:val="44"/>
      <w:numFmt w:val="decimal"/>
      <w:lvlText w:val="%1."/>
      <w:lvlJc w:val="left"/>
      <w:pPr>
        <w:tabs>
          <w:tab w:val="num" w:pos="2889"/>
        </w:tabs>
        <w:ind w:left="2606" w:hanging="284"/>
      </w:pPr>
      <w:rPr>
        <w:rFonts w:cs="Times New Roman" w:hint="default"/>
      </w:rPr>
    </w:lvl>
    <w:lvl w:ilvl="1" w:tplc="75CA4F48">
      <w:start w:val="44"/>
      <w:numFmt w:val="decimal"/>
      <w:lvlText w:val="%2."/>
      <w:lvlJc w:val="left"/>
      <w:pPr>
        <w:tabs>
          <w:tab w:val="num" w:pos="1647"/>
        </w:tabs>
        <w:ind w:left="1364" w:hanging="284"/>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7F9956D0"/>
    <w:multiLevelType w:val="hybridMultilevel"/>
    <w:tmpl w:val="3B6284F2"/>
    <w:lvl w:ilvl="0" w:tplc="D74CF8D2">
      <w:start w:val="60"/>
      <w:numFmt w:val="decimal"/>
      <w:lvlText w:val="%1."/>
      <w:lvlJc w:val="left"/>
      <w:pPr>
        <w:tabs>
          <w:tab w:val="num" w:pos="975"/>
        </w:tabs>
        <w:ind w:left="975" w:hanging="360"/>
      </w:pPr>
      <w:rPr>
        <w:rFonts w:cs="Times New Roman" w:hint="default"/>
      </w:rPr>
    </w:lvl>
    <w:lvl w:ilvl="1" w:tplc="04190019">
      <w:start w:val="1"/>
      <w:numFmt w:val="lowerLetter"/>
      <w:lvlText w:val="%2."/>
      <w:lvlJc w:val="left"/>
      <w:pPr>
        <w:tabs>
          <w:tab w:val="num" w:pos="1695"/>
        </w:tabs>
        <w:ind w:left="1695" w:hanging="360"/>
      </w:pPr>
      <w:rPr>
        <w:rFonts w:cs="Times New Roman"/>
      </w:rPr>
    </w:lvl>
    <w:lvl w:ilvl="2" w:tplc="0419001B">
      <w:start w:val="1"/>
      <w:numFmt w:val="lowerRoman"/>
      <w:lvlText w:val="%3."/>
      <w:lvlJc w:val="right"/>
      <w:pPr>
        <w:tabs>
          <w:tab w:val="num" w:pos="2415"/>
        </w:tabs>
        <w:ind w:left="2415" w:hanging="180"/>
      </w:pPr>
      <w:rPr>
        <w:rFonts w:cs="Times New Roman"/>
      </w:rPr>
    </w:lvl>
    <w:lvl w:ilvl="3" w:tplc="0419000F">
      <w:start w:val="1"/>
      <w:numFmt w:val="decimal"/>
      <w:lvlText w:val="%4."/>
      <w:lvlJc w:val="left"/>
      <w:pPr>
        <w:tabs>
          <w:tab w:val="num" w:pos="3135"/>
        </w:tabs>
        <w:ind w:left="3135" w:hanging="360"/>
      </w:pPr>
      <w:rPr>
        <w:rFonts w:cs="Times New Roman"/>
      </w:rPr>
    </w:lvl>
    <w:lvl w:ilvl="4" w:tplc="04190019">
      <w:start w:val="1"/>
      <w:numFmt w:val="lowerLetter"/>
      <w:lvlText w:val="%5."/>
      <w:lvlJc w:val="left"/>
      <w:pPr>
        <w:tabs>
          <w:tab w:val="num" w:pos="3855"/>
        </w:tabs>
        <w:ind w:left="3855" w:hanging="360"/>
      </w:pPr>
      <w:rPr>
        <w:rFonts w:cs="Times New Roman"/>
      </w:rPr>
    </w:lvl>
    <w:lvl w:ilvl="5" w:tplc="0419001B">
      <w:start w:val="1"/>
      <w:numFmt w:val="lowerRoman"/>
      <w:lvlText w:val="%6."/>
      <w:lvlJc w:val="right"/>
      <w:pPr>
        <w:tabs>
          <w:tab w:val="num" w:pos="4575"/>
        </w:tabs>
        <w:ind w:left="4575" w:hanging="180"/>
      </w:pPr>
      <w:rPr>
        <w:rFonts w:cs="Times New Roman"/>
      </w:rPr>
    </w:lvl>
    <w:lvl w:ilvl="6" w:tplc="0419000F">
      <w:start w:val="1"/>
      <w:numFmt w:val="decimal"/>
      <w:lvlText w:val="%7."/>
      <w:lvlJc w:val="left"/>
      <w:pPr>
        <w:tabs>
          <w:tab w:val="num" w:pos="5295"/>
        </w:tabs>
        <w:ind w:left="5295" w:hanging="360"/>
      </w:pPr>
      <w:rPr>
        <w:rFonts w:cs="Times New Roman"/>
      </w:rPr>
    </w:lvl>
    <w:lvl w:ilvl="7" w:tplc="04190019">
      <w:start w:val="1"/>
      <w:numFmt w:val="lowerLetter"/>
      <w:lvlText w:val="%8."/>
      <w:lvlJc w:val="left"/>
      <w:pPr>
        <w:tabs>
          <w:tab w:val="num" w:pos="6015"/>
        </w:tabs>
        <w:ind w:left="6015" w:hanging="360"/>
      </w:pPr>
      <w:rPr>
        <w:rFonts w:cs="Times New Roman"/>
      </w:rPr>
    </w:lvl>
    <w:lvl w:ilvl="8" w:tplc="0419001B">
      <w:start w:val="1"/>
      <w:numFmt w:val="lowerRoman"/>
      <w:lvlText w:val="%9."/>
      <w:lvlJc w:val="right"/>
      <w:pPr>
        <w:tabs>
          <w:tab w:val="num" w:pos="6735"/>
        </w:tabs>
        <w:ind w:left="6735" w:hanging="180"/>
      </w:pPr>
      <w:rPr>
        <w:rFonts w:cs="Times New Roman"/>
      </w:rPr>
    </w:lvl>
  </w:abstractNum>
  <w:num w:numId="1">
    <w:abstractNumId w:val="2"/>
  </w:num>
  <w:num w:numId="2">
    <w:abstractNumId w:val="9"/>
  </w:num>
  <w:num w:numId="3">
    <w:abstractNumId w:val="8"/>
  </w:num>
  <w:num w:numId="4">
    <w:abstractNumId w:val="3"/>
  </w:num>
  <w:num w:numId="5">
    <w:abstractNumId w:val="20"/>
  </w:num>
  <w:num w:numId="6">
    <w:abstractNumId w:val="6"/>
  </w:num>
  <w:num w:numId="7">
    <w:abstractNumId w:val="0"/>
  </w:num>
  <w:num w:numId="8">
    <w:abstractNumId w:val="4"/>
  </w:num>
  <w:num w:numId="9">
    <w:abstractNumId w:val="7"/>
  </w:num>
  <w:num w:numId="10">
    <w:abstractNumId w:val="5"/>
  </w:num>
  <w:num w:numId="11">
    <w:abstractNumId w:val="19"/>
  </w:num>
  <w:num w:numId="12">
    <w:abstractNumId w:val="17"/>
  </w:num>
  <w:num w:numId="13">
    <w:abstractNumId w:val="16"/>
  </w:num>
  <w:num w:numId="14">
    <w:abstractNumId w:val="18"/>
  </w:num>
  <w:num w:numId="15">
    <w:abstractNumId w:val="10"/>
  </w:num>
  <w:num w:numId="16">
    <w:abstractNumId w:val="21"/>
  </w:num>
  <w:num w:numId="17">
    <w:abstractNumId w:val="1"/>
  </w:num>
  <w:num w:numId="18">
    <w:abstractNumId w:val="11"/>
  </w:num>
  <w:num w:numId="19">
    <w:abstractNumId w:val="14"/>
  </w:num>
  <w:num w:numId="20">
    <w:abstractNumId w:val="12"/>
  </w:num>
  <w:num w:numId="21">
    <w:abstractNumId w:val="13"/>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90E7B"/>
    <w:rsid w:val="00014E95"/>
    <w:rsid w:val="00035980"/>
    <w:rsid w:val="000449B0"/>
    <w:rsid w:val="000A107A"/>
    <w:rsid w:val="000F2986"/>
    <w:rsid w:val="00111090"/>
    <w:rsid w:val="001374F0"/>
    <w:rsid w:val="00146A1B"/>
    <w:rsid w:val="0015086B"/>
    <w:rsid w:val="001A71EB"/>
    <w:rsid w:val="001D31FF"/>
    <w:rsid w:val="00201E5F"/>
    <w:rsid w:val="00243453"/>
    <w:rsid w:val="0024491D"/>
    <w:rsid w:val="00286E67"/>
    <w:rsid w:val="00290E7B"/>
    <w:rsid w:val="00295013"/>
    <w:rsid w:val="002A05FF"/>
    <w:rsid w:val="002B23EB"/>
    <w:rsid w:val="002B4D67"/>
    <w:rsid w:val="002C125B"/>
    <w:rsid w:val="00310E5D"/>
    <w:rsid w:val="003112E6"/>
    <w:rsid w:val="00323220"/>
    <w:rsid w:val="00330B68"/>
    <w:rsid w:val="0036538A"/>
    <w:rsid w:val="003676F0"/>
    <w:rsid w:val="003B6F30"/>
    <w:rsid w:val="003E4127"/>
    <w:rsid w:val="004C6A57"/>
    <w:rsid w:val="004E1789"/>
    <w:rsid w:val="00505E60"/>
    <w:rsid w:val="00507679"/>
    <w:rsid w:val="00513E43"/>
    <w:rsid w:val="005636A2"/>
    <w:rsid w:val="00592D28"/>
    <w:rsid w:val="005E3B61"/>
    <w:rsid w:val="005E7B42"/>
    <w:rsid w:val="00606564"/>
    <w:rsid w:val="00612DD5"/>
    <w:rsid w:val="00664767"/>
    <w:rsid w:val="00672C6F"/>
    <w:rsid w:val="00677EE8"/>
    <w:rsid w:val="00685CB4"/>
    <w:rsid w:val="006A2BBA"/>
    <w:rsid w:val="006B2906"/>
    <w:rsid w:val="006C3854"/>
    <w:rsid w:val="006C3E33"/>
    <w:rsid w:val="007206AE"/>
    <w:rsid w:val="00774F89"/>
    <w:rsid w:val="007753DD"/>
    <w:rsid w:val="00787F83"/>
    <w:rsid w:val="007A684F"/>
    <w:rsid w:val="007F1703"/>
    <w:rsid w:val="00803316"/>
    <w:rsid w:val="00873762"/>
    <w:rsid w:val="008B2D1F"/>
    <w:rsid w:val="008F1D00"/>
    <w:rsid w:val="00981B49"/>
    <w:rsid w:val="00982C77"/>
    <w:rsid w:val="009B7198"/>
    <w:rsid w:val="009C31A6"/>
    <w:rsid w:val="009C5D2C"/>
    <w:rsid w:val="009D1DE0"/>
    <w:rsid w:val="009E0ADE"/>
    <w:rsid w:val="009F39F4"/>
    <w:rsid w:val="00A407FE"/>
    <w:rsid w:val="00A51727"/>
    <w:rsid w:val="00AA1A9C"/>
    <w:rsid w:val="00AA5857"/>
    <w:rsid w:val="00AE1CAE"/>
    <w:rsid w:val="00B04B0D"/>
    <w:rsid w:val="00B05566"/>
    <w:rsid w:val="00B160D5"/>
    <w:rsid w:val="00BB68CF"/>
    <w:rsid w:val="00BE3432"/>
    <w:rsid w:val="00C05B92"/>
    <w:rsid w:val="00C333B8"/>
    <w:rsid w:val="00C451B3"/>
    <w:rsid w:val="00C6542A"/>
    <w:rsid w:val="00CD5C12"/>
    <w:rsid w:val="00CF5382"/>
    <w:rsid w:val="00D20BA6"/>
    <w:rsid w:val="00D801BA"/>
    <w:rsid w:val="00DE518E"/>
    <w:rsid w:val="00DF6465"/>
    <w:rsid w:val="00E30273"/>
    <w:rsid w:val="00E51EF8"/>
    <w:rsid w:val="00E71CC7"/>
    <w:rsid w:val="00EA2740"/>
    <w:rsid w:val="00EA3413"/>
    <w:rsid w:val="00EA5AEA"/>
    <w:rsid w:val="00EA725B"/>
    <w:rsid w:val="00EC0094"/>
    <w:rsid w:val="00EF0742"/>
    <w:rsid w:val="00F55DCA"/>
    <w:rsid w:val="00F80F2C"/>
    <w:rsid w:val="00FA32BC"/>
    <w:rsid w:val="00FC6E1F"/>
    <w:rsid w:val="00FE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62"/>
    <w:rPr>
      <w:rFonts w:cs="Times New Roman"/>
    </w:rPr>
  </w:style>
  <w:style w:type="paragraph" w:styleId="1">
    <w:name w:val="heading 1"/>
    <w:basedOn w:val="a"/>
    <w:next w:val="a"/>
    <w:link w:val="10"/>
    <w:uiPriority w:val="99"/>
    <w:qFormat/>
    <w:rsid w:val="00612DD5"/>
    <w:pPr>
      <w:keepNext/>
      <w:spacing w:before="240" w:after="60" w:line="360" w:lineRule="atLeast"/>
      <w:jc w:val="both"/>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12DD5"/>
    <w:pPr>
      <w:keepNext/>
      <w:spacing w:before="240" w:after="60" w:line="360" w:lineRule="atLeast"/>
      <w:jc w:val="both"/>
      <w:outlineLvl w:val="1"/>
    </w:pPr>
    <w:rPr>
      <w:rFonts w:ascii="Arial" w:hAnsi="Arial" w:cs="Arial"/>
      <w:b/>
      <w:bCs/>
      <w:i/>
      <w:iCs/>
      <w:sz w:val="28"/>
      <w:szCs w:val="28"/>
      <w:lang w:eastAsia="ru-RU"/>
    </w:rPr>
  </w:style>
  <w:style w:type="paragraph" w:styleId="3">
    <w:name w:val="heading 3"/>
    <w:basedOn w:val="a"/>
    <w:next w:val="a"/>
    <w:link w:val="30"/>
    <w:uiPriority w:val="99"/>
    <w:qFormat/>
    <w:rsid w:val="00612DD5"/>
    <w:pPr>
      <w:keepNext/>
      <w:spacing w:after="0" w:line="240" w:lineRule="auto"/>
      <w:jc w:val="both"/>
      <w:outlineLvl w:val="2"/>
    </w:pPr>
    <w:rPr>
      <w:rFonts w:ascii="Times New Roman" w:hAnsi="Times New Roman"/>
      <w:b/>
      <w:bCs/>
      <w:spacing w:val="-2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12DD5"/>
    <w:rPr>
      <w:rFonts w:ascii="Arial" w:hAnsi="Arial" w:cs="Arial"/>
      <w:b/>
      <w:bCs/>
      <w:kern w:val="32"/>
      <w:sz w:val="32"/>
      <w:szCs w:val="32"/>
      <w:lang w:eastAsia="ru-RU"/>
    </w:rPr>
  </w:style>
  <w:style w:type="character" w:customStyle="1" w:styleId="20">
    <w:name w:val="Заголовок 2 Знак"/>
    <w:basedOn w:val="a0"/>
    <w:link w:val="2"/>
    <w:uiPriority w:val="99"/>
    <w:locked/>
    <w:rsid w:val="00612DD5"/>
    <w:rPr>
      <w:rFonts w:ascii="Arial" w:hAnsi="Arial" w:cs="Arial"/>
      <w:b/>
      <w:bCs/>
      <w:i/>
      <w:iCs/>
      <w:sz w:val="28"/>
      <w:szCs w:val="28"/>
      <w:lang w:eastAsia="ru-RU"/>
    </w:rPr>
  </w:style>
  <w:style w:type="character" w:customStyle="1" w:styleId="30">
    <w:name w:val="Заголовок 3 Знак"/>
    <w:basedOn w:val="a0"/>
    <w:link w:val="3"/>
    <w:uiPriority w:val="99"/>
    <w:locked/>
    <w:rsid w:val="00612DD5"/>
    <w:rPr>
      <w:rFonts w:ascii="Times New Roman" w:hAnsi="Times New Roman" w:cs="Times New Roman"/>
      <w:b/>
      <w:bCs/>
      <w:spacing w:val="-20"/>
      <w:sz w:val="36"/>
      <w:szCs w:val="36"/>
      <w:lang w:eastAsia="ru-RU"/>
    </w:rPr>
  </w:style>
  <w:style w:type="table" w:styleId="a3">
    <w:name w:val="Table Grid"/>
    <w:basedOn w:val="a1"/>
    <w:uiPriority w:val="99"/>
    <w:rsid w:val="00290E7B"/>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90E7B"/>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basedOn w:val="a0"/>
    <w:link w:val="a4"/>
    <w:uiPriority w:val="99"/>
    <w:locked/>
    <w:rsid w:val="00290E7B"/>
    <w:rPr>
      <w:rFonts w:ascii="Times New Roman" w:hAnsi="Times New Roman" w:cs="Times New Roman"/>
      <w:sz w:val="24"/>
      <w:szCs w:val="24"/>
      <w:lang w:eastAsia="ru-RU"/>
    </w:rPr>
  </w:style>
  <w:style w:type="character" w:styleId="a6">
    <w:name w:val="page number"/>
    <w:basedOn w:val="a0"/>
    <w:uiPriority w:val="99"/>
    <w:rsid w:val="00290E7B"/>
    <w:rPr>
      <w:rFonts w:cs="Times New Roman"/>
    </w:rPr>
  </w:style>
  <w:style w:type="paragraph" w:styleId="a7">
    <w:name w:val="Balloon Text"/>
    <w:basedOn w:val="a"/>
    <w:link w:val="a8"/>
    <w:uiPriority w:val="99"/>
    <w:semiHidden/>
    <w:unhideWhenUsed/>
    <w:rsid w:val="00330B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30B68"/>
    <w:rPr>
      <w:rFonts w:ascii="Tahoma" w:hAnsi="Tahoma" w:cs="Tahoma"/>
      <w:sz w:val="16"/>
      <w:szCs w:val="16"/>
    </w:rPr>
  </w:style>
  <w:style w:type="paragraph" w:customStyle="1" w:styleId="ConsPlusTitle">
    <w:name w:val="ConsPlusTitle"/>
    <w:uiPriority w:val="99"/>
    <w:rsid w:val="00612DD5"/>
    <w:pPr>
      <w:autoSpaceDE w:val="0"/>
      <w:autoSpaceDN w:val="0"/>
      <w:adjustRightInd w:val="0"/>
      <w:spacing w:after="0" w:line="240" w:lineRule="auto"/>
    </w:pPr>
    <w:rPr>
      <w:rFonts w:ascii="Times New Roman" w:hAnsi="Times New Roman" w:cs="Times New Roman"/>
      <w:b/>
      <w:bCs/>
      <w:lang w:eastAsia="ru-RU"/>
    </w:rPr>
  </w:style>
  <w:style w:type="paragraph" w:customStyle="1" w:styleId="ConsPlusNonformat">
    <w:name w:val="ConsPlusNonformat"/>
    <w:uiPriority w:val="99"/>
    <w:rsid w:val="00612DD5"/>
    <w:pPr>
      <w:autoSpaceDE w:val="0"/>
      <w:autoSpaceDN w:val="0"/>
      <w:adjustRightInd w:val="0"/>
      <w:spacing w:after="0" w:line="240" w:lineRule="auto"/>
    </w:pPr>
    <w:rPr>
      <w:rFonts w:ascii="Courier New" w:hAnsi="Courier New" w:cs="Courier New"/>
      <w:sz w:val="20"/>
      <w:szCs w:val="20"/>
      <w:lang w:eastAsia="ru-RU"/>
    </w:rPr>
  </w:style>
  <w:style w:type="paragraph" w:customStyle="1" w:styleId="ConsPlusNormal">
    <w:name w:val="ConsPlusNormal"/>
    <w:uiPriority w:val="99"/>
    <w:rsid w:val="00612D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9">
    <w:name w:val="annotation text"/>
    <w:basedOn w:val="a"/>
    <w:link w:val="aa"/>
    <w:uiPriority w:val="99"/>
    <w:semiHidden/>
    <w:rsid w:val="00612DD5"/>
    <w:pPr>
      <w:spacing w:after="0" w:line="360" w:lineRule="atLeast"/>
      <w:jc w:val="both"/>
    </w:pPr>
    <w:rPr>
      <w:rFonts w:ascii="Times New Roman CYR" w:hAnsi="Times New Roman CYR" w:cs="Times New Roman CYR"/>
      <w:sz w:val="20"/>
      <w:szCs w:val="20"/>
      <w:lang w:eastAsia="ru-RU"/>
    </w:rPr>
  </w:style>
  <w:style w:type="character" w:customStyle="1" w:styleId="aa">
    <w:name w:val="Текст примечания Знак"/>
    <w:basedOn w:val="a0"/>
    <w:link w:val="a9"/>
    <w:uiPriority w:val="99"/>
    <w:semiHidden/>
    <w:locked/>
    <w:rsid w:val="00612DD5"/>
    <w:rPr>
      <w:rFonts w:ascii="Times New Roman CYR" w:hAnsi="Times New Roman CYR" w:cs="Times New Roman CYR"/>
      <w:sz w:val="20"/>
      <w:szCs w:val="20"/>
      <w:lang w:eastAsia="ru-RU"/>
    </w:rPr>
  </w:style>
  <w:style w:type="paragraph" w:styleId="ab">
    <w:name w:val="Normal (Web)"/>
    <w:basedOn w:val="a"/>
    <w:uiPriority w:val="99"/>
    <w:rsid w:val="00612DD5"/>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612DD5"/>
    <w:pPr>
      <w:spacing w:before="45" w:after="45" w:line="240" w:lineRule="auto"/>
    </w:pPr>
    <w:rPr>
      <w:rFonts w:ascii="Arial" w:hAnsi="Arial" w:cs="Arial"/>
      <w:sz w:val="9"/>
      <w:szCs w:val="9"/>
      <w:lang w:val="en-US"/>
    </w:rPr>
  </w:style>
  <w:style w:type="paragraph" w:customStyle="1" w:styleId="fieldname">
    <w:name w:val="field_name"/>
    <w:basedOn w:val="a"/>
    <w:uiPriority w:val="99"/>
    <w:rsid w:val="00612DD5"/>
    <w:pPr>
      <w:spacing w:before="45" w:after="45" w:line="240" w:lineRule="auto"/>
      <w:jc w:val="right"/>
    </w:pPr>
    <w:rPr>
      <w:rFonts w:ascii="Arial" w:hAnsi="Arial" w:cs="Arial"/>
      <w:b/>
      <w:bCs/>
      <w:sz w:val="16"/>
      <w:szCs w:val="16"/>
      <w:lang w:val="en-US"/>
    </w:rPr>
  </w:style>
  <w:style w:type="paragraph" w:customStyle="1" w:styleId="signfield">
    <w:name w:val="sign_field"/>
    <w:basedOn w:val="a"/>
    <w:uiPriority w:val="99"/>
    <w:rsid w:val="00612DD5"/>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uiPriority w:val="99"/>
    <w:rsid w:val="00612DD5"/>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uiPriority w:val="99"/>
    <w:rsid w:val="00612DD5"/>
    <w:pPr>
      <w:spacing w:before="45" w:after="45" w:line="240" w:lineRule="auto"/>
    </w:pPr>
    <w:rPr>
      <w:rFonts w:ascii="Arial" w:hAnsi="Arial" w:cs="Arial"/>
      <w:sz w:val="16"/>
      <w:szCs w:val="16"/>
      <w:lang w:val="en-US"/>
    </w:rPr>
  </w:style>
  <w:style w:type="character" w:customStyle="1" w:styleId="fieldcomment1">
    <w:name w:val="field_comment1"/>
    <w:basedOn w:val="a0"/>
    <w:uiPriority w:val="99"/>
    <w:rsid w:val="00612DD5"/>
    <w:rPr>
      <w:rFonts w:cs="Times New Roman"/>
      <w:sz w:val="9"/>
      <w:szCs w:val="9"/>
    </w:rPr>
  </w:style>
  <w:style w:type="paragraph" w:customStyle="1" w:styleId="footnote">
    <w:name w:val="footnote"/>
    <w:basedOn w:val="a"/>
    <w:uiPriority w:val="99"/>
    <w:rsid w:val="00612DD5"/>
    <w:pPr>
      <w:spacing w:after="105" w:line="240" w:lineRule="auto"/>
      <w:ind w:left="367"/>
    </w:pPr>
    <w:rPr>
      <w:rFonts w:ascii="Arial" w:hAnsi="Arial" w:cs="Arial"/>
      <w:sz w:val="9"/>
      <w:szCs w:val="9"/>
      <w:lang w:val="en-US"/>
    </w:rPr>
  </w:style>
  <w:style w:type="paragraph" w:customStyle="1" w:styleId="ConsNormal">
    <w:name w:val="ConsNormal"/>
    <w:uiPriority w:val="99"/>
    <w:rsid w:val="00612DD5"/>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styleId="ac">
    <w:name w:val="Title"/>
    <w:basedOn w:val="a"/>
    <w:link w:val="ad"/>
    <w:uiPriority w:val="99"/>
    <w:qFormat/>
    <w:rsid w:val="00612DD5"/>
    <w:pPr>
      <w:widowControl w:val="0"/>
      <w:spacing w:after="0" w:line="240" w:lineRule="auto"/>
      <w:ind w:right="-58"/>
      <w:jc w:val="center"/>
    </w:pPr>
    <w:rPr>
      <w:rFonts w:ascii="Times New Roman" w:hAnsi="Times New Roman"/>
      <w:b/>
      <w:bCs/>
      <w:sz w:val="28"/>
      <w:szCs w:val="28"/>
      <w:lang w:eastAsia="ru-RU"/>
    </w:rPr>
  </w:style>
  <w:style w:type="character" w:customStyle="1" w:styleId="ad">
    <w:name w:val="Название Знак"/>
    <w:basedOn w:val="a0"/>
    <w:link w:val="ac"/>
    <w:uiPriority w:val="99"/>
    <w:locked/>
    <w:rsid w:val="00612DD5"/>
    <w:rPr>
      <w:rFonts w:ascii="Times New Roman" w:hAnsi="Times New Roman" w:cs="Times New Roman"/>
      <w:b/>
      <w:bCs/>
      <w:sz w:val="28"/>
      <w:szCs w:val="28"/>
      <w:lang w:eastAsia="ru-RU"/>
    </w:rPr>
  </w:style>
  <w:style w:type="paragraph" w:customStyle="1" w:styleId="ae">
    <w:name w:val="Стиль"/>
    <w:basedOn w:val="a"/>
    <w:uiPriority w:val="99"/>
    <w:rsid w:val="00612DD5"/>
    <w:pPr>
      <w:spacing w:after="160" w:line="240" w:lineRule="exact"/>
    </w:pPr>
    <w:rPr>
      <w:rFonts w:ascii="Verdana" w:hAnsi="Verdana" w:cs="Verdana"/>
      <w:sz w:val="20"/>
      <w:szCs w:val="20"/>
      <w:lang w:val="en-US"/>
    </w:rPr>
  </w:style>
  <w:style w:type="paragraph" w:styleId="31">
    <w:name w:val="Body Text 3"/>
    <w:basedOn w:val="a"/>
    <w:link w:val="32"/>
    <w:uiPriority w:val="99"/>
    <w:rsid w:val="00612DD5"/>
    <w:pPr>
      <w:spacing w:after="0" w:line="240" w:lineRule="auto"/>
      <w:jc w:val="both"/>
    </w:pPr>
    <w:rPr>
      <w:rFonts w:ascii="Times New Roman" w:hAnsi="Times New Roman"/>
      <w:sz w:val="20"/>
      <w:szCs w:val="20"/>
      <w:lang w:eastAsia="ru-RU"/>
    </w:rPr>
  </w:style>
  <w:style w:type="character" w:customStyle="1" w:styleId="32">
    <w:name w:val="Основной текст 3 Знак"/>
    <w:basedOn w:val="a0"/>
    <w:link w:val="31"/>
    <w:uiPriority w:val="99"/>
    <w:locked/>
    <w:rsid w:val="00612DD5"/>
    <w:rPr>
      <w:rFonts w:ascii="Times New Roman" w:hAnsi="Times New Roman" w:cs="Times New Roman"/>
      <w:sz w:val="20"/>
      <w:szCs w:val="20"/>
      <w:lang w:eastAsia="ru-RU"/>
    </w:rPr>
  </w:style>
  <w:style w:type="paragraph" w:styleId="33">
    <w:name w:val="Body Text Indent 3"/>
    <w:basedOn w:val="a"/>
    <w:link w:val="34"/>
    <w:uiPriority w:val="99"/>
    <w:rsid w:val="00612DD5"/>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0"/>
    <w:link w:val="33"/>
    <w:uiPriority w:val="99"/>
    <w:locked/>
    <w:rsid w:val="00612DD5"/>
    <w:rPr>
      <w:rFonts w:ascii="Times New Roman" w:hAnsi="Times New Roman" w:cs="Times New Roman"/>
      <w:sz w:val="16"/>
      <w:szCs w:val="16"/>
      <w:lang w:eastAsia="ru-RU"/>
    </w:rPr>
  </w:style>
  <w:style w:type="paragraph" w:styleId="af">
    <w:name w:val="Body Text"/>
    <w:basedOn w:val="a"/>
    <w:link w:val="af0"/>
    <w:uiPriority w:val="99"/>
    <w:rsid w:val="00612DD5"/>
    <w:pPr>
      <w:spacing w:after="120" w:line="240" w:lineRule="auto"/>
    </w:pPr>
    <w:rPr>
      <w:rFonts w:ascii="Times New Roman" w:hAnsi="Times New Roman"/>
      <w:sz w:val="24"/>
      <w:szCs w:val="24"/>
      <w:lang w:eastAsia="ru-RU"/>
    </w:rPr>
  </w:style>
  <w:style w:type="character" w:customStyle="1" w:styleId="af0">
    <w:name w:val="Основной текст Знак"/>
    <w:basedOn w:val="a0"/>
    <w:link w:val="af"/>
    <w:uiPriority w:val="99"/>
    <w:locked/>
    <w:rsid w:val="00612DD5"/>
    <w:rPr>
      <w:rFonts w:ascii="Times New Roman" w:hAnsi="Times New Roman" w:cs="Times New Roman"/>
      <w:sz w:val="24"/>
      <w:szCs w:val="24"/>
      <w:lang w:eastAsia="ru-RU"/>
    </w:rPr>
  </w:style>
  <w:style w:type="paragraph" w:styleId="af1">
    <w:name w:val="Body Text Indent"/>
    <w:basedOn w:val="a"/>
    <w:link w:val="af2"/>
    <w:uiPriority w:val="99"/>
    <w:rsid w:val="00612DD5"/>
    <w:pPr>
      <w:spacing w:after="0" w:line="360" w:lineRule="atLeast"/>
      <w:ind w:firstLine="709"/>
      <w:jc w:val="both"/>
    </w:pPr>
    <w:rPr>
      <w:rFonts w:ascii="Times New Roman" w:hAnsi="Times New Roman"/>
      <w:sz w:val="24"/>
      <w:szCs w:val="24"/>
      <w:lang w:eastAsia="ru-RU"/>
    </w:rPr>
  </w:style>
  <w:style w:type="character" w:customStyle="1" w:styleId="af2">
    <w:name w:val="Основной текст с отступом Знак"/>
    <w:basedOn w:val="a0"/>
    <w:link w:val="af1"/>
    <w:uiPriority w:val="99"/>
    <w:locked/>
    <w:rsid w:val="00612DD5"/>
    <w:rPr>
      <w:rFonts w:ascii="Times New Roman" w:hAnsi="Times New Roman" w:cs="Times New Roman"/>
      <w:sz w:val="24"/>
      <w:szCs w:val="24"/>
      <w:lang w:eastAsia="ru-RU"/>
    </w:rPr>
  </w:style>
  <w:style w:type="character" w:styleId="af3">
    <w:name w:val="line number"/>
    <w:basedOn w:val="a0"/>
    <w:uiPriority w:val="99"/>
    <w:semiHidden/>
    <w:unhideWhenUsed/>
    <w:rsid w:val="00612DD5"/>
    <w:rPr>
      <w:rFonts w:cs="Times New Roman"/>
    </w:rPr>
  </w:style>
  <w:style w:type="paragraph" w:styleId="af4">
    <w:name w:val="header"/>
    <w:basedOn w:val="a"/>
    <w:link w:val="af5"/>
    <w:uiPriority w:val="99"/>
    <w:unhideWhenUsed/>
    <w:rsid w:val="00612DD5"/>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Верхний колонтитул Знак"/>
    <w:basedOn w:val="a0"/>
    <w:link w:val="af4"/>
    <w:uiPriority w:val="99"/>
    <w:locked/>
    <w:rsid w:val="00612DD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014_действующая редакция</Статус_x0020_документа>
    <_EndDate xmlns="http://schemas.microsoft.com/sharepoint/v3/fields">2014-02-27T20:00:00+00:00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9C364-CA42-4BBF-B916-1377C239B83E}"/>
</file>

<file path=customXml/itemProps2.xml><?xml version="1.0" encoding="utf-8"?>
<ds:datastoreItem xmlns:ds="http://schemas.openxmlformats.org/officeDocument/2006/customXml" ds:itemID="{42B004E8-F89C-416C-9B82-59F95E564576}"/>
</file>

<file path=customXml/itemProps3.xml><?xml version="1.0" encoding="utf-8"?>
<ds:datastoreItem xmlns:ds="http://schemas.openxmlformats.org/officeDocument/2006/customXml" ds:itemID="{A2F24AE3-51FF-4215-99CA-983A2F33259D}"/>
</file>

<file path=customXml/itemProps4.xml><?xml version="1.0" encoding="utf-8"?>
<ds:datastoreItem xmlns:ds="http://schemas.openxmlformats.org/officeDocument/2006/customXml" ds:itemID="{044504C8-FF14-4994-A59D-C41E2926E271}"/>
</file>

<file path=docProps/app.xml><?xml version="1.0" encoding="utf-8"?>
<Properties xmlns="http://schemas.openxmlformats.org/officeDocument/2006/extended-properties" xmlns:vt="http://schemas.openxmlformats.org/officeDocument/2006/docPropsVTypes">
  <Template>Normal.dotm</Template>
  <TotalTime>0</TotalTime>
  <Pages>26</Pages>
  <Words>9278</Words>
  <Characters>67543</Characters>
  <Application>Microsoft Office Word</Application>
  <DocSecurity>0</DocSecurity>
  <Lines>562</Lines>
  <Paragraphs>153</Paragraphs>
  <ScaleCrop>false</ScaleCrop>
  <Company>OAO &lt;Lenstroyinform&gt;</Company>
  <LinksUpToDate>false</LinksUpToDate>
  <CharactersWithSpaces>76668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Серебряницкая О.Е.</dc:creator>
  <cp:keywords/>
  <dc:description/>
  <cp:lastModifiedBy>malyhina</cp:lastModifiedBy>
  <cp:revision>2</cp:revision>
  <cp:lastPrinted>2014-02-04T12:00:00Z</cp:lastPrinted>
  <dcterms:created xsi:type="dcterms:W3CDTF">2014-02-14T09:09:00Z</dcterms:created>
  <dcterms:modified xsi:type="dcterms:W3CDTF">2014-02-14T09:09:00Z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