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F37" w:rsidRPr="00EE7045" w:rsidRDefault="00496F37" w:rsidP="00496F37">
      <w:pPr>
        <w:pStyle w:val="a5"/>
        <w:ind w:firstLine="284"/>
        <w:rPr>
          <w:rFonts w:ascii="Times New Roman" w:hAnsi="Times New Roman" w:cs="Times New Roman"/>
          <w:b/>
          <w:bCs/>
        </w:rPr>
      </w:pPr>
      <w:r>
        <w:rPr>
          <w:rFonts w:ascii="Times New Roman" w:hAnsi="Times New Roman" w:cs="Times New Roman"/>
          <w:b/>
          <w:bCs/>
        </w:rPr>
        <w:t xml:space="preserve">                             </w:t>
      </w:r>
      <w:r w:rsidR="00626281">
        <w:rPr>
          <w:rFonts w:ascii="Times New Roman" w:hAnsi="Times New Roman" w:cs="Times New Roman"/>
          <w:b/>
          <w:bCs/>
        </w:rPr>
        <w:t xml:space="preserve">               </w:t>
      </w:r>
      <w:r>
        <w:rPr>
          <w:rFonts w:ascii="Times New Roman" w:hAnsi="Times New Roman" w:cs="Times New Roman"/>
          <w:b/>
          <w:bCs/>
        </w:rPr>
        <w:t>УТВЕРЖДЕН</w:t>
      </w:r>
      <w:r w:rsidR="00EE7045">
        <w:rPr>
          <w:rFonts w:ascii="Times New Roman" w:hAnsi="Times New Roman" w:cs="Times New Roman"/>
          <w:b/>
          <w:bCs/>
        </w:rPr>
        <w:t>Ы</w:t>
      </w:r>
    </w:p>
    <w:p w:rsidR="00496F37" w:rsidRDefault="00496F37" w:rsidP="00496F37">
      <w:pPr>
        <w:pStyle w:val="a5"/>
        <w:ind w:firstLine="284"/>
        <w:jc w:val="right"/>
        <w:rPr>
          <w:rFonts w:ascii="Times New Roman" w:hAnsi="Times New Roman" w:cs="Times New Roman"/>
          <w:b/>
          <w:bCs/>
        </w:rPr>
      </w:pPr>
      <w:r>
        <w:rPr>
          <w:rFonts w:ascii="Times New Roman" w:hAnsi="Times New Roman" w:cs="Times New Roman"/>
          <w:b/>
          <w:bCs/>
        </w:rPr>
        <w:t xml:space="preserve">Приказом </w:t>
      </w:r>
      <w:r w:rsidR="00626281">
        <w:rPr>
          <w:rFonts w:ascii="Times New Roman" w:hAnsi="Times New Roman" w:cs="Times New Roman"/>
          <w:b/>
          <w:bCs/>
        </w:rPr>
        <w:t xml:space="preserve">И.о. </w:t>
      </w:r>
      <w:r>
        <w:rPr>
          <w:rFonts w:ascii="Times New Roman" w:hAnsi="Times New Roman" w:cs="Times New Roman"/>
          <w:b/>
          <w:bCs/>
        </w:rPr>
        <w:t>Генерального директора</w:t>
      </w:r>
    </w:p>
    <w:p w:rsidR="00496F37" w:rsidRDefault="00496F37" w:rsidP="00496F37">
      <w:pPr>
        <w:pStyle w:val="a5"/>
        <w:ind w:firstLine="284"/>
        <w:rPr>
          <w:rFonts w:ascii="Times New Roman" w:hAnsi="Times New Roman" w:cs="Times New Roman"/>
          <w:b/>
          <w:bCs/>
        </w:rPr>
      </w:pPr>
      <w:r>
        <w:rPr>
          <w:rFonts w:ascii="Times New Roman" w:hAnsi="Times New Roman" w:cs="Times New Roman"/>
          <w:b/>
          <w:bCs/>
        </w:rPr>
        <w:t xml:space="preserve">                                                            </w:t>
      </w:r>
      <w:r w:rsidR="00626281">
        <w:rPr>
          <w:rFonts w:ascii="Times New Roman" w:hAnsi="Times New Roman" w:cs="Times New Roman"/>
          <w:b/>
          <w:bCs/>
        </w:rPr>
        <w:t xml:space="preserve">           </w:t>
      </w:r>
      <w:r>
        <w:rPr>
          <w:rFonts w:ascii="Times New Roman" w:hAnsi="Times New Roman" w:cs="Times New Roman"/>
          <w:b/>
          <w:bCs/>
        </w:rPr>
        <w:t>№_____ от «</w:t>
      </w:r>
      <w:r w:rsidR="00626281">
        <w:rPr>
          <w:rFonts w:ascii="Times New Roman" w:hAnsi="Times New Roman" w:cs="Times New Roman"/>
          <w:b/>
          <w:bCs/>
        </w:rPr>
        <w:t>05</w:t>
      </w:r>
      <w:r>
        <w:rPr>
          <w:rFonts w:ascii="Times New Roman" w:hAnsi="Times New Roman" w:cs="Times New Roman"/>
          <w:b/>
          <w:bCs/>
        </w:rPr>
        <w:t xml:space="preserve">» </w:t>
      </w:r>
      <w:r w:rsidR="00626281">
        <w:rPr>
          <w:rFonts w:ascii="Times New Roman" w:hAnsi="Times New Roman" w:cs="Times New Roman"/>
          <w:b/>
          <w:bCs/>
        </w:rPr>
        <w:t>ок</w:t>
      </w:r>
      <w:r w:rsidR="00BB246A">
        <w:rPr>
          <w:rFonts w:ascii="Times New Roman" w:hAnsi="Times New Roman" w:cs="Times New Roman"/>
          <w:b/>
          <w:bCs/>
        </w:rPr>
        <w:t>тября</w:t>
      </w:r>
      <w:r>
        <w:rPr>
          <w:rFonts w:ascii="Times New Roman" w:hAnsi="Times New Roman" w:cs="Times New Roman"/>
          <w:b/>
          <w:bCs/>
        </w:rPr>
        <w:t xml:space="preserve"> 2015 г.</w:t>
      </w:r>
    </w:p>
    <w:p w:rsidR="00496F37" w:rsidRDefault="00496F37" w:rsidP="00E976AA">
      <w:pPr>
        <w:pStyle w:val="a5"/>
        <w:ind w:firstLine="284"/>
        <w:rPr>
          <w:rFonts w:ascii="Times New Roman" w:hAnsi="Times New Roman" w:cs="Times New Roman"/>
          <w:b/>
          <w:bCs/>
        </w:rPr>
      </w:pPr>
    </w:p>
    <w:p w:rsidR="00496F37" w:rsidRDefault="00496F37" w:rsidP="00496F37">
      <w:pPr>
        <w:pStyle w:val="a5"/>
        <w:ind w:firstLine="0"/>
        <w:jc w:val="left"/>
        <w:rPr>
          <w:rFonts w:ascii="Times New Roman" w:hAnsi="Times New Roman" w:cs="Times New Roman"/>
          <w:b/>
          <w:bCs/>
        </w:rPr>
      </w:pPr>
    </w:p>
    <w:p w:rsidR="00E976AA" w:rsidRPr="0096054C" w:rsidRDefault="00E976AA" w:rsidP="00E976AA">
      <w:pPr>
        <w:pStyle w:val="a5"/>
        <w:ind w:firstLine="284"/>
        <w:rPr>
          <w:rFonts w:ascii="Times New Roman" w:hAnsi="Times New Roman" w:cs="Times New Roman"/>
          <w:b/>
          <w:bCs/>
        </w:rPr>
      </w:pPr>
      <w:r w:rsidRPr="0096054C">
        <w:rPr>
          <w:rFonts w:ascii="Times New Roman" w:hAnsi="Times New Roman" w:cs="Times New Roman"/>
          <w:b/>
          <w:bCs/>
        </w:rPr>
        <w:t xml:space="preserve">Изменения и дополнения </w:t>
      </w:r>
      <w:r w:rsidR="00EE7045" w:rsidRPr="0096054C">
        <w:rPr>
          <w:rFonts w:ascii="Times New Roman" w:hAnsi="Times New Roman" w:cs="Times New Roman"/>
          <w:b/>
          <w:bCs/>
        </w:rPr>
        <w:t>№ 19</w:t>
      </w:r>
    </w:p>
    <w:p w:rsidR="00E976AA" w:rsidRPr="0096054C" w:rsidRDefault="00E976AA" w:rsidP="00E976AA">
      <w:pPr>
        <w:pStyle w:val="ConsTitle"/>
        <w:widowControl/>
        <w:jc w:val="center"/>
        <w:rPr>
          <w:rFonts w:ascii="Times New Roman" w:hAnsi="Times New Roman" w:cs="Times New Roman"/>
          <w:sz w:val="24"/>
          <w:szCs w:val="24"/>
        </w:rPr>
      </w:pPr>
      <w:r w:rsidRPr="0096054C">
        <w:rPr>
          <w:rFonts w:ascii="Times New Roman" w:hAnsi="Times New Roman" w:cs="Times New Roman"/>
          <w:b w:val="0"/>
          <w:bCs w:val="0"/>
          <w:sz w:val="24"/>
          <w:szCs w:val="24"/>
        </w:rPr>
        <w:t xml:space="preserve"> </w:t>
      </w:r>
      <w:r w:rsidRPr="0096054C">
        <w:rPr>
          <w:rFonts w:ascii="Times New Roman" w:hAnsi="Times New Roman" w:cs="Times New Roman"/>
          <w:sz w:val="24"/>
          <w:szCs w:val="24"/>
        </w:rPr>
        <w:t>в Правила доверительного управления</w:t>
      </w:r>
    </w:p>
    <w:p w:rsidR="00961D05" w:rsidRPr="0096054C" w:rsidRDefault="00E976AA" w:rsidP="00E976AA">
      <w:pPr>
        <w:pStyle w:val="ConsTitle"/>
        <w:jc w:val="center"/>
        <w:rPr>
          <w:rFonts w:ascii="Times New Roman" w:hAnsi="Times New Roman" w:cs="Times New Roman"/>
          <w:sz w:val="24"/>
          <w:szCs w:val="24"/>
        </w:rPr>
      </w:pPr>
      <w:r w:rsidRPr="0096054C">
        <w:rPr>
          <w:rFonts w:ascii="Times New Roman" w:hAnsi="Times New Roman" w:cs="Times New Roman"/>
          <w:sz w:val="24"/>
          <w:szCs w:val="24"/>
        </w:rPr>
        <w:t xml:space="preserve"> </w:t>
      </w:r>
      <w:r w:rsidR="00961D05" w:rsidRPr="0096054C">
        <w:rPr>
          <w:rFonts w:ascii="Times New Roman" w:hAnsi="Times New Roman" w:cs="Times New Roman"/>
          <w:sz w:val="24"/>
          <w:szCs w:val="24"/>
        </w:rPr>
        <w:t xml:space="preserve">Открытым </w:t>
      </w:r>
      <w:r w:rsidRPr="0096054C">
        <w:rPr>
          <w:rFonts w:ascii="Times New Roman" w:hAnsi="Times New Roman" w:cs="Times New Roman"/>
          <w:sz w:val="24"/>
          <w:szCs w:val="24"/>
        </w:rPr>
        <w:t xml:space="preserve">паевым инвестиционным фондом </w:t>
      </w:r>
      <w:r w:rsidR="00D14158" w:rsidRPr="0096054C">
        <w:rPr>
          <w:rFonts w:ascii="Times New Roman" w:hAnsi="Times New Roman" w:cs="Times New Roman"/>
          <w:sz w:val="24"/>
          <w:szCs w:val="24"/>
        </w:rPr>
        <w:t>акций</w:t>
      </w:r>
    </w:p>
    <w:p w:rsidR="005974E1" w:rsidRPr="0096054C" w:rsidRDefault="00ED20DB" w:rsidP="005974E1">
      <w:pPr>
        <w:pStyle w:val="ConsTitle"/>
        <w:jc w:val="center"/>
        <w:rPr>
          <w:rFonts w:ascii="Times New Roman" w:hAnsi="Times New Roman" w:cs="Times New Roman"/>
          <w:sz w:val="24"/>
          <w:szCs w:val="24"/>
        </w:rPr>
      </w:pPr>
      <w:r w:rsidRPr="0096054C">
        <w:rPr>
          <w:rFonts w:ascii="Times New Roman" w:hAnsi="Times New Roman" w:cs="Times New Roman"/>
          <w:spacing w:val="-1"/>
          <w:sz w:val="24"/>
          <w:szCs w:val="24"/>
        </w:rPr>
        <w:t>«ТКБ БНП Париба –</w:t>
      </w:r>
      <w:r w:rsidR="00B20607" w:rsidRPr="0096054C">
        <w:rPr>
          <w:rFonts w:ascii="Times New Roman" w:hAnsi="Times New Roman" w:cs="Times New Roman"/>
          <w:spacing w:val="-1"/>
          <w:sz w:val="24"/>
          <w:szCs w:val="24"/>
        </w:rPr>
        <w:t xml:space="preserve"> </w:t>
      </w:r>
      <w:r w:rsidR="00EE7045" w:rsidRPr="0096054C">
        <w:rPr>
          <w:rFonts w:ascii="Times New Roman" w:hAnsi="Times New Roman" w:cs="Times New Roman"/>
          <w:spacing w:val="-1"/>
          <w:sz w:val="24"/>
          <w:szCs w:val="24"/>
        </w:rPr>
        <w:t>Премиум. Фонд акций</w:t>
      </w:r>
      <w:r w:rsidR="005974E1" w:rsidRPr="0096054C">
        <w:rPr>
          <w:rFonts w:ascii="Times New Roman" w:hAnsi="Times New Roman" w:cs="Times New Roman"/>
          <w:sz w:val="24"/>
          <w:szCs w:val="24"/>
        </w:rPr>
        <w:t>»</w:t>
      </w:r>
    </w:p>
    <w:p w:rsidR="005974E1" w:rsidRPr="0096054C" w:rsidRDefault="005974E1" w:rsidP="005974E1">
      <w:pPr>
        <w:pStyle w:val="ConsTitle"/>
        <w:widowControl/>
        <w:jc w:val="center"/>
        <w:rPr>
          <w:rFonts w:ascii="Times New Roman" w:hAnsi="Times New Roman" w:cs="Times New Roman"/>
          <w:sz w:val="24"/>
          <w:szCs w:val="24"/>
        </w:rPr>
      </w:pPr>
      <w:r w:rsidRPr="0096054C">
        <w:rPr>
          <w:rFonts w:ascii="Times New Roman" w:hAnsi="Times New Roman" w:cs="Times New Roman"/>
          <w:sz w:val="24"/>
          <w:szCs w:val="24"/>
        </w:rPr>
        <w:t xml:space="preserve">под управлением </w:t>
      </w:r>
    </w:p>
    <w:p w:rsidR="005974E1" w:rsidRPr="0096054C" w:rsidRDefault="005974E1" w:rsidP="005974E1">
      <w:pPr>
        <w:pStyle w:val="a5"/>
        <w:ind w:firstLine="284"/>
        <w:rPr>
          <w:rFonts w:ascii="Times New Roman" w:hAnsi="Times New Roman" w:cs="Times New Roman"/>
          <w:b/>
          <w:bCs/>
        </w:rPr>
      </w:pPr>
      <w:r w:rsidRPr="0096054C">
        <w:rPr>
          <w:rFonts w:ascii="Times New Roman" w:hAnsi="Times New Roman" w:cs="Times New Roman"/>
          <w:b/>
          <w:bCs/>
        </w:rPr>
        <w:t>ТКБ Инвестмент Партнерс (АО)</w:t>
      </w:r>
    </w:p>
    <w:p w:rsidR="005974E1" w:rsidRDefault="005974E1" w:rsidP="005974E1">
      <w:pPr>
        <w:pStyle w:val="a5"/>
        <w:spacing w:after="60"/>
        <w:ind w:firstLine="284"/>
        <w:rPr>
          <w:rFonts w:ascii="Times New Roman" w:hAnsi="Times New Roman" w:cs="Times New Roman"/>
          <w:sz w:val="20"/>
          <w:szCs w:val="20"/>
        </w:rPr>
      </w:pPr>
    </w:p>
    <w:p w:rsidR="005756B8" w:rsidRDefault="005974E1" w:rsidP="005974E1">
      <w:pPr>
        <w:pStyle w:val="ConsTitle"/>
        <w:jc w:val="both"/>
        <w:rPr>
          <w:b w:val="0"/>
          <w:sz w:val="20"/>
          <w:szCs w:val="20"/>
        </w:rPr>
      </w:pPr>
      <w:r w:rsidRPr="005974E1">
        <w:rPr>
          <w:rFonts w:ascii="Times New Roman" w:hAnsi="Times New Roman" w:cs="Times New Roman"/>
          <w:b w:val="0"/>
          <w:sz w:val="20"/>
          <w:szCs w:val="20"/>
        </w:rPr>
        <w:t>Внести в Правила доверительного управления Открытым паевым инвестиционным фондом акций «ТКБ БНП Париба –</w:t>
      </w:r>
      <w:r w:rsidR="00B20607">
        <w:rPr>
          <w:rFonts w:ascii="Times New Roman" w:hAnsi="Times New Roman" w:cs="Times New Roman"/>
          <w:b w:val="0"/>
          <w:sz w:val="20"/>
          <w:szCs w:val="20"/>
        </w:rPr>
        <w:t xml:space="preserve"> </w:t>
      </w:r>
      <w:r w:rsidR="00EE7045">
        <w:rPr>
          <w:rFonts w:ascii="Times New Roman" w:hAnsi="Times New Roman" w:cs="Times New Roman"/>
          <w:b w:val="0"/>
          <w:sz w:val="20"/>
          <w:szCs w:val="20"/>
        </w:rPr>
        <w:t>Премиум. Фонд акций</w:t>
      </w:r>
      <w:r w:rsidRPr="005974E1">
        <w:rPr>
          <w:rFonts w:ascii="Times New Roman" w:hAnsi="Times New Roman" w:cs="Times New Roman"/>
          <w:b w:val="0"/>
          <w:sz w:val="20"/>
          <w:szCs w:val="20"/>
        </w:rPr>
        <w:t>» под управлением ТКБ Инвестмент Партнерс (АО), зарегистрированные Ф</w:t>
      </w:r>
      <w:r w:rsidR="00EE7045">
        <w:rPr>
          <w:rFonts w:ascii="Times New Roman" w:hAnsi="Times New Roman" w:cs="Times New Roman"/>
          <w:b w:val="0"/>
          <w:sz w:val="20"/>
          <w:szCs w:val="20"/>
        </w:rPr>
        <w:t>СФР</w:t>
      </w:r>
      <w:r w:rsidRPr="005974E1">
        <w:rPr>
          <w:rFonts w:ascii="Times New Roman" w:hAnsi="Times New Roman" w:cs="Times New Roman"/>
          <w:b w:val="0"/>
          <w:sz w:val="20"/>
          <w:szCs w:val="20"/>
        </w:rPr>
        <w:t xml:space="preserve"> России 2</w:t>
      </w:r>
      <w:r w:rsidR="00EE7045">
        <w:rPr>
          <w:rFonts w:ascii="Times New Roman" w:hAnsi="Times New Roman" w:cs="Times New Roman"/>
          <w:b w:val="0"/>
          <w:sz w:val="20"/>
          <w:szCs w:val="20"/>
        </w:rPr>
        <w:t>8</w:t>
      </w:r>
      <w:r w:rsidRPr="005974E1">
        <w:rPr>
          <w:rFonts w:ascii="Times New Roman" w:hAnsi="Times New Roman" w:cs="Times New Roman"/>
          <w:b w:val="0"/>
          <w:sz w:val="20"/>
          <w:szCs w:val="20"/>
        </w:rPr>
        <w:t> </w:t>
      </w:r>
      <w:r w:rsidR="00EE7045">
        <w:rPr>
          <w:rFonts w:ascii="Times New Roman" w:hAnsi="Times New Roman" w:cs="Times New Roman"/>
          <w:b w:val="0"/>
          <w:sz w:val="20"/>
          <w:szCs w:val="20"/>
        </w:rPr>
        <w:t>февраля</w:t>
      </w:r>
      <w:r w:rsidRPr="005974E1">
        <w:rPr>
          <w:rFonts w:ascii="Times New Roman" w:hAnsi="Times New Roman" w:cs="Times New Roman"/>
          <w:b w:val="0"/>
          <w:sz w:val="20"/>
          <w:szCs w:val="20"/>
        </w:rPr>
        <w:t xml:space="preserve"> 200</w:t>
      </w:r>
      <w:r w:rsidR="00EE7045">
        <w:rPr>
          <w:rFonts w:ascii="Times New Roman" w:hAnsi="Times New Roman" w:cs="Times New Roman"/>
          <w:b w:val="0"/>
          <w:sz w:val="20"/>
          <w:szCs w:val="20"/>
        </w:rPr>
        <w:t>6</w:t>
      </w:r>
      <w:r w:rsidRPr="005974E1">
        <w:rPr>
          <w:rFonts w:ascii="Times New Roman" w:hAnsi="Times New Roman" w:cs="Times New Roman"/>
          <w:b w:val="0"/>
          <w:sz w:val="20"/>
          <w:szCs w:val="20"/>
        </w:rPr>
        <w:t xml:space="preserve"> г. за № 0</w:t>
      </w:r>
      <w:r w:rsidR="00EE7045">
        <w:rPr>
          <w:rFonts w:ascii="Times New Roman" w:hAnsi="Times New Roman" w:cs="Times New Roman"/>
          <w:b w:val="0"/>
          <w:sz w:val="20"/>
          <w:szCs w:val="20"/>
        </w:rPr>
        <w:t>478</w:t>
      </w:r>
      <w:r w:rsidRPr="005974E1">
        <w:rPr>
          <w:rFonts w:ascii="Times New Roman" w:hAnsi="Times New Roman" w:cs="Times New Roman"/>
          <w:b w:val="0"/>
          <w:sz w:val="20"/>
          <w:szCs w:val="20"/>
        </w:rPr>
        <w:t>-</w:t>
      </w:r>
      <w:r w:rsidR="00EE7045">
        <w:rPr>
          <w:rFonts w:ascii="Times New Roman" w:hAnsi="Times New Roman" w:cs="Times New Roman"/>
          <w:b w:val="0"/>
          <w:sz w:val="20"/>
          <w:szCs w:val="20"/>
        </w:rPr>
        <w:t>75408434</w:t>
      </w:r>
      <w:r w:rsidRPr="005974E1">
        <w:rPr>
          <w:rFonts w:ascii="Times New Roman" w:hAnsi="Times New Roman" w:cs="Times New Roman"/>
          <w:b w:val="0"/>
          <w:sz w:val="20"/>
          <w:szCs w:val="20"/>
        </w:rPr>
        <w:t>, следующие изменения и дополнения:</w:t>
      </w:r>
      <w:r w:rsidR="0074019A" w:rsidRPr="005974E1">
        <w:rPr>
          <w:b w:val="0"/>
          <w:sz w:val="20"/>
          <w:szCs w:val="20"/>
        </w:rPr>
        <w:t xml:space="preserve"> </w:t>
      </w:r>
    </w:p>
    <w:p w:rsidR="0074019A" w:rsidRPr="005974E1" w:rsidRDefault="0074019A" w:rsidP="005974E1">
      <w:pPr>
        <w:pStyle w:val="ConsTitle"/>
        <w:jc w:val="both"/>
        <w:rPr>
          <w:rFonts w:ascii="Times New Roman" w:hAnsi="Times New Roman" w:cs="Times New Roman"/>
          <w:b w:val="0"/>
          <w:sz w:val="20"/>
          <w:szCs w:val="20"/>
        </w:rPr>
      </w:pPr>
      <w:r w:rsidRPr="005974E1">
        <w:rPr>
          <w:b w:val="0"/>
          <w:sz w:val="20"/>
          <w:szCs w:val="20"/>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076"/>
        <w:gridCol w:w="4168"/>
        <w:gridCol w:w="4253"/>
      </w:tblGrid>
      <w:tr w:rsidR="00C71145" w:rsidRPr="007769DF" w:rsidTr="00997443">
        <w:trPr>
          <w:trHeight w:val="537"/>
        </w:trPr>
        <w:tc>
          <w:tcPr>
            <w:tcW w:w="568" w:type="dxa"/>
            <w:shd w:val="clear" w:color="auto" w:fill="F3F3F3"/>
          </w:tcPr>
          <w:p w:rsidR="00E44D5F" w:rsidRPr="007769DF" w:rsidRDefault="00E44D5F" w:rsidP="00576992">
            <w:pPr>
              <w:pStyle w:val="prg3"/>
              <w:numPr>
                <w:ilvl w:val="0"/>
                <w:numId w:val="0"/>
              </w:numPr>
              <w:spacing w:line="280" w:lineRule="exact"/>
              <w:jc w:val="center"/>
              <w:rPr>
                <w:rFonts w:ascii="Times New Roman" w:hAnsi="Times New Roman" w:cs="Times New Roman"/>
                <w:kern w:val="0"/>
                <w:sz w:val="22"/>
                <w:szCs w:val="22"/>
              </w:rPr>
            </w:pPr>
            <w:r w:rsidRPr="007769DF">
              <w:rPr>
                <w:rFonts w:ascii="Times New Roman" w:hAnsi="Times New Roman" w:cs="Times New Roman"/>
                <w:kern w:val="0"/>
                <w:sz w:val="22"/>
                <w:szCs w:val="22"/>
              </w:rPr>
              <w:t>№ п/п</w:t>
            </w:r>
          </w:p>
        </w:tc>
        <w:tc>
          <w:tcPr>
            <w:tcW w:w="1076" w:type="dxa"/>
            <w:shd w:val="clear" w:color="auto" w:fill="F3F3F3"/>
          </w:tcPr>
          <w:p w:rsidR="00E44D5F" w:rsidRPr="007769DF" w:rsidRDefault="00E44D5F" w:rsidP="00576992">
            <w:pPr>
              <w:autoSpaceDE/>
              <w:autoSpaceDN/>
              <w:jc w:val="center"/>
              <w:rPr>
                <w:sz w:val="22"/>
                <w:szCs w:val="22"/>
              </w:rPr>
            </w:pPr>
            <w:r w:rsidRPr="007769DF">
              <w:rPr>
                <w:sz w:val="22"/>
                <w:szCs w:val="22"/>
              </w:rPr>
              <w:t>Номер редакти-руемого</w:t>
            </w:r>
          </w:p>
          <w:p w:rsidR="00E44D5F" w:rsidRPr="007769DF" w:rsidRDefault="00E44D5F" w:rsidP="00576992">
            <w:pPr>
              <w:autoSpaceDE/>
              <w:autoSpaceDN/>
              <w:jc w:val="center"/>
              <w:rPr>
                <w:sz w:val="22"/>
                <w:szCs w:val="22"/>
              </w:rPr>
            </w:pPr>
            <w:r w:rsidRPr="007769DF">
              <w:rPr>
                <w:sz w:val="22"/>
                <w:szCs w:val="22"/>
              </w:rPr>
              <w:t>пункта</w:t>
            </w:r>
          </w:p>
        </w:tc>
        <w:tc>
          <w:tcPr>
            <w:tcW w:w="4168" w:type="dxa"/>
            <w:shd w:val="clear" w:color="auto" w:fill="F3F3F3"/>
            <w:vAlign w:val="center"/>
          </w:tcPr>
          <w:p w:rsidR="00E44D5F" w:rsidRPr="007769DF" w:rsidRDefault="00E44D5F" w:rsidP="00E44D5F">
            <w:pPr>
              <w:pStyle w:val="prg3"/>
              <w:numPr>
                <w:ilvl w:val="0"/>
                <w:numId w:val="0"/>
              </w:numPr>
              <w:spacing w:line="280" w:lineRule="exact"/>
              <w:jc w:val="center"/>
              <w:rPr>
                <w:rFonts w:ascii="Times New Roman" w:hAnsi="Times New Roman" w:cs="Times New Roman"/>
                <w:kern w:val="0"/>
                <w:sz w:val="22"/>
                <w:szCs w:val="22"/>
              </w:rPr>
            </w:pPr>
            <w:r w:rsidRPr="007769DF">
              <w:rPr>
                <w:rFonts w:ascii="Times New Roman" w:hAnsi="Times New Roman" w:cs="Times New Roman"/>
                <w:kern w:val="0"/>
                <w:sz w:val="22"/>
                <w:szCs w:val="22"/>
              </w:rPr>
              <w:t>Пункт в прежней редакции</w:t>
            </w:r>
          </w:p>
        </w:tc>
        <w:tc>
          <w:tcPr>
            <w:tcW w:w="4253" w:type="dxa"/>
            <w:shd w:val="clear" w:color="auto" w:fill="F3F3F3"/>
            <w:vAlign w:val="center"/>
          </w:tcPr>
          <w:p w:rsidR="00E44D5F" w:rsidRPr="007769DF" w:rsidRDefault="00E44D5F" w:rsidP="00E44D5F">
            <w:pPr>
              <w:pStyle w:val="prg3"/>
              <w:numPr>
                <w:ilvl w:val="0"/>
                <w:numId w:val="0"/>
              </w:numPr>
              <w:jc w:val="center"/>
              <w:rPr>
                <w:rFonts w:ascii="Times New Roman" w:hAnsi="Times New Roman" w:cs="Times New Roman"/>
                <w:sz w:val="22"/>
                <w:szCs w:val="22"/>
              </w:rPr>
            </w:pPr>
            <w:r w:rsidRPr="007769DF">
              <w:rPr>
                <w:rFonts w:ascii="Times New Roman" w:hAnsi="Times New Roman" w:cs="Times New Roman"/>
                <w:sz w:val="22"/>
                <w:szCs w:val="22"/>
              </w:rPr>
              <w:t>Пункт в новой редакции</w:t>
            </w:r>
          </w:p>
        </w:tc>
      </w:tr>
      <w:tr w:rsidR="005974E1" w:rsidRPr="001E6976" w:rsidTr="00266080">
        <w:trPr>
          <w:trHeight w:val="652"/>
        </w:trPr>
        <w:tc>
          <w:tcPr>
            <w:tcW w:w="568" w:type="dxa"/>
          </w:tcPr>
          <w:p w:rsidR="005974E1" w:rsidRPr="007769DF" w:rsidRDefault="005974E1" w:rsidP="00576992">
            <w:pPr>
              <w:pStyle w:val="prg3"/>
              <w:numPr>
                <w:ilvl w:val="0"/>
                <w:numId w:val="0"/>
              </w:numPr>
              <w:spacing w:before="0" w:after="120"/>
              <w:ind w:left="-87"/>
              <w:jc w:val="center"/>
              <w:rPr>
                <w:rFonts w:ascii="Times New Roman" w:hAnsi="Times New Roman" w:cs="Times New Roman"/>
                <w:kern w:val="0"/>
                <w:sz w:val="22"/>
                <w:szCs w:val="22"/>
                <w:lang w:val="en-US"/>
              </w:rPr>
            </w:pPr>
            <w:r w:rsidRPr="007769DF">
              <w:rPr>
                <w:rFonts w:ascii="Times New Roman" w:hAnsi="Times New Roman" w:cs="Times New Roman"/>
                <w:kern w:val="0"/>
                <w:sz w:val="22"/>
                <w:szCs w:val="22"/>
                <w:lang w:val="en-US"/>
              </w:rPr>
              <w:t>1</w:t>
            </w:r>
          </w:p>
        </w:tc>
        <w:tc>
          <w:tcPr>
            <w:tcW w:w="1076" w:type="dxa"/>
          </w:tcPr>
          <w:p w:rsidR="005974E1" w:rsidRPr="007769DF" w:rsidRDefault="001E6976"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1.</w:t>
            </w:r>
          </w:p>
        </w:tc>
        <w:tc>
          <w:tcPr>
            <w:tcW w:w="4168" w:type="dxa"/>
          </w:tcPr>
          <w:p w:rsidR="001E6976" w:rsidRPr="00177E74" w:rsidRDefault="001E6976" w:rsidP="001E6976">
            <w:pPr>
              <w:shd w:val="clear" w:color="auto" w:fill="FFFFFF"/>
              <w:autoSpaceDE/>
              <w:autoSpaceDN/>
              <w:spacing w:before="60" w:after="60"/>
              <w:jc w:val="both"/>
              <w:rPr>
                <w:spacing w:val="-1"/>
                <w:sz w:val="22"/>
                <w:szCs w:val="22"/>
              </w:rPr>
            </w:pPr>
            <w:r w:rsidRPr="00177E74">
              <w:rPr>
                <w:sz w:val="22"/>
                <w:szCs w:val="22"/>
              </w:rPr>
              <w:t xml:space="preserve">Полное название паевого инвестиционного фонда (далее – фонд): </w:t>
            </w:r>
            <w:r w:rsidRPr="00177E74">
              <w:rPr>
                <w:spacing w:val="-1"/>
                <w:sz w:val="22"/>
                <w:szCs w:val="22"/>
              </w:rPr>
              <w:t>Открытый паевой инвестиционный фонд акций «</w:t>
            </w:r>
            <w:r>
              <w:rPr>
                <w:spacing w:val="-1"/>
                <w:sz w:val="22"/>
                <w:szCs w:val="22"/>
              </w:rPr>
              <w:t xml:space="preserve">ТКБ  БНП Париба </w:t>
            </w:r>
            <w:r w:rsidRPr="00177E74">
              <w:rPr>
                <w:spacing w:val="-1"/>
                <w:sz w:val="22"/>
                <w:szCs w:val="22"/>
              </w:rPr>
              <w:t xml:space="preserve"> – </w:t>
            </w:r>
            <w:r w:rsidRPr="00177E74">
              <w:rPr>
                <w:bCs/>
                <w:sz w:val="22"/>
                <w:szCs w:val="22"/>
              </w:rPr>
              <w:t>Премиум. Фонд акций</w:t>
            </w:r>
            <w:r w:rsidRPr="00177E74">
              <w:rPr>
                <w:spacing w:val="-1"/>
                <w:sz w:val="22"/>
                <w:szCs w:val="22"/>
              </w:rPr>
              <w:t>».</w:t>
            </w:r>
          </w:p>
          <w:p w:rsidR="005974E1" w:rsidRPr="007769DF" w:rsidRDefault="001E6976" w:rsidP="001E6976">
            <w:pPr>
              <w:shd w:val="clear" w:color="auto" w:fill="FFFFFF"/>
              <w:spacing w:before="60" w:after="60"/>
              <w:jc w:val="both"/>
              <w:rPr>
                <w:sz w:val="22"/>
                <w:szCs w:val="22"/>
              </w:rPr>
            </w:pPr>
            <w:r w:rsidRPr="00177E74">
              <w:rPr>
                <w:sz w:val="22"/>
                <w:szCs w:val="22"/>
              </w:rPr>
              <w:t xml:space="preserve">Наименование фонда на английском языке: </w:t>
            </w:r>
            <w:r w:rsidRPr="000F041C">
              <w:rPr>
                <w:sz w:val="22"/>
                <w:szCs w:val="22"/>
                <w:lang w:val="en-US"/>
              </w:rPr>
              <w:t>TKB</w:t>
            </w:r>
            <w:r w:rsidRPr="000F041C">
              <w:rPr>
                <w:sz w:val="22"/>
                <w:szCs w:val="22"/>
              </w:rPr>
              <w:t xml:space="preserve"> </w:t>
            </w:r>
            <w:r w:rsidRPr="000F041C">
              <w:rPr>
                <w:sz w:val="22"/>
                <w:szCs w:val="22"/>
                <w:lang w:val="en-US"/>
              </w:rPr>
              <w:t>BNP</w:t>
            </w:r>
            <w:r w:rsidRPr="000F041C">
              <w:rPr>
                <w:sz w:val="22"/>
                <w:szCs w:val="22"/>
              </w:rPr>
              <w:t xml:space="preserve"> </w:t>
            </w:r>
            <w:r w:rsidRPr="000F041C">
              <w:rPr>
                <w:sz w:val="22"/>
                <w:szCs w:val="22"/>
                <w:lang w:val="en-US"/>
              </w:rPr>
              <w:t>Paribas</w:t>
            </w:r>
            <w:r>
              <w:rPr>
                <w:b/>
                <w:sz w:val="22"/>
                <w:szCs w:val="22"/>
              </w:rPr>
              <w:t xml:space="preserve"> </w:t>
            </w:r>
            <w:r w:rsidRPr="00177E74">
              <w:rPr>
                <w:sz w:val="22"/>
                <w:szCs w:val="22"/>
              </w:rPr>
              <w:t xml:space="preserve">– </w:t>
            </w:r>
            <w:r w:rsidRPr="00177E74">
              <w:rPr>
                <w:sz w:val="22"/>
                <w:szCs w:val="22"/>
                <w:lang w:val="en-US"/>
              </w:rPr>
              <w:t>Premium</w:t>
            </w:r>
            <w:r w:rsidRPr="00177E74">
              <w:rPr>
                <w:sz w:val="22"/>
                <w:szCs w:val="22"/>
              </w:rPr>
              <w:t xml:space="preserve">. </w:t>
            </w:r>
            <w:r w:rsidRPr="00177E74">
              <w:rPr>
                <w:sz w:val="22"/>
                <w:szCs w:val="22"/>
                <w:lang w:val="en-US"/>
              </w:rPr>
              <w:t>Equity</w:t>
            </w:r>
            <w:r w:rsidRPr="000F041C">
              <w:rPr>
                <w:sz w:val="22"/>
                <w:szCs w:val="22"/>
              </w:rPr>
              <w:t xml:space="preserve"> </w:t>
            </w:r>
            <w:r w:rsidRPr="00177E74">
              <w:rPr>
                <w:sz w:val="22"/>
                <w:szCs w:val="22"/>
                <w:lang w:val="en-US"/>
              </w:rPr>
              <w:t>Russia</w:t>
            </w:r>
            <w:r w:rsidRPr="000F041C">
              <w:rPr>
                <w:sz w:val="22"/>
                <w:szCs w:val="22"/>
              </w:rPr>
              <w:t>.</w:t>
            </w:r>
          </w:p>
        </w:tc>
        <w:tc>
          <w:tcPr>
            <w:tcW w:w="4253" w:type="dxa"/>
          </w:tcPr>
          <w:p w:rsidR="001E6976" w:rsidRPr="00177E74" w:rsidRDefault="001E6976" w:rsidP="001E6976">
            <w:pPr>
              <w:shd w:val="clear" w:color="auto" w:fill="FFFFFF"/>
              <w:autoSpaceDE/>
              <w:autoSpaceDN/>
              <w:spacing w:before="60" w:after="60"/>
              <w:jc w:val="both"/>
              <w:rPr>
                <w:spacing w:val="-1"/>
                <w:sz w:val="22"/>
                <w:szCs w:val="22"/>
              </w:rPr>
            </w:pPr>
            <w:r w:rsidRPr="00177E74">
              <w:rPr>
                <w:sz w:val="22"/>
                <w:szCs w:val="22"/>
              </w:rPr>
              <w:t xml:space="preserve">Полное название паевого инвестиционного фонда (далее – фонд): </w:t>
            </w:r>
            <w:r w:rsidRPr="001E6976">
              <w:rPr>
                <w:b/>
                <w:spacing w:val="-1"/>
                <w:sz w:val="22"/>
                <w:szCs w:val="22"/>
              </w:rPr>
              <w:t xml:space="preserve">Открытый паевой инвестиционный фонд акций «ТКБ  Инвестмент Партнерс  – </w:t>
            </w:r>
            <w:r w:rsidRPr="001E6976">
              <w:rPr>
                <w:b/>
                <w:bCs/>
                <w:sz w:val="22"/>
                <w:szCs w:val="22"/>
              </w:rPr>
              <w:t>Премиум. Фонд акций</w:t>
            </w:r>
            <w:r w:rsidRPr="001E6976">
              <w:rPr>
                <w:b/>
                <w:spacing w:val="-1"/>
                <w:sz w:val="22"/>
                <w:szCs w:val="22"/>
              </w:rPr>
              <w:t>»</w:t>
            </w:r>
            <w:r w:rsidRPr="00177E74">
              <w:rPr>
                <w:spacing w:val="-1"/>
                <w:sz w:val="22"/>
                <w:szCs w:val="22"/>
              </w:rPr>
              <w:t>.</w:t>
            </w:r>
          </w:p>
          <w:p w:rsidR="005974E1" w:rsidRPr="001E6976" w:rsidRDefault="001E6976" w:rsidP="001E6976">
            <w:pPr>
              <w:pStyle w:val="ab"/>
              <w:tabs>
                <w:tab w:val="left" w:pos="360"/>
              </w:tabs>
              <w:spacing w:before="0" w:after="120"/>
              <w:jc w:val="both"/>
              <w:rPr>
                <w:sz w:val="22"/>
                <w:szCs w:val="22"/>
                <w:lang w:val="en-US"/>
              </w:rPr>
            </w:pPr>
            <w:r w:rsidRPr="00177E74">
              <w:rPr>
                <w:sz w:val="22"/>
                <w:szCs w:val="22"/>
              </w:rPr>
              <w:t>Наименование</w:t>
            </w:r>
            <w:r w:rsidRPr="00C24EB7">
              <w:rPr>
                <w:sz w:val="22"/>
                <w:szCs w:val="22"/>
              </w:rPr>
              <w:t xml:space="preserve"> </w:t>
            </w:r>
            <w:r w:rsidRPr="00177E74">
              <w:rPr>
                <w:sz w:val="22"/>
                <w:szCs w:val="22"/>
              </w:rPr>
              <w:t>фонда</w:t>
            </w:r>
            <w:r w:rsidRPr="00C24EB7">
              <w:rPr>
                <w:sz w:val="22"/>
                <w:szCs w:val="22"/>
              </w:rPr>
              <w:t xml:space="preserve"> </w:t>
            </w:r>
            <w:r w:rsidRPr="00177E74">
              <w:rPr>
                <w:sz w:val="22"/>
                <w:szCs w:val="22"/>
              </w:rPr>
              <w:t>на</w:t>
            </w:r>
            <w:r w:rsidRPr="00C24EB7">
              <w:rPr>
                <w:sz w:val="22"/>
                <w:szCs w:val="22"/>
              </w:rPr>
              <w:t xml:space="preserve"> </w:t>
            </w:r>
            <w:r w:rsidRPr="00177E74">
              <w:rPr>
                <w:sz w:val="22"/>
                <w:szCs w:val="22"/>
              </w:rPr>
              <w:t>английском</w:t>
            </w:r>
            <w:r w:rsidRPr="00C24EB7">
              <w:rPr>
                <w:sz w:val="22"/>
                <w:szCs w:val="22"/>
              </w:rPr>
              <w:t xml:space="preserve"> </w:t>
            </w:r>
            <w:r w:rsidRPr="00177E74">
              <w:rPr>
                <w:sz w:val="22"/>
                <w:szCs w:val="22"/>
              </w:rPr>
              <w:t>языке</w:t>
            </w:r>
            <w:r w:rsidRPr="00C24EB7">
              <w:rPr>
                <w:sz w:val="22"/>
                <w:szCs w:val="22"/>
              </w:rPr>
              <w:t xml:space="preserve">: </w:t>
            </w:r>
            <w:r w:rsidRPr="001E6976">
              <w:rPr>
                <w:b/>
                <w:sz w:val="22"/>
                <w:szCs w:val="22"/>
                <w:lang w:val="en-US"/>
              </w:rPr>
              <w:t>TKB</w:t>
            </w:r>
            <w:r w:rsidRPr="00C24EB7">
              <w:rPr>
                <w:b/>
                <w:sz w:val="22"/>
                <w:szCs w:val="22"/>
              </w:rPr>
              <w:t xml:space="preserve"> </w:t>
            </w:r>
            <w:r w:rsidRPr="001E6976">
              <w:rPr>
                <w:b/>
                <w:sz w:val="22"/>
                <w:szCs w:val="22"/>
                <w:lang w:val="en-US"/>
              </w:rPr>
              <w:t>Investment</w:t>
            </w:r>
            <w:r w:rsidRPr="00C24EB7">
              <w:rPr>
                <w:b/>
                <w:sz w:val="22"/>
                <w:szCs w:val="22"/>
              </w:rPr>
              <w:t xml:space="preserve"> </w:t>
            </w:r>
            <w:r w:rsidRPr="001E6976">
              <w:rPr>
                <w:b/>
                <w:sz w:val="22"/>
                <w:szCs w:val="22"/>
                <w:lang w:val="en-US"/>
              </w:rPr>
              <w:t>Partners</w:t>
            </w:r>
            <w:r w:rsidRPr="00C24EB7">
              <w:rPr>
                <w:b/>
                <w:sz w:val="22"/>
                <w:szCs w:val="22"/>
              </w:rPr>
              <w:t xml:space="preserve"> – </w:t>
            </w:r>
            <w:r w:rsidRPr="001E6976">
              <w:rPr>
                <w:b/>
                <w:sz w:val="22"/>
                <w:szCs w:val="22"/>
                <w:lang w:val="en-US"/>
              </w:rPr>
              <w:t>Premium</w:t>
            </w:r>
            <w:r w:rsidRPr="00C24EB7">
              <w:rPr>
                <w:b/>
                <w:sz w:val="22"/>
                <w:szCs w:val="22"/>
              </w:rPr>
              <w:t xml:space="preserve">. </w:t>
            </w:r>
            <w:r w:rsidRPr="001E6976">
              <w:rPr>
                <w:b/>
                <w:sz w:val="22"/>
                <w:szCs w:val="22"/>
                <w:lang w:val="en-US"/>
              </w:rPr>
              <w:t>Equity Russia</w:t>
            </w:r>
            <w:r w:rsidRPr="001E6976">
              <w:rPr>
                <w:sz w:val="22"/>
                <w:szCs w:val="22"/>
                <w:lang w:val="en-US"/>
              </w:rPr>
              <w:t>.</w:t>
            </w:r>
          </w:p>
        </w:tc>
      </w:tr>
      <w:tr w:rsidR="00777B83" w:rsidRPr="007769DF" w:rsidTr="00266080">
        <w:trPr>
          <w:trHeight w:val="652"/>
        </w:trPr>
        <w:tc>
          <w:tcPr>
            <w:tcW w:w="568" w:type="dxa"/>
          </w:tcPr>
          <w:p w:rsidR="00777B83" w:rsidRPr="007769DF" w:rsidRDefault="00777B83" w:rsidP="00576992">
            <w:pPr>
              <w:pStyle w:val="prg3"/>
              <w:numPr>
                <w:ilvl w:val="0"/>
                <w:numId w:val="0"/>
              </w:numPr>
              <w:spacing w:before="0" w:after="120"/>
              <w:ind w:left="-87"/>
              <w:jc w:val="center"/>
              <w:rPr>
                <w:rFonts w:ascii="Times New Roman" w:hAnsi="Times New Roman" w:cs="Times New Roman"/>
                <w:kern w:val="0"/>
                <w:sz w:val="22"/>
                <w:szCs w:val="22"/>
              </w:rPr>
            </w:pPr>
            <w:r w:rsidRPr="007769DF">
              <w:rPr>
                <w:rFonts w:ascii="Times New Roman" w:hAnsi="Times New Roman" w:cs="Times New Roman"/>
                <w:kern w:val="0"/>
                <w:sz w:val="22"/>
                <w:szCs w:val="22"/>
              </w:rPr>
              <w:t>2</w:t>
            </w:r>
          </w:p>
        </w:tc>
        <w:tc>
          <w:tcPr>
            <w:tcW w:w="1076" w:type="dxa"/>
          </w:tcPr>
          <w:p w:rsidR="00777B83" w:rsidRPr="007769DF" w:rsidRDefault="001E6976"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w:t>
            </w:r>
          </w:p>
        </w:tc>
        <w:tc>
          <w:tcPr>
            <w:tcW w:w="4168" w:type="dxa"/>
          </w:tcPr>
          <w:p w:rsidR="00777B83" w:rsidRPr="001E6976" w:rsidRDefault="001E6976" w:rsidP="001E6976">
            <w:pPr>
              <w:shd w:val="clear" w:color="auto" w:fill="FFFFFF"/>
              <w:autoSpaceDE/>
              <w:autoSpaceDN/>
              <w:spacing w:before="60" w:after="60"/>
              <w:jc w:val="both"/>
              <w:rPr>
                <w:spacing w:val="-1"/>
                <w:sz w:val="22"/>
                <w:szCs w:val="22"/>
                <w:lang w:val="en-US"/>
              </w:rPr>
            </w:pPr>
            <w:r w:rsidRPr="00177E74">
              <w:rPr>
                <w:spacing w:val="-1"/>
                <w:sz w:val="22"/>
                <w:szCs w:val="22"/>
              </w:rPr>
              <w:t xml:space="preserve">Краткое название фонда: </w:t>
            </w:r>
            <w:r>
              <w:rPr>
                <w:spacing w:val="-1"/>
                <w:sz w:val="22"/>
                <w:szCs w:val="22"/>
              </w:rPr>
              <w:t xml:space="preserve">ОПИФ акций </w:t>
            </w:r>
            <w:r w:rsidRPr="00177E74">
              <w:rPr>
                <w:spacing w:val="-1"/>
                <w:sz w:val="22"/>
                <w:szCs w:val="22"/>
              </w:rPr>
              <w:t>«</w:t>
            </w:r>
            <w:r>
              <w:rPr>
                <w:spacing w:val="-1"/>
                <w:sz w:val="22"/>
                <w:szCs w:val="22"/>
              </w:rPr>
              <w:t xml:space="preserve">ТКБ  БНП Париба </w:t>
            </w:r>
            <w:r w:rsidRPr="00177E74">
              <w:rPr>
                <w:spacing w:val="-1"/>
                <w:sz w:val="22"/>
                <w:szCs w:val="22"/>
              </w:rPr>
              <w:t xml:space="preserve"> – Премиум. Фонд акций».</w:t>
            </w:r>
          </w:p>
        </w:tc>
        <w:tc>
          <w:tcPr>
            <w:tcW w:w="4253" w:type="dxa"/>
          </w:tcPr>
          <w:p w:rsidR="00777B83" w:rsidRPr="001E6976" w:rsidRDefault="001E6976" w:rsidP="001E6976">
            <w:pPr>
              <w:shd w:val="clear" w:color="auto" w:fill="FFFFFF"/>
              <w:autoSpaceDE/>
              <w:autoSpaceDN/>
              <w:spacing w:before="60" w:after="60"/>
              <w:jc w:val="both"/>
              <w:rPr>
                <w:spacing w:val="-1"/>
                <w:sz w:val="22"/>
                <w:szCs w:val="22"/>
              </w:rPr>
            </w:pPr>
            <w:r w:rsidRPr="00177E74">
              <w:rPr>
                <w:spacing w:val="-1"/>
                <w:sz w:val="22"/>
                <w:szCs w:val="22"/>
              </w:rPr>
              <w:t xml:space="preserve">Краткое название фонда: </w:t>
            </w:r>
            <w:r w:rsidRPr="001E6976">
              <w:rPr>
                <w:b/>
                <w:spacing w:val="-1"/>
                <w:sz w:val="22"/>
                <w:szCs w:val="22"/>
              </w:rPr>
              <w:t>ОПИФ акций «ТКБ  Инвестмент Партнерс  – Премиум. Фонд акций»</w:t>
            </w:r>
            <w:r w:rsidRPr="00177E74">
              <w:rPr>
                <w:spacing w:val="-1"/>
                <w:sz w:val="22"/>
                <w:szCs w:val="22"/>
              </w:rPr>
              <w:t>.</w:t>
            </w:r>
          </w:p>
        </w:tc>
      </w:tr>
      <w:tr w:rsidR="001E6976" w:rsidRPr="007769DF" w:rsidTr="00266080">
        <w:trPr>
          <w:trHeight w:val="652"/>
        </w:trPr>
        <w:tc>
          <w:tcPr>
            <w:tcW w:w="568" w:type="dxa"/>
          </w:tcPr>
          <w:p w:rsidR="001E6976" w:rsidRPr="007769DF" w:rsidRDefault="006F4E0A"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3</w:t>
            </w:r>
          </w:p>
        </w:tc>
        <w:tc>
          <w:tcPr>
            <w:tcW w:w="1076" w:type="dxa"/>
          </w:tcPr>
          <w:p w:rsidR="001E6976" w:rsidRDefault="001E6976"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4.</w:t>
            </w:r>
          </w:p>
        </w:tc>
        <w:tc>
          <w:tcPr>
            <w:tcW w:w="4168" w:type="dxa"/>
          </w:tcPr>
          <w:p w:rsidR="001E6976" w:rsidRPr="00177E74" w:rsidRDefault="001E6976" w:rsidP="001E6976">
            <w:pPr>
              <w:autoSpaceDE/>
              <w:autoSpaceDN/>
              <w:spacing w:before="60" w:after="60"/>
              <w:jc w:val="both"/>
              <w:rPr>
                <w:sz w:val="22"/>
                <w:szCs w:val="22"/>
              </w:rPr>
            </w:pPr>
            <w:r w:rsidRPr="00177E74">
              <w:rPr>
                <w:sz w:val="22"/>
                <w:szCs w:val="22"/>
              </w:rPr>
              <w:t xml:space="preserve">Полное фирменное наименование управляющей компании фонда (далее – управляющая компания): </w:t>
            </w:r>
            <w:r>
              <w:rPr>
                <w:sz w:val="22"/>
                <w:szCs w:val="22"/>
              </w:rPr>
              <w:t xml:space="preserve">ТКБ  БНП Париба Инвестмент Партнерс </w:t>
            </w:r>
            <w:r w:rsidRPr="00177E74">
              <w:rPr>
                <w:sz w:val="22"/>
                <w:szCs w:val="22"/>
              </w:rPr>
              <w:t>(</w:t>
            </w:r>
            <w:r w:rsidRPr="00177E74">
              <w:rPr>
                <w:spacing w:val="-3"/>
                <w:sz w:val="22"/>
                <w:szCs w:val="22"/>
              </w:rPr>
              <w:t>Открытое акционерное о</w:t>
            </w:r>
            <w:r w:rsidRPr="00177E74">
              <w:rPr>
                <w:sz w:val="22"/>
                <w:szCs w:val="22"/>
              </w:rPr>
              <w:t>бщество).</w:t>
            </w:r>
          </w:p>
          <w:p w:rsidR="001E6976" w:rsidRPr="001E6976" w:rsidRDefault="001E6976" w:rsidP="001E6976">
            <w:pPr>
              <w:spacing w:before="60" w:after="60"/>
              <w:jc w:val="both"/>
              <w:rPr>
                <w:sz w:val="22"/>
                <w:szCs w:val="22"/>
              </w:rPr>
            </w:pPr>
            <w:r w:rsidRPr="00177E74">
              <w:rPr>
                <w:sz w:val="22"/>
                <w:szCs w:val="22"/>
              </w:rPr>
              <w:t xml:space="preserve">Сокращенное фирменное наименование управляющей компании: </w:t>
            </w:r>
            <w:r>
              <w:rPr>
                <w:sz w:val="22"/>
                <w:szCs w:val="22"/>
              </w:rPr>
              <w:t xml:space="preserve">ТКБ  БНП Париба Инвестмент Партнерс </w:t>
            </w:r>
            <w:r w:rsidRPr="00177E74">
              <w:rPr>
                <w:sz w:val="22"/>
                <w:szCs w:val="22"/>
              </w:rPr>
              <w:t>(ОАО).</w:t>
            </w:r>
          </w:p>
        </w:tc>
        <w:tc>
          <w:tcPr>
            <w:tcW w:w="4253" w:type="dxa"/>
          </w:tcPr>
          <w:p w:rsidR="001E6976" w:rsidRPr="00177E74" w:rsidRDefault="001E6976" w:rsidP="001E6976">
            <w:pPr>
              <w:autoSpaceDE/>
              <w:autoSpaceDN/>
              <w:spacing w:before="60" w:after="60"/>
              <w:jc w:val="both"/>
              <w:rPr>
                <w:sz w:val="22"/>
                <w:szCs w:val="22"/>
              </w:rPr>
            </w:pPr>
            <w:r w:rsidRPr="00177E74">
              <w:rPr>
                <w:sz w:val="22"/>
                <w:szCs w:val="22"/>
              </w:rPr>
              <w:t xml:space="preserve">Полное фирменное наименование управляющей компании фонда (далее – управляющая компания): </w:t>
            </w:r>
            <w:r w:rsidRPr="002D21C0">
              <w:rPr>
                <w:b/>
                <w:sz w:val="22"/>
                <w:szCs w:val="22"/>
              </w:rPr>
              <w:t>ТКБ  Инвестмент Партнерс (</w:t>
            </w:r>
            <w:r w:rsidRPr="002D21C0">
              <w:rPr>
                <w:b/>
                <w:spacing w:val="-3"/>
                <w:sz w:val="22"/>
                <w:szCs w:val="22"/>
              </w:rPr>
              <w:t>Акционерное о</w:t>
            </w:r>
            <w:r w:rsidRPr="002D21C0">
              <w:rPr>
                <w:b/>
                <w:sz w:val="22"/>
                <w:szCs w:val="22"/>
              </w:rPr>
              <w:t>бщество)</w:t>
            </w:r>
            <w:r w:rsidRPr="00177E74">
              <w:rPr>
                <w:sz w:val="22"/>
                <w:szCs w:val="22"/>
              </w:rPr>
              <w:t>.</w:t>
            </w:r>
          </w:p>
          <w:p w:rsidR="001E6976" w:rsidRPr="00177E74" w:rsidRDefault="001E6976" w:rsidP="002D21C0">
            <w:pPr>
              <w:shd w:val="clear" w:color="auto" w:fill="FFFFFF"/>
              <w:autoSpaceDE/>
              <w:autoSpaceDN/>
              <w:spacing w:before="60" w:after="60"/>
              <w:jc w:val="both"/>
              <w:rPr>
                <w:spacing w:val="-1"/>
                <w:sz w:val="22"/>
                <w:szCs w:val="22"/>
              </w:rPr>
            </w:pPr>
            <w:r w:rsidRPr="00177E74">
              <w:rPr>
                <w:sz w:val="22"/>
                <w:szCs w:val="22"/>
              </w:rPr>
              <w:t xml:space="preserve">Сокращенное фирменное наименование управляющей компании: </w:t>
            </w:r>
            <w:r w:rsidRPr="002D21C0">
              <w:rPr>
                <w:b/>
                <w:sz w:val="22"/>
                <w:szCs w:val="22"/>
              </w:rPr>
              <w:t>ТКБ  Инвестмент Партнерс (АО)</w:t>
            </w:r>
            <w:r w:rsidRPr="00177E74">
              <w:rPr>
                <w:sz w:val="22"/>
                <w:szCs w:val="22"/>
              </w:rPr>
              <w:t>.</w:t>
            </w:r>
          </w:p>
        </w:tc>
      </w:tr>
      <w:tr w:rsidR="00726355" w:rsidRPr="007769DF" w:rsidTr="00266080">
        <w:trPr>
          <w:trHeight w:val="652"/>
        </w:trPr>
        <w:tc>
          <w:tcPr>
            <w:tcW w:w="568" w:type="dxa"/>
          </w:tcPr>
          <w:p w:rsidR="00726355" w:rsidRDefault="00726355"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4</w:t>
            </w:r>
          </w:p>
        </w:tc>
        <w:tc>
          <w:tcPr>
            <w:tcW w:w="1076" w:type="dxa"/>
          </w:tcPr>
          <w:p w:rsidR="00726355" w:rsidRPr="00726355" w:rsidRDefault="00726355"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6.</w:t>
            </w:r>
          </w:p>
        </w:tc>
        <w:tc>
          <w:tcPr>
            <w:tcW w:w="4168" w:type="dxa"/>
          </w:tcPr>
          <w:p w:rsidR="00726355" w:rsidRPr="00177E74" w:rsidRDefault="00726355" w:rsidP="001E6976">
            <w:pPr>
              <w:autoSpaceDE/>
              <w:autoSpaceDN/>
              <w:spacing w:before="60" w:after="60"/>
              <w:jc w:val="both"/>
              <w:rPr>
                <w:sz w:val="22"/>
                <w:szCs w:val="22"/>
              </w:rPr>
            </w:pPr>
            <w:r w:rsidRPr="00177E74">
              <w:rPr>
                <w:sz w:val="22"/>
                <w:szCs w:val="22"/>
              </w:rPr>
              <w:t xml:space="preserve">Лицензия управляющей компании от «17» июня </w:t>
            </w:r>
            <w:smartTag w:uri="urn:schemas-microsoft-com:office:smarttags" w:element="metricconverter">
              <w:smartTagPr>
                <w:attr w:name="ProductID" w:val="2002 г"/>
              </w:smartTagPr>
              <w:r w:rsidRPr="00177E74">
                <w:rPr>
                  <w:sz w:val="22"/>
                  <w:szCs w:val="22"/>
                </w:rPr>
                <w:t>2002 г</w:t>
              </w:r>
            </w:smartTag>
            <w:r w:rsidRPr="00177E74">
              <w:rPr>
                <w:sz w:val="22"/>
                <w:szCs w:val="22"/>
              </w:rPr>
              <w:t>. № 21</w:t>
            </w:r>
            <w:r w:rsidRPr="00177E74">
              <w:rPr>
                <w:sz w:val="22"/>
                <w:szCs w:val="22"/>
              </w:rPr>
              <w:noBreakHyphen/>
              <w:t>000</w:t>
            </w:r>
            <w:r w:rsidRPr="00177E74">
              <w:rPr>
                <w:sz w:val="22"/>
                <w:szCs w:val="22"/>
              </w:rPr>
              <w:noBreakHyphen/>
              <w:t>1-00069 на осуществление деятельности по управлению инвестиционными фондами, паевыми инвестиционными фондами и негосударственными пенсионными фондами, предоставленная Федеральной службой по финансовым рынкам.</w:t>
            </w:r>
          </w:p>
        </w:tc>
        <w:tc>
          <w:tcPr>
            <w:tcW w:w="4253" w:type="dxa"/>
          </w:tcPr>
          <w:p w:rsidR="00726355" w:rsidRPr="00177E74" w:rsidRDefault="00726355" w:rsidP="00726355">
            <w:pPr>
              <w:autoSpaceDE/>
              <w:autoSpaceDN/>
              <w:spacing w:before="60" w:after="60"/>
              <w:jc w:val="both"/>
              <w:rPr>
                <w:sz w:val="22"/>
                <w:szCs w:val="22"/>
              </w:rPr>
            </w:pPr>
            <w:r w:rsidRPr="00177E74">
              <w:rPr>
                <w:sz w:val="22"/>
                <w:szCs w:val="22"/>
              </w:rPr>
              <w:t xml:space="preserve">Лицензия управляющей компании от «17» июня </w:t>
            </w:r>
            <w:smartTag w:uri="urn:schemas-microsoft-com:office:smarttags" w:element="metricconverter">
              <w:smartTagPr>
                <w:attr w:name="ProductID" w:val="2002 г"/>
              </w:smartTagPr>
              <w:r w:rsidRPr="00177E74">
                <w:rPr>
                  <w:sz w:val="22"/>
                  <w:szCs w:val="22"/>
                </w:rPr>
                <w:t>2002 г</w:t>
              </w:r>
            </w:smartTag>
            <w:r w:rsidRPr="00177E74">
              <w:rPr>
                <w:sz w:val="22"/>
                <w:szCs w:val="22"/>
              </w:rPr>
              <w:t>. № 21</w:t>
            </w:r>
            <w:r w:rsidRPr="00177E74">
              <w:rPr>
                <w:sz w:val="22"/>
                <w:szCs w:val="22"/>
              </w:rPr>
              <w:noBreakHyphen/>
              <w:t>000</w:t>
            </w:r>
            <w:r w:rsidRPr="00177E74">
              <w:rPr>
                <w:sz w:val="22"/>
                <w:szCs w:val="22"/>
              </w:rPr>
              <w:noBreakHyphen/>
              <w:t>1-00069 на осуществление деятельности по управлению инвестиционными фондами, паевыми инвестиционными фондами и негосударственными пенсионными фондами, предоставленная </w:t>
            </w:r>
            <w:r w:rsidRPr="00726355">
              <w:rPr>
                <w:b/>
                <w:sz w:val="22"/>
                <w:szCs w:val="22"/>
              </w:rPr>
              <w:t xml:space="preserve">Федеральной комиссией по </w:t>
            </w:r>
            <w:r>
              <w:rPr>
                <w:b/>
                <w:sz w:val="22"/>
                <w:szCs w:val="22"/>
              </w:rPr>
              <w:t>рынку ценных</w:t>
            </w:r>
            <w:r w:rsidRPr="00726355">
              <w:rPr>
                <w:b/>
                <w:sz w:val="22"/>
                <w:szCs w:val="22"/>
              </w:rPr>
              <w:t xml:space="preserve"> бумаг</w:t>
            </w:r>
            <w:r w:rsidRPr="00177E74">
              <w:rPr>
                <w:sz w:val="22"/>
                <w:szCs w:val="22"/>
              </w:rPr>
              <w:t>.</w:t>
            </w:r>
          </w:p>
        </w:tc>
      </w:tr>
      <w:tr w:rsidR="00313DC0" w:rsidRPr="007769DF" w:rsidTr="00266080">
        <w:trPr>
          <w:trHeight w:val="652"/>
        </w:trPr>
        <w:tc>
          <w:tcPr>
            <w:tcW w:w="568" w:type="dxa"/>
          </w:tcPr>
          <w:p w:rsidR="00313DC0" w:rsidRPr="007769DF" w:rsidRDefault="00726355"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5</w:t>
            </w:r>
          </w:p>
        </w:tc>
        <w:tc>
          <w:tcPr>
            <w:tcW w:w="1076" w:type="dxa"/>
          </w:tcPr>
          <w:p w:rsidR="00313DC0" w:rsidRPr="007769DF" w:rsidRDefault="00B86DB8" w:rsidP="00CE4D14">
            <w:pPr>
              <w:pStyle w:val="prg3"/>
              <w:numPr>
                <w:ilvl w:val="0"/>
                <w:numId w:val="0"/>
              </w:numPr>
              <w:spacing w:before="0" w:after="120"/>
              <w:jc w:val="center"/>
              <w:rPr>
                <w:rFonts w:ascii="Times New Roman" w:hAnsi="Times New Roman" w:cs="Times New Roman"/>
                <w:kern w:val="0"/>
                <w:sz w:val="22"/>
                <w:szCs w:val="22"/>
              </w:rPr>
            </w:pPr>
            <w:r w:rsidRPr="007769DF">
              <w:rPr>
                <w:rFonts w:ascii="Times New Roman" w:hAnsi="Times New Roman" w:cs="Times New Roman"/>
                <w:kern w:val="0"/>
                <w:sz w:val="22"/>
                <w:szCs w:val="22"/>
              </w:rPr>
              <w:t>22.1.</w:t>
            </w:r>
          </w:p>
        </w:tc>
        <w:tc>
          <w:tcPr>
            <w:tcW w:w="4168" w:type="dxa"/>
          </w:tcPr>
          <w:p w:rsidR="00B86DB8" w:rsidRPr="007769DF" w:rsidRDefault="00B86DB8" w:rsidP="00B86DB8">
            <w:pPr>
              <w:shd w:val="clear" w:color="auto" w:fill="FFFFFF"/>
              <w:tabs>
                <w:tab w:val="left" w:pos="284"/>
              </w:tabs>
              <w:jc w:val="both"/>
              <w:rPr>
                <w:sz w:val="22"/>
                <w:szCs w:val="22"/>
              </w:rPr>
            </w:pPr>
            <w:r w:rsidRPr="007769DF">
              <w:rPr>
                <w:sz w:val="22"/>
                <w:szCs w:val="22"/>
              </w:rPr>
              <w:t>Имущество, составляющее фонд, может быть инвестировано в:</w:t>
            </w:r>
          </w:p>
          <w:p w:rsidR="00B86DB8" w:rsidRPr="007769DF" w:rsidRDefault="00B86DB8" w:rsidP="00B86DB8">
            <w:pPr>
              <w:shd w:val="clear" w:color="auto" w:fill="FFFFFF"/>
              <w:tabs>
                <w:tab w:val="left" w:pos="709"/>
              </w:tabs>
              <w:spacing w:after="120"/>
              <w:jc w:val="both"/>
              <w:rPr>
                <w:sz w:val="22"/>
                <w:szCs w:val="22"/>
              </w:rPr>
            </w:pPr>
            <w:r w:rsidRPr="007769DF">
              <w:rPr>
                <w:sz w:val="22"/>
                <w:szCs w:val="22"/>
              </w:rPr>
              <w:tab/>
              <w:t>22.1.1 денежные средства, в том числе иностранную валюту, на счетах и во вкладах в кредитных организациях;</w:t>
            </w:r>
          </w:p>
          <w:p w:rsidR="00B86DB8" w:rsidRPr="007769DF" w:rsidRDefault="00B86DB8" w:rsidP="00B86DB8">
            <w:pPr>
              <w:shd w:val="clear" w:color="auto" w:fill="FFFFFF"/>
              <w:tabs>
                <w:tab w:val="left" w:pos="709"/>
              </w:tabs>
              <w:spacing w:after="120"/>
              <w:jc w:val="both"/>
              <w:rPr>
                <w:sz w:val="22"/>
                <w:szCs w:val="22"/>
              </w:rPr>
            </w:pPr>
            <w:r w:rsidRPr="007769DF">
              <w:rPr>
                <w:sz w:val="22"/>
                <w:szCs w:val="22"/>
              </w:rPr>
              <w:tab/>
              <w:t xml:space="preserve">22.1.2. полностью оплаченные обыкновенные и привилегированные акции российских открытых акционерных обществ, за исключением </w:t>
            </w:r>
            <w:r w:rsidRPr="007769DF">
              <w:rPr>
                <w:sz w:val="22"/>
                <w:szCs w:val="22"/>
              </w:rPr>
              <w:lastRenderedPageBreak/>
              <w:t>акций акционерных инвестиционных фондов (далее – акции российских открытых акционерных обществ);</w:t>
            </w:r>
          </w:p>
          <w:p w:rsidR="00B86DB8" w:rsidRPr="007769DF" w:rsidRDefault="00B86DB8" w:rsidP="00B86DB8">
            <w:pPr>
              <w:shd w:val="clear" w:color="auto" w:fill="FFFFFF"/>
              <w:tabs>
                <w:tab w:val="left" w:pos="709"/>
              </w:tabs>
              <w:spacing w:after="120"/>
              <w:jc w:val="both"/>
              <w:rPr>
                <w:sz w:val="22"/>
                <w:szCs w:val="22"/>
              </w:rPr>
            </w:pPr>
            <w:r w:rsidRPr="007769DF">
              <w:rPr>
                <w:sz w:val="22"/>
                <w:szCs w:val="22"/>
              </w:rPr>
              <w:tab/>
              <w:t>22.1.3.полностью оплаченные обыкновенные и привилегированные акции иностранных акционерных обществ</w:t>
            </w:r>
            <w:r w:rsidRPr="007769DF">
              <w:rPr>
                <w:b/>
                <w:sz w:val="22"/>
                <w:szCs w:val="22"/>
              </w:rPr>
              <w:t>, в том числе, но не ограничиваясь, акционерных обществ, зарегистрированных в государствах - членах Содружества Независимых Государств, и иностранных акционерных обществ, деятельность которых непосредственно связана с ведением бизнеса в Российской Федерации или государствах - членах Содружества Независимых Государств</w:t>
            </w:r>
            <w:r w:rsidRPr="007769DF">
              <w:rPr>
                <w:sz w:val="22"/>
                <w:szCs w:val="22"/>
              </w:rPr>
              <w:t xml:space="preserve">; </w:t>
            </w:r>
          </w:p>
          <w:p w:rsidR="00B86DB8" w:rsidRPr="007769DF" w:rsidRDefault="00B86DB8" w:rsidP="00B86DB8">
            <w:pPr>
              <w:shd w:val="clear" w:color="auto" w:fill="FFFFFF"/>
              <w:tabs>
                <w:tab w:val="left" w:pos="709"/>
              </w:tabs>
              <w:spacing w:after="120"/>
              <w:jc w:val="both"/>
              <w:rPr>
                <w:sz w:val="22"/>
                <w:szCs w:val="22"/>
              </w:rPr>
            </w:pPr>
            <w:r w:rsidRPr="007769DF">
              <w:rPr>
                <w:sz w:val="22"/>
                <w:szCs w:val="22"/>
              </w:rPr>
              <w:tab/>
              <w:t>22.1.4. долговые инструменты;</w:t>
            </w:r>
          </w:p>
          <w:p w:rsidR="00B86DB8" w:rsidRPr="007769DF" w:rsidRDefault="00B86DB8" w:rsidP="00B86DB8">
            <w:pPr>
              <w:shd w:val="clear" w:color="auto" w:fill="FFFFFF"/>
              <w:tabs>
                <w:tab w:val="left" w:pos="709"/>
              </w:tabs>
              <w:spacing w:after="120"/>
              <w:jc w:val="both"/>
              <w:rPr>
                <w:sz w:val="22"/>
                <w:szCs w:val="22"/>
              </w:rPr>
            </w:pPr>
            <w:r w:rsidRPr="007769DF">
              <w:rPr>
                <w:sz w:val="22"/>
                <w:szCs w:val="22"/>
              </w:rPr>
              <w:tab/>
              <w:t>22.1.5. российские и иностранные депозитарные расписки на ценные бумаги, предусмотренные настоящим пунктом;</w:t>
            </w:r>
          </w:p>
          <w:p w:rsidR="00313DC0" w:rsidRPr="007769DF" w:rsidRDefault="00B86DB8" w:rsidP="002D21C0">
            <w:pPr>
              <w:shd w:val="clear" w:color="auto" w:fill="FFFFFF"/>
              <w:tabs>
                <w:tab w:val="left" w:pos="709"/>
              </w:tabs>
              <w:spacing w:after="120"/>
              <w:ind w:firstLine="709"/>
              <w:jc w:val="both"/>
              <w:rPr>
                <w:sz w:val="22"/>
                <w:szCs w:val="22"/>
              </w:rPr>
            </w:pPr>
            <w:r w:rsidRPr="007769DF">
              <w:rPr>
                <w:sz w:val="22"/>
                <w:szCs w:val="22"/>
              </w:rPr>
              <w:t>22.1.6. имущественные права из фьючерсных и опционных договоров (контрактов), базовым активом которых является имущество (индекс), предусмотренное пунктом 22.</w:t>
            </w:r>
            <w:r w:rsidR="002D21C0">
              <w:rPr>
                <w:sz w:val="22"/>
                <w:szCs w:val="22"/>
              </w:rPr>
              <w:t>7</w:t>
            </w:r>
            <w:r w:rsidRPr="007769DF">
              <w:rPr>
                <w:sz w:val="22"/>
                <w:szCs w:val="22"/>
              </w:rPr>
              <w:t>. настоящих Правил.</w:t>
            </w:r>
          </w:p>
        </w:tc>
        <w:tc>
          <w:tcPr>
            <w:tcW w:w="4253" w:type="dxa"/>
          </w:tcPr>
          <w:p w:rsidR="00B86DB8" w:rsidRPr="007769DF" w:rsidRDefault="00B86DB8" w:rsidP="00B86DB8">
            <w:pPr>
              <w:shd w:val="clear" w:color="auto" w:fill="FFFFFF"/>
              <w:tabs>
                <w:tab w:val="left" w:pos="284"/>
              </w:tabs>
              <w:jc w:val="both"/>
              <w:rPr>
                <w:sz w:val="22"/>
                <w:szCs w:val="22"/>
              </w:rPr>
            </w:pPr>
            <w:r w:rsidRPr="007769DF">
              <w:rPr>
                <w:sz w:val="22"/>
                <w:szCs w:val="22"/>
              </w:rPr>
              <w:lastRenderedPageBreak/>
              <w:t>Имущество, составляющее фонд, может быть инвестировано в:</w:t>
            </w:r>
          </w:p>
          <w:p w:rsidR="00B86DB8" w:rsidRPr="007769DF" w:rsidRDefault="00B86DB8" w:rsidP="00B86DB8">
            <w:pPr>
              <w:shd w:val="clear" w:color="auto" w:fill="FFFFFF"/>
              <w:tabs>
                <w:tab w:val="left" w:pos="709"/>
              </w:tabs>
              <w:spacing w:after="120"/>
              <w:jc w:val="both"/>
              <w:rPr>
                <w:sz w:val="22"/>
                <w:szCs w:val="22"/>
              </w:rPr>
            </w:pPr>
            <w:r w:rsidRPr="007769DF">
              <w:rPr>
                <w:sz w:val="22"/>
                <w:szCs w:val="22"/>
              </w:rPr>
              <w:tab/>
              <w:t>22.1.1 денежные средства, в том числе иностранную валюту, на счетах и во вкладах в кредитных организациях;</w:t>
            </w:r>
          </w:p>
          <w:p w:rsidR="00B86DB8" w:rsidRPr="007769DF" w:rsidRDefault="00B86DB8" w:rsidP="00B86DB8">
            <w:pPr>
              <w:shd w:val="clear" w:color="auto" w:fill="FFFFFF"/>
              <w:tabs>
                <w:tab w:val="left" w:pos="709"/>
              </w:tabs>
              <w:spacing w:after="120"/>
              <w:jc w:val="both"/>
              <w:rPr>
                <w:sz w:val="22"/>
                <w:szCs w:val="22"/>
              </w:rPr>
            </w:pPr>
            <w:r w:rsidRPr="007769DF">
              <w:rPr>
                <w:sz w:val="22"/>
                <w:szCs w:val="22"/>
              </w:rPr>
              <w:tab/>
              <w:t xml:space="preserve">22.1.2. полностью оплаченные обыкновенные и привилегированные акции российских открытых акционерных обществ, за исключением акций </w:t>
            </w:r>
            <w:r w:rsidRPr="007769DF">
              <w:rPr>
                <w:sz w:val="22"/>
                <w:szCs w:val="22"/>
              </w:rPr>
              <w:lastRenderedPageBreak/>
              <w:t>акционерных инвестиционных фондов (далее – акции российских открытых акционерных обществ);</w:t>
            </w:r>
          </w:p>
          <w:p w:rsidR="00B86DB8" w:rsidRPr="007769DF" w:rsidRDefault="00B86DB8" w:rsidP="00B86DB8">
            <w:pPr>
              <w:shd w:val="clear" w:color="auto" w:fill="FFFFFF"/>
              <w:tabs>
                <w:tab w:val="left" w:pos="709"/>
              </w:tabs>
              <w:spacing w:after="120"/>
              <w:jc w:val="both"/>
              <w:rPr>
                <w:sz w:val="22"/>
                <w:szCs w:val="22"/>
              </w:rPr>
            </w:pPr>
            <w:r w:rsidRPr="007769DF">
              <w:rPr>
                <w:sz w:val="22"/>
                <w:szCs w:val="22"/>
              </w:rPr>
              <w:tab/>
              <w:t xml:space="preserve">22.1.3.полностью оплаченные обыкновенные и привилегированные акции иностранных акционерных обществ; </w:t>
            </w:r>
          </w:p>
          <w:p w:rsidR="00B86DB8" w:rsidRPr="007769DF" w:rsidRDefault="00B86DB8" w:rsidP="00B86DB8">
            <w:pPr>
              <w:shd w:val="clear" w:color="auto" w:fill="FFFFFF"/>
              <w:tabs>
                <w:tab w:val="left" w:pos="709"/>
              </w:tabs>
              <w:spacing w:after="120"/>
              <w:jc w:val="both"/>
              <w:rPr>
                <w:sz w:val="22"/>
                <w:szCs w:val="22"/>
              </w:rPr>
            </w:pPr>
            <w:r w:rsidRPr="007769DF">
              <w:rPr>
                <w:sz w:val="22"/>
                <w:szCs w:val="22"/>
              </w:rPr>
              <w:tab/>
              <w:t>22.1.4. долговые инструменты;</w:t>
            </w:r>
          </w:p>
          <w:p w:rsidR="00816D97" w:rsidRPr="007769DF" w:rsidRDefault="00816D97" w:rsidP="00816D97">
            <w:pPr>
              <w:adjustRightInd w:val="0"/>
              <w:ind w:firstLine="743"/>
              <w:jc w:val="both"/>
              <w:rPr>
                <w:b/>
                <w:sz w:val="22"/>
                <w:szCs w:val="22"/>
              </w:rPr>
            </w:pPr>
            <w:r w:rsidRPr="007769DF">
              <w:rPr>
                <w:sz w:val="22"/>
                <w:szCs w:val="22"/>
              </w:rPr>
              <w:t xml:space="preserve">22.1.5. </w:t>
            </w:r>
            <w:r w:rsidRPr="007769DF">
              <w:rPr>
                <w:b/>
                <w:sz w:val="22"/>
                <w:szCs w:val="22"/>
              </w:rPr>
              <w:t>акции акционерных инвестиционных фондов и инвестицио</w:t>
            </w:r>
            <w:r w:rsidR="002D4AA9">
              <w:rPr>
                <w:b/>
                <w:sz w:val="22"/>
                <w:szCs w:val="22"/>
              </w:rPr>
              <w:t>нные паи открытых, интервальных</w:t>
            </w:r>
            <w:r w:rsidR="002D4AA9" w:rsidRPr="002D4AA9">
              <w:rPr>
                <w:b/>
                <w:sz w:val="22"/>
                <w:szCs w:val="22"/>
              </w:rPr>
              <w:t xml:space="preserve"> </w:t>
            </w:r>
            <w:r w:rsidR="002D4AA9">
              <w:rPr>
                <w:b/>
                <w:sz w:val="22"/>
                <w:szCs w:val="22"/>
              </w:rPr>
              <w:t>и</w:t>
            </w:r>
            <w:r w:rsidRPr="007769DF">
              <w:rPr>
                <w:b/>
                <w:sz w:val="22"/>
                <w:szCs w:val="22"/>
              </w:rPr>
              <w:t xml:space="preserve"> закрытых паевых инвестиционных фондов, относящихся к категории фондов </w:t>
            </w:r>
            <w:r w:rsidR="005464F4">
              <w:rPr>
                <w:b/>
                <w:sz w:val="22"/>
                <w:szCs w:val="22"/>
              </w:rPr>
              <w:t>акций и индексных фондов, если расчет индекса осуществляется только по акциям</w:t>
            </w:r>
            <w:r w:rsidRPr="007769DF">
              <w:rPr>
                <w:b/>
                <w:sz w:val="22"/>
                <w:szCs w:val="22"/>
              </w:rPr>
              <w:t>;</w:t>
            </w:r>
          </w:p>
          <w:p w:rsidR="00816D97" w:rsidRPr="007769DF" w:rsidRDefault="00816D97" w:rsidP="00816D97">
            <w:pPr>
              <w:adjustRightInd w:val="0"/>
              <w:ind w:firstLine="743"/>
              <w:jc w:val="both"/>
              <w:rPr>
                <w:b/>
                <w:sz w:val="22"/>
                <w:szCs w:val="22"/>
              </w:rPr>
            </w:pPr>
            <w:r w:rsidRPr="007769DF">
              <w:rPr>
                <w:b/>
                <w:sz w:val="22"/>
                <w:szCs w:val="22"/>
              </w:rPr>
              <w:t>22.1.6. паи (акции) иностранных инвестиционных фондов</w:t>
            </w:r>
            <w:r w:rsidR="00277E4D">
              <w:rPr>
                <w:b/>
                <w:sz w:val="22"/>
                <w:szCs w:val="22"/>
              </w:rPr>
              <w:t>, проспектом которых предусмотрено, что не менее 80 процентов активов указанных фондов инвестируется в ценные бумаги, которые в соответствии с личным законом иностранного эмитента относятся к акциям</w:t>
            </w:r>
            <w:r w:rsidRPr="007769DF">
              <w:rPr>
                <w:b/>
                <w:sz w:val="22"/>
                <w:szCs w:val="22"/>
              </w:rPr>
              <w:t>, если присвоенный указанным паям (акциям) код CFI имеет следующие значения: первая буква - значение "E", вторая буква - значение "U", третья буква - значение "O" или, если паи (акции) этого фонда прошли процедуру листинга хотя бы на одной из фондовых бирж, указанных в подпункте 22.</w:t>
            </w:r>
            <w:r w:rsidR="002D21C0">
              <w:rPr>
                <w:b/>
                <w:sz w:val="22"/>
                <w:szCs w:val="22"/>
              </w:rPr>
              <w:t>6</w:t>
            </w:r>
            <w:r w:rsidRPr="007769DF">
              <w:rPr>
                <w:b/>
                <w:sz w:val="22"/>
                <w:szCs w:val="22"/>
              </w:rPr>
              <w:t>.3 настоящих Правил, - значение "C", пятая буква - значение "S";</w:t>
            </w:r>
          </w:p>
          <w:p w:rsidR="00B86DB8" w:rsidRPr="007769DF" w:rsidRDefault="00B86DB8" w:rsidP="00B86DB8">
            <w:pPr>
              <w:shd w:val="clear" w:color="auto" w:fill="FFFFFF"/>
              <w:tabs>
                <w:tab w:val="left" w:pos="709"/>
              </w:tabs>
              <w:spacing w:after="120"/>
              <w:jc w:val="both"/>
              <w:rPr>
                <w:sz w:val="22"/>
                <w:szCs w:val="22"/>
              </w:rPr>
            </w:pPr>
            <w:r w:rsidRPr="007769DF">
              <w:rPr>
                <w:sz w:val="22"/>
                <w:szCs w:val="22"/>
              </w:rPr>
              <w:tab/>
            </w:r>
            <w:r w:rsidRPr="007769DF">
              <w:rPr>
                <w:b/>
                <w:sz w:val="22"/>
                <w:szCs w:val="22"/>
              </w:rPr>
              <w:t>22.1.</w:t>
            </w:r>
            <w:r w:rsidR="00816D97" w:rsidRPr="007769DF">
              <w:rPr>
                <w:b/>
                <w:sz w:val="22"/>
                <w:szCs w:val="22"/>
              </w:rPr>
              <w:t>7</w:t>
            </w:r>
            <w:r w:rsidRPr="007769DF">
              <w:rPr>
                <w:b/>
                <w:sz w:val="22"/>
                <w:szCs w:val="22"/>
              </w:rPr>
              <w:t>.</w:t>
            </w:r>
            <w:r w:rsidRPr="007769DF">
              <w:rPr>
                <w:sz w:val="22"/>
                <w:szCs w:val="22"/>
              </w:rPr>
              <w:t xml:space="preserve"> российские и иностранные депозитарные расписки на ценные бумаги, предусмотренные настоящим пунктом;</w:t>
            </w:r>
          </w:p>
          <w:p w:rsidR="00340103" w:rsidRPr="007769DF" w:rsidRDefault="00B86DB8" w:rsidP="003140C3">
            <w:pPr>
              <w:shd w:val="clear" w:color="auto" w:fill="FFFFFF"/>
              <w:tabs>
                <w:tab w:val="left" w:pos="709"/>
              </w:tabs>
              <w:spacing w:after="120"/>
              <w:ind w:firstLine="709"/>
              <w:jc w:val="both"/>
              <w:rPr>
                <w:sz w:val="22"/>
                <w:szCs w:val="22"/>
              </w:rPr>
            </w:pPr>
            <w:r w:rsidRPr="007769DF">
              <w:rPr>
                <w:b/>
                <w:sz w:val="22"/>
                <w:szCs w:val="22"/>
              </w:rPr>
              <w:t>22.1.</w:t>
            </w:r>
            <w:r w:rsidR="00816D97" w:rsidRPr="007769DF">
              <w:rPr>
                <w:b/>
                <w:sz w:val="22"/>
                <w:szCs w:val="22"/>
              </w:rPr>
              <w:t>8</w:t>
            </w:r>
            <w:r w:rsidRPr="007769DF">
              <w:rPr>
                <w:b/>
                <w:sz w:val="22"/>
                <w:szCs w:val="22"/>
              </w:rPr>
              <w:t>.</w:t>
            </w:r>
            <w:r w:rsidRPr="007769DF">
              <w:rPr>
                <w:sz w:val="22"/>
                <w:szCs w:val="22"/>
              </w:rPr>
              <w:t xml:space="preserve"> имущественные права из фьючерсных и опционных договоров (контрактов), базовым активом которых является имущество (индекс), предусмотренное пунктом </w:t>
            </w:r>
            <w:r w:rsidRPr="003140C3">
              <w:rPr>
                <w:sz w:val="22"/>
                <w:szCs w:val="22"/>
              </w:rPr>
              <w:t>22.</w:t>
            </w:r>
            <w:r w:rsidR="003140C3" w:rsidRPr="003140C3">
              <w:rPr>
                <w:sz w:val="22"/>
                <w:szCs w:val="22"/>
              </w:rPr>
              <w:t>7</w:t>
            </w:r>
            <w:r w:rsidRPr="003140C3">
              <w:rPr>
                <w:sz w:val="22"/>
                <w:szCs w:val="22"/>
              </w:rPr>
              <w:t>.</w:t>
            </w:r>
            <w:r w:rsidRPr="007769DF">
              <w:rPr>
                <w:sz w:val="22"/>
                <w:szCs w:val="22"/>
              </w:rPr>
              <w:t xml:space="preserve"> настоящих Правил.</w:t>
            </w:r>
          </w:p>
        </w:tc>
      </w:tr>
      <w:tr w:rsidR="00B86DB8" w:rsidRPr="007769DF" w:rsidTr="00266080">
        <w:trPr>
          <w:trHeight w:val="652"/>
        </w:trPr>
        <w:tc>
          <w:tcPr>
            <w:tcW w:w="568" w:type="dxa"/>
          </w:tcPr>
          <w:p w:rsidR="00B86DB8" w:rsidRPr="006F4E0A" w:rsidRDefault="00726355"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6</w:t>
            </w:r>
          </w:p>
        </w:tc>
        <w:tc>
          <w:tcPr>
            <w:tcW w:w="1076" w:type="dxa"/>
          </w:tcPr>
          <w:p w:rsidR="00B86DB8" w:rsidRPr="007769DF" w:rsidRDefault="00CC615C" w:rsidP="002B55FB">
            <w:pPr>
              <w:pStyle w:val="prg3"/>
              <w:numPr>
                <w:ilvl w:val="0"/>
                <w:numId w:val="0"/>
              </w:numPr>
              <w:spacing w:before="0" w:after="120"/>
              <w:jc w:val="center"/>
              <w:rPr>
                <w:rFonts w:ascii="Times New Roman" w:hAnsi="Times New Roman" w:cs="Times New Roman"/>
                <w:kern w:val="0"/>
                <w:sz w:val="22"/>
                <w:szCs w:val="22"/>
              </w:rPr>
            </w:pPr>
            <w:r w:rsidRPr="007769DF">
              <w:rPr>
                <w:rFonts w:ascii="Times New Roman" w:hAnsi="Times New Roman" w:cs="Times New Roman"/>
                <w:kern w:val="0"/>
                <w:sz w:val="22"/>
                <w:szCs w:val="22"/>
              </w:rPr>
              <w:t>22.</w:t>
            </w:r>
            <w:r w:rsidR="002B55FB">
              <w:rPr>
                <w:rFonts w:ascii="Times New Roman" w:hAnsi="Times New Roman" w:cs="Times New Roman"/>
                <w:kern w:val="0"/>
                <w:sz w:val="22"/>
                <w:szCs w:val="22"/>
              </w:rPr>
              <w:t>4</w:t>
            </w:r>
            <w:r w:rsidRPr="007769DF">
              <w:rPr>
                <w:rFonts w:ascii="Times New Roman" w:hAnsi="Times New Roman" w:cs="Times New Roman"/>
                <w:kern w:val="0"/>
                <w:sz w:val="22"/>
                <w:szCs w:val="22"/>
              </w:rPr>
              <w:t>.</w:t>
            </w:r>
          </w:p>
        </w:tc>
        <w:tc>
          <w:tcPr>
            <w:tcW w:w="4168" w:type="dxa"/>
          </w:tcPr>
          <w:p w:rsidR="00B86DB8" w:rsidRPr="007769DF" w:rsidRDefault="00B86DB8" w:rsidP="00B672F7">
            <w:pPr>
              <w:widowControl w:val="0"/>
              <w:adjustRightInd w:val="0"/>
              <w:spacing w:beforeLines="60" w:line="228" w:lineRule="auto"/>
              <w:rPr>
                <w:sz w:val="22"/>
                <w:szCs w:val="22"/>
              </w:rPr>
            </w:pPr>
            <w:r w:rsidRPr="007769DF">
              <w:rPr>
                <w:sz w:val="22"/>
                <w:szCs w:val="22"/>
              </w:rPr>
              <w:t>Лица, обязанные по:</w:t>
            </w:r>
          </w:p>
          <w:p w:rsidR="00B86DB8" w:rsidRPr="007769DF" w:rsidRDefault="00B86DB8" w:rsidP="00B672F7">
            <w:pPr>
              <w:widowControl w:val="0"/>
              <w:tabs>
                <w:tab w:val="left" w:pos="567"/>
              </w:tabs>
              <w:adjustRightInd w:val="0"/>
              <w:spacing w:beforeLines="60" w:line="228" w:lineRule="auto"/>
              <w:jc w:val="both"/>
              <w:rPr>
                <w:sz w:val="22"/>
                <w:szCs w:val="22"/>
              </w:rPr>
            </w:pPr>
            <w:r w:rsidRPr="007769DF">
              <w:rPr>
                <w:sz w:val="22"/>
                <w:szCs w:val="22"/>
              </w:rPr>
              <w:tab/>
            </w:r>
            <w:r w:rsidRPr="005756B8">
              <w:rPr>
                <w:sz w:val="22"/>
                <w:szCs w:val="22"/>
              </w:rPr>
              <w:t>22.</w:t>
            </w:r>
            <w:r w:rsidR="002B55FB">
              <w:rPr>
                <w:sz w:val="22"/>
                <w:szCs w:val="22"/>
              </w:rPr>
              <w:t>4</w:t>
            </w:r>
            <w:r w:rsidRPr="005756B8">
              <w:rPr>
                <w:sz w:val="22"/>
                <w:szCs w:val="22"/>
              </w:rPr>
              <w:t>.1.</w:t>
            </w:r>
            <w:r w:rsidRPr="007769DF">
              <w:rPr>
                <w:sz w:val="22"/>
                <w:szCs w:val="22"/>
              </w:rPr>
              <w:t xml:space="preserve"> 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хозяйственных обществ, акциям российских открытых акционерных обществ, российским депозитарным распискам должны быть зарегистрированы в Российской Федерации;</w:t>
            </w:r>
          </w:p>
          <w:p w:rsidR="00B86DB8" w:rsidRPr="007769DF" w:rsidRDefault="00B86DB8" w:rsidP="00B672F7">
            <w:pPr>
              <w:adjustRightInd w:val="0"/>
              <w:spacing w:beforeLines="60"/>
              <w:ind w:firstLine="567"/>
              <w:jc w:val="both"/>
              <w:rPr>
                <w:sz w:val="22"/>
                <w:szCs w:val="22"/>
              </w:rPr>
            </w:pPr>
            <w:r w:rsidRPr="007769DF">
              <w:rPr>
                <w:sz w:val="22"/>
                <w:szCs w:val="22"/>
              </w:rPr>
              <w:t>22.</w:t>
            </w:r>
            <w:r w:rsidR="002B55FB">
              <w:rPr>
                <w:sz w:val="22"/>
                <w:szCs w:val="22"/>
              </w:rPr>
              <w:t>4</w:t>
            </w:r>
            <w:r w:rsidRPr="007769DF">
              <w:rPr>
                <w:sz w:val="22"/>
                <w:szCs w:val="22"/>
              </w:rPr>
              <w:t xml:space="preserve">.2. </w:t>
            </w:r>
            <w:bookmarkStart w:id="0" w:name="OLE_LINK4"/>
            <w:bookmarkStart w:id="1" w:name="OLE_LINK5"/>
            <w:bookmarkStart w:id="2" w:name="OLE_LINK9"/>
            <w:r w:rsidRPr="007769DF">
              <w:rPr>
                <w:sz w:val="22"/>
                <w:szCs w:val="22"/>
              </w:rPr>
              <w:t xml:space="preserve">акциям иностранных акционерных обществ, иностранным </w:t>
            </w:r>
            <w:r w:rsidRPr="007769DF">
              <w:rPr>
                <w:sz w:val="22"/>
                <w:szCs w:val="22"/>
              </w:rPr>
              <w:lastRenderedPageBreak/>
              <w:t>депозитарным распискам, облигациям иностранных эмитентов, облигациям международных финансовых организаций должны быть зарегистрированы в государствах, в том числе, но не ограничиваясь, являющихся членами Организации Объединенных Наций (ООН)</w:t>
            </w:r>
            <w:bookmarkEnd w:id="0"/>
            <w:bookmarkEnd w:id="1"/>
            <w:bookmarkEnd w:id="2"/>
            <w:r w:rsidRPr="007769DF">
              <w:rPr>
                <w:bCs/>
                <w:sz w:val="22"/>
                <w:szCs w:val="22"/>
              </w:rPr>
              <w:t>, и (или) Содружества независимых государств,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Теркс и Кайкос, Остров Мэн, Гернси, Джерси), Китайская Народная Республика (включая специальный административный район Гонконг).</w:t>
            </w:r>
          </w:p>
        </w:tc>
        <w:tc>
          <w:tcPr>
            <w:tcW w:w="4253" w:type="dxa"/>
          </w:tcPr>
          <w:p w:rsidR="00CC615C" w:rsidRPr="007769DF" w:rsidRDefault="00CC615C" w:rsidP="00B672F7">
            <w:pPr>
              <w:widowControl w:val="0"/>
              <w:adjustRightInd w:val="0"/>
              <w:spacing w:beforeLines="60" w:line="228" w:lineRule="auto"/>
              <w:rPr>
                <w:sz w:val="22"/>
                <w:szCs w:val="22"/>
              </w:rPr>
            </w:pPr>
            <w:r w:rsidRPr="007769DF">
              <w:rPr>
                <w:sz w:val="22"/>
                <w:szCs w:val="22"/>
              </w:rPr>
              <w:lastRenderedPageBreak/>
              <w:t>Лица, обязанные по:</w:t>
            </w:r>
          </w:p>
          <w:p w:rsidR="00CC615C" w:rsidRPr="007769DF" w:rsidRDefault="00CC615C" w:rsidP="00B672F7">
            <w:pPr>
              <w:widowControl w:val="0"/>
              <w:tabs>
                <w:tab w:val="left" w:pos="567"/>
              </w:tabs>
              <w:adjustRightInd w:val="0"/>
              <w:spacing w:beforeLines="60" w:line="228" w:lineRule="auto"/>
              <w:jc w:val="both"/>
              <w:rPr>
                <w:sz w:val="22"/>
                <w:szCs w:val="22"/>
              </w:rPr>
            </w:pPr>
            <w:r w:rsidRPr="007769DF">
              <w:rPr>
                <w:sz w:val="22"/>
                <w:szCs w:val="22"/>
              </w:rPr>
              <w:tab/>
            </w:r>
            <w:r w:rsidRPr="003140C3">
              <w:rPr>
                <w:sz w:val="22"/>
                <w:szCs w:val="22"/>
              </w:rPr>
              <w:t>22.</w:t>
            </w:r>
            <w:r w:rsidR="003140C3" w:rsidRPr="003140C3">
              <w:rPr>
                <w:sz w:val="22"/>
                <w:szCs w:val="22"/>
              </w:rPr>
              <w:t>4</w:t>
            </w:r>
            <w:r w:rsidRPr="003140C3">
              <w:rPr>
                <w:sz w:val="22"/>
                <w:szCs w:val="22"/>
              </w:rPr>
              <w:t>.1.</w:t>
            </w:r>
            <w:r w:rsidRPr="007769DF">
              <w:rPr>
                <w:sz w:val="22"/>
                <w:szCs w:val="22"/>
              </w:rPr>
              <w:t xml:space="preserve"> 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хозяйственных обществ, акциям российских открытых акционерных обществ, российским депозитарным распискам</w:t>
            </w:r>
            <w:r w:rsidRPr="007769DF">
              <w:rPr>
                <w:b/>
                <w:sz w:val="22"/>
                <w:szCs w:val="22"/>
              </w:rPr>
              <w:t>, акциям акционерных инвестиционных фондов и инвестиционным паям паевых инвестиционных фондов</w:t>
            </w:r>
            <w:r w:rsidR="008137DA">
              <w:rPr>
                <w:b/>
                <w:sz w:val="22"/>
                <w:szCs w:val="22"/>
              </w:rPr>
              <w:t>,</w:t>
            </w:r>
            <w:r w:rsidRPr="007769DF">
              <w:rPr>
                <w:sz w:val="22"/>
                <w:szCs w:val="22"/>
              </w:rPr>
              <w:t xml:space="preserve"> должны быть зарегистрированы в Российской Федерации;</w:t>
            </w:r>
          </w:p>
          <w:p w:rsidR="00B86DB8" w:rsidRPr="007769DF" w:rsidRDefault="00D632E6" w:rsidP="003140C3">
            <w:pPr>
              <w:shd w:val="clear" w:color="auto" w:fill="FFFFFF"/>
              <w:tabs>
                <w:tab w:val="left" w:pos="284"/>
              </w:tabs>
              <w:jc w:val="both"/>
              <w:rPr>
                <w:sz w:val="22"/>
                <w:szCs w:val="22"/>
              </w:rPr>
            </w:pPr>
            <w:r w:rsidRPr="002B55FB">
              <w:rPr>
                <w:b/>
                <w:sz w:val="22"/>
                <w:szCs w:val="22"/>
              </w:rPr>
              <w:lastRenderedPageBreak/>
              <w:t xml:space="preserve">           </w:t>
            </w:r>
            <w:r w:rsidR="00CC615C" w:rsidRPr="003140C3">
              <w:rPr>
                <w:sz w:val="22"/>
                <w:szCs w:val="22"/>
              </w:rPr>
              <w:t>22.</w:t>
            </w:r>
            <w:r w:rsidR="003140C3" w:rsidRPr="003140C3">
              <w:rPr>
                <w:sz w:val="22"/>
                <w:szCs w:val="22"/>
              </w:rPr>
              <w:t>4</w:t>
            </w:r>
            <w:r w:rsidR="00CC615C" w:rsidRPr="003140C3">
              <w:rPr>
                <w:sz w:val="22"/>
                <w:szCs w:val="22"/>
              </w:rPr>
              <w:t>.2.</w:t>
            </w:r>
            <w:r w:rsidR="00CC615C" w:rsidRPr="007769DF">
              <w:rPr>
                <w:sz w:val="22"/>
                <w:szCs w:val="22"/>
              </w:rPr>
              <w:t xml:space="preserve"> акциям иностранных акционерных обществ, иностранным депозитарным распискам, облигациям иностранных эмитентов, облигациям международных финансовых организаций, </w:t>
            </w:r>
            <w:r w:rsidR="00CC615C" w:rsidRPr="007769DF">
              <w:rPr>
                <w:b/>
                <w:sz w:val="22"/>
                <w:szCs w:val="22"/>
              </w:rPr>
              <w:t>паям (акциям) иностранных инвестиционных фондов</w:t>
            </w:r>
            <w:r w:rsidR="008137DA">
              <w:rPr>
                <w:b/>
                <w:sz w:val="22"/>
                <w:szCs w:val="22"/>
              </w:rPr>
              <w:t>,</w:t>
            </w:r>
            <w:r w:rsidR="00CC615C" w:rsidRPr="007769DF">
              <w:rPr>
                <w:sz w:val="22"/>
                <w:szCs w:val="22"/>
              </w:rPr>
              <w:t xml:space="preserve"> должны быть зарегистрированы в государствах, в том числе, но не ограничиваясь, являющихся членами Организации Объединенных Наций (ООН)</w:t>
            </w:r>
            <w:r w:rsidR="00CC615C" w:rsidRPr="007769DF">
              <w:rPr>
                <w:bCs/>
                <w:sz w:val="22"/>
                <w:szCs w:val="22"/>
              </w:rPr>
              <w:t>, и (или) Содружества независимых государств,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Теркс и Кайкос, Остров Мэн, Гернси, Джерси), Китайская Народная Республика (включая специальный административный район Гонконг).</w:t>
            </w:r>
          </w:p>
        </w:tc>
      </w:tr>
      <w:tr w:rsidR="00B86DB8" w:rsidRPr="007769DF" w:rsidTr="00266080">
        <w:trPr>
          <w:trHeight w:val="652"/>
        </w:trPr>
        <w:tc>
          <w:tcPr>
            <w:tcW w:w="568" w:type="dxa"/>
          </w:tcPr>
          <w:p w:rsidR="00B86DB8" w:rsidRPr="006F4E0A" w:rsidRDefault="00726355"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7</w:t>
            </w:r>
          </w:p>
        </w:tc>
        <w:tc>
          <w:tcPr>
            <w:tcW w:w="1076" w:type="dxa"/>
          </w:tcPr>
          <w:p w:rsidR="00B86DB8" w:rsidRPr="007769DF" w:rsidRDefault="00CC615C" w:rsidP="002B55FB">
            <w:pPr>
              <w:pStyle w:val="prg3"/>
              <w:numPr>
                <w:ilvl w:val="0"/>
                <w:numId w:val="0"/>
              </w:numPr>
              <w:spacing w:before="0" w:after="120"/>
              <w:jc w:val="center"/>
              <w:rPr>
                <w:rFonts w:ascii="Times New Roman" w:hAnsi="Times New Roman" w:cs="Times New Roman"/>
                <w:kern w:val="0"/>
                <w:sz w:val="22"/>
                <w:szCs w:val="22"/>
              </w:rPr>
            </w:pPr>
            <w:r w:rsidRPr="007769DF">
              <w:rPr>
                <w:rFonts w:ascii="Times New Roman" w:hAnsi="Times New Roman" w:cs="Times New Roman"/>
                <w:kern w:val="0"/>
                <w:sz w:val="22"/>
                <w:szCs w:val="22"/>
              </w:rPr>
              <w:t>22.</w:t>
            </w:r>
            <w:r w:rsidR="002B55FB">
              <w:rPr>
                <w:rFonts w:ascii="Times New Roman" w:hAnsi="Times New Roman" w:cs="Times New Roman"/>
                <w:kern w:val="0"/>
                <w:sz w:val="22"/>
                <w:szCs w:val="22"/>
              </w:rPr>
              <w:t>5</w:t>
            </w:r>
            <w:r w:rsidRPr="007769DF">
              <w:rPr>
                <w:rFonts w:ascii="Times New Roman" w:hAnsi="Times New Roman" w:cs="Times New Roman"/>
                <w:kern w:val="0"/>
                <w:sz w:val="22"/>
                <w:szCs w:val="22"/>
              </w:rPr>
              <w:t>.</w:t>
            </w:r>
          </w:p>
        </w:tc>
        <w:tc>
          <w:tcPr>
            <w:tcW w:w="4168" w:type="dxa"/>
          </w:tcPr>
          <w:p w:rsidR="00B86DB8" w:rsidRPr="007769DF" w:rsidRDefault="00B86DB8" w:rsidP="00B672F7">
            <w:pPr>
              <w:widowControl w:val="0"/>
              <w:tabs>
                <w:tab w:val="left" w:pos="426"/>
              </w:tabs>
              <w:adjustRightInd w:val="0"/>
              <w:spacing w:beforeLines="60" w:line="228" w:lineRule="auto"/>
              <w:jc w:val="both"/>
              <w:rPr>
                <w:sz w:val="22"/>
                <w:szCs w:val="22"/>
              </w:rPr>
            </w:pPr>
            <w:r w:rsidRPr="007769DF">
              <w:rPr>
                <w:sz w:val="22"/>
                <w:szCs w:val="22"/>
              </w:rPr>
              <w:t>Доля неликвидных ценных бумаг в составе активов фонда не может превышать размер, установленный настоящими Правилами. При этом под неликвидной ценной бумагой в настоящих  Правилах понимается ценная бумага, которая на текущий день не соответствует ни одному из следующих критериев:</w:t>
            </w:r>
          </w:p>
          <w:p w:rsidR="00B86DB8" w:rsidRPr="007769DF" w:rsidRDefault="00B86DB8" w:rsidP="00B672F7">
            <w:pPr>
              <w:widowControl w:val="0"/>
              <w:tabs>
                <w:tab w:val="left" w:pos="426"/>
              </w:tabs>
              <w:adjustRightInd w:val="0"/>
              <w:spacing w:beforeLines="60" w:line="228" w:lineRule="auto"/>
              <w:jc w:val="both"/>
              <w:rPr>
                <w:sz w:val="22"/>
                <w:szCs w:val="22"/>
              </w:rPr>
            </w:pPr>
            <w:r w:rsidRPr="007769DF">
              <w:rPr>
                <w:b/>
                <w:sz w:val="22"/>
                <w:szCs w:val="22"/>
              </w:rPr>
              <w:tab/>
            </w:r>
            <w:r w:rsidRPr="007769DF">
              <w:rPr>
                <w:sz w:val="22"/>
                <w:szCs w:val="22"/>
              </w:rPr>
              <w:t>а) ценная бумага включена в котировальные списки "А" или "Б" российской фондовой биржи;</w:t>
            </w:r>
          </w:p>
          <w:p w:rsidR="00B86DB8" w:rsidRPr="007769DF" w:rsidRDefault="00B86DB8" w:rsidP="00B672F7">
            <w:pPr>
              <w:spacing w:beforeLines="60" w:afterLines="60"/>
              <w:ind w:firstLine="425"/>
              <w:jc w:val="both"/>
              <w:rPr>
                <w:sz w:val="22"/>
                <w:szCs w:val="22"/>
              </w:rPr>
            </w:pPr>
            <w:r w:rsidRPr="007769DF">
              <w:rPr>
                <w:sz w:val="22"/>
                <w:szCs w:val="22"/>
              </w:rPr>
              <w:t>б) объем торгов по ценной бумаге за предыдущий календарный месяц на одной из иностранных фондовых бирж, указанных в подпункте 22.</w:t>
            </w:r>
            <w:r w:rsidR="002B55FB">
              <w:rPr>
                <w:sz w:val="22"/>
                <w:szCs w:val="22"/>
              </w:rPr>
              <w:t>6</w:t>
            </w:r>
            <w:r w:rsidRPr="007769DF">
              <w:rPr>
                <w:sz w:val="22"/>
                <w:szCs w:val="22"/>
              </w:rPr>
              <w:t>.3 настоящих Правил, превышает 5 миллионов долларов США для акций, и 1 миллион долларов США для облигаций и депозитарных расписок;</w:t>
            </w:r>
          </w:p>
          <w:p w:rsidR="00B86DB8" w:rsidRPr="007769DF" w:rsidRDefault="00B86DB8" w:rsidP="00B672F7">
            <w:pPr>
              <w:spacing w:beforeLines="60" w:afterLines="60"/>
              <w:ind w:firstLine="425"/>
              <w:jc w:val="both"/>
              <w:rPr>
                <w:sz w:val="22"/>
                <w:szCs w:val="22"/>
              </w:rPr>
            </w:pPr>
            <w:r w:rsidRPr="007769DF">
              <w:rPr>
                <w:sz w:val="22"/>
                <w:szCs w:val="22"/>
              </w:rPr>
              <w:t>в) ценная бумага имеет признаваемую котировку российского организатора торговли на рынке ценных бумаг, на торговый день, предшествующий текущему дню.</w:t>
            </w:r>
          </w:p>
          <w:p w:rsidR="00B86DB8" w:rsidRPr="007769DF" w:rsidRDefault="00B86DB8" w:rsidP="00CC615C">
            <w:pPr>
              <w:adjustRightInd w:val="0"/>
              <w:ind w:firstLine="540"/>
              <w:jc w:val="both"/>
              <w:rPr>
                <w:sz w:val="22"/>
                <w:szCs w:val="22"/>
              </w:rPr>
            </w:pPr>
            <w:r w:rsidRPr="007769DF">
              <w:rPr>
                <w:sz w:val="22"/>
                <w:szCs w:val="22"/>
              </w:rPr>
              <w:t>г) на торговый день, предшествующий текущему дню, в информационной системе Блумберг (Bloomberg) были одновременно выставлены заявки на покупку и на продажу ценных бумаг как минимум тремя дилерами. При этом наибольшая из цен, указанных в заявках на покупку ценных бумаг, отклоняется от наименьшей из цен, указанных в заявках на их продажу, не более чем на 5 процентов;</w:t>
            </w:r>
          </w:p>
          <w:p w:rsidR="00B86DB8" w:rsidRPr="007769DF" w:rsidRDefault="00B86DB8" w:rsidP="00B86DB8">
            <w:pPr>
              <w:adjustRightInd w:val="0"/>
              <w:ind w:firstLine="540"/>
              <w:jc w:val="both"/>
              <w:rPr>
                <w:sz w:val="22"/>
                <w:szCs w:val="22"/>
              </w:rPr>
            </w:pPr>
            <w:r w:rsidRPr="007769DF">
              <w:rPr>
                <w:sz w:val="22"/>
                <w:szCs w:val="22"/>
              </w:rPr>
              <w:t>д) на торговый день, предшествующий текущему дню, в информационной системе Томсон Рейтерс (Thompson Reuters) были одновременно выставлены заявки на покупку и на продажу ценных бумаг как минимум тремя дилерами, при этом композитная цена на покупку ценных бумаг (Thompson Reuters Composite bid) отклоняется от композитной цены на продажу ценных бумаг (Thompson Reuters Composite ask) не более чем на 5 процентов.</w:t>
            </w:r>
          </w:p>
        </w:tc>
        <w:tc>
          <w:tcPr>
            <w:tcW w:w="4253" w:type="dxa"/>
          </w:tcPr>
          <w:p w:rsidR="00CC615C" w:rsidRPr="007769DF" w:rsidRDefault="00CC615C" w:rsidP="00B672F7">
            <w:pPr>
              <w:widowControl w:val="0"/>
              <w:tabs>
                <w:tab w:val="left" w:pos="426"/>
              </w:tabs>
              <w:adjustRightInd w:val="0"/>
              <w:spacing w:beforeLines="60" w:line="228" w:lineRule="auto"/>
              <w:jc w:val="both"/>
              <w:rPr>
                <w:sz w:val="22"/>
                <w:szCs w:val="22"/>
              </w:rPr>
            </w:pPr>
            <w:r w:rsidRPr="007769DF">
              <w:rPr>
                <w:sz w:val="22"/>
                <w:szCs w:val="22"/>
              </w:rPr>
              <w:t>Доля неликвидных ценных бумаг в составе активов фонда не может превышать размер, установленный настоящими Правилами. При этом под неликвидной ценной бумагой в настоящих  Правилах понимается ценная бумага, которая на текущий день не соответствует ни одному из следующих критериев:</w:t>
            </w:r>
          </w:p>
          <w:p w:rsidR="00CC615C" w:rsidRPr="007769DF" w:rsidRDefault="00CC615C" w:rsidP="00B672F7">
            <w:pPr>
              <w:widowControl w:val="0"/>
              <w:tabs>
                <w:tab w:val="left" w:pos="426"/>
              </w:tabs>
              <w:adjustRightInd w:val="0"/>
              <w:spacing w:beforeLines="60" w:line="228" w:lineRule="auto"/>
              <w:jc w:val="both"/>
              <w:rPr>
                <w:sz w:val="22"/>
                <w:szCs w:val="22"/>
              </w:rPr>
            </w:pPr>
            <w:r w:rsidRPr="007769DF">
              <w:rPr>
                <w:b/>
                <w:sz w:val="22"/>
                <w:szCs w:val="22"/>
              </w:rPr>
              <w:tab/>
            </w:r>
            <w:r w:rsidRPr="007769DF">
              <w:rPr>
                <w:sz w:val="22"/>
                <w:szCs w:val="22"/>
              </w:rPr>
              <w:t>а) ценная бумага включена в котировальные списки "А" или "Б" российской фондовой биржи;</w:t>
            </w:r>
          </w:p>
          <w:p w:rsidR="00CC615C" w:rsidRPr="007769DF" w:rsidRDefault="00CC615C" w:rsidP="00B672F7">
            <w:pPr>
              <w:spacing w:beforeLines="60" w:afterLines="60"/>
              <w:ind w:firstLine="425"/>
              <w:jc w:val="both"/>
              <w:rPr>
                <w:sz w:val="22"/>
                <w:szCs w:val="22"/>
              </w:rPr>
            </w:pPr>
            <w:r w:rsidRPr="007769DF">
              <w:rPr>
                <w:sz w:val="22"/>
                <w:szCs w:val="22"/>
              </w:rPr>
              <w:t xml:space="preserve">б) объем торгов по ценной бумаге за предыдущий календарный месяц на одной из иностранных фондовых бирж, указанных в подпункте </w:t>
            </w:r>
            <w:r w:rsidRPr="005214D3">
              <w:rPr>
                <w:sz w:val="22"/>
                <w:szCs w:val="22"/>
              </w:rPr>
              <w:t>22.</w:t>
            </w:r>
            <w:r w:rsidR="005214D3" w:rsidRPr="005214D3">
              <w:rPr>
                <w:sz w:val="22"/>
                <w:szCs w:val="22"/>
              </w:rPr>
              <w:t>6</w:t>
            </w:r>
            <w:r w:rsidRPr="005214D3">
              <w:rPr>
                <w:sz w:val="22"/>
                <w:szCs w:val="22"/>
              </w:rPr>
              <w:t>.3</w:t>
            </w:r>
            <w:r w:rsidRPr="007769DF">
              <w:rPr>
                <w:sz w:val="22"/>
                <w:szCs w:val="22"/>
              </w:rPr>
              <w:t xml:space="preserve"> настоящих Правил, превышает 5 миллионов долларов США для акций, </w:t>
            </w:r>
            <w:r w:rsidRPr="007769DF">
              <w:rPr>
                <w:b/>
                <w:sz w:val="22"/>
                <w:szCs w:val="22"/>
              </w:rPr>
              <w:t>за исключением акций иностранных инвестиционных фондов,</w:t>
            </w:r>
            <w:r w:rsidRPr="007769DF">
              <w:rPr>
                <w:sz w:val="22"/>
                <w:szCs w:val="22"/>
              </w:rPr>
              <w:t xml:space="preserve">  и 1 миллион долларов США для облигаций</w:t>
            </w:r>
            <w:r w:rsidRPr="007769DF">
              <w:rPr>
                <w:b/>
                <w:sz w:val="22"/>
                <w:szCs w:val="22"/>
              </w:rPr>
              <w:t>, акций (паев) иностранных инвестиционных фондов</w:t>
            </w:r>
            <w:r w:rsidRPr="007769DF">
              <w:rPr>
                <w:sz w:val="22"/>
                <w:szCs w:val="22"/>
              </w:rPr>
              <w:t xml:space="preserve"> и депозитарных расписок;</w:t>
            </w:r>
          </w:p>
          <w:p w:rsidR="00CC615C" w:rsidRPr="007769DF" w:rsidRDefault="00CC615C" w:rsidP="00B672F7">
            <w:pPr>
              <w:spacing w:beforeLines="60" w:afterLines="60"/>
              <w:ind w:firstLine="425"/>
              <w:jc w:val="both"/>
              <w:rPr>
                <w:sz w:val="22"/>
                <w:szCs w:val="22"/>
              </w:rPr>
            </w:pPr>
            <w:r w:rsidRPr="007769DF">
              <w:rPr>
                <w:sz w:val="22"/>
                <w:szCs w:val="22"/>
              </w:rPr>
              <w:t>в) ценная бумага имеет признаваемую котировку российского организатора торговли на рынке ценных бумаг, на торговый де</w:t>
            </w:r>
            <w:r w:rsidR="00CB0C2A">
              <w:rPr>
                <w:sz w:val="22"/>
                <w:szCs w:val="22"/>
              </w:rPr>
              <w:t>нь, предшествующий текущему дню</w:t>
            </w:r>
            <w:r w:rsidR="00CB0C2A" w:rsidRPr="00CB0C2A">
              <w:rPr>
                <w:b/>
                <w:sz w:val="22"/>
                <w:szCs w:val="22"/>
              </w:rPr>
              <w:t>;</w:t>
            </w:r>
          </w:p>
          <w:p w:rsidR="00CC615C" w:rsidRPr="007769DF" w:rsidRDefault="00CC615C" w:rsidP="00CC615C">
            <w:pPr>
              <w:adjustRightInd w:val="0"/>
              <w:ind w:firstLine="540"/>
              <w:jc w:val="both"/>
              <w:rPr>
                <w:sz w:val="22"/>
                <w:szCs w:val="22"/>
              </w:rPr>
            </w:pPr>
            <w:r w:rsidRPr="007769DF">
              <w:rPr>
                <w:sz w:val="22"/>
                <w:szCs w:val="22"/>
              </w:rPr>
              <w:t xml:space="preserve">г) </w:t>
            </w:r>
            <w:r w:rsidRPr="007769DF">
              <w:rPr>
                <w:b/>
                <w:sz w:val="22"/>
                <w:szCs w:val="22"/>
              </w:rPr>
              <w:t>ценная бумага удостоверяет право ее владельца не реже чем один раз в 14 дней требовать от лица, обязанного по этой ценной бумаге, ее погашения и выплаты денежных средств в срок, не превышающий 30 дней с даты направления соответствующего требования;</w:t>
            </w:r>
          </w:p>
          <w:p w:rsidR="00CC615C" w:rsidRPr="007769DF" w:rsidRDefault="00CC615C" w:rsidP="00CC615C">
            <w:pPr>
              <w:adjustRightInd w:val="0"/>
              <w:ind w:firstLine="540"/>
              <w:jc w:val="both"/>
              <w:rPr>
                <w:sz w:val="22"/>
                <w:szCs w:val="22"/>
              </w:rPr>
            </w:pPr>
            <w:r w:rsidRPr="007769DF">
              <w:rPr>
                <w:b/>
                <w:sz w:val="22"/>
                <w:szCs w:val="22"/>
              </w:rPr>
              <w:t>д)</w:t>
            </w:r>
            <w:r w:rsidRPr="007769DF">
              <w:rPr>
                <w:sz w:val="22"/>
                <w:szCs w:val="22"/>
              </w:rPr>
              <w:t xml:space="preserve"> на торговый день, предшествующий текущему дню, в информационной системе Блумберг (Bloomberg) были одновременно выставлены заявки на покупку и на продажу ценных бумаг как минимум тремя дилерами. При этом наибольшая из цен, указанных в заявках на покупку ценных бумаг, отклоняется от наименьшей из цен, указанных в заявках на их продажу, не более чем на 5 процентов;</w:t>
            </w:r>
          </w:p>
          <w:p w:rsidR="00B86DB8" w:rsidRPr="007769DF" w:rsidRDefault="00CC615C" w:rsidP="00CC615C">
            <w:pPr>
              <w:shd w:val="clear" w:color="auto" w:fill="FFFFFF"/>
              <w:tabs>
                <w:tab w:val="left" w:pos="284"/>
              </w:tabs>
              <w:ind w:firstLine="601"/>
              <w:jc w:val="both"/>
              <w:rPr>
                <w:sz w:val="22"/>
                <w:szCs w:val="22"/>
              </w:rPr>
            </w:pPr>
            <w:r w:rsidRPr="007769DF">
              <w:rPr>
                <w:b/>
                <w:sz w:val="22"/>
                <w:szCs w:val="22"/>
              </w:rPr>
              <w:t>е)</w:t>
            </w:r>
            <w:r w:rsidRPr="007769DF">
              <w:rPr>
                <w:sz w:val="22"/>
                <w:szCs w:val="22"/>
              </w:rPr>
              <w:t xml:space="preserve"> на торговый день, предшествующий текущему дню, в информационной системе Томсон Рейтерс (Thompson Reuters) были одновременно выставлены заявки на покупку и на продажу ценных бумаг как минимум тремя дилерами, при этом композитная цена на покупку ценных бумаг (Thompson Reuters Composite bid) отклоняется от композитной цены на продажу ценных бумаг (Thompson Reuters Composite ask) не более чем на 5 процентов.</w:t>
            </w:r>
          </w:p>
        </w:tc>
      </w:tr>
      <w:tr w:rsidR="00B86DB8" w:rsidRPr="007769DF" w:rsidTr="00266080">
        <w:trPr>
          <w:trHeight w:val="652"/>
        </w:trPr>
        <w:tc>
          <w:tcPr>
            <w:tcW w:w="568" w:type="dxa"/>
          </w:tcPr>
          <w:p w:rsidR="00B86DB8" w:rsidRPr="006F4E0A" w:rsidRDefault="00726355"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8</w:t>
            </w:r>
          </w:p>
        </w:tc>
        <w:tc>
          <w:tcPr>
            <w:tcW w:w="1076" w:type="dxa"/>
          </w:tcPr>
          <w:p w:rsidR="00B86DB8" w:rsidRPr="007769DF" w:rsidRDefault="00CC615C" w:rsidP="002B55FB">
            <w:pPr>
              <w:pStyle w:val="prg3"/>
              <w:numPr>
                <w:ilvl w:val="0"/>
                <w:numId w:val="0"/>
              </w:numPr>
              <w:spacing w:before="0" w:after="120"/>
              <w:jc w:val="center"/>
              <w:rPr>
                <w:rFonts w:ascii="Times New Roman" w:hAnsi="Times New Roman" w:cs="Times New Roman"/>
                <w:kern w:val="0"/>
                <w:sz w:val="22"/>
                <w:szCs w:val="22"/>
              </w:rPr>
            </w:pPr>
            <w:r w:rsidRPr="007769DF">
              <w:rPr>
                <w:rFonts w:ascii="Times New Roman" w:hAnsi="Times New Roman" w:cs="Times New Roman"/>
                <w:kern w:val="0"/>
                <w:sz w:val="22"/>
                <w:szCs w:val="22"/>
              </w:rPr>
              <w:t>22.</w:t>
            </w:r>
            <w:r w:rsidR="002B55FB">
              <w:rPr>
                <w:rFonts w:ascii="Times New Roman" w:hAnsi="Times New Roman" w:cs="Times New Roman"/>
                <w:kern w:val="0"/>
                <w:sz w:val="22"/>
                <w:szCs w:val="22"/>
              </w:rPr>
              <w:t>6</w:t>
            </w:r>
            <w:r w:rsidRPr="007769DF">
              <w:rPr>
                <w:rFonts w:ascii="Times New Roman" w:hAnsi="Times New Roman" w:cs="Times New Roman"/>
                <w:kern w:val="0"/>
                <w:sz w:val="22"/>
                <w:szCs w:val="22"/>
              </w:rPr>
              <w:t>.3.</w:t>
            </w:r>
          </w:p>
        </w:tc>
        <w:tc>
          <w:tcPr>
            <w:tcW w:w="4168" w:type="dxa"/>
          </w:tcPr>
          <w:p w:rsidR="00B86DB8" w:rsidRPr="007769DF" w:rsidRDefault="00B86DB8" w:rsidP="00CC615C">
            <w:pPr>
              <w:shd w:val="clear" w:color="auto" w:fill="FFFFFF"/>
              <w:spacing w:after="120"/>
              <w:jc w:val="both"/>
              <w:rPr>
                <w:sz w:val="22"/>
                <w:szCs w:val="22"/>
              </w:rPr>
            </w:pPr>
            <w:r w:rsidRPr="007769DF">
              <w:rPr>
                <w:sz w:val="22"/>
                <w:szCs w:val="22"/>
              </w:rPr>
              <w:t>акции иностранных акционерных обществ, 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B86DB8" w:rsidRPr="007769DF" w:rsidRDefault="00B86DB8" w:rsidP="00B86DB8">
            <w:pPr>
              <w:shd w:val="clear" w:color="auto" w:fill="FFFFFF"/>
              <w:spacing w:after="120"/>
              <w:jc w:val="both"/>
              <w:rPr>
                <w:sz w:val="22"/>
                <w:szCs w:val="22"/>
              </w:rPr>
            </w:pPr>
            <w:r w:rsidRPr="007769DF">
              <w:rPr>
                <w:sz w:val="22"/>
                <w:szCs w:val="22"/>
              </w:rPr>
              <w:t>1) Американская фондовая биржа (</w:t>
            </w:r>
            <w:r w:rsidRPr="007769DF">
              <w:rPr>
                <w:sz w:val="22"/>
                <w:szCs w:val="22"/>
                <w:lang w:val="en-US"/>
              </w:rPr>
              <w:t>American</w:t>
            </w:r>
            <w:r w:rsidRPr="007769DF">
              <w:rPr>
                <w:sz w:val="22"/>
                <w:szCs w:val="22"/>
              </w:rPr>
              <w:t xml:space="preserve"> </w:t>
            </w:r>
            <w:r w:rsidRPr="007769DF">
              <w:rPr>
                <w:sz w:val="22"/>
                <w:szCs w:val="22"/>
                <w:lang w:val="en-US"/>
              </w:rPr>
              <w:t>Stock</w:t>
            </w:r>
            <w:r w:rsidRPr="007769DF">
              <w:rPr>
                <w:sz w:val="22"/>
                <w:szCs w:val="22"/>
              </w:rPr>
              <w:t xml:space="preserve"> </w:t>
            </w:r>
            <w:r w:rsidRPr="007769DF">
              <w:rPr>
                <w:sz w:val="22"/>
                <w:szCs w:val="22"/>
                <w:lang w:val="en-US"/>
              </w:rPr>
              <w:t>Exchange</w:t>
            </w:r>
            <w:r w:rsidRPr="007769DF">
              <w:rPr>
                <w:sz w:val="22"/>
                <w:szCs w:val="22"/>
              </w:rPr>
              <w:t>);</w:t>
            </w:r>
          </w:p>
          <w:p w:rsidR="00B86DB8" w:rsidRPr="007769DF" w:rsidRDefault="00B86DB8" w:rsidP="00B86DB8">
            <w:pPr>
              <w:shd w:val="clear" w:color="auto" w:fill="FFFFFF"/>
              <w:spacing w:after="120"/>
              <w:jc w:val="both"/>
              <w:rPr>
                <w:sz w:val="22"/>
                <w:szCs w:val="22"/>
              </w:rPr>
            </w:pPr>
            <w:r w:rsidRPr="007769DF">
              <w:rPr>
                <w:sz w:val="22"/>
                <w:szCs w:val="22"/>
              </w:rPr>
              <w:t>2) Гонконгская фондовая биржа (</w:t>
            </w:r>
            <w:r w:rsidRPr="007769DF">
              <w:rPr>
                <w:sz w:val="22"/>
                <w:szCs w:val="22"/>
                <w:lang w:val="en-US"/>
              </w:rPr>
              <w:t>Hong</w:t>
            </w:r>
            <w:r w:rsidRPr="007769DF">
              <w:rPr>
                <w:sz w:val="22"/>
                <w:szCs w:val="22"/>
              </w:rPr>
              <w:t xml:space="preserve"> </w:t>
            </w:r>
            <w:r w:rsidRPr="007769DF">
              <w:rPr>
                <w:sz w:val="22"/>
                <w:szCs w:val="22"/>
                <w:lang w:val="en-US"/>
              </w:rPr>
              <w:t>Kong</w:t>
            </w:r>
            <w:r w:rsidRPr="007769DF">
              <w:rPr>
                <w:sz w:val="22"/>
                <w:szCs w:val="22"/>
              </w:rPr>
              <w:t xml:space="preserve"> </w:t>
            </w:r>
            <w:r w:rsidRPr="007769DF">
              <w:rPr>
                <w:sz w:val="22"/>
                <w:szCs w:val="22"/>
                <w:lang w:val="en-US"/>
              </w:rPr>
              <w:t>Stock</w:t>
            </w:r>
            <w:r w:rsidRPr="007769DF">
              <w:rPr>
                <w:sz w:val="22"/>
                <w:szCs w:val="22"/>
              </w:rPr>
              <w:t xml:space="preserve"> </w:t>
            </w:r>
            <w:r w:rsidRPr="007769DF">
              <w:rPr>
                <w:sz w:val="22"/>
                <w:szCs w:val="22"/>
                <w:lang w:val="en-US"/>
              </w:rPr>
              <w:t>Exchange</w:t>
            </w:r>
            <w:r w:rsidRPr="007769DF">
              <w:rPr>
                <w:sz w:val="22"/>
                <w:szCs w:val="22"/>
              </w:rPr>
              <w:t>);</w:t>
            </w:r>
          </w:p>
          <w:p w:rsidR="00B86DB8" w:rsidRPr="007769DF" w:rsidRDefault="00B86DB8" w:rsidP="00B86DB8">
            <w:pPr>
              <w:shd w:val="clear" w:color="auto" w:fill="FFFFFF"/>
              <w:spacing w:after="120"/>
              <w:jc w:val="both"/>
              <w:rPr>
                <w:sz w:val="22"/>
                <w:szCs w:val="22"/>
                <w:lang w:val="en-US"/>
              </w:rPr>
            </w:pPr>
            <w:r w:rsidRPr="007769DF">
              <w:rPr>
                <w:sz w:val="22"/>
                <w:szCs w:val="22"/>
                <w:lang w:val="en-US"/>
              </w:rPr>
              <w:t xml:space="preserve">3) </w:t>
            </w:r>
            <w:r w:rsidRPr="007769DF">
              <w:rPr>
                <w:sz w:val="22"/>
                <w:szCs w:val="22"/>
              </w:rPr>
              <w:t>Евронекст</w:t>
            </w:r>
            <w:r w:rsidRPr="007769DF">
              <w:rPr>
                <w:sz w:val="22"/>
                <w:szCs w:val="22"/>
                <w:lang w:val="en-US"/>
              </w:rPr>
              <w:t xml:space="preserve"> (Euronext Amsterdam, Euronext Brussels, Euronext Lisbon, Euronext Paris);</w:t>
            </w:r>
          </w:p>
          <w:p w:rsidR="00B86DB8" w:rsidRPr="007769DF" w:rsidRDefault="00B86DB8" w:rsidP="00B86DB8">
            <w:pPr>
              <w:shd w:val="clear" w:color="auto" w:fill="FFFFFF"/>
              <w:spacing w:after="120"/>
              <w:jc w:val="both"/>
              <w:rPr>
                <w:sz w:val="22"/>
                <w:szCs w:val="22"/>
              </w:rPr>
            </w:pPr>
            <w:r w:rsidRPr="007769DF">
              <w:rPr>
                <w:sz w:val="22"/>
                <w:szCs w:val="22"/>
              </w:rPr>
              <w:t>4) Закрытое акционерное общество «Фондовая биржа ММВБ»;</w:t>
            </w:r>
          </w:p>
          <w:p w:rsidR="00B86DB8" w:rsidRPr="007769DF" w:rsidRDefault="00B86DB8" w:rsidP="00B86DB8">
            <w:pPr>
              <w:shd w:val="clear" w:color="auto" w:fill="FFFFFF"/>
              <w:spacing w:after="120"/>
              <w:jc w:val="both"/>
              <w:rPr>
                <w:sz w:val="22"/>
                <w:szCs w:val="22"/>
              </w:rPr>
            </w:pPr>
            <w:r w:rsidRPr="007769DF">
              <w:rPr>
                <w:sz w:val="22"/>
                <w:szCs w:val="22"/>
              </w:rPr>
              <w:t>5) Ирландская фондовая биржа (</w:t>
            </w:r>
            <w:r w:rsidRPr="007769DF">
              <w:rPr>
                <w:sz w:val="22"/>
                <w:szCs w:val="22"/>
                <w:lang w:val="en-US"/>
              </w:rPr>
              <w:t>Irish</w:t>
            </w:r>
            <w:r w:rsidRPr="007769DF">
              <w:rPr>
                <w:sz w:val="22"/>
                <w:szCs w:val="22"/>
              </w:rPr>
              <w:t xml:space="preserve"> </w:t>
            </w:r>
            <w:r w:rsidRPr="007769DF">
              <w:rPr>
                <w:sz w:val="22"/>
                <w:szCs w:val="22"/>
                <w:lang w:val="en-US"/>
              </w:rPr>
              <w:t>Stock</w:t>
            </w:r>
            <w:r w:rsidRPr="007769DF">
              <w:rPr>
                <w:sz w:val="22"/>
                <w:szCs w:val="22"/>
              </w:rPr>
              <w:t xml:space="preserve"> </w:t>
            </w:r>
            <w:r w:rsidRPr="007769DF">
              <w:rPr>
                <w:sz w:val="22"/>
                <w:szCs w:val="22"/>
                <w:lang w:val="en-US"/>
              </w:rPr>
              <w:t>Exchange</w:t>
            </w:r>
            <w:r w:rsidRPr="007769DF">
              <w:rPr>
                <w:sz w:val="22"/>
                <w:szCs w:val="22"/>
              </w:rPr>
              <w:t>);</w:t>
            </w:r>
          </w:p>
          <w:p w:rsidR="00B86DB8" w:rsidRPr="007769DF" w:rsidRDefault="00B86DB8" w:rsidP="00B86DB8">
            <w:pPr>
              <w:shd w:val="clear" w:color="auto" w:fill="FFFFFF"/>
              <w:spacing w:after="120"/>
              <w:jc w:val="both"/>
              <w:rPr>
                <w:sz w:val="22"/>
                <w:szCs w:val="22"/>
              </w:rPr>
            </w:pPr>
            <w:r w:rsidRPr="007769DF">
              <w:rPr>
                <w:sz w:val="22"/>
                <w:szCs w:val="22"/>
              </w:rPr>
              <w:t>6) Испанская фондовая биржа (</w:t>
            </w:r>
            <w:r w:rsidRPr="007769DF">
              <w:rPr>
                <w:sz w:val="22"/>
                <w:szCs w:val="22"/>
                <w:lang w:val="en-US"/>
              </w:rPr>
              <w:t>BME</w:t>
            </w:r>
            <w:r w:rsidRPr="007769DF">
              <w:rPr>
                <w:sz w:val="22"/>
                <w:szCs w:val="22"/>
              </w:rPr>
              <w:t xml:space="preserve"> </w:t>
            </w:r>
            <w:r w:rsidRPr="007769DF">
              <w:rPr>
                <w:sz w:val="22"/>
                <w:szCs w:val="22"/>
                <w:lang w:val="en-US"/>
              </w:rPr>
              <w:t>Spanish</w:t>
            </w:r>
            <w:r w:rsidRPr="007769DF">
              <w:rPr>
                <w:sz w:val="22"/>
                <w:szCs w:val="22"/>
              </w:rPr>
              <w:t xml:space="preserve"> </w:t>
            </w:r>
            <w:r w:rsidRPr="007769DF">
              <w:rPr>
                <w:sz w:val="22"/>
                <w:szCs w:val="22"/>
                <w:lang w:val="en-US"/>
              </w:rPr>
              <w:t>Exchanges</w:t>
            </w:r>
            <w:r w:rsidRPr="007769DF">
              <w:rPr>
                <w:sz w:val="22"/>
                <w:szCs w:val="22"/>
              </w:rPr>
              <w:t>);</w:t>
            </w:r>
          </w:p>
          <w:p w:rsidR="00B86DB8" w:rsidRPr="007769DF" w:rsidRDefault="00B86DB8" w:rsidP="00B86DB8">
            <w:pPr>
              <w:shd w:val="clear" w:color="auto" w:fill="FFFFFF"/>
              <w:spacing w:after="120"/>
              <w:jc w:val="both"/>
              <w:rPr>
                <w:sz w:val="22"/>
                <w:szCs w:val="22"/>
              </w:rPr>
            </w:pPr>
            <w:r w:rsidRPr="007769DF">
              <w:rPr>
                <w:sz w:val="22"/>
                <w:szCs w:val="22"/>
              </w:rPr>
              <w:t>7) Итальянская фондовая биржа (</w:t>
            </w:r>
            <w:r w:rsidRPr="007769DF">
              <w:rPr>
                <w:sz w:val="22"/>
                <w:szCs w:val="22"/>
                <w:lang w:val="en-US"/>
              </w:rPr>
              <w:t>Borsa</w:t>
            </w:r>
            <w:r w:rsidRPr="007769DF">
              <w:rPr>
                <w:sz w:val="22"/>
                <w:szCs w:val="22"/>
              </w:rPr>
              <w:t xml:space="preserve"> </w:t>
            </w:r>
            <w:r w:rsidRPr="007769DF">
              <w:rPr>
                <w:sz w:val="22"/>
                <w:szCs w:val="22"/>
                <w:lang w:val="en-US"/>
              </w:rPr>
              <w:t>Italiana</w:t>
            </w:r>
            <w:r w:rsidRPr="007769DF">
              <w:rPr>
                <w:sz w:val="22"/>
                <w:szCs w:val="22"/>
              </w:rPr>
              <w:t>);</w:t>
            </w:r>
          </w:p>
          <w:p w:rsidR="00B86DB8" w:rsidRPr="007769DF" w:rsidRDefault="00B86DB8" w:rsidP="00B86DB8">
            <w:pPr>
              <w:shd w:val="clear" w:color="auto" w:fill="FFFFFF"/>
              <w:spacing w:after="120"/>
              <w:jc w:val="both"/>
              <w:rPr>
                <w:sz w:val="22"/>
                <w:szCs w:val="22"/>
              </w:rPr>
            </w:pPr>
            <w:r w:rsidRPr="007769DF">
              <w:rPr>
                <w:sz w:val="22"/>
                <w:szCs w:val="22"/>
              </w:rPr>
              <w:t>8) Корейская биржа (</w:t>
            </w:r>
            <w:r w:rsidRPr="007769DF">
              <w:rPr>
                <w:sz w:val="22"/>
                <w:szCs w:val="22"/>
                <w:lang w:val="en-US"/>
              </w:rPr>
              <w:t>Korea</w:t>
            </w:r>
            <w:r w:rsidRPr="007769DF">
              <w:rPr>
                <w:sz w:val="22"/>
                <w:szCs w:val="22"/>
              </w:rPr>
              <w:t xml:space="preserve"> </w:t>
            </w:r>
            <w:r w:rsidRPr="007769DF">
              <w:rPr>
                <w:sz w:val="22"/>
                <w:szCs w:val="22"/>
                <w:lang w:val="en-US"/>
              </w:rPr>
              <w:t>Exchange</w:t>
            </w:r>
            <w:r w:rsidRPr="007769DF">
              <w:rPr>
                <w:sz w:val="22"/>
                <w:szCs w:val="22"/>
              </w:rPr>
              <w:t>);</w:t>
            </w:r>
          </w:p>
          <w:p w:rsidR="00B86DB8" w:rsidRPr="007769DF" w:rsidRDefault="00B86DB8" w:rsidP="00B86DB8">
            <w:pPr>
              <w:shd w:val="clear" w:color="auto" w:fill="FFFFFF"/>
              <w:spacing w:after="120"/>
              <w:jc w:val="both"/>
              <w:rPr>
                <w:sz w:val="22"/>
                <w:szCs w:val="22"/>
              </w:rPr>
            </w:pPr>
            <w:r w:rsidRPr="007769DF">
              <w:rPr>
                <w:sz w:val="22"/>
                <w:szCs w:val="22"/>
              </w:rPr>
              <w:t>9) Лондонская фондовая биржа (London Stock Exchange);</w:t>
            </w:r>
          </w:p>
          <w:p w:rsidR="00B86DB8" w:rsidRPr="007769DF" w:rsidRDefault="00B86DB8" w:rsidP="00B86DB8">
            <w:pPr>
              <w:shd w:val="clear" w:color="auto" w:fill="FFFFFF"/>
              <w:spacing w:after="120"/>
              <w:jc w:val="both"/>
              <w:rPr>
                <w:sz w:val="22"/>
                <w:szCs w:val="22"/>
              </w:rPr>
            </w:pPr>
            <w:r w:rsidRPr="007769DF">
              <w:rPr>
                <w:sz w:val="22"/>
                <w:szCs w:val="22"/>
              </w:rPr>
              <w:t>10) Люксембургская фондовая биржа (</w:t>
            </w:r>
            <w:r w:rsidRPr="007769DF">
              <w:rPr>
                <w:sz w:val="22"/>
                <w:szCs w:val="22"/>
                <w:lang w:val="en-US"/>
              </w:rPr>
              <w:t>Luxembourg</w:t>
            </w:r>
            <w:r w:rsidRPr="007769DF">
              <w:rPr>
                <w:sz w:val="22"/>
                <w:szCs w:val="22"/>
              </w:rPr>
              <w:t xml:space="preserve"> </w:t>
            </w:r>
            <w:r w:rsidRPr="007769DF">
              <w:rPr>
                <w:sz w:val="22"/>
                <w:szCs w:val="22"/>
                <w:lang w:val="en-US"/>
              </w:rPr>
              <w:t>Stock</w:t>
            </w:r>
            <w:r w:rsidRPr="007769DF">
              <w:rPr>
                <w:sz w:val="22"/>
                <w:szCs w:val="22"/>
              </w:rPr>
              <w:t xml:space="preserve"> </w:t>
            </w:r>
            <w:r w:rsidRPr="007769DF">
              <w:rPr>
                <w:sz w:val="22"/>
                <w:szCs w:val="22"/>
                <w:lang w:val="en-US"/>
              </w:rPr>
              <w:t>Exchange</w:t>
            </w:r>
            <w:r w:rsidRPr="007769DF">
              <w:rPr>
                <w:sz w:val="22"/>
                <w:szCs w:val="22"/>
              </w:rPr>
              <w:t>);</w:t>
            </w:r>
          </w:p>
          <w:p w:rsidR="00B86DB8" w:rsidRPr="007769DF" w:rsidRDefault="00B86DB8" w:rsidP="00B86DB8">
            <w:pPr>
              <w:shd w:val="clear" w:color="auto" w:fill="FFFFFF"/>
              <w:spacing w:after="120"/>
              <w:jc w:val="both"/>
              <w:rPr>
                <w:sz w:val="22"/>
                <w:szCs w:val="22"/>
              </w:rPr>
            </w:pPr>
            <w:r w:rsidRPr="007769DF">
              <w:rPr>
                <w:sz w:val="22"/>
                <w:szCs w:val="22"/>
              </w:rPr>
              <w:t>11) Насдак (</w:t>
            </w:r>
            <w:r w:rsidRPr="007769DF">
              <w:rPr>
                <w:sz w:val="22"/>
                <w:szCs w:val="22"/>
                <w:lang w:val="en-US"/>
              </w:rPr>
              <w:t>Nasdaq</w:t>
            </w:r>
            <w:r w:rsidRPr="007769DF">
              <w:rPr>
                <w:sz w:val="22"/>
                <w:szCs w:val="22"/>
              </w:rPr>
              <w:t>);</w:t>
            </w:r>
          </w:p>
          <w:p w:rsidR="00B86DB8" w:rsidRPr="007769DF" w:rsidRDefault="00B86DB8" w:rsidP="00B86DB8">
            <w:pPr>
              <w:shd w:val="clear" w:color="auto" w:fill="FFFFFF"/>
              <w:spacing w:after="120"/>
              <w:rPr>
                <w:sz w:val="22"/>
                <w:szCs w:val="22"/>
              </w:rPr>
            </w:pPr>
            <w:r w:rsidRPr="007769DF">
              <w:rPr>
                <w:sz w:val="22"/>
                <w:szCs w:val="22"/>
              </w:rPr>
              <w:t>12) Немецкая фондовая биржа (</w:t>
            </w:r>
            <w:r w:rsidRPr="007769DF">
              <w:rPr>
                <w:sz w:val="22"/>
                <w:szCs w:val="22"/>
                <w:lang w:val="en-US"/>
              </w:rPr>
              <w:t>Deutsche</w:t>
            </w:r>
            <w:r w:rsidRPr="007769DF">
              <w:rPr>
                <w:sz w:val="22"/>
                <w:szCs w:val="22"/>
              </w:rPr>
              <w:t xml:space="preserve"> </w:t>
            </w:r>
            <w:r w:rsidRPr="007769DF">
              <w:rPr>
                <w:sz w:val="22"/>
                <w:szCs w:val="22"/>
                <w:lang w:val="en-US"/>
              </w:rPr>
              <w:t>Borse</w:t>
            </w:r>
            <w:r w:rsidRPr="007769DF">
              <w:rPr>
                <w:sz w:val="22"/>
                <w:szCs w:val="22"/>
              </w:rPr>
              <w:t>);</w:t>
            </w:r>
          </w:p>
          <w:p w:rsidR="00B86DB8" w:rsidRPr="007769DF" w:rsidRDefault="00B86DB8" w:rsidP="00B86DB8">
            <w:pPr>
              <w:shd w:val="clear" w:color="auto" w:fill="FFFFFF"/>
              <w:spacing w:after="120"/>
              <w:rPr>
                <w:sz w:val="22"/>
                <w:szCs w:val="22"/>
                <w:lang w:val="en-US"/>
              </w:rPr>
            </w:pPr>
            <w:r w:rsidRPr="007769DF">
              <w:rPr>
                <w:sz w:val="22"/>
                <w:szCs w:val="22"/>
                <w:lang w:val="en-US"/>
              </w:rPr>
              <w:t xml:space="preserve">13) </w:t>
            </w:r>
            <w:r w:rsidRPr="007769DF">
              <w:rPr>
                <w:sz w:val="22"/>
                <w:szCs w:val="22"/>
              </w:rPr>
              <w:t>Нью</w:t>
            </w:r>
            <w:r w:rsidRPr="007769DF">
              <w:rPr>
                <w:sz w:val="22"/>
                <w:szCs w:val="22"/>
                <w:lang w:val="en-US"/>
              </w:rPr>
              <w:t>-</w:t>
            </w:r>
            <w:r w:rsidRPr="007769DF">
              <w:rPr>
                <w:sz w:val="22"/>
                <w:szCs w:val="22"/>
              </w:rPr>
              <w:t>Йоркская</w:t>
            </w:r>
            <w:r w:rsidRPr="007769DF">
              <w:rPr>
                <w:sz w:val="22"/>
                <w:szCs w:val="22"/>
                <w:lang w:val="en-US"/>
              </w:rPr>
              <w:t xml:space="preserve"> </w:t>
            </w:r>
            <w:r w:rsidRPr="007769DF">
              <w:rPr>
                <w:sz w:val="22"/>
                <w:szCs w:val="22"/>
              </w:rPr>
              <w:t>фондовая</w:t>
            </w:r>
            <w:r w:rsidRPr="007769DF">
              <w:rPr>
                <w:sz w:val="22"/>
                <w:szCs w:val="22"/>
                <w:lang w:val="en-US"/>
              </w:rPr>
              <w:t xml:space="preserve"> </w:t>
            </w:r>
            <w:r w:rsidRPr="007769DF">
              <w:rPr>
                <w:sz w:val="22"/>
                <w:szCs w:val="22"/>
              </w:rPr>
              <w:t>биржа</w:t>
            </w:r>
            <w:r w:rsidRPr="007769DF">
              <w:rPr>
                <w:sz w:val="22"/>
                <w:szCs w:val="22"/>
                <w:lang w:val="en-US"/>
              </w:rPr>
              <w:t xml:space="preserve"> (New York Stock Exchange);</w:t>
            </w:r>
          </w:p>
          <w:p w:rsidR="00B86DB8" w:rsidRPr="007769DF" w:rsidRDefault="00B86DB8" w:rsidP="00B86DB8">
            <w:pPr>
              <w:shd w:val="clear" w:color="auto" w:fill="FFFFFF"/>
              <w:spacing w:after="120"/>
              <w:rPr>
                <w:sz w:val="22"/>
                <w:szCs w:val="22"/>
                <w:lang w:val="en-US"/>
              </w:rPr>
            </w:pPr>
            <w:r w:rsidRPr="007769DF">
              <w:rPr>
                <w:sz w:val="22"/>
                <w:szCs w:val="22"/>
                <w:lang w:val="en-US"/>
              </w:rPr>
              <w:t xml:space="preserve">14) </w:t>
            </w:r>
            <w:r w:rsidRPr="007769DF">
              <w:rPr>
                <w:sz w:val="22"/>
                <w:szCs w:val="22"/>
              </w:rPr>
              <w:t>Токийская</w:t>
            </w:r>
            <w:r w:rsidRPr="007769DF">
              <w:rPr>
                <w:sz w:val="22"/>
                <w:szCs w:val="22"/>
                <w:lang w:val="en-US"/>
              </w:rPr>
              <w:t xml:space="preserve"> </w:t>
            </w:r>
            <w:r w:rsidRPr="007769DF">
              <w:rPr>
                <w:sz w:val="22"/>
                <w:szCs w:val="22"/>
              </w:rPr>
              <w:t>фондовая</w:t>
            </w:r>
            <w:r w:rsidRPr="007769DF">
              <w:rPr>
                <w:sz w:val="22"/>
                <w:szCs w:val="22"/>
                <w:lang w:val="en-US"/>
              </w:rPr>
              <w:t xml:space="preserve"> </w:t>
            </w:r>
            <w:r w:rsidRPr="007769DF">
              <w:rPr>
                <w:sz w:val="22"/>
                <w:szCs w:val="22"/>
              </w:rPr>
              <w:t>биржа</w:t>
            </w:r>
            <w:r w:rsidRPr="007769DF">
              <w:rPr>
                <w:sz w:val="22"/>
                <w:szCs w:val="22"/>
                <w:lang w:val="en-US"/>
              </w:rPr>
              <w:t xml:space="preserve"> (Tokyo Stock Exchange Group);</w:t>
            </w:r>
          </w:p>
          <w:p w:rsidR="00B86DB8" w:rsidRPr="007769DF" w:rsidRDefault="00B86DB8" w:rsidP="00B86DB8">
            <w:pPr>
              <w:shd w:val="clear" w:color="auto" w:fill="FFFFFF"/>
              <w:spacing w:after="120"/>
              <w:rPr>
                <w:sz w:val="22"/>
                <w:szCs w:val="22"/>
                <w:lang w:val="en-US"/>
              </w:rPr>
            </w:pPr>
            <w:r w:rsidRPr="007769DF">
              <w:rPr>
                <w:sz w:val="22"/>
                <w:szCs w:val="22"/>
                <w:lang w:val="en-US"/>
              </w:rPr>
              <w:t xml:space="preserve">15) </w:t>
            </w:r>
            <w:r w:rsidRPr="007769DF">
              <w:rPr>
                <w:sz w:val="22"/>
                <w:szCs w:val="22"/>
              </w:rPr>
              <w:t>Фондовая</w:t>
            </w:r>
            <w:r w:rsidRPr="007769DF">
              <w:rPr>
                <w:sz w:val="22"/>
                <w:szCs w:val="22"/>
                <w:lang w:val="en-US"/>
              </w:rPr>
              <w:t xml:space="preserve"> </w:t>
            </w:r>
            <w:r w:rsidRPr="007769DF">
              <w:rPr>
                <w:sz w:val="22"/>
                <w:szCs w:val="22"/>
              </w:rPr>
              <w:t>биржа</w:t>
            </w:r>
            <w:r w:rsidRPr="007769DF">
              <w:rPr>
                <w:sz w:val="22"/>
                <w:szCs w:val="22"/>
                <w:lang w:val="en-US"/>
              </w:rPr>
              <w:t xml:space="preserve"> </w:t>
            </w:r>
            <w:r w:rsidRPr="007769DF">
              <w:rPr>
                <w:sz w:val="22"/>
                <w:szCs w:val="22"/>
              </w:rPr>
              <w:t>Торонто</w:t>
            </w:r>
            <w:r w:rsidRPr="007769DF">
              <w:rPr>
                <w:sz w:val="22"/>
                <w:szCs w:val="22"/>
                <w:lang w:val="en-US"/>
              </w:rPr>
              <w:t xml:space="preserve"> (Toronto Stock Exchange, TSX Group);</w:t>
            </w:r>
          </w:p>
          <w:p w:rsidR="00B86DB8" w:rsidRPr="007769DF" w:rsidRDefault="00B86DB8" w:rsidP="00B86DB8">
            <w:pPr>
              <w:shd w:val="clear" w:color="auto" w:fill="FFFFFF"/>
              <w:spacing w:after="120"/>
              <w:rPr>
                <w:sz w:val="22"/>
                <w:szCs w:val="22"/>
              </w:rPr>
            </w:pPr>
            <w:r w:rsidRPr="007769DF">
              <w:rPr>
                <w:sz w:val="22"/>
                <w:szCs w:val="22"/>
              </w:rPr>
              <w:t>16) Фондовая биржа Швейцарии (</w:t>
            </w:r>
            <w:r w:rsidRPr="007769DF">
              <w:rPr>
                <w:sz w:val="22"/>
                <w:szCs w:val="22"/>
                <w:lang w:val="en-US"/>
              </w:rPr>
              <w:t>Swiss</w:t>
            </w:r>
            <w:r w:rsidRPr="007769DF">
              <w:rPr>
                <w:sz w:val="22"/>
                <w:szCs w:val="22"/>
              </w:rPr>
              <w:t xml:space="preserve"> </w:t>
            </w:r>
            <w:r w:rsidRPr="007769DF">
              <w:rPr>
                <w:sz w:val="22"/>
                <w:szCs w:val="22"/>
                <w:lang w:val="en-US"/>
              </w:rPr>
              <w:t>Exchange</w:t>
            </w:r>
            <w:r w:rsidRPr="007769DF">
              <w:rPr>
                <w:sz w:val="22"/>
                <w:szCs w:val="22"/>
              </w:rPr>
              <w:t>);</w:t>
            </w:r>
          </w:p>
          <w:p w:rsidR="00B86DB8" w:rsidRPr="007769DF" w:rsidRDefault="00B86DB8" w:rsidP="00B86DB8">
            <w:pPr>
              <w:shd w:val="clear" w:color="auto" w:fill="FFFFFF"/>
              <w:spacing w:after="120"/>
              <w:rPr>
                <w:sz w:val="22"/>
                <w:szCs w:val="22"/>
              </w:rPr>
            </w:pPr>
            <w:r w:rsidRPr="007769DF">
              <w:rPr>
                <w:sz w:val="22"/>
                <w:szCs w:val="22"/>
              </w:rPr>
              <w:t>17) Шанхайская фондовая биржа (</w:t>
            </w:r>
            <w:r w:rsidRPr="007769DF">
              <w:rPr>
                <w:sz w:val="22"/>
                <w:szCs w:val="22"/>
                <w:lang w:val="en-US"/>
              </w:rPr>
              <w:t>Shanghai</w:t>
            </w:r>
            <w:r w:rsidRPr="007769DF">
              <w:rPr>
                <w:sz w:val="22"/>
                <w:szCs w:val="22"/>
              </w:rPr>
              <w:t xml:space="preserve"> </w:t>
            </w:r>
            <w:r w:rsidRPr="007769DF">
              <w:rPr>
                <w:sz w:val="22"/>
                <w:szCs w:val="22"/>
                <w:lang w:val="en-US"/>
              </w:rPr>
              <w:t>Stock</w:t>
            </w:r>
            <w:r w:rsidRPr="007769DF">
              <w:rPr>
                <w:sz w:val="22"/>
                <w:szCs w:val="22"/>
              </w:rPr>
              <w:t xml:space="preserve"> </w:t>
            </w:r>
            <w:r w:rsidRPr="007769DF">
              <w:rPr>
                <w:sz w:val="22"/>
                <w:szCs w:val="22"/>
                <w:lang w:val="en-US"/>
              </w:rPr>
              <w:t>Exchange</w:t>
            </w:r>
            <w:r w:rsidRPr="007769DF">
              <w:rPr>
                <w:sz w:val="22"/>
                <w:szCs w:val="22"/>
              </w:rPr>
              <w:t>).</w:t>
            </w:r>
          </w:p>
          <w:p w:rsidR="00B86DB8" w:rsidRPr="007769DF" w:rsidRDefault="00B86DB8" w:rsidP="00B86DB8">
            <w:pPr>
              <w:shd w:val="clear" w:color="auto" w:fill="FFFFFF"/>
              <w:spacing w:after="120"/>
              <w:rPr>
                <w:sz w:val="22"/>
                <w:szCs w:val="22"/>
              </w:rPr>
            </w:pPr>
            <w:bookmarkStart w:id="3" w:name="OLE_LINK20"/>
            <w:bookmarkStart w:id="4" w:name="OLE_LINK21"/>
            <w:r w:rsidRPr="007769DF">
              <w:rPr>
                <w:sz w:val="22"/>
                <w:szCs w:val="22"/>
              </w:rPr>
              <w:t>Требование настоящего подпункта не распространяется на ценные бумаги, которые в соответствии с личным законом иностранного эмитента не предназначены для публичного обращения.</w:t>
            </w:r>
            <w:bookmarkEnd w:id="3"/>
            <w:bookmarkEnd w:id="4"/>
          </w:p>
        </w:tc>
        <w:tc>
          <w:tcPr>
            <w:tcW w:w="4253" w:type="dxa"/>
          </w:tcPr>
          <w:p w:rsidR="00CC615C" w:rsidRPr="007769DF" w:rsidRDefault="00CC615C" w:rsidP="00CC615C">
            <w:pPr>
              <w:shd w:val="clear" w:color="auto" w:fill="FFFFFF"/>
              <w:spacing w:after="120"/>
              <w:jc w:val="both"/>
              <w:rPr>
                <w:sz w:val="22"/>
                <w:szCs w:val="22"/>
              </w:rPr>
            </w:pPr>
            <w:r w:rsidRPr="007769DF">
              <w:rPr>
                <w:sz w:val="22"/>
                <w:szCs w:val="22"/>
              </w:rPr>
              <w:t xml:space="preserve">акции иностранных акционерных обществ, </w:t>
            </w:r>
            <w:r w:rsidRPr="007769DF">
              <w:rPr>
                <w:b/>
                <w:sz w:val="22"/>
                <w:szCs w:val="22"/>
              </w:rPr>
              <w:t>паи (акции) иностранных инвестиционных фондов,</w:t>
            </w:r>
            <w:r w:rsidRPr="007769DF">
              <w:rPr>
                <w:sz w:val="22"/>
                <w:szCs w:val="22"/>
              </w:rPr>
              <w:t xml:space="preserve"> 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CC615C" w:rsidRPr="007769DF" w:rsidRDefault="00CC615C" w:rsidP="00CC615C">
            <w:pPr>
              <w:shd w:val="clear" w:color="auto" w:fill="FFFFFF"/>
              <w:spacing w:after="120"/>
              <w:jc w:val="both"/>
              <w:rPr>
                <w:sz w:val="22"/>
                <w:szCs w:val="22"/>
              </w:rPr>
            </w:pPr>
            <w:r w:rsidRPr="007769DF">
              <w:rPr>
                <w:sz w:val="22"/>
                <w:szCs w:val="22"/>
              </w:rPr>
              <w:t>1) Американская фондовая биржа (</w:t>
            </w:r>
            <w:r w:rsidRPr="007769DF">
              <w:rPr>
                <w:sz w:val="22"/>
                <w:szCs w:val="22"/>
                <w:lang w:val="en-US"/>
              </w:rPr>
              <w:t>American</w:t>
            </w:r>
            <w:r w:rsidRPr="007769DF">
              <w:rPr>
                <w:sz w:val="22"/>
                <w:szCs w:val="22"/>
              </w:rPr>
              <w:t xml:space="preserve"> </w:t>
            </w:r>
            <w:r w:rsidRPr="007769DF">
              <w:rPr>
                <w:sz w:val="22"/>
                <w:szCs w:val="22"/>
                <w:lang w:val="en-US"/>
              </w:rPr>
              <w:t>Stock</w:t>
            </w:r>
            <w:r w:rsidRPr="007769DF">
              <w:rPr>
                <w:sz w:val="22"/>
                <w:szCs w:val="22"/>
              </w:rPr>
              <w:t xml:space="preserve"> </w:t>
            </w:r>
            <w:r w:rsidRPr="007769DF">
              <w:rPr>
                <w:sz w:val="22"/>
                <w:szCs w:val="22"/>
                <w:lang w:val="en-US"/>
              </w:rPr>
              <w:t>Exchange</w:t>
            </w:r>
            <w:r w:rsidRPr="007769DF">
              <w:rPr>
                <w:sz w:val="22"/>
                <w:szCs w:val="22"/>
              </w:rPr>
              <w:t>);</w:t>
            </w:r>
          </w:p>
          <w:p w:rsidR="00CC615C" w:rsidRPr="007769DF" w:rsidRDefault="00CC615C" w:rsidP="00CC615C">
            <w:pPr>
              <w:shd w:val="clear" w:color="auto" w:fill="FFFFFF"/>
              <w:spacing w:after="120"/>
              <w:jc w:val="both"/>
              <w:rPr>
                <w:sz w:val="22"/>
                <w:szCs w:val="22"/>
              </w:rPr>
            </w:pPr>
            <w:r w:rsidRPr="007769DF">
              <w:rPr>
                <w:sz w:val="22"/>
                <w:szCs w:val="22"/>
              </w:rPr>
              <w:t>2) Гонконгская фондовая биржа (</w:t>
            </w:r>
            <w:r w:rsidRPr="007769DF">
              <w:rPr>
                <w:sz w:val="22"/>
                <w:szCs w:val="22"/>
                <w:lang w:val="en-US"/>
              </w:rPr>
              <w:t>Hong</w:t>
            </w:r>
            <w:r w:rsidRPr="007769DF">
              <w:rPr>
                <w:sz w:val="22"/>
                <w:szCs w:val="22"/>
              </w:rPr>
              <w:t xml:space="preserve"> </w:t>
            </w:r>
            <w:r w:rsidRPr="007769DF">
              <w:rPr>
                <w:sz w:val="22"/>
                <w:szCs w:val="22"/>
                <w:lang w:val="en-US"/>
              </w:rPr>
              <w:t>Kong</w:t>
            </w:r>
            <w:r w:rsidRPr="007769DF">
              <w:rPr>
                <w:sz w:val="22"/>
                <w:szCs w:val="22"/>
              </w:rPr>
              <w:t xml:space="preserve"> </w:t>
            </w:r>
            <w:r w:rsidRPr="007769DF">
              <w:rPr>
                <w:sz w:val="22"/>
                <w:szCs w:val="22"/>
                <w:lang w:val="en-US"/>
              </w:rPr>
              <w:t>Stock</w:t>
            </w:r>
            <w:r w:rsidRPr="007769DF">
              <w:rPr>
                <w:sz w:val="22"/>
                <w:szCs w:val="22"/>
              </w:rPr>
              <w:t xml:space="preserve"> </w:t>
            </w:r>
            <w:r w:rsidRPr="007769DF">
              <w:rPr>
                <w:sz w:val="22"/>
                <w:szCs w:val="22"/>
                <w:lang w:val="en-US"/>
              </w:rPr>
              <w:t>Exchange</w:t>
            </w:r>
            <w:r w:rsidRPr="007769DF">
              <w:rPr>
                <w:sz w:val="22"/>
                <w:szCs w:val="22"/>
              </w:rPr>
              <w:t>);</w:t>
            </w:r>
          </w:p>
          <w:p w:rsidR="00CC615C" w:rsidRPr="007769DF" w:rsidRDefault="00CC615C" w:rsidP="00CC615C">
            <w:pPr>
              <w:shd w:val="clear" w:color="auto" w:fill="FFFFFF"/>
              <w:spacing w:after="120"/>
              <w:jc w:val="both"/>
              <w:rPr>
                <w:sz w:val="22"/>
                <w:szCs w:val="22"/>
                <w:lang w:val="en-US"/>
              </w:rPr>
            </w:pPr>
            <w:r w:rsidRPr="007769DF">
              <w:rPr>
                <w:sz w:val="22"/>
                <w:szCs w:val="22"/>
                <w:lang w:val="en-US"/>
              </w:rPr>
              <w:t xml:space="preserve">3) </w:t>
            </w:r>
            <w:r w:rsidRPr="007769DF">
              <w:rPr>
                <w:sz w:val="22"/>
                <w:szCs w:val="22"/>
              </w:rPr>
              <w:t>Евронекст</w:t>
            </w:r>
            <w:r w:rsidRPr="007769DF">
              <w:rPr>
                <w:sz w:val="22"/>
                <w:szCs w:val="22"/>
                <w:lang w:val="en-US"/>
              </w:rPr>
              <w:t xml:space="preserve"> (Euronext Amsterdam, Euronext Brussels, Euronext Lisbon, Euronext Paris);</w:t>
            </w:r>
          </w:p>
          <w:p w:rsidR="00CC615C" w:rsidRPr="007769DF" w:rsidRDefault="00CC615C" w:rsidP="00CC615C">
            <w:pPr>
              <w:shd w:val="clear" w:color="auto" w:fill="FFFFFF"/>
              <w:spacing w:after="120"/>
              <w:jc w:val="both"/>
              <w:rPr>
                <w:sz w:val="22"/>
                <w:szCs w:val="22"/>
              </w:rPr>
            </w:pPr>
            <w:r w:rsidRPr="007769DF">
              <w:rPr>
                <w:sz w:val="22"/>
                <w:szCs w:val="22"/>
              </w:rPr>
              <w:t>4) Закрытое акционерное общество «Фондовая биржа ММВБ»;</w:t>
            </w:r>
          </w:p>
          <w:p w:rsidR="00CC615C" w:rsidRPr="007769DF" w:rsidRDefault="00CC615C" w:rsidP="00CC615C">
            <w:pPr>
              <w:shd w:val="clear" w:color="auto" w:fill="FFFFFF"/>
              <w:spacing w:after="120"/>
              <w:jc w:val="both"/>
              <w:rPr>
                <w:sz w:val="22"/>
                <w:szCs w:val="22"/>
              </w:rPr>
            </w:pPr>
            <w:r w:rsidRPr="007769DF">
              <w:rPr>
                <w:sz w:val="22"/>
                <w:szCs w:val="22"/>
              </w:rPr>
              <w:t>5) Ирландская фондовая биржа (</w:t>
            </w:r>
            <w:r w:rsidRPr="007769DF">
              <w:rPr>
                <w:sz w:val="22"/>
                <w:szCs w:val="22"/>
                <w:lang w:val="en-US"/>
              </w:rPr>
              <w:t>Irish</w:t>
            </w:r>
            <w:r w:rsidRPr="007769DF">
              <w:rPr>
                <w:sz w:val="22"/>
                <w:szCs w:val="22"/>
              </w:rPr>
              <w:t xml:space="preserve"> </w:t>
            </w:r>
            <w:r w:rsidRPr="007769DF">
              <w:rPr>
                <w:sz w:val="22"/>
                <w:szCs w:val="22"/>
                <w:lang w:val="en-US"/>
              </w:rPr>
              <w:t>Stock</w:t>
            </w:r>
            <w:r w:rsidRPr="007769DF">
              <w:rPr>
                <w:sz w:val="22"/>
                <w:szCs w:val="22"/>
              </w:rPr>
              <w:t xml:space="preserve"> </w:t>
            </w:r>
            <w:r w:rsidRPr="007769DF">
              <w:rPr>
                <w:sz w:val="22"/>
                <w:szCs w:val="22"/>
                <w:lang w:val="en-US"/>
              </w:rPr>
              <w:t>Exchange</w:t>
            </w:r>
            <w:r w:rsidRPr="007769DF">
              <w:rPr>
                <w:sz w:val="22"/>
                <w:szCs w:val="22"/>
              </w:rPr>
              <w:t>);</w:t>
            </w:r>
          </w:p>
          <w:p w:rsidR="00CC615C" w:rsidRPr="007769DF" w:rsidRDefault="00CC615C" w:rsidP="00CC615C">
            <w:pPr>
              <w:shd w:val="clear" w:color="auto" w:fill="FFFFFF"/>
              <w:spacing w:after="120"/>
              <w:jc w:val="both"/>
              <w:rPr>
                <w:sz w:val="22"/>
                <w:szCs w:val="22"/>
              </w:rPr>
            </w:pPr>
            <w:r w:rsidRPr="007769DF">
              <w:rPr>
                <w:sz w:val="22"/>
                <w:szCs w:val="22"/>
              </w:rPr>
              <w:t>6) Испанская фондовая биржа (</w:t>
            </w:r>
            <w:r w:rsidRPr="007769DF">
              <w:rPr>
                <w:sz w:val="22"/>
                <w:szCs w:val="22"/>
                <w:lang w:val="en-US"/>
              </w:rPr>
              <w:t>BME</w:t>
            </w:r>
            <w:r w:rsidRPr="007769DF">
              <w:rPr>
                <w:sz w:val="22"/>
                <w:szCs w:val="22"/>
              </w:rPr>
              <w:t xml:space="preserve"> </w:t>
            </w:r>
            <w:r w:rsidRPr="007769DF">
              <w:rPr>
                <w:sz w:val="22"/>
                <w:szCs w:val="22"/>
                <w:lang w:val="en-US"/>
              </w:rPr>
              <w:t>Spanish</w:t>
            </w:r>
            <w:r w:rsidRPr="007769DF">
              <w:rPr>
                <w:sz w:val="22"/>
                <w:szCs w:val="22"/>
              </w:rPr>
              <w:t xml:space="preserve"> </w:t>
            </w:r>
            <w:r w:rsidRPr="007769DF">
              <w:rPr>
                <w:sz w:val="22"/>
                <w:szCs w:val="22"/>
                <w:lang w:val="en-US"/>
              </w:rPr>
              <w:t>Exchanges</w:t>
            </w:r>
            <w:r w:rsidRPr="007769DF">
              <w:rPr>
                <w:sz w:val="22"/>
                <w:szCs w:val="22"/>
              </w:rPr>
              <w:t>);</w:t>
            </w:r>
          </w:p>
          <w:p w:rsidR="00CC615C" w:rsidRPr="007769DF" w:rsidRDefault="00CC615C" w:rsidP="00CC615C">
            <w:pPr>
              <w:shd w:val="clear" w:color="auto" w:fill="FFFFFF"/>
              <w:spacing w:after="120"/>
              <w:jc w:val="both"/>
              <w:rPr>
                <w:sz w:val="22"/>
                <w:szCs w:val="22"/>
              </w:rPr>
            </w:pPr>
            <w:r w:rsidRPr="007769DF">
              <w:rPr>
                <w:sz w:val="22"/>
                <w:szCs w:val="22"/>
              </w:rPr>
              <w:t>7) Итальянская фондовая биржа (</w:t>
            </w:r>
            <w:r w:rsidRPr="007769DF">
              <w:rPr>
                <w:sz w:val="22"/>
                <w:szCs w:val="22"/>
                <w:lang w:val="en-US"/>
              </w:rPr>
              <w:t>Borsa</w:t>
            </w:r>
            <w:r w:rsidRPr="007769DF">
              <w:rPr>
                <w:sz w:val="22"/>
                <w:szCs w:val="22"/>
              </w:rPr>
              <w:t xml:space="preserve"> </w:t>
            </w:r>
            <w:r w:rsidRPr="007769DF">
              <w:rPr>
                <w:sz w:val="22"/>
                <w:szCs w:val="22"/>
                <w:lang w:val="en-US"/>
              </w:rPr>
              <w:t>Italiana</w:t>
            </w:r>
            <w:r w:rsidRPr="007769DF">
              <w:rPr>
                <w:sz w:val="22"/>
                <w:szCs w:val="22"/>
              </w:rPr>
              <w:t>);</w:t>
            </w:r>
          </w:p>
          <w:p w:rsidR="00CC615C" w:rsidRPr="007769DF" w:rsidRDefault="00CC615C" w:rsidP="00CC615C">
            <w:pPr>
              <w:shd w:val="clear" w:color="auto" w:fill="FFFFFF"/>
              <w:spacing w:after="120"/>
              <w:jc w:val="both"/>
              <w:rPr>
                <w:sz w:val="22"/>
                <w:szCs w:val="22"/>
              </w:rPr>
            </w:pPr>
            <w:r w:rsidRPr="007769DF">
              <w:rPr>
                <w:sz w:val="22"/>
                <w:szCs w:val="22"/>
              </w:rPr>
              <w:t>8) Корейская биржа (</w:t>
            </w:r>
            <w:r w:rsidRPr="007769DF">
              <w:rPr>
                <w:sz w:val="22"/>
                <w:szCs w:val="22"/>
                <w:lang w:val="en-US"/>
              </w:rPr>
              <w:t>Korea</w:t>
            </w:r>
            <w:r w:rsidRPr="007769DF">
              <w:rPr>
                <w:sz w:val="22"/>
                <w:szCs w:val="22"/>
              </w:rPr>
              <w:t xml:space="preserve"> </w:t>
            </w:r>
            <w:r w:rsidRPr="007769DF">
              <w:rPr>
                <w:sz w:val="22"/>
                <w:szCs w:val="22"/>
                <w:lang w:val="en-US"/>
              </w:rPr>
              <w:t>Exchange</w:t>
            </w:r>
            <w:r w:rsidRPr="007769DF">
              <w:rPr>
                <w:sz w:val="22"/>
                <w:szCs w:val="22"/>
              </w:rPr>
              <w:t>);</w:t>
            </w:r>
          </w:p>
          <w:p w:rsidR="00CC615C" w:rsidRPr="007769DF" w:rsidRDefault="00CC615C" w:rsidP="00CC615C">
            <w:pPr>
              <w:shd w:val="clear" w:color="auto" w:fill="FFFFFF"/>
              <w:spacing w:after="120"/>
              <w:jc w:val="both"/>
              <w:rPr>
                <w:sz w:val="22"/>
                <w:szCs w:val="22"/>
              </w:rPr>
            </w:pPr>
            <w:r w:rsidRPr="007769DF">
              <w:rPr>
                <w:sz w:val="22"/>
                <w:szCs w:val="22"/>
              </w:rPr>
              <w:t>9) Лондонская фондовая биржа (London Stock Exchange);</w:t>
            </w:r>
          </w:p>
          <w:p w:rsidR="00CC615C" w:rsidRPr="007769DF" w:rsidRDefault="00CC615C" w:rsidP="00CC615C">
            <w:pPr>
              <w:shd w:val="clear" w:color="auto" w:fill="FFFFFF"/>
              <w:spacing w:after="120"/>
              <w:jc w:val="both"/>
              <w:rPr>
                <w:sz w:val="22"/>
                <w:szCs w:val="22"/>
              </w:rPr>
            </w:pPr>
            <w:r w:rsidRPr="007769DF">
              <w:rPr>
                <w:sz w:val="22"/>
                <w:szCs w:val="22"/>
              </w:rPr>
              <w:t>10) Люксембургская фондовая биржа (</w:t>
            </w:r>
            <w:r w:rsidRPr="007769DF">
              <w:rPr>
                <w:sz w:val="22"/>
                <w:szCs w:val="22"/>
                <w:lang w:val="en-US"/>
              </w:rPr>
              <w:t>Luxembourg</w:t>
            </w:r>
            <w:r w:rsidRPr="007769DF">
              <w:rPr>
                <w:sz w:val="22"/>
                <w:szCs w:val="22"/>
              </w:rPr>
              <w:t xml:space="preserve"> </w:t>
            </w:r>
            <w:r w:rsidRPr="007769DF">
              <w:rPr>
                <w:sz w:val="22"/>
                <w:szCs w:val="22"/>
                <w:lang w:val="en-US"/>
              </w:rPr>
              <w:t>Stock</w:t>
            </w:r>
            <w:r w:rsidRPr="007769DF">
              <w:rPr>
                <w:sz w:val="22"/>
                <w:szCs w:val="22"/>
              </w:rPr>
              <w:t xml:space="preserve"> </w:t>
            </w:r>
            <w:r w:rsidRPr="007769DF">
              <w:rPr>
                <w:sz w:val="22"/>
                <w:szCs w:val="22"/>
                <w:lang w:val="en-US"/>
              </w:rPr>
              <w:t>Exchange</w:t>
            </w:r>
            <w:r w:rsidRPr="007769DF">
              <w:rPr>
                <w:sz w:val="22"/>
                <w:szCs w:val="22"/>
              </w:rPr>
              <w:t>);</w:t>
            </w:r>
          </w:p>
          <w:p w:rsidR="00CC615C" w:rsidRPr="007769DF" w:rsidRDefault="00CC615C" w:rsidP="00CC615C">
            <w:pPr>
              <w:shd w:val="clear" w:color="auto" w:fill="FFFFFF"/>
              <w:spacing w:after="120"/>
              <w:jc w:val="both"/>
              <w:rPr>
                <w:sz w:val="22"/>
                <w:szCs w:val="22"/>
              </w:rPr>
            </w:pPr>
            <w:r w:rsidRPr="007769DF">
              <w:rPr>
                <w:sz w:val="22"/>
                <w:szCs w:val="22"/>
              </w:rPr>
              <w:t>11) Насдак (</w:t>
            </w:r>
            <w:r w:rsidRPr="007769DF">
              <w:rPr>
                <w:sz w:val="22"/>
                <w:szCs w:val="22"/>
                <w:lang w:val="en-US"/>
              </w:rPr>
              <w:t>Nasdaq</w:t>
            </w:r>
            <w:r w:rsidRPr="007769DF">
              <w:rPr>
                <w:sz w:val="22"/>
                <w:szCs w:val="22"/>
              </w:rPr>
              <w:t>);</w:t>
            </w:r>
          </w:p>
          <w:p w:rsidR="00CC615C" w:rsidRPr="007769DF" w:rsidRDefault="00CC615C" w:rsidP="00CC615C">
            <w:pPr>
              <w:shd w:val="clear" w:color="auto" w:fill="FFFFFF"/>
              <w:spacing w:after="120"/>
              <w:rPr>
                <w:sz w:val="22"/>
                <w:szCs w:val="22"/>
              </w:rPr>
            </w:pPr>
            <w:r w:rsidRPr="007769DF">
              <w:rPr>
                <w:sz w:val="22"/>
                <w:szCs w:val="22"/>
              </w:rPr>
              <w:t>12) Немецкая фондовая биржа (</w:t>
            </w:r>
            <w:r w:rsidRPr="007769DF">
              <w:rPr>
                <w:sz w:val="22"/>
                <w:szCs w:val="22"/>
                <w:lang w:val="en-US"/>
              </w:rPr>
              <w:t>Deutsche</w:t>
            </w:r>
            <w:r w:rsidRPr="007769DF">
              <w:rPr>
                <w:sz w:val="22"/>
                <w:szCs w:val="22"/>
              </w:rPr>
              <w:t xml:space="preserve"> </w:t>
            </w:r>
            <w:r w:rsidRPr="007769DF">
              <w:rPr>
                <w:sz w:val="22"/>
                <w:szCs w:val="22"/>
                <w:lang w:val="en-US"/>
              </w:rPr>
              <w:t>Borse</w:t>
            </w:r>
            <w:r w:rsidRPr="007769DF">
              <w:rPr>
                <w:sz w:val="22"/>
                <w:szCs w:val="22"/>
              </w:rPr>
              <w:t>);</w:t>
            </w:r>
          </w:p>
          <w:p w:rsidR="00CC615C" w:rsidRPr="007769DF" w:rsidRDefault="00CC615C" w:rsidP="00CC615C">
            <w:pPr>
              <w:shd w:val="clear" w:color="auto" w:fill="FFFFFF"/>
              <w:spacing w:after="120"/>
              <w:rPr>
                <w:sz w:val="22"/>
                <w:szCs w:val="22"/>
                <w:lang w:val="en-US"/>
              </w:rPr>
            </w:pPr>
            <w:r w:rsidRPr="007769DF">
              <w:rPr>
                <w:sz w:val="22"/>
                <w:szCs w:val="22"/>
                <w:lang w:val="en-US"/>
              </w:rPr>
              <w:t xml:space="preserve">13) </w:t>
            </w:r>
            <w:r w:rsidRPr="007769DF">
              <w:rPr>
                <w:sz w:val="22"/>
                <w:szCs w:val="22"/>
              </w:rPr>
              <w:t>Нью</w:t>
            </w:r>
            <w:r w:rsidRPr="007769DF">
              <w:rPr>
                <w:sz w:val="22"/>
                <w:szCs w:val="22"/>
                <w:lang w:val="en-US"/>
              </w:rPr>
              <w:t>-</w:t>
            </w:r>
            <w:r w:rsidRPr="007769DF">
              <w:rPr>
                <w:sz w:val="22"/>
                <w:szCs w:val="22"/>
              </w:rPr>
              <w:t>Йоркская</w:t>
            </w:r>
            <w:r w:rsidRPr="007769DF">
              <w:rPr>
                <w:sz w:val="22"/>
                <w:szCs w:val="22"/>
                <w:lang w:val="en-US"/>
              </w:rPr>
              <w:t xml:space="preserve"> </w:t>
            </w:r>
            <w:r w:rsidRPr="007769DF">
              <w:rPr>
                <w:sz w:val="22"/>
                <w:szCs w:val="22"/>
              </w:rPr>
              <w:t>фондовая</w:t>
            </w:r>
            <w:r w:rsidRPr="007769DF">
              <w:rPr>
                <w:sz w:val="22"/>
                <w:szCs w:val="22"/>
                <w:lang w:val="en-US"/>
              </w:rPr>
              <w:t xml:space="preserve"> </w:t>
            </w:r>
            <w:r w:rsidRPr="007769DF">
              <w:rPr>
                <w:sz w:val="22"/>
                <w:szCs w:val="22"/>
              </w:rPr>
              <w:t>биржа</w:t>
            </w:r>
            <w:r w:rsidRPr="007769DF">
              <w:rPr>
                <w:sz w:val="22"/>
                <w:szCs w:val="22"/>
                <w:lang w:val="en-US"/>
              </w:rPr>
              <w:t xml:space="preserve"> (New York Stock Exchange);</w:t>
            </w:r>
          </w:p>
          <w:p w:rsidR="00CC615C" w:rsidRPr="007769DF" w:rsidRDefault="00CC615C" w:rsidP="00CC615C">
            <w:pPr>
              <w:shd w:val="clear" w:color="auto" w:fill="FFFFFF"/>
              <w:spacing w:after="120"/>
              <w:rPr>
                <w:sz w:val="22"/>
                <w:szCs w:val="22"/>
                <w:lang w:val="en-US"/>
              </w:rPr>
            </w:pPr>
            <w:r w:rsidRPr="007769DF">
              <w:rPr>
                <w:sz w:val="22"/>
                <w:szCs w:val="22"/>
                <w:lang w:val="en-US"/>
              </w:rPr>
              <w:t xml:space="preserve">14) </w:t>
            </w:r>
            <w:r w:rsidRPr="007769DF">
              <w:rPr>
                <w:sz w:val="22"/>
                <w:szCs w:val="22"/>
              </w:rPr>
              <w:t>Токийская</w:t>
            </w:r>
            <w:r w:rsidRPr="007769DF">
              <w:rPr>
                <w:sz w:val="22"/>
                <w:szCs w:val="22"/>
                <w:lang w:val="en-US"/>
              </w:rPr>
              <w:t xml:space="preserve"> </w:t>
            </w:r>
            <w:r w:rsidRPr="007769DF">
              <w:rPr>
                <w:sz w:val="22"/>
                <w:szCs w:val="22"/>
              </w:rPr>
              <w:t>фондовая</w:t>
            </w:r>
            <w:r w:rsidRPr="007769DF">
              <w:rPr>
                <w:sz w:val="22"/>
                <w:szCs w:val="22"/>
                <w:lang w:val="en-US"/>
              </w:rPr>
              <w:t xml:space="preserve"> </w:t>
            </w:r>
            <w:r w:rsidRPr="007769DF">
              <w:rPr>
                <w:sz w:val="22"/>
                <w:szCs w:val="22"/>
              </w:rPr>
              <w:t>биржа</w:t>
            </w:r>
            <w:r w:rsidRPr="007769DF">
              <w:rPr>
                <w:sz w:val="22"/>
                <w:szCs w:val="22"/>
                <w:lang w:val="en-US"/>
              </w:rPr>
              <w:t xml:space="preserve"> (Tokyo Stock Exchange Group);</w:t>
            </w:r>
          </w:p>
          <w:p w:rsidR="00CC615C" w:rsidRPr="007769DF" w:rsidRDefault="00CC615C" w:rsidP="00CC615C">
            <w:pPr>
              <w:shd w:val="clear" w:color="auto" w:fill="FFFFFF"/>
              <w:spacing w:after="120"/>
              <w:rPr>
                <w:sz w:val="22"/>
                <w:szCs w:val="22"/>
                <w:lang w:val="en-US"/>
              </w:rPr>
            </w:pPr>
            <w:r w:rsidRPr="007769DF">
              <w:rPr>
                <w:sz w:val="22"/>
                <w:szCs w:val="22"/>
                <w:lang w:val="en-US"/>
              </w:rPr>
              <w:t xml:space="preserve">15) </w:t>
            </w:r>
            <w:r w:rsidRPr="007769DF">
              <w:rPr>
                <w:sz w:val="22"/>
                <w:szCs w:val="22"/>
              </w:rPr>
              <w:t>Фондовая</w:t>
            </w:r>
            <w:r w:rsidRPr="007769DF">
              <w:rPr>
                <w:sz w:val="22"/>
                <w:szCs w:val="22"/>
                <w:lang w:val="en-US"/>
              </w:rPr>
              <w:t xml:space="preserve"> </w:t>
            </w:r>
            <w:r w:rsidRPr="007769DF">
              <w:rPr>
                <w:sz w:val="22"/>
                <w:szCs w:val="22"/>
              </w:rPr>
              <w:t>биржа</w:t>
            </w:r>
            <w:r w:rsidRPr="007769DF">
              <w:rPr>
                <w:sz w:val="22"/>
                <w:szCs w:val="22"/>
                <w:lang w:val="en-US"/>
              </w:rPr>
              <w:t xml:space="preserve"> </w:t>
            </w:r>
            <w:r w:rsidRPr="007769DF">
              <w:rPr>
                <w:sz w:val="22"/>
                <w:szCs w:val="22"/>
              </w:rPr>
              <w:t>Торонто</w:t>
            </w:r>
            <w:r w:rsidRPr="007769DF">
              <w:rPr>
                <w:sz w:val="22"/>
                <w:szCs w:val="22"/>
                <w:lang w:val="en-US"/>
              </w:rPr>
              <w:t xml:space="preserve"> (Toronto Stock Exchange, TSX Group);</w:t>
            </w:r>
          </w:p>
          <w:p w:rsidR="00CC615C" w:rsidRPr="007769DF" w:rsidRDefault="00CC615C" w:rsidP="00CC615C">
            <w:pPr>
              <w:shd w:val="clear" w:color="auto" w:fill="FFFFFF"/>
              <w:spacing w:after="120"/>
              <w:rPr>
                <w:sz w:val="22"/>
                <w:szCs w:val="22"/>
              </w:rPr>
            </w:pPr>
            <w:r w:rsidRPr="007769DF">
              <w:rPr>
                <w:sz w:val="22"/>
                <w:szCs w:val="22"/>
              </w:rPr>
              <w:t>16) Фондовая биржа Швейцарии (</w:t>
            </w:r>
            <w:r w:rsidRPr="007769DF">
              <w:rPr>
                <w:sz w:val="22"/>
                <w:szCs w:val="22"/>
                <w:lang w:val="en-US"/>
              </w:rPr>
              <w:t>Swiss</w:t>
            </w:r>
            <w:r w:rsidRPr="007769DF">
              <w:rPr>
                <w:sz w:val="22"/>
                <w:szCs w:val="22"/>
              </w:rPr>
              <w:t xml:space="preserve"> </w:t>
            </w:r>
            <w:r w:rsidRPr="007769DF">
              <w:rPr>
                <w:sz w:val="22"/>
                <w:szCs w:val="22"/>
                <w:lang w:val="en-US"/>
              </w:rPr>
              <w:t>Exchange</w:t>
            </w:r>
            <w:r w:rsidRPr="007769DF">
              <w:rPr>
                <w:sz w:val="22"/>
                <w:szCs w:val="22"/>
              </w:rPr>
              <w:t>);</w:t>
            </w:r>
          </w:p>
          <w:p w:rsidR="00CC615C" w:rsidRPr="007769DF" w:rsidRDefault="00CC615C" w:rsidP="00CC615C">
            <w:pPr>
              <w:shd w:val="clear" w:color="auto" w:fill="FFFFFF"/>
              <w:spacing w:after="120"/>
              <w:rPr>
                <w:sz w:val="22"/>
                <w:szCs w:val="22"/>
              </w:rPr>
            </w:pPr>
            <w:r w:rsidRPr="007769DF">
              <w:rPr>
                <w:sz w:val="22"/>
                <w:szCs w:val="22"/>
              </w:rPr>
              <w:t>17) Шанхайская фондовая биржа (</w:t>
            </w:r>
            <w:r w:rsidRPr="007769DF">
              <w:rPr>
                <w:sz w:val="22"/>
                <w:szCs w:val="22"/>
                <w:lang w:val="en-US"/>
              </w:rPr>
              <w:t>Shanghai</w:t>
            </w:r>
            <w:r w:rsidRPr="007769DF">
              <w:rPr>
                <w:sz w:val="22"/>
                <w:szCs w:val="22"/>
              </w:rPr>
              <w:t xml:space="preserve"> </w:t>
            </w:r>
            <w:r w:rsidRPr="007769DF">
              <w:rPr>
                <w:sz w:val="22"/>
                <w:szCs w:val="22"/>
                <w:lang w:val="en-US"/>
              </w:rPr>
              <w:t>Stock</w:t>
            </w:r>
            <w:r w:rsidRPr="007769DF">
              <w:rPr>
                <w:sz w:val="22"/>
                <w:szCs w:val="22"/>
              </w:rPr>
              <w:t xml:space="preserve"> </w:t>
            </w:r>
            <w:r w:rsidRPr="007769DF">
              <w:rPr>
                <w:sz w:val="22"/>
                <w:szCs w:val="22"/>
                <w:lang w:val="en-US"/>
              </w:rPr>
              <w:t>Exchange</w:t>
            </w:r>
            <w:r w:rsidRPr="007769DF">
              <w:rPr>
                <w:sz w:val="22"/>
                <w:szCs w:val="22"/>
              </w:rPr>
              <w:t>).</w:t>
            </w:r>
          </w:p>
          <w:p w:rsidR="00B86DB8" w:rsidRPr="007769DF" w:rsidRDefault="00CC615C" w:rsidP="00CC615C">
            <w:pPr>
              <w:shd w:val="clear" w:color="auto" w:fill="FFFFFF"/>
              <w:tabs>
                <w:tab w:val="left" w:pos="284"/>
              </w:tabs>
              <w:jc w:val="both"/>
              <w:rPr>
                <w:sz w:val="22"/>
                <w:szCs w:val="22"/>
              </w:rPr>
            </w:pPr>
            <w:r w:rsidRPr="007769DF">
              <w:rPr>
                <w:sz w:val="22"/>
                <w:szCs w:val="22"/>
              </w:rPr>
              <w:t xml:space="preserve">Требование настоящего подпункта не распространяется на ценные бумаги, которые в соответствии с личным законом иностранного эмитента не предназначены для публичного обращения. </w:t>
            </w:r>
            <w:r w:rsidRPr="007769DF">
              <w:rPr>
                <w:b/>
                <w:sz w:val="22"/>
                <w:szCs w:val="22"/>
              </w:rPr>
              <w:t xml:space="preserve">Требования настоящего </w:t>
            </w:r>
            <w:r w:rsidR="00D025EF">
              <w:rPr>
                <w:b/>
                <w:sz w:val="22"/>
                <w:szCs w:val="22"/>
              </w:rPr>
              <w:t>под</w:t>
            </w:r>
            <w:r w:rsidRPr="007769DF">
              <w:rPr>
                <w:b/>
                <w:sz w:val="22"/>
                <w:szCs w:val="22"/>
              </w:rPr>
              <w:t>пункта также не распространяются на паи (акции) иностранных инвестиционных фондов открытого типа.</w:t>
            </w:r>
          </w:p>
        </w:tc>
      </w:tr>
      <w:tr w:rsidR="00B86DB8" w:rsidRPr="007769DF" w:rsidTr="00266080">
        <w:trPr>
          <w:trHeight w:val="652"/>
        </w:trPr>
        <w:tc>
          <w:tcPr>
            <w:tcW w:w="568" w:type="dxa"/>
          </w:tcPr>
          <w:p w:rsidR="00B86DB8" w:rsidRPr="006F4E0A" w:rsidRDefault="00726355"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9</w:t>
            </w:r>
          </w:p>
        </w:tc>
        <w:tc>
          <w:tcPr>
            <w:tcW w:w="1076" w:type="dxa"/>
          </w:tcPr>
          <w:p w:rsidR="00B86DB8" w:rsidRPr="007769DF" w:rsidRDefault="00CC615C" w:rsidP="002B55FB">
            <w:pPr>
              <w:pStyle w:val="prg3"/>
              <w:numPr>
                <w:ilvl w:val="0"/>
                <w:numId w:val="0"/>
              </w:numPr>
              <w:spacing w:before="0" w:after="120"/>
              <w:jc w:val="center"/>
              <w:rPr>
                <w:rFonts w:ascii="Times New Roman" w:hAnsi="Times New Roman" w:cs="Times New Roman"/>
                <w:kern w:val="0"/>
                <w:sz w:val="22"/>
                <w:szCs w:val="22"/>
              </w:rPr>
            </w:pPr>
            <w:r w:rsidRPr="007769DF">
              <w:rPr>
                <w:rFonts w:ascii="Times New Roman" w:hAnsi="Times New Roman" w:cs="Times New Roman"/>
                <w:kern w:val="0"/>
                <w:sz w:val="22"/>
                <w:szCs w:val="22"/>
              </w:rPr>
              <w:t>22.</w:t>
            </w:r>
            <w:r w:rsidR="002B55FB">
              <w:rPr>
                <w:rFonts w:ascii="Times New Roman" w:hAnsi="Times New Roman" w:cs="Times New Roman"/>
                <w:kern w:val="0"/>
                <w:sz w:val="22"/>
                <w:szCs w:val="22"/>
              </w:rPr>
              <w:t>7</w:t>
            </w:r>
            <w:r w:rsidRPr="007769DF">
              <w:rPr>
                <w:rFonts w:ascii="Times New Roman" w:hAnsi="Times New Roman" w:cs="Times New Roman"/>
                <w:kern w:val="0"/>
                <w:sz w:val="22"/>
                <w:szCs w:val="22"/>
              </w:rPr>
              <w:t>.</w:t>
            </w:r>
          </w:p>
        </w:tc>
        <w:tc>
          <w:tcPr>
            <w:tcW w:w="4168" w:type="dxa"/>
          </w:tcPr>
          <w:p w:rsidR="00B86DB8" w:rsidRPr="007769DF" w:rsidRDefault="00B86DB8" w:rsidP="00CC615C">
            <w:pPr>
              <w:tabs>
                <w:tab w:val="left" w:pos="864"/>
                <w:tab w:val="num" w:pos="906"/>
                <w:tab w:val="left" w:pos="1134"/>
              </w:tabs>
              <w:jc w:val="both"/>
              <w:rPr>
                <w:sz w:val="22"/>
                <w:szCs w:val="22"/>
              </w:rPr>
            </w:pPr>
            <w:r w:rsidRPr="007769DF">
              <w:rPr>
                <w:sz w:val="22"/>
                <w:szCs w:val="22"/>
              </w:rPr>
              <w:t>Под базовым активом имущественных прав из опционных договоров (контрактов) и фьючерсных договоров (контрактов), указанных в подпункте 22.1.6. настоящих Правил понимаются:</w:t>
            </w:r>
          </w:p>
          <w:p w:rsidR="00B86DB8" w:rsidRPr="007769DF" w:rsidRDefault="00B86DB8" w:rsidP="00B86DB8">
            <w:pPr>
              <w:tabs>
                <w:tab w:val="left" w:pos="864"/>
                <w:tab w:val="num" w:pos="906"/>
                <w:tab w:val="left" w:pos="1134"/>
              </w:tabs>
              <w:ind w:firstLine="594"/>
              <w:jc w:val="both"/>
              <w:rPr>
                <w:sz w:val="22"/>
                <w:szCs w:val="22"/>
              </w:rPr>
            </w:pPr>
            <w:r w:rsidRPr="007769DF">
              <w:rPr>
                <w:sz w:val="22"/>
                <w:szCs w:val="22"/>
              </w:rPr>
              <w:t xml:space="preserve">а) индексы, рассчитанные биржами только по соответствующему виду ценных бумаг (акциям или облигациям), предусмотренных пунктом 22.1. настоящих Правил.  </w:t>
            </w:r>
          </w:p>
          <w:p w:rsidR="00B86DB8" w:rsidRPr="007769DF" w:rsidRDefault="00B86DB8" w:rsidP="00B86DB8">
            <w:pPr>
              <w:tabs>
                <w:tab w:val="left" w:pos="864"/>
                <w:tab w:val="num" w:pos="906"/>
                <w:tab w:val="left" w:pos="1134"/>
              </w:tabs>
              <w:ind w:firstLine="594"/>
              <w:jc w:val="both"/>
              <w:rPr>
                <w:sz w:val="22"/>
                <w:szCs w:val="22"/>
              </w:rPr>
            </w:pPr>
            <w:r w:rsidRPr="007769DF">
              <w:rPr>
                <w:sz w:val="22"/>
                <w:szCs w:val="22"/>
              </w:rPr>
              <w:t>б) имущество, указанное в подпунктах 22.1.1-22.1.5. настоящих Правил.</w:t>
            </w:r>
          </w:p>
          <w:p w:rsidR="00B86DB8" w:rsidRPr="007769DF" w:rsidRDefault="00B86DB8" w:rsidP="00B86DB8">
            <w:pPr>
              <w:shd w:val="clear" w:color="auto" w:fill="FFFFFF"/>
              <w:spacing w:after="120"/>
              <w:ind w:firstLine="567"/>
              <w:jc w:val="both"/>
              <w:rPr>
                <w:sz w:val="22"/>
                <w:szCs w:val="22"/>
              </w:rPr>
            </w:pPr>
            <w:r w:rsidRPr="007769DF">
              <w:rPr>
                <w:sz w:val="22"/>
                <w:szCs w:val="22"/>
              </w:rPr>
              <w:t>в) имущественные права из фьючерсных договоров (контрактов), базовым  активом которых является имущество или индекс, предусмотренные подпунктами «а», «б» настоящего пункта.</w:t>
            </w:r>
          </w:p>
        </w:tc>
        <w:tc>
          <w:tcPr>
            <w:tcW w:w="4253" w:type="dxa"/>
          </w:tcPr>
          <w:p w:rsidR="00CC615C" w:rsidRPr="007769DF" w:rsidRDefault="00CC615C" w:rsidP="00CC615C">
            <w:pPr>
              <w:tabs>
                <w:tab w:val="left" w:pos="864"/>
                <w:tab w:val="num" w:pos="906"/>
                <w:tab w:val="left" w:pos="1134"/>
              </w:tabs>
              <w:jc w:val="both"/>
              <w:rPr>
                <w:sz w:val="22"/>
                <w:szCs w:val="22"/>
              </w:rPr>
            </w:pPr>
            <w:r w:rsidRPr="007769DF">
              <w:rPr>
                <w:sz w:val="22"/>
                <w:szCs w:val="22"/>
              </w:rPr>
              <w:t xml:space="preserve">Под базовым активом имущественных прав из опционных договоров (контрактов) и фьючерсных договоров (контрактов), указанных в подпункте </w:t>
            </w:r>
            <w:r w:rsidRPr="007769DF">
              <w:rPr>
                <w:b/>
                <w:sz w:val="22"/>
                <w:szCs w:val="22"/>
              </w:rPr>
              <w:t>22.1.8.</w:t>
            </w:r>
            <w:r w:rsidRPr="007769DF">
              <w:rPr>
                <w:sz w:val="22"/>
                <w:szCs w:val="22"/>
              </w:rPr>
              <w:t xml:space="preserve"> настоящих Правил понимаются:</w:t>
            </w:r>
          </w:p>
          <w:p w:rsidR="00CC615C" w:rsidRPr="007769DF" w:rsidRDefault="00CC615C" w:rsidP="00CC615C">
            <w:pPr>
              <w:tabs>
                <w:tab w:val="left" w:pos="864"/>
                <w:tab w:val="num" w:pos="906"/>
                <w:tab w:val="left" w:pos="1134"/>
              </w:tabs>
              <w:ind w:firstLine="594"/>
              <w:jc w:val="both"/>
              <w:rPr>
                <w:sz w:val="22"/>
                <w:szCs w:val="22"/>
              </w:rPr>
            </w:pPr>
            <w:r w:rsidRPr="007769DF">
              <w:rPr>
                <w:sz w:val="22"/>
                <w:szCs w:val="22"/>
              </w:rPr>
              <w:t xml:space="preserve">а) индексы, рассчитанные биржами только по соответствующему виду ценных бумаг (акциям или облигациям), предусмотренных пунктом 22.1. </w:t>
            </w:r>
            <w:r w:rsidR="00F43BBC">
              <w:rPr>
                <w:sz w:val="22"/>
                <w:szCs w:val="22"/>
              </w:rPr>
              <w:t>настоящих Правил</w:t>
            </w:r>
            <w:r w:rsidR="00F43BBC" w:rsidRPr="00F43BBC">
              <w:rPr>
                <w:b/>
                <w:sz w:val="22"/>
                <w:szCs w:val="22"/>
              </w:rPr>
              <w:t>;</w:t>
            </w:r>
            <w:r w:rsidRPr="00F43BBC">
              <w:rPr>
                <w:b/>
                <w:sz w:val="22"/>
                <w:szCs w:val="22"/>
              </w:rPr>
              <w:t xml:space="preserve"> </w:t>
            </w:r>
            <w:r w:rsidRPr="007769DF">
              <w:rPr>
                <w:sz w:val="22"/>
                <w:szCs w:val="22"/>
              </w:rPr>
              <w:t xml:space="preserve"> </w:t>
            </w:r>
          </w:p>
          <w:p w:rsidR="00CC615C" w:rsidRPr="007769DF" w:rsidRDefault="00CC615C" w:rsidP="00CC615C">
            <w:pPr>
              <w:tabs>
                <w:tab w:val="left" w:pos="864"/>
                <w:tab w:val="num" w:pos="906"/>
                <w:tab w:val="left" w:pos="1134"/>
              </w:tabs>
              <w:ind w:firstLine="594"/>
              <w:jc w:val="both"/>
              <w:rPr>
                <w:sz w:val="22"/>
                <w:szCs w:val="22"/>
              </w:rPr>
            </w:pPr>
            <w:r w:rsidRPr="007769DF">
              <w:rPr>
                <w:sz w:val="22"/>
                <w:szCs w:val="22"/>
              </w:rPr>
              <w:t>б) имущество, указанное в подпунктах 22.1.1-</w:t>
            </w:r>
            <w:r w:rsidRPr="007769DF">
              <w:rPr>
                <w:b/>
                <w:sz w:val="22"/>
                <w:szCs w:val="22"/>
              </w:rPr>
              <w:t>22.1.7.</w:t>
            </w:r>
            <w:r w:rsidR="00F43BBC">
              <w:rPr>
                <w:sz w:val="22"/>
                <w:szCs w:val="22"/>
              </w:rPr>
              <w:t xml:space="preserve"> настоящих Правил</w:t>
            </w:r>
            <w:r w:rsidR="00F43BBC" w:rsidRPr="00F43BBC">
              <w:rPr>
                <w:b/>
                <w:sz w:val="22"/>
                <w:szCs w:val="22"/>
              </w:rPr>
              <w:t>;</w:t>
            </w:r>
          </w:p>
          <w:p w:rsidR="00B86DB8" w:rsidRPr="007769DF" w:rsidRDefault="00CC615C" w:rsidP="00F43BBC">
            <w:pPr>
              <w:shd w:val="clear" w:color="auto" w:fill="FFFFFF"/>
              <w:tabs>
                <w:tab w:val="left" w:pos="284"/>
              </w:tabs>
              <w:ind w:firstLine="601"/>
              <w:jc w:val="both"/>
              <w:rPr>
                <w:sz w:val="22"/>
                <w:szCs w:val="22"/>
              </w:rPr>
            </w:pPr>
            <w:r w:rsidRPr="007769DF">
              <w:rPr>
                <w:sz w:val="22"/>
                <w:szCs w:val="22"/>
              </w:rPr>
              <w:t>в) имущественные права из фьючерсных договоров (контрактов), базовым  активом которых является имущество или индекс, предусмотренные подпунктами «а», «б» настоящего пункта.</w:t>
            </w:r>
          </w:p>
        </w:tc>
      </w:tr>
      <w:tr w:rsidR="00B86DB8" w:rsidRPr="007769DF" w:rsidTr="00266080">
        <w:trPr>
          <w:trHeight w:val="652"/>
        </w:trPr>
        <w:tc>
          <w:tcPr>
            <w:tcW w:w="568" w:type="dxa"/>
          </w:tcPr>
          <w:p w:rsidR="00B86DB8" w:rsidRPr="006F4E0A" w:rsidRDefault="00726355"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10</w:t>
            </w:r>
          </w:p>
        </w:tc>
        <w:tc>
          <w:tcPr>
            <w:tcW w:w="1076" w:type="dxa"/>
          </w:tcPr>
          <w:p w:rsidR="00B86DB8" w:rsidRPr="007769DF" w:rsidRDefault="00CC615C" w:rsidP="00CE4D14">
            <w:pPr>
              <w:pStyle w:val="prg3"/>
              <w:numPr>
                <w:ilvl w:val="0"/>
                <w:numId w:val="0"/>
              </w:numPr>
              <w:spacing w:before="0" w:after="120"/>
              <w:jc w:val="center"/>
              <w:rPr>
                <w:rFonts w:ascii="Times New Roman" w:hAnsi="Times New Roman" w:cs="Times New Roman"/>
                <w:kern w:val="0"/>
                <w:sz w:val="22"/>
                <w:szCs w:val="22"/>
              </w:rPr>
            </w:pPr>
            <w:r w:rsidRPr="007769DF">
              <w:rPr>
                <w:rFonts w:ascii="Times New Roman" w:hAnsi="Times New Roman" w:cs="Times New Roman"/>
                <w:kern w:val="0"/>
                <w:sz w:val="22"/>
                <w:szCs w:val="22"/>
              </w:rPr>
              <w:t>23.1.</w:t>
            </w:r>
          </w:p>
        </w:tc>
        <w:tc>
          <w:tcPr>
            <w:tcW w:w="4168" w:type="dxa"/>
          </w:tcPr>
          <w:p w:rsidR="00A507C9" w:rsidRPr="007769DF" w:rsidRDefault="00A507C9" w:rsidP="007769DF">
            <w:pPr>
              <w:shd w:val="clear" w:color="auto" w:fill="FFFFFF"/>
              <w:spacing w:before="60" w:after="60"/>
              <w:jc w:val="both"/>
              <w:rPr>
                <w:sz w:val="22"/>
                <w:szCs w:val="22"/>
              </w:rPr>
            </w:pPr>
            <w:r w:rsidRPr="007769DF">
              <w:rPr>
                <w:sz w:val="22"/>
                <w:szCs w:val="22"/>
              </w:rPr>
              <w:t>Структура активов фонда должна одновременно соответствовать следующим требованиям:</w:t>
            </w:r>
          </w:p>
          <w:p w:rsidR="00A507C9" w:rsidRPr="007769DF" w:rsidRDefault="00A507C9" w:rsidP="00A507C9">
            <w:pPr>
              <w:shd w:val="clear" w:color="auto" w:fill="FFFFFF"/>
              <w:spacing w:before="60" w:after="60"/>
              <w:ind w:firstLine="720"/>
              <w:jc w:val="both"/>
              <w:rPr>
                <w:sz w:val="22"/>
                <w:szCs w:val="22"/>
              </w:rPr>
            </w:pPr>
            <w:r w:rsidRPr="007769DF">
              <w:rPr>
                <w:sz w:val="22"/>
                <w:szCs w:val="22"/>
              </w:rPr>
              <w:t>23.1.1. денежные средства, находящиеся во вкладах в одной кредитной организации, могут составлять не более 25 процентов стоимости активов;</w:t>
            </w:r>
          </w:p>
          <w:p w:rsidR="00A507C9" w:rsidRPr="007769DF" w:rsidRDefault="00A507C9" w:rsidP="00A507C9">
            <w:pPr>
              <w:shd w:val="clear" w:color="auto" w:fill="FFFFFF"/>
              <w:spacing w:before="60" w:after="60"/>
              <w:ind w:firstLine="720"/>
              <w:jc w:val="both"/>
              <w:rPr>
                <w:sz w:val="22"/>
                <w:szCs w:val="22"/>
              </w:rPr>
            </w:pPr>
            <w:r w:rsidRPr="00CB0C2A">
              <w:rPr>
                <w:b/>
                <w:sz w:val="22"/>
                <w:szCs w:val="22"/>
              </w:rPr>
              <w:t>23.1.2.</w:t>
            </w:r>
            <w:r w:rsidRPr="007769DF">
              <w:rPr>
                <w:sz w:val="22"/>
                <w:szCs w:val="22"/>
              </w:rPr>
              <w:t xml:space="preserve"> </w:t>
            </w:r>
            <w:r w:rsidRPr="00CB0C2A">
              <w:rPr>
                <w:b/>
                <w:sz w:val="22"/>
                <w:szCs w:val="22"/>
              </w:rPr>
              <w:t>оценочная стоимость акций российских открытых акционерных обществ, акций иностранных акционерных обществ, российских и иностранных депозитарных расписок на ценные бумаги предусмотренные настоящим подпунктом, может составлять 100 процентов стоимости активов;</w:t>
            </w:r>
          </w:p>
          <w:p w:rsidR="00A507C9" w:rsidRPr="007769DF" w:rsidRDefault="00A507C9" w:rsidP="00A507C9">
            <w:pPr>
              <w:shd w:val="clear" w:color="auto" w:fill="FFFFFF"/>
              <w:spacing w:before="60" w:after="60"/>
              <w:ind w:firstLine="720"/>
              <w:jc w:val="both"/>
              <w:rPr>
                <w:sz w:val="22"/>
                <w:szCs w:val="22"/>
              </w:rPr>
            </w:pPr>
            <w:r w:rsidRPr="002A5E43">
              <w:rPr>
                <w:sz w:val="22"/>
                <w:szCs w:val="22"/>
              </w:rPr>
              <w:t>23.1.3.</w:t>
            </w:r>
            <w:r w:rsidRPr="007769DF">
              <w:rPr>
                <w:sz w:val="22"/>
                <w:szCs w:val="22"/>
              </w:rPr>
              <w:t xml:space="preserve"> </w:t>
            </w:r>
            <w:r w:rsidRPr="000D74D0">
              <w:rPr>
                <w:sz w:val="22"/>
                <w:szCs w:val="22"/>
              </w:rPr>
              <w:t>оценочная стоимость долговых инструментов может составлять не более 40 процентов стоимости активов;</w:t>
            </w:r>
          </w:p>
          <w:p w:rsidR="00A507C9" w:rsidRPr="007769DF" w:rsidRDefault="00A507C9" w:rsidP="00A507C9">
            <w:pPr>
              <w:shd w:val="clear" w:color="auto" w:fill="FFFFFF"/>
              <w:spacing w:before="60" w:after="60"/>
              <w:ind w:firstLine="720"/>
              <w:jc w:val="both"/>
              <w:rPr>
                <w:sz w:val="22"/>
                <w:szCs w:val="22"/>
              </w:rPr>
            </w:pPr>
            <w:r w:rsidRPr="002A5E43">
              <w:rPr>
                <w:sz w:val="22"/>
                <w:szCs w:val="22"/>
              </w:rPr>
              <w:t>23.1.4.</w:t>
            </w:r>
            <w:r w:rsidRPr="007769DF">
              <w:rPr>
                <w:sz w:val="22"/>
                <w:szCs w:val="22"/>
              </w:rPr>
              <w:t xml:space="preserve"> не менее двух третей рабочих дней в течение одного календарного квартала оценочная стоимость </w:t>
            </w:r>
            <w:r w:rsidRPr="000D74D0">
              <w:rPr>
                <w:sz w:val="22"/>
                <w:szCs w:val="22"/>
              </w:rPr>
              <w:t>акций российских акционерных обществ, акций иностранных акционерных обществ, а также российских и иностранных депозитарных расписок на акции должна составлять не менее 50 процентов</w:t>
            </w:r>
            <w:r w:rsidRPr="007769DF">
              <w:rPr>
                <w:sz w:val="22"/>
                <w:szCs w:val="22"/>
              </w:rPr>
              <w:t xml:space="preserve"> стоимости активов. При этом рабочим днем в целях настоящих Правил считается день, который не признается в соответствии с законодательством Российской Федерации выходным и (или) нерабочим праздничным днем; </w:t>
            </w:r>
          </w:p>
          <w:p w:rsidR="00A507C9" w:rsidRPr="007769DF" w:rsidRDefault="00A507C9" w:rsidP="00A507C9">
            <w:pPr>
              <w:shd w:val="clear" w:color="auto" w:fill="FFFFFF"/>
              <w:spacing w:before="60" w:after="60"/>
              <w:ind w:firstLine="720"/>
              <w:jc w:val="both"/>
              <w:rPr>
                <w:sz w:val="22"/>
                <w:szCs w:val="22"/>
              </w:rPr>
            </w:pPr>
            <w:r w:rsidRPr="002A5E43">
              <w:rPr>
                <w:sz w:val="22"/>
                <w:szCs w:val="22"/>
              </w:rPr>
              <w:t>23.1.5.</w:t>
            </w:r>
            <w:r w:rsidRPr="007769DF">
              <w:rPr>
                <w:sz w:val="22"/>
                <w:szCs w:val="22"/>
              </w:rPr>
              <w:t xml:space="preserve"> оценочная стоимость ценных бумаг одного эмитента и оценочная стоимость российских и иностранных депозитарных расписок на указанные ценные бумаги может составлять не более 15 процентов стоимости активов.</w:t>
            </w:r>
          </w:p>
          <w:p w:rsidR="00A507C9" w:rsidRPr="007769DF" w:rsidRDefault="00A507C9" w:rsidP="00A507C9">
            <w:pPr>
              <w:adjustRightInd w:val="0"/>
              <w:ind w:firstLine="540"/>
              <w:jc w:val="both"/>
              <w:outlineLvl w:val="1"/>
              <w:rPr>
                <w:sz w:val="22"/>
                <w:szCs w:val="22"/>
              </w:rPr>
            </w:pPr>
            <w:r w:rsidRPr="007769DF">
              <w:rPr>
                <w:sz w:val="22"/>
                <w:szCs w:val="22"/>
              </w:rPr>
              <w:t>Требование настоящего подпункта в части, касающейся ограничения на ценные бумаги одного эмитента, не распространяется на российские и иностранные депозитарные расписки.</w:t>
            </w:r>
          </w:p>
          <w:p w:rsidR="00A507C9" w:rsidRPr="007769DF" w:rsidRDefault="00A507C9" w:rsidP="00A507C9">
            <w:pPr>
              <w:shd w:val="clear" w:color="auto" w:fill="FFFFFF"/>
              <w:spacing w:before="60" w:after="60"/>
              <w:ind w:firstLine="567"/>
              <w:jc w:val="both"/>
              <w:rPr>
                <w:sz w:val="22"/>
                <w:szCs w:val="22"/>
              </w:rPr>
            </w:pPr>
            <w:r w:rsidRPr="007769DF">
              <w:rPr>
                <w:sz w:val="22"/>
                <w:szCs w:val="22"/>
              </w:rPr>
              <w:t>Предусмотренные настоящим подпунктом ограничения в отношении максимальной доли ценных бумаг в составе активов фонда не распространяются на государственные ценные бумаги Российской Федерации, а также на ценные бумаги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w:t>
            </w:r>
          </w:p>
          <w:p w:rsidR="00A507C9" w:rsidRPr="007769DF" w:rsidRDefault="00A507C9" w:rsidP="00A507C9">
            <w:pPr>
              <w:adjustRightInd w:val="0"/>
              <w:ind w:firstLine="709"/>
              <w:jc w:val="both"/>
              <w:rPr>
                <w:sz w:val="22"/>
                <w:szCs w:val="22"/>
              </w:rPr>
            </w:pPr>
            <w:r w:rsidRPr="002A5E43">
              <w:rPr>
                <w:sz w:val="22"/>
                <w:szCs w:val="22"/>
              </w:rPr>
              <w:t>23.1.6.</w:t>
            </w:r>
            <w:r w:rsidRPr="007769DF">
              <w:rPr>
                <w:sz w:val="22"/>
                <w:szCs w:val="22"/>
              </w:rPr>
              <w:t xml:space="preserve"> оценочная стоимость ценных бумаг, предназначенных для квалифицированных инвесторов, которые выпущены (выданы) в соответствии с законодательством Российской Федерации, и иностранных ценных бумаг, которые в соответствии с личным законом иностранного эмитента не могут быть предложены неограниченному кругу лиц, может составлять не более 10 процентов стоимости активов, а в случае если такие ценные бумаги в соответствии с настоящими Правилами являются неликвидными ценными бумагами - не более 5 процентов стоимости активов. </w:t>
            </w:r>
          </w:p>
          <w:p w:rsidR="00A507C9" w:rsidRPr="007769DF" w:rsidRDefault="00A507C9" w:rsidP="00A507C9">
            <w:pPr>
              <w:adjustRightInd w:val="0"/>
              <w:ind w:firstLine="540"/>
              <w:jc w:val="both"/>
              <w:outlineLvl w:val="1"/>
              <w:rPr>
                <w:sz w:val="22"/>
                <w:szCs w:val="22"/>
              </w:rPr>
            </w:pPr>
            <w:r w:rsidRPr="007769DF">
              <w:rPr>
                <w:sz w:val="22"/>
                <w:szCs w:val="22"/>
              </w:rPr>
              <w:t>Требование настоящего подпункта не распространяется на иностранные ценные бумаги, специально выпущенные для обращения в ином иностранном государстве и прошедшие процедуру листинга хотя бы на одной из фондовых бирж, указанных в подпункте 22.</w:t>
            </w:r>
            <w:r w:rsidR="004D40F2">
              <w:rPr>
                <w:sz w:val="22"/>
                <w:szCs w:val="22"/>
              </w:rPr>
              <w:t>6</w:t>
            </w:r>
            <w:r w:rsidRPr="007769DF">
              <w:rPr>
                <w:sz w:val="22"/>
                <w:szCs w:val="22"/>
              </w:rPr>
              <w:t>.3. настоящих Правил;</w:t>
            </w:r>
          </w:p>
          <w:p w:rsidR="00A507C9" w:rsidRPr="007769DF" w:rsidRDefault="00A507C9" w:rsidP="00A507C9">
            <w:pPr>
              <w:shd w:val="clear" w:color="auto" w:fill="FFFFFF"/>
              <w:spacing w:before="60" w:after="60"/>
              <w:ind w:firstLine="720"/>
              <w:jc w:val="both"/>
              <w:rPr>
                <w:sz w:val="22"/>
                <w:szCs w:val="22"/>
              </w:rPr>
            </w:pPr>
            <w:r w:rsidRPr="002A5E43">
              <w:rPr>
                <w:sz w:val="22"/>
                <w:szCs w:val="22"/>
              </w:rPr>
              <w:t>23.1.7.</w:t>
            </w:r>
            <w:r w:rsidRPr="007769DF">
              <w:rPr>
                <w:sz w:val="22"/>
                <w:szCs w:val="22"/>
              </w:rPr>
              <w:t xml:space="preserve"> оценочная стоимость неликвидных ценных бумаг может составлять не более 10 процентов стоимости активов;</w:t>
            </w:r>
          </w:p>
          <w:p w:rsidR="00B86DB8" w:rsidRPr="007769DF" w:rsidRDefault="00A507C9" w:rsidP="00A507C9">
            <w:pPr>
              <w:shd w:val="clear" w:color="auto" w:fill="FFFFFF"/>
              <w:spacing w:before="60" w:after="60"/>
              <w:ind w:firstLine="720"/>
              <w:jc w:val="both"/>
              <w:rPr>
                <w:sz w:val="22"/>
                <w:szCs w:val="22"/>
              </w:rPr>
            </w:pPr>
            <w:r w:rsidRPr="002A5E43">
              <w:rPr>
                <w:sz w:val="22"/>
                <w:szCs w:val="22"/>
              </w:rPr>
              <w:t>23.1.8.</w:t>
            </w:r>
            <w:r w:rsidRPr="007769DF">
              <w:rPr>
                <w:sz w:val="22"/>
                <w:szCs w:val="22"/>
              </w:rPr>
              <w:t xml:space="preserve"> оценочная стоимость иностранных ценных бумаг, не допущенных к торгам российскими организаторами торговли на рынке ценных бумаг, может составлять не более 70 процентов стоимости активов.</w:t>
            </w:r>
          </w:p>
        </w:tc>
        <w:tc>
          <w:tcPr>
            <w:tcW w:w="4253" w:type="dxa"/>
          </w:tcPr>
          <w:p w:rsidR="0067499B" w:rsidRPr="007769DF" w:rsidRDefault="0067499B" w:rsidP="007769DF">
            <w:pPr>
              <w:shd w:val="clear" w:color="auto" w:fill="FFFFFF"/>
              <w:spacing w:before="60" w:after="60"/>
              <w:jc w:val="both"/>
              <w:rPr>
                <w:sz w:val="22"/>
                <w:szCs w:val="22"/>
              </w:rPr>
            </w:pPr>
            <w:r w:rsidRPr="007769DF">
              <w:rPr>
                <w:sz w:val="22"/>
                <w:szCs w:val="22"/>
              </w:rPr>
              <w:t>Структура активов фонда должна одновременно соответствовать следующим требованиям:</w:t>
            </w:r>
          </w:p>
          <w:p w:rsidR="0067499B" w:rsidRPr="007769DF" w:rsidRDefault="0067499B" w:rsidP="0067499B">
            <w:pPr>
              <w:shd w:val="clear" w:color="auto" w:fill="FFFFFF"/>
              <w:spacing w:before="60" w:after="60"/>
              <w:ind w:firstLine="720"/>
              <w:jc w:val="both"/>
              <w:rPr>
                <w:sz w:val="22"/>
                <w:szCs w:val="22"/>
              </w:rPr>
            </w:pPr>
            <w:r w:rsidRPr="007769DF">
              <w:rPr>
                <w:sz w:val="22"/>
                <w:szCs w:val="22"/>
              </w:rPr>
              <w:t>23.1.1. денежные средства, находящиеся во вкладах в одной кредитной организации, могут составлять не более 25 процентов стоимости активов;</w:t>
            </w:r>
          </w:p>
          <w:p w:rsidR="000D74D0" w:rsidRDefault="000D74D0" w:rsidP="0067499B">
            <w:pPr>
              <w:shd w:val="clear" w:color="auto" w:fill="FFFFFF"/>
              <w:spacing w:before="60" w:after="60"/>
              <w:ind w:firstLine="720"/>
              <w:jc w:val="both"/>
              <w:rPr>
                <w:b/>
                <w:sz w:val="22"/>
                <w:szCs w:val="22"/>
              </w:rPr>
            </w:pPr>
            <w:r>
              <w:rPr>
                <w:b/>
                <w:sz w:val="22"/>
                <w:szCs w:val="22"/>
              </w:rPr>
              <w:t>23.1.2.</w:t>
            </w:r>
            <w:r w:rsidRPr="00CB0C2A">
              <w:rPr>
                <w:b/>
                <w:sz w:val="22"/>
                <w:szCs w:val="22"/>
              </w:rPr>
              <w:t xml:space="preserve"> </w:t>
            </w:r>
            <w:r w:rsidRPr="000D74D0">
              <w:rPr>
                <w:sz w:val="22"/>
                <w:szCs w:val="22"/>
              </w:rPr>
              <w:t>оценочная стоимость долговых инструментов может составлять не более 40 процентов стоимости активов;</w:t>
            </w:r>
          </w:p>
          <w:p w:rsidR="0067499B" w:rsidRPr="007769DF" w:rsidRDefault="0067499B" w:rsidP="0067499B">
            <w:pPr>
              <w:shd w:val="clear" w:color="auto" w:fill="FFFFFF"/>
              <w:spacing w:before="60" w:after="60"/>
              <w:ind w:firstLine="720"/>
              <w:jc w:val="both"/>
              <w:rPr>
                <w:sz w:val="22"/>
                <w:szCs w:val="22"/>
              </w:rPr>
            </w:pPr>
            <w:r w:rsidRPr="007769DF">
              <w:rPr>
                <w:b/>
                <w:sz w:val="22"/>
                <w:szCs w:val="22"/>
              </w:rPr>
              <w:t>23.1.</w:t>
            </w:r>
            <w:r w:rsidR="000D74D0">
              <w:rPr>
                <w:b/>
                <w:sz w:val="22"/>
                <w:szCs w:val="22"/>
              </w:rPr>
              <w:t>3</w:t>
            </w:r>
            <w:r w:rsidRPr="007769DF">
              <w:rPr>
                <w:b/>
                <w:sz w:val="22"/>
                <w:szCs w:val="22"/>
              </w:rPr>
              <w:t>.</w:t>
            </w:r>
            <w:r w:rsidRPr="007769DF">
              <w:rPr>
                <w:sz w:val="22"/>
                <w:szCs w:val="22"/>
              </w:rPr>
              <w:t xml:space="preserve"> </w:t>
            </w:r>
            <w:r w:rsidR="007769DF" w:rsidRPr="007769DF">
              <w:rPr>
                <w:sz w:val="22"/>
                <w:szCs w:val="22"/>
              </w:rPr>
              <w:t xml:space="preserve">не менее двух третей рабочих дней в течение одного календарного квартала оценочная стоимость </w:t>
            </w:r>
            <w:r w:rsidR="000D74D0" w:rsidRPr="000D74D0">
              <w:rPr>
                <w:sz w:val="22"/>
                <w:szCs w:val="22"/>
              </w:rPr>
              <w:t xml:space="preserve">акций российских акционерных обществ, акций иностранных акционерных обществ, а также российских и иностранных депозитарных расписок на акции </w:t>
            </w:r>
            <w:r w:rsidR="007769DF" w:rsidRPr="007769DF">
              <w:rPr>
                <w:sz w:val="22"/>
                <w:szCs w:val="22"/>
              </w:rPr>
              <w:t xml:space="preserve">должна составлять не менее </w:t>
            </w:r>
            <w:r w:rsidR="000D74D0" w:rsidRPr="000D74D0">
              <w:rPr>
                <w:sz w:val="22"/>
                <w:szCs w:val="22"/>
              </w:rPr>
              <w:t>5</w:t>
            </w:r>
            <w:r w:rsidR="007769DF" w:rsidRPr="000D74D0">
              <w:rPr>
                <w:sz w:val="22"/>
                <w:szCs w:val="22"/>
              </w:rPr>
              <w:t>0</w:t>
            </w:r>
            <w:r w:rsidR="007769DF" w:rsidRPr="007769DF">
              <w:rPr>
                <w:sz w:val="22"/>
                <w:szCs w:val="22"/>
              </w:rPr>
              <w:t xml:space="preserve"> процентов стоимости активов. При этом рабочим днем в целях настоящих Правил считается день, который не признается в соответствии с законодательством Российской Федерации выходным и (или) нерабочим праздничным днем;</w:t>
            </w:r>
          </w:p>
          <w:p w:rsidR="007769DF" w:rsidRPr="007769DF" w:rsidRDefault="0067499B" w:rsidP="007769DF">
            <w:pPr>
              <w:shd w:val="clear" w:color="auto" w:fill="FFFFFF"/>
              <w:spacing w:before="60" w:after="60"/>
              <w:ind w:firstLine="720"/>
              <w:jc w:val="both"/>
              <w:rPr>
                <w:sz w:val="22"/>
                <w:szCs w:val="22"/>
              </w:rPr>
            </w:pPr>
            <w:r w:rsidRPr="007769DF">
              <w:rPr>
                <w:b/>
                <w:sz w:val="22"/>
                <w:szCs w:val="22"/>
              </w:rPr>
              <w:t>23.1.</w:t>
            </w:r>
            <w:r w:rsidR="000D74D0">
              <w:rPr>
                <w:b/>
                <w:sz w:val="22"/>
                <w:szCs w:val="22"/>
              </w:rPr>
              <w:t>4</w:t>
            </w:r>
            <w:r w:rsidRPr="007769DF">
              <w:rPr>
                <w:b/>
                <w:sz w:val="22"/>
                <w:szCs w:val="22"/>
              </w:rPr>
              <w:t>.</w:t>
            </w:r>
            <w:r w:rsidRPr="007769DF">
              <w:rPr>
                <w:sz w:val="22"/>
                <w:szCs w:val="22"/>
              </w:rPr>
              <w:t xml:space="preserve"> </w:t>
            </w:r>
            <w:r w:rsidR="007769DF" w:rsidRPr="007769DF">
              <w:rPr>
                <w:sz w:val="22"/>
                <w:szCs w:val="22"/>
              </w:rPr>
              <w:t>оценочная стоимость ценных бумаг одного эмитента и оценочная стоимость российских и иностранных депозитарных расписок на указанные ценные бумаги может составлять не более 15 процентов стоимости активов.</w:t>
            </w:r>
          </w:p>
          <w:p w:rsidR="007769DF" w:rsidRPr="007769DF" w:rsidRDefault="007769DF" w:rsidP="007769DF">
            <w:pPr>
              <w:adjustRightInd w:val="0"/>
              <w:ind w:firstLine="540"/>
              <w:jc w:val="both"/>
              <w:outlineLvl w:val="1"/>
              <w:rPr>
                <w:sz w:val="22"/>
                <w:szCs w:val="22"/>
              </w:rPr>
            </w:pPr>
            <w:r w:rsidRPr="007769DF">
              <w:rPr>
                <w:sz w:val="22"/>
                <w:szCs w:val="22"/>
              </w:rPr>
              <w:t>Требование настоящего подпункта в части, касающейся ограничения на ценные бумаги одного эмитента, не распространяется на российские и иностранные депозитарные расписки.</w:t>
            </w:r>
          </w:p>
          <w:p w:rsidR="0067499B" w:rsidRPr="007769DF" w:rsidRDefault="007769DF" w:rsidP="007769DF">
            <w:pPr>
              <w:shd w:val="clear" w:color="auto" w:fill="FFFFFF"/>
              <w:spacing w:before="60" w:after="60"/>
              <w:ind w:firstLine="567"/>
              <w:jc w:val="both"/>
              <w:rPr>
                <w:sz w:val="22"/>
                <w:szCs w:val="22"/>
              </w:rPr>
            </w:pPr>
            <w:r w:rsidRPr="007769DF">
              <w:rPr>
                <w:sz w:val="22"/>
                <w:szCs w:val="22"/>
              </w:rPr>
              <w:t>Предусмотренные настоящим подпунктом ограничения в отношении максимальной доли ценных бумаг в составе активов фонда не распространяются на государственные ценные бумаги Российской Федерации, а также на ценные бумаги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w:t>
            </w:r>
          </w:p>
          <w:p w:rsidR="007769DF" w:rsidRPr="007769DF" w:rsidRDefault="0067499B" w:rsidP="007769DF">
            <w:pPr>
              <w:adjustRightInd w:val="0"/>
              <w:ind w:firstLine="709"/>
              <w:jc w:val="both"/>
              <w:rPr>
                <w:b/>
                <w:sz w:val="22"/>
                <w:szCs w:val="22"/>
              </w:rPr>
            </w:pPr>
            <w:r w:rsidRPr="007769DF">
              <w:rPr>
                <w:b/>
                <w:sz w:val="22"/>
                <w:szCs w:val="22"/>
              </w:rPr>
              <w:t>23.1.</w:t>
            </w:r>
            <w:r w:rsidR="000D74D0">
              <w:rPr>
                <w:b/>
                <w:sz w:val="22"/>
                <w:szCs w:val="22"/>
              </w:rPr>
              <w:t>5</w:t>
            </w:r>
            <w:r w:rsidRPr="007769DF">
              <w:rPr>
                <w:b/>
                <w:sz w:val="22"/>
                <w:szCs w:val="22"/>
              </w:rPr>
              <w:t>.</w:t>
            </w:r>
            <w:r w:rsidRPr="007769DF">
              <w:rPr>
                <w:sz w:val="22"/>
                <w:szCs w:val="22"/>
              </w:rPr>
              <w:t xml:space="preserve"> </w:t>
            </w:r>
            <w:r w:rsidR="007769DF" w:rsidRPr="007769DF">
              <w:rPr>
                <w:b/>
                <w:sz w:val="22"/>
                <w:szCs w:val="22"/>
              </w:rPr>
              <w:t xml:space="preserve">оценочная стоимость инвестиционных паев паевых инвестиционных фондов и (или) акций акционерных инвестиционных фондов и (или) паев (акций) иностранных инвестиционных фондов может составлять не более </w:t>
            </w:r>
            <w:r w:rsidR="000D74D0">
              <w:rPr>
                <w:b/>
                <w:sz w:val="22"/>
                <w:szCs w:val="22"/>
              </w:rPr>
              <w:t>4</w:t>
            </w:r>
            <w:r w:rsidR="007769DF" w:rsidRPr="007769DF">
              <w:rPr>
                <w:b/>
                <w:sz w:val="22"/>
                <w:szCs w:val="22"/>
              </w:rPr>
              <w:t>0 процентов стоимости активов;</w:t>
            </w:r>
          </w:p>
          <w:p w:rsidR="0067499B" w:rsidRPr="007769DF" w:rsidRDefault="0067499B" w:rsidP="007769DF">
            <w:pPr>
              <w:shd w:val="clear" w:color="auto" w:fill="FFFFFF"/>
              <w:tabs>
                <w:tab w:val="left" w:pos="1860"/>
              </w:tabs>
              <w:spacing w:before="60" w:after="60"/>
              <w:ind w:firstLine="720"/>
              <w:jc w:val="both"/>
              <w:rPr>
                <w:sz w:val="22"/>
                <w:szCs w:val="22"/>
              </w:rPr>
            </w:pPr>
            <w:r w:rsidRPr="007769DF">
              <w:rPr>
                <w:b/>
                <w:sz w:val="22"/>
                <w:szCs w:val="22"/>
              </w:rPr>
              <w:t>23.1.</w:t>
            </w:r>
            <w:r w:rsidR="00CC3C3C">
              <w:rPr>
                <w:b/>
                <w:sz w:val="22"/>
                <w:szCs w:val="22"/>
              </w:rPr>
              <w:t>6</w:t>
            </w:r>
            <w:r w:rsidRPr="007769DF">
              <w:rPr>
                <w:b/>
                <w:sz w:val="22"/>
                <w:szCs w:val="22"/>
              </w:rPr>
              <w:t>.</w:t>
            </w:r>
            <w:r w:rsidRPr="007769DF">
              <w:rPr>
                <w:sz w:val="22"/>
                <w:szCs w:val="22"/>
              </w:rPr>
              <w:t xml:space="preserve"> </w:t>
            </w:r>
            <w:r w:rsidR="007769DF" w:rsidRPr="007769DF">
              <w:rPr>
                <w:b/>
                <w:sz w:val="22"/>
                <w:szCs w:val="22"/>
              </w:rPr>
              <w:t>количество инвестиционных паев паевого инвестиционного фонда или акций акционерного инвестиционного фонда или паев (акций) иностранного инвестиционного фонда может составлять не более 30 процентов количества выданных (выпущенных) инвестиционных паев (акций) каждого из этих фондов;</w:t>
            </w:r>
          </w:p>
          <w:p w:rsidR="007769DF" w:rsidRPr="007769DF" w:rsidRDefault="0067499B" w:rsidP="007769DF">
            <w:pPr>
              <w:adjustRightInd w:val="0"/>
              <w:ind w:firstLine="709"/>
              <w:jc w:val="both"/>
              <w:rPr>
                <w:sz w:val="22"/>
                <w:szCs w:val="22"/>
              </w:rPr>
            </w:pPr>
            <w:r w:rsidRPr="00CC3C3C">
              <w:rPr>
                <w:b/>
                <w:sz w:val="22"/>
                <w:szCs w:val="22"/>
              </w:rPr>
              <w:t>23.1.</w:t>
            </w:r>
            <w:r w:rsidR="00CC3C3C" w:rsidRPr="00CC3C3C">
              <w:rPr>
                <w:b/>
                <w:sz w:val="22"/>
                <w:szCs w:val="22"/>
              </w:rPr>
              <w:t>7</w:t>
            </w:r>
            <w:r w:rsidRPr="00CC3C3C">
              <w:rPr>
                <w:b/>
                <w:sz w:val="22"/>
                <w:szCs w:val="22"/>
              </w:rPr>
              <w:t>.</w:t>
            </w:r>
            <w:r w:rsidRPr="007769DF">
              <w:rPr>
                <w:sz w:val="22"/>
                <w:szCs w:val="22"/>
              </w:rPr>
              <w:t xml:space="preserve"> </w:t>
            </w:r>
            <w:r w:rsidR="007769DF" w:rsidRPr="007769DF">
              <w:rPr>
                <w:sz w:val="22"/>
                <w:szCs w:val="22"/>
              </w:rPr>
              <w:t xml:space="preserve">оценочная стоимость ценных бумаг, предназначенных для квалифицированных инвесторов, которые выпущены (выданы) в соответствии с законодательством Российской Федерации, и иностранных ценных бумаг, которые в соответствии с личным законом иностранного эмитента не могут быть предложены неограниченному кругу лиц, может составлять не более 10 процентов стоимости активов, а в случае если такие ценные бумаги в соответствии с настоящими Правилами являются неликвидными ценными бумагами - не более 5 процентов стоимости активов. </w:t>
            </w:r>
          </w:p>
          <w:p w:rsidR="0067499B" w:rsidRPr="007769DF" w:rsidRDefault="007769DF" w:rsidP="007769DF">
            <w:pPr>
              <w:adjustRightInd w:val="0"/>
              <w:ind w:firstLine="540"/>
              <w:jc w:val="both"/>
              <w:outlineLvl w:val="1"/>
              <w:rPr>
                <w:sz w:val="22"/>
                <w:szCs w:val="22"/>
              </w:rPr>
            </w:pPr>
            <w:r w:rsidRPr="007769DF">
              <w:rPr>
                <w:sz w:val="22"/>
                <w:szCs w:val="22"/>
              </w:rPr>
              <w:t xml:space="preserve">Требование настоящего подпункта не распространяется на иностранные ценные бумаги, специально выпущенные для обращения в ином иностранном государстве и прошедшие процедуру листинга хотя бы на одной из фондовых бирж, указанных в подпункте </w:t>
            </w:r>
            <w:r w:rsidRPr="00EB0719">
              <w:rPr>
                <w:sz w:val="22"/>
                <w:szCs w:val="22"/>
              </w:rPr>
              <w:t>22.</w:t>
            </w:r>
            <w:r w:rsidR="00EB0719" w:rsidRPr="00EB0719">
              <w:rPr>
                <w:sz w:val="22"/>
                <w:szCs w:val="22"/>
              </w:rPr>
              <w:t>6</w:t>
            </w:r>
            <w:r w:rsidRPr="00EB0719">
              <w:rPr>
                <w:sz w:val="22"/>
                <w:szCs w:val="22"/>
              </w:rPr>
              <w:t>.3.</w:t>
            </w:r>
            <w:r w:rsidRPr="007769DF">
              <w:rPr>
                <w:sz w:val="22"/>
                <w:szCs w:val="22"/>
              </w:rPr>
              <w:t xml:space="preserve"> настоящих Правил;</w:t>
            </w:r>
          </w:p>
          <w:p w:rsidR="0067499B" w:rsidRPr="007769DF" w:rsidRDefault="0067499B" w:rsidP="0067499B">
            <w:pPr>
              <w:shd w:val="clear" w:color="auto" w:fill="FFFFFF"/>
              <w:spacing w:before="60" w:after="60"/>
              <w:ind w:firstLine="720"/>
              <w:jc w:val="both"/>
              <w:rPr>
                <w:sz w:val="22"/>
                <w:szCs w:val="22"/>
              </w:rPr>
            </w:pPr>
            <w:r w:rsidRPr="00CC3C3C">
              <w:rPr>
                <w:b/>
                <w:sz w:val="22"/>
                <w:szCs w:val="22"/>
              </w:rPr>
              <w:t>23.1.</w:t>
            </w:r>
            <w:r w:rsidR="00CC3C3C" w:rsidRPr="00CC3C3C">
              <w:rPr>
                <w:b/>
                <w:sz w:val="22"/>
                <w:szCs w:val="22"/>
              </w:rPr>
              <w:t>8</w:t>
            </w:r>
            <w:r w:rsidRPr="00CC3C3C">
              <w:rPr>
                <w:b/>
                <w:sz w:val="22"/>
                <w:szCs w:val="22"/>
              </w:rPr>
              <w:t>.</w:t>
            </w:r>
            <w:r w:rsidRPr="007769DF">
              <w:rPr>
                <w:sz w:val="22"/>
                <w:szCs w:val="22"/>
              </w:rPr>
              <w:t xml:space="preserve"> оценочная стоимость неликвидных ценных бумаг может составлять не более 10 процентов стоимости активов;</w:t>
            </w:r>
          </w:p>
          <w:p w:rsidR="00B86DB8" w:rsidRPr="007769DF" w:rsidRDefault="0067499B" w:rsidP="00CC3C3C">
            <w:pPr>
              <w:shd w:val="clear" w:color="auto" w:fill="FFFFFF"/>
              <w:tabs>
                <w:tab w:val="left" w:pos="284"/>
              </w:tabs>
              <w:ind w:firstLine="743"/>
              <w:jc w:val="both"/>
              <w:rPr>
                <w:sz w:val="22"/>
                <w:szCs w:val="22"/>
              </w:rPr>
            </w:pPr>
            <w:r w:rsidRPr="00CC3C3C">
              <w:rPr>
                <w:b/>
                <w:sz w:val="22"/>
                <w:szCs w:val="22"/>
              </w:rPr>
              <w:t>23.1.</w:t>
            </w:r>
            <w:r w:rsidR="00CC3C3C" w:rsidRPr="00CC3C3C">
              <w:rPr>
                <w:b/>
                <w:sz w:val="22"/>
                <w:szCs w:val="22"/>
              </w:rPr>
              <w:t>9</w:t>
            </w:r>
            <w:r w:rsidRPr="00CC3C3C">
              <w:rPr>
                <w:b/>
                <w:sz w:val="22"/>
                <w:szCs w:val="22"/>
              </w:rPr>
              <w:t>.</w:t>
            </w:r>
            <w:r w:rsidRPr="007769DF">
              <w:rPr>
                <w:sz w:val="22"/>
                <w:szCs w:val="22"/>
              </w:rPr>
              <w:t xml:space="preserve"> оценочная стоимость иностранных ценных бумаг, не допущенных к торгам российскими организаторами торговли на рынке ценных бумаг, может составлять не более 70 процентов стоимости активов.</w:t>
            </w:r>
          </w:p>
        </w:tc>
      </w:tr>
      <w:tr w:rsidR="004D40F2" w:rsidRPr="007769DF" w:rsidTr="00266080">
        <w:trPr>
          <w:trHeight w:val="652"/>
        </w:trPr>
        <w:tc>
          <w:tcPr>
            <w:tcW w:w="568" w:type="dxa"/>
          </w:tcPr>
          <w:p w:rsidR="004D40F2" w:rsidRPr="006F4E0A" w:rsidRDefault="006F4E0A" w:rsidP="00726355">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w:t>
            </w:r>
            <w:r w:rsidR="00726355">
              <w:rPr>
                <w:rFonts w:ascii="Times New Roman" w:hAnsi="Times New Roman" w:cs="Times New Roman"/>
                <w:kern w:val="0"/>
                <w:sz w:val="22"/>
                <w:szCs w:val="22"/>
              </w:rPr>
              <w:t>1</w:t>
            </w:r>
          </w:p>
        </w:tc>
        <w:tc>
          <w:tcPr>
            <w:tcW w:w="1076" w:type="dxa"/>
          </w:tcPr>
          <w:p w:rsidR="004D40F2" w:rsidRPr="007769DF" w:rsidRDefault="004D40F2"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47.3.</w:t>
            </w:r>
          </w:p>
        </w:tc>
        <w:tc>
          <w:tcPr>
            <w:tcW w:w="4168" w:type="dxa"/>
          </w:tcPr>
          <w:p w:rsidR="004D40F2" w:rsidRPr="00177E74" w:rsidRDefault="004D40F2" w:rsidP="004D40F2">
            <w:pPr>
              <w:spacing w:before="60" w:after="60"/>
              <w:jc w:val="both"/>
              <w:rPr>
                <w:sz w:val="22"/>
                <w:szCs w:val="22"/>
              </w:rPr>
            </w:pPr>
            <w:r w:rsidRPr="00177E74">
              <w:rPr>
                <w:sz w:val="22"/>
                <w:szCs w:val="22"/>
              </w:rPr>
              <w:t xml:space="preserve">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w:t>
            </w:r>
            <w:r>
              <w:rPr>
                <w:sz w:val="22"/>
                <w:szCs w:val="22"/>
              </w:rPr>
              <w:t xml:space="preserve">ТКБ  БНП Париба Инвестмент Партнерс </w:t>
            </w:r>
            <w:r w:rsidRPr="00177E74">
              <w:rPr>
                <w:sz w:val="22"/>
                <w:szCs w:val="22"/>
              </w:rPr>
              <w:t>(ОАО). При этом каждая заявка на приобретение инвестиционных паев оформляется в 2 (двух) экземплярах и подпись заявителя или его уполномоченного представителя на обоих экземплярах заявки на приобретение инвестиционных паев должна быть удостоверена нотариально.</w:t>
            </w:r>
          </w:p>
          <w:p w:rsidR="004D40F2" w:rsidRPr="00177E74" w:rsidRDefault="004D40F2" w:rsidP="004D40F2">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r w:rsidRPr="00177E74">
              <w:rPr>
                <w:rFonts w:ascii="Times New Roman" w:hAnsi="Times New Roman" w:cs="Times New Roman"/>
                <w:kern w:val="0"/>
                <w:sz w:val="22"/>
                <w:szCs w:val="22"/>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4D40F2" w:rsidRPr="00177E74" w:rsidRDefault="004D40F2" w:rsidP="004D40F2">
            <w:pPr>
              <w:spacing w:before="60" w:after="60"/>
              <w:jc w:val="both"/>
              <w:rPr>
                <w:sz w:val="22"/>
                <w:szCs w:val="22"/>
              </w:rPr>
            </w:pPr>
            <w:r w:rsidRPr="00177E74">
              <w:rPr>
                <w:sz w:val="22"/>
                <w:szCs w:val="22"/>
              </w:rPr>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4D40F2" w:rsidRPr="007769DF" w:rsidRDefault="004D40F2" w:rsidP="004D40F2">
            <w:pPr>
              <w:shd w:val="clear" w:color="auto" w:fill="FFFFFF"/>
              <w:spacing w:before="60" w:after="60"/>
              <w:jc w:val="both"/>
              <w:rPr>
                <w:sz w:val="22"/>
                <w:szCs w:val="22"/>
              </w:rPr>
            </w:pPr>
            <w:r w:rsidRPr="00177E74">
              <w:rPr>
                <w:sz w:val="22"/>
                <w:szCs w:val="22"/>
              </w:rPr>
              <w:t>Заявки на приобретение инвестиционных паев, направленные электронной почтой, факсом или курьером, не принимаются.</w:t>
            </w:r>
          </w:p>
        </w:tc>
        <w:tc>
          <w:tcPr>
            <w:tcW w:w="4253" w:type="dxa"/>
          </w:tcPr>
          <w:p w:rsidR="004D40F2" w:rsidRPr="00177E74" w:rsidRDefault="004D40F2" w:rsidP="004D40F2">
            <w:pPr>
              <w:spacing w:before="60" w:after="60"/>
              <w:jc w:val="both"/>
              <w:rPr>
                <w:sz w:val="22"/>
                <w:szCs w:val="22"/>
              </w:rPr>
            </w:pPr>
            <w:r w:rsidRPr="00177E74">
              <w:rPr>
                <w:sz w:val="22"/>
                <w:szCs w:val="22"/>
              </w:rPr>
              <w:t xml:space="preserve">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w:t>
            </w:r>
            <w:r w:rsidRPr="004D40F2">
              <w:rPr>
                <w:b/>
                <w:sz w:val="22"/>
                <w:szCs w:val="22"/>
              </w:rPr>
              <w:t>ТКБ  Инвестмент Партнерс (АО)</w:t>
            </w:r>
            <w:r w:rsidRPr="00177E74">
              <w:rPr>
                <w:sz w:val="22"/>
                <w:szCs w:val="22"/>
              </w:rPr>
              <w:t>. При этом каждая заявка на приобретение инвестиционных паев оформляется в 2 (двух) экземплярах и подпись заявителя или его уполномоченного представителя на обоих экземплярах заявки на приобретение инвестиционных паев должна быть удостоверена нотариально.</w:t>
            </w:r>
          </w:p>
          <w:p w:rsidR="004D40F2" w:rsidRPr="00177E74" w:rsidRDefault="004D40F2" w:rsidP="004D40F2">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r w:rsidRPr="00177E74">
              <w:rPr>
                <w:rFonts w:ascii="Times New Roman" w:hAnsi="Times New Roman" w:cs="Times New Roman"/>
                <w:kern w:val="0"/>
                <w:sz w:val="22"/>
                <w:szCs w:val="22"/>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4D40F2" w:rsidRDefault="004D40F2" w:rsidP="004D40F2">
            <w:pPr>
              <w:spacing w:before="60" w:after="60"/>
              <w:jc w:val="both"/>
              <w:rPr>
                <w:sz w:val="22"/>
                <w:szCs w:val="22"/>
              </w:rPr>
            </w:pPr>
            <w:r w:rsidRPr="00177E74">
              <w:rPr>
                <w:sz w:val="22"/>
                <w:szCs w:val="22"/>
              </w:rPr>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4D40F2" w:rsidRPr="00567AFA" w:rsidRDefault="004D40F2" w:rsidP="004D40F2">
            <w:pPr>
              <w:spacing w:before="60" w:after="60"/>
              <w:jc w:val="both"/>
              <w:rPr>
                <w:b/>
                <w:sz w:val="22"/>
                <w:szCs w:val="22"/>
              </w:rPr>
            </w:pPr>
            <w:r w:rsidRPr="00567AFA">
              <w:rPr>
                <w:b/>
                <w:sz w:val="22"/>
                <w:szCs w:val="22"/>
              </w:rPr>
              <w:t xml:space="preserve">Заявки на приобретение инвестиционных паев могут быть направлены номинальным держателем в интересах приобретателя инвестиционных паев посредством электронной связи в </w:t>
            </w:r>
            <w:r w:rsidR="008137DA">
              <w:rPr>
                <w:b/>
                <w:sz w:val="22"/>
                <w:szCs w:val="22"/>
              </w:rPr>
              <w:t>у</w:t>
            </w:r>
            <w:r w:rsidR="008137DA" w:rsidRPr="00567AFA">
              <w:rPr>
                <w:b/>
                <w:sz w:val="22"/>
                <w:szCs w:val="22"/>
              </w:rPr>
              <w:t xml:space="preserve">правляющую </w:t>
            </w:r>
            <w:r w:rsidRPr="00567AFA">
              <w:rPr>
                <w:b/>
                <w:sz w:val="22"/>
                <w:szCs w:val="22"/>
              </w:rPr>
              <w:t xml:space="preserve">компанию в форме </w:t>
            </w:r>
            <w:r w:rsidR="00760E43" w:rsidRPr="00567AFA">
              <w:rPr>
                <w:b/>
                <w:sz w:val="22"/>
                <w:szCs w:val="22"/>
              </w:rPr>
              <w:t>электронно</w:t>
            </w:r>
            <w:r w:rsidR="00760E43">
              <w:rPr>
                <w:b/>
                <w:sz w:val="22"/>
                <w:szCs w:val="22"/>
              </w:rPr>
              <w:t>го</w:t>
            </w:r>
            <w:r w:rsidR="00760E43" w:rsidRPr="00567AFA">
              <w:rPr>
                <w:b/>
                <w:sz w:val="22"/>
                <w:szCs w:val="22"/>
              </w:rPr>
              <w:t xml:space="preserve"> </w:t>
            </w:r>
            <w:r w:rsidR="00760E43">
              <w:rPr>
                <w:b/>
                <w:sz w:val="22"/>
                <w:szCs w:val="22"/>
              </w:rPr>
              <w:t>документа</w:t>
            </w:r>
            <w:r w:rsidRPr="00567AFA">
              <w:rPr>
                <w:b/>
                <w:sz w:val="22"/>
                <w:szCs w:val="22"/>
              </w:rPr>
              <w:t xml:space="preserve">, </w:t>
            </w:r>
            <w:r w:rsidR="00760E43" w:rsidRPr="00567AFA">
              <w:rPr>
                <w:b/>
                <w:sz w:val="22"/>
                <w:szCs w:val="22"/>
              </w:rPr>
              <w:t>заверенно</w:t>
            </w:r>
            <w:r w:rsidR="00760E43">
              <w:rPr>
                <w:b/>
                <w:sz w:val="22"/>
                <w:szCs w:val="22"/>
              </w:rPr>
              <w:t>го</w:t>
            </w:r>
            <w:r w:rsidR="00760E43" w:rsidRPr="00567AFA">
              <w:rPr>
                <w:b/>
                <w:sz w:val="22"/>
                <w:szCs w:val="22"/>
              </w:rPr>
              <w:t xml:space="preserve"> </w:t>
            </w:r>
            <w:r w:rsidRPr="00567AFA">
              <w:rPr>
                <w:b/>
                <w:sz w:val="22"/>
                <w:szCs w:val="22"/>
              </w:rPr>
              <w:t>электронной подписью, при одновременном соблюдении следующих условий:</w:t>
            </w:r>
          </w:p>
          <w:p w:rsidR="004D40F2" w:rsidRPr="00567AFA" w:rsidRDefault="004D40F2" w:rsidP="004D40F2">
            <w:pPr>
              <w:spacing w:before="60" w:after="60"/>
              <w:jc w:val="both"/>
              <w:rPr>
                <w:b/>
                <w:sz w:val="22"/>
                <w:szCs w:val="22"/>
              </w:rPr>
            </w:pPr>
            <w:r w:rsidRPr="00567AFA">
              <w:rPr>
                <w:b/>
                <w:sz w:val="22"/>
                <w:szCs w:val="22"/>
              </w:rPr>
              <w:t xml:space="preserve">- номинальный держатель направляет заявки на приобретение инвестиционных паев </w:t>
            </w:r>
            <w:r w:rsidR="00760E43">
              <w:rPr>
                <w:b/>
                <w:sz w:val="22"/>
                <w:szCs w:val="22"/>
              </w:rPr>
              <w:t>с помощью корпоративной информационной</w:t>
            </w:r>
            <w:r w:rsidR="00760E43" w:rsidRPr="00567AFA">
              <w:rPr>
                <w:b/>
                <w:sz w:val="22"/>
                <w:szCs w:val="22"/>
              </w:rPr>
              <w:t xml:space="preserve"> </w:t>
            </w:r>
            <w:r w:rsidRPr="00567AFA">
              <w:rPr>
                <w:b/>
                <w:sz w:val="22"/>
                <w:szCs w:val="22"/>
              </w:rPr>
              <w:t>систем</w:t>
            </w:r>
            <w:r w:rsidR="00760E43">
              <w:rPr>
                <w:b/>
                <w:sz w:val="22"/>
                <w:szCs w:val="22"/>
              </w:rPr>
              <w:t>ы</w:t>
            </w:r>
            <w:r w:rsidRPr="00567AFA">
              <w:rPr>
                <w:b/>
                <w:sz w:val="22"/>
                <w:szCs w:val="22"/>
              </w:rPr>
              <w:t xml:space="preserve"> электронного документооборота</w:t>
            </w:r>
            <w:r w:rsidR="00760E43">
              <w:rPr>
                <w:b/>
                <w:sz w:val="22"/>
                <w:szCs w:val="22"/>
              </w:rPr>
              <w:t xml:space="preserve"> Закрытого акционерного общества «Первый Специализированный Депозитарий»</w:t>
            </w:r>
            <w:r w:rsidRPr="00567AFA">
              <w:rPr>
                <w:b/>
                <w:sz w:val="22"/>
                <w:szCs w:val="22"/>
              </w:rPr>
              <w:t xml:space="preserve"> (далее – ЭДО), участниками которой являются данный номинальный держатель, </w:t>
            </w:r>
            <w:r w:rsidR="008137DA">
              <w:rPr>
                <w:b/>
                <w:sz w:val="22"/>
                <w:szCs w:val="22"/>
              </w:rPr>
              <w:t>у</w:t>
            </w:r>
            <w:r w:rsidR="008137DA" w:rsidRPr="00567AFA">
              <w:rPr>
                <w:b/>
                <w:sz w:val="22"/>
                <w:szCs w:val="22"/>
              </w:rPr>
              <w:t xml:space="preserve">правляющая </w:t>
            </w:r>
            <w:r w:rsidRPr="00567AFA">
              <w:rPr>
                <w:b/>
                <w:sz w:val="22"/>
                <w:szCs w:val="22"/>
              </w:rPr>
              <w:t xml:space="preserve">компания и </w:t>
            </w:r>
            <w:r w:rsidR="008137DA">
              <w:rPr>
                <w:b/>
                <w:sz w:val="22"/>
                <w:szCs w:val="22"/>
              </w:rPr>
              <w:t>р</w:t>
            </w:r>
            <w:r w:rsidR="008137DA" w:rsidRPr="00567AFA">
              <w:rPr>
                <w:b/>
                <w:sz w:val="22"/>
                <w:szCs w:val="22"/>
              </w:rPr>
              <w:t>егистратор</w:t>
            </w:r>
            <w:r w:rsidRPr="00567AFA">
              <w:rPr>
                <w:b/>
                <w:sz w:val="22"/>
                <w:szCs w:val="22"/>
              </w:rPr>
              <w:t xml:space="preserve">, в </w:t>
            </w:r>
            <w:r w:rsidR="00D169B4">
              <w:rPr>
                <w:b/>
                <w:sz w:val="22"/>
                <w:szCs w:val="22"/>
              </w:rPr>
              <w:t>соответствии с нормативными правовыми актами РФ,</w:t>
            </w:r>
            <w:r w:rsidRPr="00567AFA">
              <w:rPr>
                <w:b/>
                <w:sz w:val="22"/>
                <w:szCs w:val="22"/>
              </w:rPr>
              <w:t xml:space="preserve"> настоящими Правилами и</w:t>
            </w:r>
            <w:r>
              <w:rPr>
                <w:sz w:val="22"/>
                <w:szCs w:val="22"/>
              </w:rPr>
              <w:t xml:space="preserve"> </w:t>
            </w:r>
            <w:r w:rsidR="00760E43">
              <w:rPr>
                <w:b/>
                <w:sz w:val="22"/>
                <w:szCs w:val="22"/>
              </w:rPr>
              <w:t>Правилами Корпоративного</w:t>
            </w:r>
            <w:r w:rsidR="00150396">
              <w:rPr>
                <w:b/>
                <w:sz w:val="22"/>
                <w:szCs w:val="22"/>
              </w:rPr>
              <w:t xml:space="preserve"> электронного</w:t>
            </w:r>
            <w:r w:rsidR="00760E43">
              <w:rPr>
                <w:b/>
                <w:sz w:val="22"/>
                <w:szCs w:val="22"/>
              </w:rPr>
              <w:t xml:space="preserve"> документооборота «Личный кабинет. Клиент инфраструктуры обслуживания»</w:t>
            </w:r>
            <w:r w:rsidRPr="00567AFA">
              <w:rPr>
                <w:b/>
                <w:sz w:val="22"/>
                <w:szCs w:val="22"/>
              </w:rPr>
              <w:t xml:space="preserve"> (далее – соглашение об ЭДО);</w:t>
            </w:r>
          </w:p>
          <w:p w:rsidR="004D40F2" w:rsidRPr="00567AFA" w:rsidRDefault="004D40F2" w:rsidP="004D40F2">
            <w:pPr>
              <w:spacing w:before="60" w:after="60"/>
              <w:jc w:val="both"/>
              <w:rPr>
                <w:b/>
                <w:sz w:val="22"/>
                <w:szCs w:val="22"/>
              </w:rPr>
            </w:pPr>
            <w:r w:rsidRPr="00567AFA">
              <w:rPr>
                <w:b/>
                <w:sz w:val="22"/>
                <w:szCs w:val="22"/>
              </w:rPr>
              <w:t xml:space="preserve">- заявка на приобретение инвестиционных паев направлена в форме </w:t>
            </w:r>
            <w:r w:rsidR="00760E43" w:rsidRPr="00567AFA">
              <w:rPr>
                <w:b/>
                <w:sz w:val="22"/>
                <w:szCs w:val="22"/>
              </w:rPr>
              <w:t>электронно</w:t>
            </w:r>
            <w:r w:rsidR="00760E43">
              <w:rPr>
                <w:b/>
                <w:sz w:val="22"/>
                <w:szCs w:val="22"/>
              </w:rPr>
              <w:t>го</w:t>
            </w:r>
            <w:r w:rsidR="00760E43" w:rsidRPr="00567AFA">
              <w:rPr>
                <w:b/>
                <w:sz w:val="22"/>
                <w:szCs w:val="22"/>
              </w:rPr>
              <w:t xml:space="preserve"> </w:t>
            </w:r>
            <w:r w:rsidR="00760E43">
              <w:rPr>
                <w:b/>
                <w:sz w:val="22"/>
                <w:szCs w:val="22"/>
              </w:rPr>
              <w:t>документа</w:t>
            </w:r>
            <w:r w:rsidR="00760E43" w:rsidRPr="00567AFA">
              <w:rPr>
                <w:b/>
                <w:sz w:val="22"/>
                <w:szCs w:val="22"/>
              </w:rPr>
              <w:t xml:space="preserve"> </w:t>
            </w:r>
            <w:r w:rsidRPr="00567AFA">
              <w:rPr>
                <w:b/>
                <w:sz w:val="22"/>
                <w:szCs w:val="22"/>
              </w:rPr>
              <w:t>в формате, который предусмотрен соглашением об ЭДО;</w:t>
            </w:r>
          </w:p>
          <w:p w:rsidR="004D40F2" w:rsidRPr="00567AFA" w:rsidRDefault="004D40F2" w:rsidP="004D40F2">
            <w:pPr>
              <w:spacing w:before="60" w:after="60"/>
              <w:jc w:val="both"/>
              <w:rPr>
                <w:b/>
                <w:sz w:val="22"/>
                <w:szCs w:val="22"/>
              </w:rPr>
            </w:pPr>
            <w:r w:rsidRPr="00567AFA">
              <w:rPr>
                <w:b/>
                <w:sz w:val="22"/>
                <w:szCs w:val="22"/>
              </w:rPr>
              <w:t>- заявка на приобретение инвестиционных паев подписана электронной подписью (далее – ЭП) номинального держателя, подающего заявку на приобретение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rsidR="004D40F2" w:rsidRPr="00567AFA" w:rsidRDefault="004D40F2" w:rsidP="004D40F2">
            <w:pPr>
              <w:spacing w:before="60" w:after="60"/>
              <w:jc w:val="both"/>
              <w:rPr>
                <w:b/>
                <w:sz w:val="22"/>
                <w:szCs w:val="22"/>
              </w:rPr>
            </w:pPr>
            <w:r w:rsidRPr="00567AFA">
              <w:rPr>
                <w:b/>
                <w:sz w:val="22"/>
                <w:szCs w:val="22"/>
              </w:rPr>
              <w:t xml:space="preserve">Датой и временем получения </w:t>
            </w:r>
            <w:r w:rsidR="00171805">
              <w:rPr>
                <w:b/>
                <w:sz w:val="22"/>
                <w:szCs w:val="22"/>
              </w:rPr>
              <w:t>у</w:t>
            </w:r>
            <w:r w:rsidR="00171805" w:rsidRPr="00567AFA">
              <w:rPr>
                <w:b/>
                <w:sz w:val="22"/>
                <w:szCs w:val="22"/>
              </w:rPr>
              <w:t xml:space="preserve">правляющей </w:t>
            </w:r>
            <w:r w:rsidRPr="00567AFA">
              <w:rPr>
                <w:b/>
                <w:sz w:val="22"/>
                <w:szCs w:val="22"/>
              </w:rPr>
              <w:t>компанией заявки на приобретение инвестиционных паев, поданной номинальным держателем посредством электронной связи, считается дата и время</w:t>
            </w:r>
            <w:r w:rsidR="00760E43">
              <w:rPr>
                <w:b/>
                <w:sz w:val="22"/>
                <w:szCs w:val="22"/>
              </w:rPr>
              <w:t>, указанные в электронной квитанции о доставке,</w:t>
            </w:r>
            <w:r w:rsidRPr="00567AFA">
              <w:rPr>
                <w:b/>
                <w:sz w:val="22"/>
                <w:szCs w:val="22"/>
              </w:rPr>
              <w:t xml:space="preserve"> получен</w:t>
            </w:r>
            <w:r w:rsidR="00760E43">
              <w:rPr>
                <w:b/>
                <w:sz w:val="22"/>
                <w:szCs w:val="22"/>
              </w:rPr>
              <w:t>ной</w:t>
            </w:r>
            <w:r w:rsidRPr="00567AFA">
              <w:rPr>
                <w:b/>
                <w:sz w:val="22"/>
                <w:szCs w:val="22"/>
              </w:rPr>
              <w:t xml:space="preserve"> номинальным держателем </w:t>
            </w:r>
            <w:r w:rsidR="00760E43">
              <w:rPr>
                <w:b/>
                <w:sz w:val="22"/>
                <w:szCs w:val="22"/>
              </w:rPr>
              <w:t xml:space="preserve">от </w:t>
            </w:r>
            <w:r w:rsidR="00171805">
              <w:rPr>
                <w:b/>
                <w:sz w:val="22"/>
                <w:szCs w:val="22"/>
              </w:rPr>
              <w:t>у</w:t>
            </w:r>
            <w:r w:rsidR="00171805" w:rsidRPr="00567AFA">
              <w:rPr>
                <w:b/>
                <w:sz w:val="22"/>
                <w:szCs w:val="22"/>
              </w:rPr>
              <w:t>правляющ</w:t>
            </w:r>
            <w:r w:rsidR="00760E43">
              <w:rPr>
                <w:b/>
                <w:sz w:val="22"/>
                <w:szCs w:val="22"/>
              </w:rPr>
              <w:t>ей</w:t>
            </w:r>
            <w:r w:rsidR="00171805" w:rsidRPr="00567AFA">
              <w:rPr>
                <w:b/>
                <w:sz w:val="22"/>
                <w:szCs w:val="22"/>
              </w:rPr>
              <w:t xml:space="preserve"> </w:t>
            </w:r>
            <w:r w:rsidR="00760E43" w:rsidRPr="00567AFA">
              <w:rPr>
                <w:b/>
                <w:sz w:val="22"/>
                <w:szCs w:val="22"/>
              </w:rPr>
              <w:t>компани</w:t>
            </w:r>
            <w:r w:rsidR="00760E43">
              <w:rPr>
                <w:b/>
                <w:sz w:val="22"/>
                <w:szCs w:val="22"/>
              </w:rPr>
              <w:t>и</w:t>
            </w:r>
            <w:r w:rsidRPr="00567AFA">
              <w:rPr>
                <w:b/>
                <w:sz w:val="22"/>
                <w:szCs w:val="22"/>
              </w:rPr>
              <w:t>.</w:t>
            </w:r>
          </w:p>
          <w:p w:rsidR="004D40F2" w:rsidRPr="004D40F2" w:rsidRDefault="004D40F2" w:rsidP="004D40F2">
            <w:pPr>
              <w:spacing w:before="60" w:after="60"/>
              <w:jc w:val="both"/>
              <w:rPr>
                <w:b/>
                <w:sz w:val="22"/>
                <w:szCs w:val="22"/>
              </w:rPr>
            </w:pPr>
            <w:r w:rsidRPr="00567AFA">
              <w:rPr>
                <w:b/>
                <w:sz w:val="22"/>
                <w:szCs w:val="22"/>
              </w:rPr>
              <w:t xml:space="preserve">В случае отказа в приеме заявки на приобретение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w:t>
            </w:r>
            <w:r w:rsidR="008137DA">
              <w:rPr>
                <w:b/>
                <w:sz w:val="22"/>
                <w:szCs w:val="22"/>
              </w:rPr>
              <w:t>у</w:t>
            </w:r>
            <w:r w:rsidR="008137DA" w:rsidRPr="00567AFA">
              <w:rPr>
                <w:b/>
                <w:sz w:val="22"/>
                <w:szCs w:val="22"/>
              </w:rPr>
              <w:t xml:space="preserve">правляющей </w:t>
            </w:r>
            <w:r w:rsidRPr="00567AFA">
              <w:rPr>
                <w:b/>
                <w:sz w:val="22"/>
                <w:szCs w:val="22"/>
              </w:rPr>
              <w:t>компанией в форме электронного документа, подписанного ЭП.</w:t>
            </w:r>
          </w:p>
          <w:p w:rsidR="004D40F2" w:rsidRPr="007769DF" w:rsidRDefault="004D40F2" w:rsidP="004D40F2">
            <w:pPr>
              <w:shd w:val="clear" w:color="auto" w:fill="FFFFFF"/>
              <w:spacing w:before="60" w:after="60"/>
              <w:jc w:val="both"/>
              <w:rPr>
                <w:sz w:val="22"/>
                <w:szCs w:val="22"/>
              </w:rPr>
            </w:pPr>
            <w:r w:rsidRPr="00177E74">
              <w:rPr>
                <w:sz w:val="22"/>
                <w:szCs w:val="22"/>
              </w:rPr>
              <w:t>Заявки на приобретение инвестиционных паев, направленные электронной почтой, факсом или курьером, не принимаются.</w:t>
            </w:r>
          </w:p>
        </w:tc>
      </w:tr>
      <w:tr w:rsidR="00B15330" w:rsidRPr="007769DF" w:rsidTr="00266080">
        <w:trPr>
          <w:trHeight w:val="652"/>
        </w:trPr>
        <w:tc>
          <w:tcPr>
            <w:tcW w:w="568" w:type="dxa"/>
          </w:tcPr>
          <w:p w:rsidR="00B15330" w:rsidRDefault="00B15330" w:rsidP="00726355">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w:t>
            </w:r>
            <w:r w:rsidR="00726355">
              <w:rPr>
                <w:rFonts w:ascii="Times New Roman" w:hAnsi="Times New Roman" w:cs="Times New Roman"/>
                <w:kern w:val="0"/>
                <w:sz w:val="22"/>
                <w:szCs w:val="22"/>
              </w:rPr>
              <w:t>2</w:t>
            </w:r>
          </w:p>
        </w:tc>
        <w:tc>
          <w:tcPr>
            <w:tcW w:w="1076" w:type="dxa"/>
          </w:tcPr>
          <w:p w:rsidR="00B15330" w:rsidRDefault="00B15330"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48.</w:t>
            </w:r>
          </w:p>
        </w:tc>
        <w:tc>
          <w:tcPr>
            <w:tcW w:w="4168" w:type="dxa"/>
          </w:tcPr>
          <w:p w:rsidR="00B15330" w:rsidRPr="00177E74" w:rsidRDefault="00B15330" w:rsidP="00B15330">
            <w:pPr>
              <w:spacing w:before="60" w:after="60"/>
              <w:jc w:val="both"/>
              <w:rPr>
                <w:sz w:val="22"/>
                <w:szCs w:val="22"/>
              </w:rPr>
            </w:pPr>
            <w:r w:rsidRPr="00177E74">
              <w:rPr>
                <w:sz w:val="22"/>
                <w:szCs w:val="22"/>
              </w:rPr>
              <w:t>Заявки на приобретение инвестиционных паев подаются</w:t>
            </w:r>
            <w:r>
              <w:rPr>
                <w:sz w:val="22"/>
                <w:szCs w:val="22"/>
              </w:rPr>
              <w:t xml:space="preserve"> юридическими лицами</w:t>
            </w:r>
            <w:r w:rsidRPr="00177E74">
              <w:rPr>
                <w:sz w:val="22"/>
                <w:szCs w:val="22"/>
              </w:rPr>
              <w:t xml:space="preserve">: </w:t>
            </w:r>
          </w:p>
          <w:p w:rsidR="00B15330" w:rsidRPr="00177E74" w:rsidRDefault="00B15330" w:rsidP="00B15330">
            <w:pPr>
              <w:spacing w:before="60" w:after="60"/>
              <w:jc w:val="both"/>
              <w:rPr>
                <w:sz w:val="22"/>
                <w:szCs w:val="22"/>
              </w:rPr>
            </w:pPr>
            <w:r w:rsidRPr="00177E74">
              <w:rPr>
                <w:sz w:val="22"/>
                <w:szCs w:val="22"/>
              </w:rPr>
              <w:t>•</w:t>
            </w:r>
            <w:r w:rsidRPr="00177E74">
              <w:rPr>
                <w:sz w:val="22"/>
                <w:szCs w:val="22"/>
              </w:rPr>
              <w:tab/>
              <w:t>управляющей компании;</w:t>
            </w:r>
          </w:p>
          <w:p w:rsidR="00B15330" w:rsidRPr="00F905EF" w:rsidRDefault="00B15330" w:rsidP="00B15330">
            <w:pPr>
              <w:spacing w:before="60" w:after="60"/>
              <w:jc w:val="both"/>
              <w:rPr>
                <w:sz w:val="22"/>
                <w:szCs w:val="22"/>
              </w:rPr>
            </w:pPr>
            <w:r w:rsidRPr="00177E74">
              <w:rPr>
                <w:sz w:val="22"/>
                <w:szCs w:val="22"/>
              </w:rPr>
              <w:t>•</w:t>
            </w:r>
            <w:r w:rsidRPr="00177E74">
              <w:rPr>
                <w:sz w:val="22"/>
                <w:szCs w:val="22"/>
              </w:rPr>
              <w:tab/>
              <w:t>агентам по выдаче, погашению и обмену инвестиционных паев (далее – агенты)</w:t>
            </w:r>
            <w:r w:rsidRPr="00F905EF">
              <w:rPr>
                <w:sz w:val="22"/>
                <w:szCs w:val="22"/>
              </w:rPr>
              <w:t xml:space="preserve">, кроме агента ЗАО КБ «Ситибанк». </w:t>
            </w:r>
          </w:p>
          <w:p w:rsidR="00B15330" w:rsidRPr="00F905EF" w:rsidRDefault="00B15330" w:rsidP="00B15330">
            <w:pPr>
              <w:spacing w:before="60" w:after="60"/>
              <w:jc w:val="both"/>
              <w:rPr>
                <w:sz w:val="22"/>
                <w:szCs w:val="22"/>
              </w:rPr>
            </w:pPr>
            <w:r w:rsidRPr="00F905EF">
              <w:rPr>
                <w:sz w:val="22"/>
                <w:szCs w:val="22"/>
              </w:rPr>
              <w:t>Заявки на приобретение инвестиционных паев подаются физическими лицами:</w:t>
            </w:r>
          </w:p>
          <w:p w:rsidR="00B15330" w:rsidRPr="00F905EF" w:rsidRDefault="00B15330" w:rsidP="00B15330">
            <w:pPr>
              <w:spacing w:before="60" w:after="60"/>
              <w:jc w:val="both"/>
              <w:rPr>
                <w:sz w:val="22"/>
                <w:szCs w:val="22"/>
              </w:rPr>
            </w:pPr>
            <w:r w:rsidRPr="00F905EF">
              <w:rPr>
                <w:sz w:val="22"/>
                <w:szCs w:val="22"/>
              </w:rPr>
              <w:t>•</w:t>
            </w:r>
            <w:r w:rsidRPr="00F905EF">
              <w:rPr>
                <w:sz w:val="22"/>
                <w:szCs w:val="22"/>
              </w:rPr>
              <w:tab/>
              <w:t>управляющей компании;</w:t>
            </w:r>
          </w:p>
          <w:p w:rsidR="00B15330" w:rsidRPr="00177E74" w:rsidRDefault="00B15330" w:rsidP="004D40F2">
            <w:pPr>
              <w:spacing w:before="60" w:after="60"/>
              <w:jc w:val="both"/>
              <w:rPr>
                <w:sz w:val="22"/>
                <w:szCs w:val="22"/>
              </w:rPr>
            </w:pPr>
            <w:r w:rsidRPr="00F905EF">
              <w:rPr>
                <w:sz w:val="22"/>
                <w:szCs w:val="22"/>
              </w:rPr>
              <w:t>•</w:t>
            </w:r>
            <w:r w:rsidRPr="00F905EF">
              <w:rPr>
                <w:sz w:val="22"/>
                <w:szCs w:val="22"/>
              </w:rPr>
              <w:tab/>
              <w:t>агентам.</w:t>
            </w:r>
          </w:p>
        </w:tc>
        <w:tc>
          <w:tcPr>
            <w:tcW w:w="4253" w:type="dxa"/>
          </w:tcPr>
          <w:p w:rsidR="00B15330" w:rsidRPr="00177E74" w:rsidRDefault="00B15330" w:rsidP="00B15330">
            <w:pPr>
              <w:spacing w:before="60" w:after="60"/>
              <w:jc w:val="both"/>
              <w:rPr>
                <w:sz w:val="22"/>
                <w:szCs w:val="22"/>
              </w:rPr>
            </w:pPr>
            <w:r w:rsidRPr="00177E74">
              <w:rPr>
                <w:sz w:val="22"/>
                <w:szCs w:val="22"/>
              </w:rPr>
              <w:t>Заявки на приобретение инвестиционных паев подаются</w:t>
            </w:r>
            <w:r>
              <w:rPr>
                <w:sz w:val="22"/>
                <w:szCs w:val="22"/>
              </w:rPr>
              <w:t xml:space="preserve"> юридическими лицами</w:t>
            </w:r>
            <w:r w:rsidRPr="00177E74">
              <w:rPr>
                <w:sz w:val="22"/>
                <w:szCs w:val="22"/>
              </w:rPr>
              <w:t xml:space="preserve">: </w:t>
            </w:r>
          </w:p>
          <w:p w:rsidR="00B15330" w:rsidRPr="00177E74" w:rsidRDefault="00B15330" w:rsidP="00B15330">
            <w:pPr>
              <w:spacing w:before="60" w:after="60"/>
              <w:jc w:val="both"/>
              <w:rPr>
                <w:sz w:val="22"/>
                <w:szCs w:val="22"/>
              </w:rPr>
            </w:pPr>
            <w:r w:rsidRPr="00177E74">
              <w:rPr>
                <w:sz w:val="22"/>
                <w:szCs w:val="22"/>
              </w:rPr>
              <w:t>•</w:t>
            </w:r>
            <w:r w:rsidRPr="00177E74">
              <w:rPr>
                <w:sz w:val="22"/>
                <w:szCs w:val="22"/>
              </w:rPr>
              <w:tab/>
              <w:t>управляющей компании;</w:t>
            </w:r>
          </w:p>
          <w:p w:rsidR="00B15330" w:rsidRPr="00F905EF" w:rsidRDefault="00B15330" w:rsidP="00B15330">
            <w:pPr>
              <w:spacing w:before="60" w:after="60"/>
              <w:jc w:val="both"/>
              <w:rPr>
                <w:sz w:val="22"/>
                <w:szCs w:val="22"/>
              </w:rPr>
            </w:pPr>
            <w:r w:rsidRPr="00177E74">
              <w:rPr>
                <w:sz w:val="22"/>
                <w:szCs w:val="22"/>
              </w:rPr>
              <w:t>•</w:t>
            </w:r>
            <w:r w:rsidRPr="00177E74">
              <w:rPr>
                <w:sz w:val="22"/>
                <w:szCs w:val="22"/>
              </w:rPr>
              <w:tab/>
              <w:t>агентам по выдаче, погашению и обмену инвестиционных паев (далее – агенты)</w:t>
            </w:r>
            <w:r>
              <w:rPr>
                <w:sz w:val="22"/>
                <w:szCs w:val="22"/>
              </w:rPr>
              <w:t xml:space="preserve">, кроме агента </w:t>
            </w:r>
            <w:r w:rsidRPr="00B15330">
              <w:rPr>
                <w:b/>
                <w:sz w:val="22"/>
                <w:szCs w:val="22"/>
              </w:rPr>
              <w:t>АО КБ «Ситибанк»</w:t>
            </w:r>
            <w:r w:rsidRPr="00F905EF">
              <w:rPr>
                <w:sz w:val="22"/>
                <w:szCs w:val="22"/>
              </w:rPr>
              <w:t xml:space="preserve">. </w:t>
            </w:r>
          </w:p>
          <w:p w:rsidR="00B15330" w:rsidRPr="00F905EF" w:rsidRDefault="00B15330" w:rsidP="00B15330">
            <w:pPr>
              <w:spacing w:before="60" w:after="60"/>
              <w:jc w:val="both"/>
              <w:rPr>
                <w:sz w:val="22"/>
                <w:szCs w:val="22"/>
              </w:rPr>
            </w:pPr>
            <w:r w:rsidRPr="00F905EF">
              <w:rPr>
                <w:sz w:val="22"/>
                <w:szCs w:val="22"/>
              </w:rPr>
              <w:t>Заявки на приобретение инвестиционных паев подаются физическими лицами:</w:t>
            </w:r>
          </w:p>
          <w:p w:rsidR="00B15330" w:rsidRPr="00F905EF" w:rsidRDefault="00B15330" w:rsidP="00B15330">
            <w:pPr>
              <w:spacing w:before="60" w:after="60"/>
              <w:jc w:val="both"/>
              <w:rPr>
                <w:sz w:val="22"/>
                <w:szCs w:val="22"/>
              </w:rPr>
            </w:pPr>
            <w:r w:rsidRPr="00F905EF">
              <w:rPr>
                <w:sz w:val="22"/>
                <w:szCs w:val="22"/>
              </w:rPr>
              <w:t>•</w:t>
            </w:r>
            <w:r w:rsidRPr="00F905EF">
              <w:rPr>
                <w:sz w:val="22"/>
                <w:szCs w:val="22"/>
              </w:rPr>
              <w:tab/>
              <w:t>управляющей компании;</w:t>
            </w:r>
          </w:p>
          <w:p w:rsidR="00B15330" w:rsidRPr="00177E74" w:rsidRDefault="00B15330" w:rsidP="004D40F2">
            <w:pPr>
              <w:spacing w:before="60" w:after="60"/>
              <w:jc w:val="both"/>
              <w:rPr>
                <w:sz w:val="22"/>
                <w:szCs w:val="22"/>
              </w:rPr>
            </w:pPr>
            <w:r w:rsidRPr="00F905EF">
              <w:rPr>
                <w:sz w:val="22"/>
                <w:szCs w:val="22"/>
              </w:rPr>
              <w:t>•</w:t>
            </w:r>
            <w:r w:rsidRPr="00F905EF">
              <w:rPr>
                <w:sz w:val="22"/>
                <w:szCs w:val="22"/>
              </w:rPr>
              <w:tab/>
              <w:t>агентам.</w:t>
            </w:r>
          </w:p>
        </w:tc>
      </w:tr>
      <w:tr w:rsidR="004D40F2" w:rsidRPr="007769DF" w:rsidTr="00266080">
        <w:trPr>
          <w:trHeight w:val="652"/>
        </w:trPr>
        <w:tc>
          <w:tcPr>
            <w:tcW w:w="568" w:type="dxa"/>
          </w:tcPr>
          <w:p w:rsidR="004D40F2" w:rsidRPr="006F4E0A" w:rsidRDefault="006F4E0A" w:rsidP="00726355">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w:t>
            </w:r>
            <w:r w:rsidR="00726355">
              <w:rPr>
                <w:rFonts w:ascii="Times New Roman" w:hAnsi="Times New Roman" w:cs="Times New Roman"/>
                <w:kern w:val="0"/>
                <w:sz w:val="22"/>
                <w:szCs w:val="22"/>
              </w:rPr>
              <w:t>3</w:t>
            </w:r>
          </w:p>
        </w:tc>
        <w:tc>
          <w:tcPr>
            <w:tcW w:w="1076" w:type="dxa"/>
          </w:tcPr>
          <w:p w:rsidR="004D40F2" w:rsidRDefault="004D40F2"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55.</w:t>
            </w:r>
          </w:p>
        </w:tc>
        <w:tc>
          <w:tcPr>
            <w:tcW w:w="4168" w:type="dxa"/>
          </w:tcPr>
          <w:p w:rsidR="004D40F2" w:rsidRPr="00177E74" w:rsidRDefault="004D40F2" w:rsidP="004D40F2">
            <w:pPr>
              <w:pStyle w:val="a7"/>
              <w:tabs>
                <w:tab w:val="num" w:pos="1080"/>
              </w:tabs>
              <w:jc w:val="both"/>
              <w:rPr>
                <w:sz w:val="22"/>
                <w:szCs w:val="22"/>
              </w:rPr>
            </w:pPr>
            <w:r w:rsidRPr="00177E74">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rsidR="004D40F2" w:rsidRDefault="004D40F2" w:rsidP="004D40F2">
            <w:pPr>
              <w:tabs>
                <w:tab w:val="left" w:pos="-50"/>
              </w:tabs>
              <w:spacing w:after="120"/>
              <w:jc w:val="both"/>
              <w:rPr>
                <w:sz w:val="22"/>
                <w:szCs w:val="22"/>
              </w:rPr>
            </w:pPr>
            <w:r>
              <w:rPr>
                <w:sz w:val="22"/>
                <w:szCs w:val="22"/>
              </w:rPr>
              <w:t>- не менее 5</w:t>
            </w:r>
            <w:r w:rsidRPr="00177E74">
              <w:rPr>
                <w:sz w:val="22"/>
                <w:szCs w:val="22"/>
              </w:rPr>
              <w:t>0 000 (</w:t>
            </w:r>
            <w:r>
              <w:rPr>
                <w:sz w:val="22"/>
                <w:szCs w:val="22"/>
              </w:rPr>
              <w:t>Пятидесяти</w:t>
            </w:r>
            <w:r w:rsidRPr="00177E74">
              <w:rPr>
                <w:sz w:val="22"/>
                <w:szCs w:val="22"/>
              </w:rPr>
              <w:t xml:space="preserve"> </w:t>
            </w:r>
            <w:r>
              <w:rPr>
                <w:sz w:val="22"/>
                <w:szCs w:val="22"/>
              </w:rPr>
              <w:t>тысяч</w:t>
            </w:r>
            <w:r w:rsidRPr="00177E74">
              <w:rPr>
                <w:sz w:val="22"/>
                <w:szCs w:val="22"/>
              </w:rPr>
              <w:t>) рублей при подаче заявки на приобретение инвестиционных паев управляющей компании;</w:t>
            </w:r>
          </w:p>
          <w:p w:rsidR="004D40F2" w:rsidRPr="00F905EF" w:rsidRDefault="004D40F2" w:rsidP="004D40F2">
            <w:pPr>
              <w:spacing w:after="120"/>
              <w:ind w:firstLine="284"/>
              <w:jc w:val="both"/>
              <w:rPr>
                <w:sz w:val="22"/>
                <w:szCs w:val="22"/>
              </w:rPr>
            </w:pPr>
            <w:r w:rsidRPr="00F905EF">
              <w:rPr>
                <w:sz w:val="22"/>
                <w:szCs w:val="22"/>
              </w:rPr>
              <w:t>- не менее 50 000 (Пятидесяти тысяч) рублей при подаче заявки на приобретение инвестиционных паев агенту ЗАО КБ «Ситибанк»;</w:t>
            </w:r>
          </w:p>
          <w:p w:rsidR="004D40F2" w:rsidRPr="000421C2" w:rsidRDefault="004D40F2" w:rsidP="004D40F2">
            <w:pPr>
              <w:tabs>
                <w:tab w:val="left" w:pos="-50"/>
              </w:tabs>
              <w:spacing w:after="120"/>
              <w:jc w:val="both"/>
              <w:rPr>
                <w:bCs/>
                <w:sz w:val="22"/>
                <w:szCs w:val="22"/>
              </w:rPr>
            </w:pPr>
            <w:r>
              <w:rPr>
                <w:sz w:val="22"/>
                <w:szCs w:val="22"/>
              </w:rPr>
              <w:t>- не менее 10</w:t>
            </w:r>
            <w:r w:rsidRPr="000421C2">
              <w:rPr>
                <w:sz w:val="22"/>
                <w:szCs w:val="22"/>
              </w:rPr>
              <w:t xml:space="preserve"> 000 (</w:t>
            </w:r>
            <w:r>
              <w:rPr>
                <w:sz w:val="22"/>
                <w:szCs w:val="22"/>
              </w:rPr>
              <w:t>Десяти тысяч</w:t>
            </w:r>
            <w:r w:rsidRPr="000421C2">
              <w:rPr>
                <w:sz w:val="22"/>
                <w:szCs w:val="22"/>
              </w:rPr>
              <w:t>) рублей при подаче заявки на приобретение инвестиционных паев агентам</w:t>
            </w:r>
            <w:r w:rsidRPr="00F905EF">
              <w:rPr>
                <w:sz w:val="22"/>
                <w:szCs w:val="22"/>
              </w:rPr>
              <w:t>, за исключением агента ЗАО КБ «Ситибанк»</w:t>
            </w:r>
            <w:r w:rsidRPr="00F905EF">
              <w:rPr>
                <w:bCs/>
                <w:sz w:val="22"/>
                <w:szCs w:val="22"/>
              </w:rPr>
              <w:t>.</w:t>
            </w:r>
          </w:p>
          <w:p w:rsidR="004D40F2" w:rsidRPr="00F905EF" w:rsidRDefault="004D40F2" w:rsidP="004D40F2">
            <w:pPr>
              <w:spacing w:after="60"/>
              <w:jc w:val="both"/>
              <w:rPr>
                <w:sz w:val="22"/>
                <w:szCs w:val="22"/>
              </w:rPr>
            </w:pPr>
            <w:r w:rsidRPr="00155879">
              <w:rPr>
                <w:sz w:val="22"/>
                <w:szCs w:val="22"/>
              </w:rPr>
              <w:t xml:space="preserve">Для лиц, имеющих или ранее имевших инвестиционные паи на лицевом счете в реестре владельцев инвестиционных паев, выдача инвестиционных паев осуществляется при условии передачи в их оплату денежных средств в размере не менее </w:t>
            </w:r>
            <w:r>
              <w:rPr>
                <w:sz w:val="22"/>
                <w:szCs w:val="22"/>
              </w:rPr>
              <w:t>1</w:t>
            </w:r>
            <w:r w:rsidRPr="00155879">
              <w:rPr>
                <w:sz w:val="22"/>
                <w:szCs w:val="22"/>
              </w:rPr>
              <w:t xml:space="preserve"> 000 (</w:t>
            </w:r>
            <w:r>
              <w:rPr>
                <w:sz w:val="22"/>
                <w:szCs w:val="22"/>
              </w:rPr>
              <w:t>Одной</w:t>
            </w:r>
            <w:r w:rsidRPr="00155879">
              <w:rPr>
                <w:sz w:val="22"/>
                <w:szCs w:val="22"/>
              </w:rPr>
              <w:t xml:space="preserve"> тысяч</w:t>
            </w:r>
            <w:r>
              <w:rPr>
                <w:sz w:val="22"/>
                <w:szCs w:val="22"/>
              </w:rPr>
              <w:t>и</w:t>
            </w:r>
            <w:r w:rsidRPr="00155879">
              <w:rPr>
                <w:sz w:val="22"/>
                <w:szCs w:val="22"/>
              </w:rPr>
              <w:t>) рубле</w:t>
            </w:r>
            <w:r w:rsidRPr="00F905EF">
              <w:rPr>
                <w:sz w:val="22"/>
                <w:szCs w:val="22"/>
              </w:rPr>
              <w:t>й, кроме выдачи инвестиционных паев по заявке на приобретение инвестиционных паев, поданной агенту ЗАО КБ «Ситибанк»</w:t>
            </w:r>
            <w:r w:rsidRPr="00F905EF">
              <w:rPr>
                <w:caps/>
                <w:sz w:val="22"/>
                <w:szCs w:val="22"/>
              </w:rPr>
              <w:t>.</w:t>
            </w:r>
          </w:p>
          <w:p w:rsidR="004D40F2" w:rsidRPr="00177E74" w:rsidRDefault="004D40F2" w:rsidP="004D40F2">
            <w:pPr>
              <w:spacing w:after="120"/>
              <w:jc w:val="both"/>
              <w:rPr>
                <w:sz w:val="22"/>
                <w:szCs w:val="22"/>
              </w:rPr>
            </w:pPr>
            <w:r w:rsidRPr="00F905EF">
              <w:rPr>
                <w:sz w:val="22"/>
                <w:szCs w:val="22"/>
              </w:rPr>
              <w:t>Для лиц, имеющих или ранее имевших инвестиционные паи на лицевом счете в реестре владельцев инвестиционных паев, выдача инвестиционных паев по заявке на приобретение инвестиционных паев, поданной агенту ЗАО КБ «Ситибанк»</w:t>
            </w:r>
            <w:r>
              <w:rPr>
                <w:sz w:val="22"/>
                <w:szCs w:val="22"/>
              </w:rPr>
              <w:t>,</w:t>
            </w:r>
            <w:r w:rsidRPr="00F905EF">
              <w:rPr>
                <w:sz w:val="22"/>
                <w:szCs w:val="22"/>
              </w:rPr>
              <w:t xml:space="preserve"> осуществляется при условии передачи в их оплату денежных средств в сумме не менее 5 000 (Пяти тысяч) рублей.</w:t>
            </w:r>
          </w:p>
        </w:tc>
        <w:tc>
          <w:tcPr>
            <w:tcW w:w="4253" w:type="dxa"/>
          </w:tcPr>
          <w:p w:rsidR="004D40F2" w:rsidRPr="00E90A0D" w:rsidRDefault="004D40F2" w:rsidP="004D40F2">
            <w:pPr>
              <w:pStyle w:val="a7"/>
              <w:tabs>
                <w:tab w:val="num" w:pos="1080"/>
              </w:tabs>
              <w:jc w:val="both"/>
              <w:rPr>
                <w:sz w:val="22"/>
                <w:szCs w:val="22"/>
              </w:rPr>
            </w:pPr>
            <w:r w:rsidRPr="00E90A0D">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rsidR="004D40F2" w:rsidRPr="00E90A0D" w:rsidRDefault="004D40F2" w:rsidP="004D40F2">
            <w:pPr>
              <w:spacing w:after="120"/>
              <w:ind w:firstLine="284"/>
              <w:jc w:val="both"/>
              <w:rPr>
                <w:sz w:val="22"/>
                <w:szCs w:val="22"/>
              </w:rPr>
            </w:pPr>
            <w:r w:rsidRPr="00E90A0D">
              <w:rPr>
                <w:sz w:val="22"/>
                <w:szCs w:val="22"/>
              </w:rPr>
              <w:t xml:space="preserve"> - не менее 50</w:t>
            </w:r>
            <w:r>
              <w:rPr>
                <w:sz w:val="22"/>
                <w:szCs w:val="22"/>
              </w:rPr>
              <w:t> </w:t>
            </w:r>
            <w:r w:rsidRPr="00E90A0D">
              <w:rPr>
                <w:sz w:val="22"/>
                <w:szCs w:val="22"/>
              </w:rPr>
              <w:t>000</w:t>
            </w:r>
            <w:r>
              <w:rPr>
                <w:sz w:val="22"/>
                <w:szCs w:val="22"/>
              </w:rPr>
              <w:t xml:space="preserve"> </w:t>
            </w:r>
            <w:r w:rsidRPr="00E90A0D">
              <w:rPr>
                <w:sz w:val="22"/>
                <w:szCs w:val="22"/>
              </w:rPr>
              <w:t>(Пятидесяти тысяч) рублей при подаче заявки на приобретение инвестиционных паев управляющей компании</w:t>
            </w:r>
            <w:r w:rsidRPr="00567AFA">
              <w:rPr>
                <w:b/>
                <w:sz w:val="22"/>
                <w:szCs w:val="22"/>
              </w:rPr>
              <w:t xml:space="preserve">, за исключением </w:t>
            </w:r>
            <w:r w:rsidR="00D64B35">
              <w:rPr>
                <w:b/>
                <w:sz w:val="22"/>
                <w:szCs w:val="22"/>
              </w:rPr>
              <w:t>выдачи инвестиционных паев</w:t>
            </w:r>
            <w:r w:rsidR="00D64B35" w:rsidRPr="00567AFA">
              <w:rPr>
                <w:b/>
                <w:sz w:val="22"/>
                <w:szCs w:val="22"/>
              </w:rPr>
              <w:t xml:space="preserve"> </w:t>
            </w:r>
            <w:r w:rsidRPr="00567AFA">
              <w:rPr>
                <w:b/>
                <w:sz w:val="22"/>
                <w:szCs w:val="22"/>
              </w:rPr>
              <w:t>по заявкам</w:t>
            </w:r>
            <w:r w:rsidR="00D64B35">
              <w:rPr>
                <w:b/>
                <w:sz w:val="22"/>
                <w:szCs w:val="22"/>
              </w:rPr>
              <w:t xml:space="preserve"> на приобретение инвестиционных паев</w:t>
            </w:r>
            <w:r w:rsidRPr="00567AFA">
              <w:rPr>
                <w:b/>
                <w:sz w:val="22"/>
                <w:szCs w:val="22"/>
              </w:rPr>
              <w:t>, поданным</w:t>
            </w:r>
            <w:r>
              <w:rPr>
                <w:b/>
                <w:sz w:val="22"/>
                <w:szCs w:val="22"/>
              </w:rPr>
              <w:t xml:space="preserve"> управляющей компании</w:t>
            </w:r>
            <w:r w:rsidR="00B15330">
              <w:rPr>
                <w:b/>
                <w:sz w:val="22"/>
                <w:szCs w:val="22"/>
              </w:rPr>
              <w:t xml:space="preserve"> номинальным держателем</w:t>
            </w:r>
            <w:r w:rsidRPr="00E90A0D">
              <w:rPr>
                <w:sz w:val="22"/>
                <w:szCs w:val="22"/>
              </w:rPr>
              <w:t>;</w:t>
            </w:r>
          </w:p>
          <w:p w:rsidR="004D40F2" w:rsidRPr="00E90A0D" w:rsidRDefault="004D40F2" w:rsidP="004D40F2">
            <w:pPr>
              <w:spacing w:after="120"/>
              <w:ind w:firstLine="284"/>
              <w:jc w:val="both"/>
              <w:rPr>
                <w:sz w:val="22"/>
                <w:szCs w:val="22"/>
              </w:rPr>
            </w:pPr>
            <w:r w:rsidRPr="00E90A0D">
              <w:rPr>
                <w:sz w:val="22"/>
                <w:szCs w:val="22"/>
              </w:rPr>
              <w:t>- не менее 50 000 (Пятидесяти тысяч) рублей при подаче заявки на приобрете</w:t>
            </w:r>
            <w:r w:rsidR="00B15330">
              <w:rPr>
                <w:sz w:val="22"/>
                <w:szCs w:val="22"/>
              </w:rPr>
              <w:t xml:space="preserve">ние инвестиционных паев агенту </w:t>
            </w:r>
            <w:r w:rsidRPr="00B15330">
              <w:rPr>
                <w:b/>
                <w:sz w:val="22"/>
                <w:szCs w:val="22"/>
              </w:rPr>
              <w:t>АО КБ «Ситибанк»</w:t>
            </w:r>
            <w:r w:rsidRPr="00E90A0D">
              <w:rPr>
                <w:sz w:val="22"/>
                <w:szCs w:val="22"/>
              </w:rPr>
              <w:t>;</w:t>
            </w:r>
          </w:p>
          <w:p w:rsidR="004D40F2" w:rsidRPr="00856849" w:rsidRDefault="004D40F2" w:rsidP="004D40F2">
            <w:pPr>
              <w:spacing w:after="60"/>
              <w:ind w:firstLine="284"/>
              <w:jc w:val="both"/>
              <w:rPr>
                <w:b/>
                <w:sz w:val="22"/>
                <w:szCs w:val="22"/>
              </w:rPr>
            </w:pPr>
            <w:r w:rsidRPr="00E90A0D">
              <w:rPr>
                <w:sz w:val="22"/>
                <w:szCs w:val="22"/>
              </w:rPr>
              <w:t>- не менее 10</w:t>
            </w:r>
            <w:r>
              <w:rPr>
                <w:sz w:val="22"/>
                <w:szCs w:val="22"/>
              </w:rPr>
              <w:t> </w:t>
            </w:r>
            <w:r w:rsidRPr="00E90A0D">
              <w:rPr>
                <w:sz w:val="22"/>
                <w:szCs w:val="22"/>
              </w:rPr>
              <w:t>000</w:t>
            </w:r>
            <w:r>
              <w:rPr>
                <w:sz w:val="22"/>
                <w:szCs w:val="22"/>
              </w:rPr>
              <w:t xml:space="preserve"> </w:t>
            </w:r>
            <w:r w:rsidRPr="00E90A0D">
              <w:rPr>
                <w:sz w:val="22"/>
                <w:szCs w:val="22"/>
              </w:rPr>
              <w:t xml:space="preserve">(Десяти тысяч) рублей при подаче заявки на приобретение инвестиционных паев </w:t>
            </w:r>
            <w:r w:rsidR="00B15330">
              <w:rPr>
                <w:sz w:val="22"/>
                <w:szCs w:val="22"/>
              </w:rPr>
              <w:t xml:space="preserve">агентам, за исключением агента </w:t>
            </w:r>
            <w:r w:rsidRPr="00B15330">
              <w:rPr>
                <w:b/>
                <w:sz w:val="22"/>
                <w:szCs w:val="22"/>
              </w:rPr>
              <w:t>АО КБ «Ситибанк»</w:t>
            </w:r>
            <w:r>
              <w:rPr>
                <w:sz w:val="22"/>
                <w:szCs w:val="22"/>
              </w:rPr>
              <w:t xml:space="preserve"> </w:t>
            </w:r>
            <w:r w:rsidRPr="00856849">
              <w:rPr>
                <w:b/>
                <w:sz w:val="22"/>
                <w:szCs w:val="22"/>
              </w:rPr>
              <w:t>и агента ВТБ 24 (ПАО);</w:t>
            </w:r>
          </w:p>
          <w:p w:rsidR="00626281" w:rsidRDefault="004D40F2" w:rsidP="004D40F2">
            <w:pPr>
              <w:spacing w:after="60"/>
              <w:jc w:val="both"/>
              <w:rPr>
                <w:b/>
                <w:sz w:val="22"/>
                <w:szCs w:val="22"/>
              </w:rPr>
            </w:pPr>
            <w:r w:rsidRPr="00856849">
              <w:rPr>
                <w:b/>
                <w:sz w:val="22"/>
                <w:szCs w:val="22"/>
              </w:rPr>
              <w:t>- не менее 150 000 (Ста пятидесяти тысяч) рублей при подаче заявки на приобретение инвестиционных паев агенту ВТБ 24 (ПАО)</w:t>
            </w:r>
            <w:r w:rsidR="00D64B35">
              <w:rPr>
                <w:b/>
                <w:sz w:val="22"/>
                <w:szCs w:val="22"/>
              </w:rPr>
              <w:t>.</w:t>
            </w:r>
          </w:p>
          <w:p w:rsidR="004D40F2" w:rsidRPr="00E90A0D" w:rsidRDefault="004D40F2" w:rsidP="004D40F2">
            <w:pPr>
              <w:spacing w:after="60"/>
              <w:jc w:val="both"/>
              <w:rPr>
                <w:sz w:val="22"/>
                <w:szCs w:val="22"/>
              </w:rPr>
            </w:pPr>
            <w:r w:rsidRPr="00E90A0D">
              <w:rPr>
                <w:sz w:val="22"/>
                <w:szCs w:val="22"/>
              </w:rPr>
              <w:t>Для лиц, имеющих или ранее имевших инвестиционные паи на лицевом счете в реестре владельцев инвестиционных паев, выдача инвестиционных паев осуществляется при условии передачи в их оплату денежных средств в сумме не менее 1 000 (Одной тысячи) рублей, кроме выдачи инвестиционных паев по заявке на приобретение инвест</w:t>
            </w:r>
            <w:r w:rsidR="00B15330">
              <w:rPr>
                <w:sz w:val="22"/>
                <w:szCs w:val="22"/>
              </w:rPr>
              <w:t xml:space="preserve">иционных паев, поданной агенту </w:t>
            </w:r>
            <w:r w:rsidRPr="00B15330">
              <w:rPr>
                <w:b/>
                <w:sz w:val="22"/>
                <w:szCs w:val="22"/>
              </w:rPr>
              <w:t>АО КБ «Ситибанк»</w:t>
            </w:r>
            <w:r w:rsidRPr="0074089D">
              <w:rPr>
                <w:b/>
                <w:sz w:val="22"/>
                <w:szCs w:val="22"/>
              </w:rPr>
              <w:t xml:space="preserve"> и</w:t>
            </w:r>
            <w:r w:rsidR="00660D5A">
              <w:rPr>
                <w:b/>
                <w:sz w:val="22"/>
                <w:szCs w:val="22"/>
              </w:rPr>
              <w:t>ли</w:t>
            </w:r>
            <w:r w:rsidRPr="0074089D">
              <w:rPr>
                <w:b/>
                <w:sz w:val="22"/>
                <w:szCs w:val="22"/>
              </w:rPr>
              <w:t xml:space="preserve"> агенту ВТБ 24 (ПАО)</w:t>
            </w:r>
            <w:r w:rsidRPr="00E90A0D">
              <w:rPr>
                <w:caps/>
                <w:sz w:val="22"/>
                <w:szCs w:val="22"/>
              </w:rPr>
              <w:t>.</w:t>
            </w:r>
          </w:p>
          <w:p w:rsidR="004D40F2" w:rsidRDefault="004D40F2" w:rsidP="004D40F2">
            <w:pPr>
              <w:pStyle w:val="a7"/>
              <w:tabs>
                <w:tab w:val="num" w:pos="1080"/>
              </w:tabs>
              <w:jc w:val="both"/>
              <w:rPr>
                <w:sz w:val="22"/>
                <w:szCs w:val="22"/>
              </w:rPr>
            </w:pPr>
            <w:r w:rsidRPr="00E90A0D">
              <w:rPr>
                <w:sz w:val="22"/>
                <w:szCs w:val="22"/>
              </w:rPr>
              <w:t>Для лиц, имеющих или ранее имевших инвестиционные паи на лицевом счете в реестре владельцев инвестиционных паев, выдача инвестиционных паев по заявке на приобретение инвест</w:t>
            </w:r>
            <w:r w:rsidR="00B15330">
              <w:rPr>
                <w:sz w:val="22"/>
                <w:szCs w:val="22"/>
              </w:rPr>
              <w:t xml:space="preserve">иционных паев, поданной агенту </w:t>
            </w:r>
            <w:r w:rsidRPr="00B15330">
              <w:rPr>
                <w:b/>
                <w:sz w:val="22"/>
                <w:szCs w:val="22"/>
              </w:rPr>
              <w:t>АО КБ «Ситибанк»</w:t>
            </w:r>
            <w:r w:rsidRPr="0074089D">
              <w:rPr>
                <w:b/>
                <w:sz w:val="22"/>
                <w:szCs w:val="22"/>
              </w:rPr>
              <w:t>,</w:t>
            </w:r>
            <w:r w:rsidRPr="00E90A0D">
              <w:rPr>
                <w:sz w:val="22"/>
                <w:szCs w:val="22"/>
              </w:rPr>
              <w:t xml:space="preserve"> осуществляется при условии передачи в их оплату денежных средств в сумме не менее 5 000 (Пяти тысяч) рублей.</w:t>
            </w:r>
          </w:p>
          <w:p w:rsidR="004D40F2" w:rsidRDefault="004D40F2" w:rsidP="004D40F2">
            <w:pPr>
              <w:spacing w:before="60" w:after="60"/>
              <w:jc w:val="both"/>
              <w:rPr>
                <w:b/>
                <w:sz w:val="22"/>
                <w:szCs w:val="22"/>
              </w:rPr>
            </w:pPr>
            <w:r w:rsidRPr="0074089D">
              <w:rPr>
                <w:b/>
                <w:sz w:val="22"/>
                <w:szCs w:val="22"/>
              </w:rPr>
              <w:t>Для лиц, имеющих или ранее имевших инвестиционные паи на лицевом счете в реестре владельцев инвестиционных паев, выдача инвестиционных паев по заявке на приобретение инвестиционных паев, поданной агенту ВТБ 24 (ПАО)</w:t>
            </w:r>
            <w:r>
              <w:rPr>
                <w:b/>
                <w:sz w:val="22"/>
                <w:szCs w:val="22"/>
              </w:rPr>
              <w:t>,</w:t>
            </w:r>
            <w:r w:rsidRPr="0074089D">
              <w:rPr>
                <w:b/>
                <w:sz w:val="22"/>
                <w:szCs w:val="22"/>
              </w:rPr>
              <w:t xml:space="preserve"> осуществляется при условии передачи в их оплату денежных средств в сумме не менее 150 000 (Ста пятидесяти тысяч) рублей.</w:t>
            </w:r>
          </w:p>
          <w:p w:rsidR="00D64B35" w:rsidRPr="00660D5A" w:rsidRDefault="00660D5A" w:rsidP="00BB246A">
            <w:pPr>
              <w:spacing w:after="120"/>
              <w:jc w:val="both"/>
              <w:rPr>
                <w:b/>
                <w:sz w:val="22"/>
                <w:szCs w:val="22"/>
              </w:rPr>
            </w:pPr>
            <w:r w:rsidRPr="00660D5A">
              <w:rPr>
                <w:b/>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АО КБ «Ситибанк»</w:t>
            </w:r>
            <w:r w:rsidRPr="00A95365">
              <w:rPr>
                <w:b/>
                <w:sz w:val="22"/>
                <w:szCs w:val="22"/>
              </w:rPr>
              <w:t>,</w:t>
            </w:r>
            <w:r w:rsidR="00D64B35" w:rsidRPr="00A95365">
              <w:rPr>
                <w:b/>
                <w:sz w:val="22"/>
                <w:szCs w:val="22"/>
              </w:rPr>
              <w:t xml:space="preserve"> </w:t>
            </w:r>
            <w:r w:rsidRPr="00660D5A">
              <w:rPr>
                <w:b/>
                <w:sz w:val="22"/>
                <w:szCs w:val="22"/>
              </w:rPr>
              <w:t xml:space="preserve">осуществляется при условии передачи в их оплату денежных средств в сумме </w:t>
            </w:r>
            <w:r w:rsidR="00D64B35" w:rsidRPr="00660D5A">
              <w:rPr>
                <w:b/>
                <w:sz w:val="22"/>
                <w:szCs w:val="22"/>
              </w:rPr>
              <w:t>не менее 5 000 (Пяти тысяч) рублей</w:t>
            </w:r>
            <w:r w:rsidR="00D64B35" w:rsidRPr="00660D5A">
              <w:rPr>
                <w:b/>
                <w:caps/>
                <w:sz w:val="22"/>
                <w:szCs w:val="22"/>
              </w:rPr>
              <w:t>.</w:t>
            </w:r>
          </w:p>
        </w:tc>
      </w:tr>
      <w:tr w:rsidR="00B86DB8" w:rsidRPr="007769DF" w:rsidTr="00266080">
        <w:trPr>
          <w:trHeight w:val="652"/>
        </w:trPr>
        <w:tc>
          <w:tcPr>
            <w:tcW w:w="568" w:type="dxa"/>
          </w:tcPr>
          <w:p w:rsidR="00B86DB8" w:rsidRPr="006F4E0A" w:rsidRDefault="005756B8" w:rsidP="00726355">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w:t>
            </w:r>
            <w:r w:rsidR="00726355">
              <w:rPr>
                <w:rFonts w:ascii="Times New Roman" w:hAnsi="Times New Roman" w:cs="Times New Roman"/>
                <w:kern w:val="0"/>
                <w:sz w:val="22"/>
                <w:szCs w:val="22"/>
              </w:rPr>
              <w:t>4</w:t>
            </w:r>
          </w:p>
        </w:tc>
        <w:tc>
          <w:tcPr>
            <w:tcW w:w="1076" w:type="dxa"/>
          </w:tcPr>
          <w:p w:rsidR="00B86DB8" w:rsidRPr="007769DF" w:rsidRDefault="00627320" w:rsidP="00CE4D14">
            <w:pPr>
              <w:pStyle w:val="prg3"/>
              <w:numPr>
                <w:ilvl w:val="0"/>
                <w:numId w:val="0"/>
              </w:numPr>
              <w:spacing w:before="0" w:after="120"/>
              <w:jc w:val="center"/>
              <w:rPr>
                <w:rFonts w:ascii="Times New Roman" w:hAnsi="Times New Roman" w:cs="Times New Roman"/>
                <w:kern w:val="0"/>
                <w:sz w:val="22"/>
                <w:szCs w:val="22"/>
              </w:rPr>
            </w:pPr>
            <w:r w:rsidRPr="007769DF">
              <w:rPr>
                <w:rFonts w:ascii="Times New Roman" w:hAnsi="Times New Roman" w:cs="Times New Roman"/>
                <w:kern w:val="0"/>
                <w:sz w:val="22"/>
                <w:szCs w:val="22"/>
              </w:rPr>
              <w:t>64.</w:t>
            </w:r>
          </w:p>
        </w:tc>
        <w:tc>
          <w:tcPr>
            <w:tcW w:w="4168" w:type="dxa"/>
          </w:tcPr>
          <w:p w:rsidR="004D40F2" w:rsidRPr="004D40F2" w:rsidRDefault="004D40F2" w:rsidP="004D40F2">
            <w:pPr>
              <w:tabs>
                <w:tab w:val="left" w:pos="360"/>
              </w:tabs>
              <w:spacing w:after="120"/>
              <w:jc w:val="both"/>
              <w:rPr>
                <w:sz w:val="22"/>
                <w:szCs w:val="22"/>
              </w:rPr>
            </w:pPr>
            <w:r w:rsidRPr="004D40F2">
              <w:rPr>
                <w:sz w:val="22"/>
                <w:szCs w:val="22"/>
              </w:rPr>
              <w:t>При выдаче инвестиционных паев после завершения (окончания) формирования фонда вне зависимости от того, подана заявка на приобретение инвестиционных паев непосредственно управляющей компании или агенту, за исключением случаев, когда заявка на приобретение инвестиционных паев подана агентам ЗАО КБ «Ситибанк»,</w:t>
            </w:r>
            <w:r w:rsidRPr="004D40F2">
              <w:rPr>
                <w:b/>
                <w:sz w:val="22"/>
                <w:szCs w:val="22"/>
              </w:rPr>
              <w:t xml:space="preserve"> </w:t>
            </w:r>
            <w:r w:rsidRPr="004D40F2">
              <w:rPr>
                <w:sz w:val="22"/>
                <w:szCs w:val="22"/>
              </w:rPr>
              <w:t>ЗАО ЮниКредит Банк, Банк ВТБ 24 (ЗАО), надбавка, на которую увеличивается расчетная стоимость инвестиционного пая, составляет:</w:t>
            </w:r>
          </w:p>
          <w:p w:rsidR="004D40F2" w:rsidRPr="004D40F2" w:rsidRDefault="004D40F2" w:rsidP="00B550BF">
            <w:pPr>
              <w:numPr>
                <w:ilvl w:val="0"/>
                <w:numId w:val="21"/>
              </w:numPr>
              <w:autoSpaceDE/>
              <w:autoSpaceDN/>
              <w:spacing w:after="60"/>
              <w:ind w:left="11" w:firstLine="0"/>
              <w:jc w:val="both"/>
              <w:rPr>
                <w:sz w:val="22"/>
                <w:szCs w:val="22"/>
                <w:lang w:eastAsia="en-US"/>
              </w:rPr>
            </w:pPr>
            <w:r w:rsidRPr="004D40F2">
              <w:rPr>
                <w:sz w:val="22"/>
                <w:szCs w:val="22"/>
                <w:lang w:eastAsia="en-US"/>
              </w:rPr>
              <w:t>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50 000 (Пятидесяти тысяч) рублей;</w:t>
            </w:r>
          </w:p>
          <w:p w:rsidR="004D40F2" w:rsidRPr="004D40F2" w:rsidRDefault="004D40F2" w:rsidP="00B550BF">
            <w:pPr>
              <w:numPr>
                <w:ilvl w:val="0"/>
                <w:numId w:val="21"/>
              </w:numPr>
              <w:autoSpaceDE/>
              <w:autoSpaceDN/>
              <w:spacing w:after="60"/>
              <w:ind w:left="11" w:firstLine="0"/>
              <w:jc w:val="both"/>
              <w:rPr>
                <w:sz w:val="22"/>
                <w:szCs w:val="22"/>
                <w:lang w:eastAsia="en-US"/>
              </w:rPr>
            </w:pPr>
            <w:r w:rsidRPr="004D40F2">
              <w:rPr>
                <w:sz w:val="22"/>
                <w:szCs w:val="22"/>
                <w:lang w:eastAsia="en-US"/>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50 000 (Пятидесяти тысяч) рублей, но менее 300 000 (Трехсот тысяч) рублей;</w:t>
            </w:r>
          </w:p>
          <w:p w:rsidR="004D40F2" w:rsidRPr="004D40F2" w:rsidRDefault="004D40F2" w:rsidP="00B550BF">
            <w:pPr>
              <w:numPr>
                <w:ilvl w:val="0"/>
                <w:numId w:val="21"/>
              </w:numPr>
              <w:autoSpaceDE/>
              <w:autoSpaceDN/>
              <w:spacing w:after="60"/>
              <w:ind w:left="11" w:firstLine="0"/>
              <w:jc w:val="both"/>
              <w:rPr>
                <w:sz w:val="22"/>
                <w:szCs w:val="22"/>
                <w:lang w:eastAsia="en-US"/>
              </w:rPr>
            </w:pPr>
            <w:r w:rsidRPr="004D40F2">
              <w:rPr>
                <w:sz w:val="22"/>
                <w:szCs w:val="22"/>
                <w:lang w:eastAsia="en-US"/>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w:t>
            </w:r>
          </w:p>
          <w:p w:rsidR="004D40F2" w:rsidRPr="004D40F2" w:rsidRDefault="004D40F2" w:rsidP="004D40F2">
            <w:pPr>
              <w:autoSpaceDE/>
              <w:autoSpaceDN/>
              <w:spacing w:after="60"/>
              <w:jc w:val="both"/>
              <w:rPr>
                <w:sz w:val="22"/>
                <w:szCs w:val="22"/>
                <w:lang w:eastAsia="en-US"/>
              </w:rPr>
            </w:pPr>
            <w:r w:rsidRPr="004D40F2">
              <w:rPr>
                <w:sz w:val="22"/>
                <w:szCs w:val="22"/>
                <w:lang w:eastAsia="en-US"/>
              </w:rPr>
              <w:t>При выдаче инвестиционных паев после завершения (окончания) формирования фонда, если заявка на приобретение инвестиционных паев подана агенту ЗАО КБ «Ситибанк», надбавка, на которую увеличивается расчетная стоимость инвестиционного пая, составляет:</w:t>
            </w:r>
          </w:p>
          <w:p w:rsidR="004D40F2" w:rsidRPr="004D40F2" w:rsidRDefault="004D40F2" w:rsidP="00B550BF">
            <w:pPr>
              <w:numPr>
                <w:ilvl w:val="0"/>
                <w:numId w:val="16"/>
              </w:numPr>
              <w:tabs>
                <w:tab w:val="num" w:pos="0"/>
              </w:tabs>
              <w:autoSpaceDE/>
              <w:autoSpaceDN/>
              <w:spacing w:after="60"/>
              <w:ind w:left="11" w:firstLine="0"/>
              <w:jc w:val="both"/>
              <w:rPr>
                <w:sz w:val="22"/>
                <w:szCs w:val="22"/>
                <w:lang w:eastAsia="en-US"/>
              </w:rPr>
            </w:pPr>
            <w:r w:rsidRPr="004D40F2">
              <w:rPr>
                <w:sz w:val="22"/>
                <w:szCs w:val="22"/>
                <w:lang w:eastAsia="en-US"/>
              </w:rPr>
              <w:t>1,5 (Одна целая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1 000 000 (Одного миллиона) рублей;</w:t>
            </w:r>
          </w:p>
          <w:p w:rsidR="004D40F2" w:rsidRPr="004D40F2" w:rsidRDefault="004D40F2" w:rsidP="00B550BF">
            <w:pPr>
              <w:numPr>
                <w:ilvl w:val="0"/>
                <w:numId w:val="16"/>
              </w:numPr>
              <w:tabs>
                <w:tab w:val="num" w:pos="0"/>
              </w:tabs>
              <w:autoSpaceDE/>
              <w:autoSpaceDN/>
              <w:spacing w:after="60"/>
              <w:ind w:left="11" w:firstLine="0"/>
              <w:jc w:val="both"/>
              <w:rPr>
                <w:sz w:val="22"/>
                <w:szCs w:val="22"/>
                <w:lang w:eastAsia="en-US"/>
              </w:rPr>
            </w:pPr>
            <w:r w:rsidRPr="004D40F2">
              <w:rPr>
                <w:sz w:val="22"/>
                <w:szCs w:val="22"/>
                <w:lang w:eastAsia="en-US"/>
              </w:rPr>
              <w:t>1,25 (Одна целая двадцать пять сотых) процентов (НДС не облагается) от расчетной стоимости одного инвестиционного пая при сумме, внесенной в оплату инвестиционных паев, равной или более 1 000 000 (Одного миллиона) рублей, но менее 5 000 000 (Пяти миллионов) рублей;</w:t>
            </w:r>
          </w:p>
          <w:p w:rsidR="004D40F2" w:rsidRPr="004D40F2" w:rsidRDefault="004D40F2" w:rsidP="00B550BF">
            <w:pPr>
              <w:numPr>
                <w:ilvl w:val="0"/>
                <w:numId w:val="16"/>
              </w:numPr>
              <w:tabs>
                <w:tab w:val="num" w:pos="0"/>
              </w:tabs>
              <w:autoSpaceDE/>
              <w:autoSpaceDN/>
              <w:spacing w:after="60"/>
              <w:ind w:left="11" w:firstLine="0"/>
              <w:jc w:val="both"/>
              <w:rPr>
                <w:sz w:val="22"/>
                <w:szCs w:val="22"/>
                <w:lang w:eastAsia="en-US"/>
              </w:rPr>
            </w:pPr>
            <w:r w:rsidRPr="004D40F2">
              <w:rPr>
                <w:sz w:val="22"/>
                <w:szCs w:val="22"/>
                <w:lang w:eastAsia="en-US"/>
              </w:rPr>
              <w:t>1,0 (Один) процент (НДС не облагается) от расчетной стоимости одного инвестиционного пая при сумме, внесенной в оплату инвестиционных паев, равной или более 5 000</w:t>
            </w:r>
            <w:r w:rsidRPr="004D40F2">
              <w:rPr>
                <w:sz w:val="22"/>
                <w:szCs w:val="22"/>
                <w:lang w:val="en-US" w:eastAsia="en-US"/>
              </w:rPr>
              <w:t> </w:t>
            </w:r>
            <w:r w:rsidRPr="004D40F2">
              <w:rPr>
                <w:sz w:val="22"/>
                <w:szCs w:val="22"/>
                <w:lang w:eastAsia="en-US"/>
              </w:rPr>
              <w:t>000 (Пяти миллионов) рублей.</w:t>
            </w:r>
          </w:p>
          <w:p w:rsidR="004D40F2" w:rsidRPr="004D40F2" w:rsidRDefault="004D40F2" w:rsidP="004D40F2">
            <w:pPr>
              <w:tabs>
                <w:tab w:val="left" w:pos="-1985"/>
              </w:tabs>
              <w:autoSpaceDE/>
              <w:autoSpaceDN/>
              <w:spacing w:after="60" w:line="264" w:lineRule="auto"/>
              <w:jc w:val="both"/>
              <w:rPr>
                <w:sz w:val="22"/>
                <w:szCs w:val="22"/>
                <w:lang w:eastAsia="en-US"/>
              </w:rPr>
            </w:pPr>
            <w:r w:rsidRPr="004D40F2">
              <w:rPr>
                <w:sz w:val="22"/>
                <w:szCs w:val="22"/>
                <w:lang w:eastAsia="en-US"/>
              </w:rPr>
              <w:t>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ЗАО ЮниКредит Банк, надбавка, на которую увеличивается расчётная стоимость инвестиционного пая, составляет:</w:t>
            </w:r>
          </w:p>
          <w:p w:rsidR="004D40F2" w:rsidRPr="004D40F2" w:rsidRDefault="004D40F2" w:rsidP="00B550BF">
            <w:pPr>
              <w:numPr>
                <w:ilvl w:val="2"/>
                <w:numId w:val="17"/>
              </w:numPr>
              <w:tabs>
                <w:tab w:val="left" w:pos="-1985"/>
              </w:tabs>
              <w:autoSpaceDE/>
              <w:autoSpaceDN/>
              <w:spacing w:after="60" w:line="264" w:lineRule="auto"/>
              <w:ind w:left="0" w:firstLine="0"/>
              <w:jc w:val="both"/>
              <w:rPr>
                <w:sz w:val="22"/>
                <w:szCs w:val="22"/>
                <w:lang w:eastAsia="en-US"/>
              </w:rPr>
            </w:pPr>
            <w:r w:rsidRPr="004D40F2">
              <w:rPr>
                <w:sz w:val="22"/>
                <w:szCs w:val="22"/>
                <w:lang w:eastAsia="en-US"/>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4D40F2" w:rsidRPr="004D40F2" w:rsidRDefault="004D40F2" w:rsidP="00B550BF">
            <w:pPr>
              <w:numPr>
                <w:ilvl w:val="2"/>
                <w:numId w:val="17"/>
              </w:numPr>
              <w:tabs>
                <w:tab w:val="left" w:pos="-1985"/>
              </w:tabs>
              <w:autoSpaceDE/>
              <w:autoSpaceDN/>
              <w:spacing w:after="60" w:line="264" w:lineRule="auto"/>
              <w:ind w:left="0" w:firstLine="0"/>
              <w:jc w:val="both"/>
              <w:rPr>
                <w:sz w:val="22"/>
                <w:szCs w:val="22"/>
                <w:lang w:eastAsia="en-US"/>
              </w:rPr>
            </w:pPr>
            <w:r w:rsidRPr="004D40F2">
              <w:rPr>
                <w:sz w:val="22"/>
                <w:szCs w:val="22"/>
                <w:lang w:eastAsia="en-US"/>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rsidR="004D40F2" w:rsidRPr="004D40F2" w:rsidRDefault="004D40F2" w:rsidP="00B550BF">
            <w:pPr>
              <w:numPr>
                <w:ilvl w:val="2"/>
                <w:numId w:val="17"/>
              </w:numPr>
              <w:tabs>
                <w:tab w:val="left" w:pos="-1985"/>
              </w:tabs>
              <w:autoSpaceDE/>
              <w:autoSpaceDN/>
              <w:spacing w:after="60" w:line="264" w:lineRule="auto"/>
              <w:ind w:left="0" w:firstLine="0"/>
              <w:jc w:val="both"/>
              <w:rPr>
                <w:sz w:val="22"/>
                <w:szCs w:val="22"/>
                <w:lang w:eastAsia="en-US"/>
              </w:rPr>
            </w:pPr>
            <w:r w:rsidRPr="004D40F2">
              <w:rPr>
                <w:sz w:val="22"/>
                <w:szCs w:val="22"/>
                <w:lang w:eastAsia="en-US"/>
              </w:rPr>
              <w:t>0,75 (Ноль целых семьдесят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3 000 000 (Трех миллионов) рублей;</w:t>
            </w:r>
          </w:p>
          <w:p w:rsidR="004D40F2" w:rsidRPr="004D40F2" w:rsidRDefault="004D40F2" w:rsidP="00B550BF">
            <w:pPr>
              <w:numPr>
                <w:ilvl w:val="2"/>
                <w:numId w:val="17"/>
              </w:numPr>
              <w:tabs>
                <w:tab w:val="left" w:pos="-1985"/>
              </w:tabs>
              <w:autoSpaceDE/>
              <w:autoSpaceDN/>
              <w:spacing w:after="60" w:line="264" w:lineRule="auto"/>
              <w:ind w:left="0" w:firstLine="0"/>
              <w:jc w:val="both"/>
              <w:rPr>
                <w:sz w:val="22"/>
                <w:szCs w:val="22"/>
                <w:lang w:eastAsia="en-US"/>
              </w:rPr>
            </w:pPr>
            <w:r w:rsidRPr="004D40F2">
              <w:rPr>
                <w:sz w:val="22"/>
                <w:szCs w:val="22"/>
                <w:lang w:eastAsia="en-US"/>
              </w:rPr>
              <w:t>не взимается при сумме, внесенной в оплату инвестиционных паев, в размере равном или более 3 000 000 (Трех миллионов) рублей.</w:t>
            </w:r>
          </w:p>
          <w:p w:rsidR="004D40F2" w:rsidRPr="004D40F2" w:rsidRDefault="004D40F2" w:rsidP="004D40F2">
            <w:pPr>
              <w:tabs>
                <w:tab w:val="left" w:pos="-1985"/>
              </w:tabs>
              <w:autoSpaceDE/>
              <w:autoSpaceDN/>
              <w:spacing w:after="60" w:line="264" w:lineRule="auto"/>
              <w:jc w:val="both"/>
              <w:rPr>
                <w:sz w:val="22"/>
                <w:szCs w:val="22"/>
                <w:lang w:eastAsia="en-US"/>
              </w:rPr>
            </w:pPr>
            <w:r w:rsidRPr="004D40F2">
              <w:rPr>
                <w:sz w:val="22"/>
                <w:szCs w:val="22"/>
                <w:lang w:eastAsia="en-US"/>
              </w:rPr>
              <w:t>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Банк ВТБ 24 (ЗАО), надбавка, на которую увеличивается расчётная стоимость инвестиционного пая, составляет:</w:t>
            </w:r>
          </w:p>
          <w:p w:rsidR="004D40F2" w:rsidRPr="004D40F2" w:rsidRDefault="004D40F2" w:rsidP="00B550BF">
            <w:pPr>
              <w:numPr>
                <w:ilvl w:val="0"/>
                <w:numId w:val="22"/>
              </w:numPr>
              <w:autoSpaceDE/>
              <w:autoSpaceDN/>
              <w:spacing w:after="60"/>
              <w:ind w:left="0" w:firstLine="0"/>
              <w:jc w:val="both"/>
              <w:rPr>
                <w:bCs/>
                <w:sz w:val="22"/>
                <w:szCs w:val="22"/>
                <w:lang w:eastAsia="en-US"/>
              </w:rPr>
            </w:pPr>
            <w:r w:rsidRPr="004D40F2">
              <w:rPr>
                <w:sz w:val="22"/>
                <w:szCs w:val="22"/>
                <w:lang w:eastAsia="en-US"/>
              </w:rPr>
              <w:t>1,2 (Одна целая две десятых) процента (НДС не облагается) от расчётной стоимости одного инвестиционного пая.</w:t>
            </w:r>
          </w:p>
          <w:p w:rsidR="004D40F2" w:rsidRPr="004D40F2" w:rsidRDefault="004D40F2" w:rsidP="004D40F2">
            <w:pPr>
              <w:autoSpaceDE/>
              <w:autoSpaceDN/>
              <w:spacing w:after="60"/>
              <w:jc w:val="both"/>
              <w:rPr>
                <w:sz w:val="22"/>
                <w:szCs w:val="22"/>
                <w:lang w:eastAsia="en-US"/>
              </w:rPr>
            </w:pPr>
            <w:r w:rsidRPr="004D40F2">
              <w:rPr>
                <w:bCs/>
                <w:sz w:val="22"/>
                <w:szCs w:val="22"/>
                <w:lang w:eastAsia="en-US"/>
              </w:rPr>
              <w:t>Н</w:t>
            </w:r>
            <w:r w:rsidRPr="004D40F2">
              <w:rPr>
                <w:sz w:val="22"/>
                <w:szCs w:val="22"/>
                <w:lang w:eastAsia="en-US"/>
              </w:rPr>
              <w:t xml:space="preserve">адбавка, </w:t>
            </w:r>
            <w:r w:rsidRPr="004D40F2">
              <w:rPr>
                <w:rFonts w:eastAsia="MS Mincho"/>
                <w:sz w:val="22"/>
                <w:szCs w:val="22"/>
                <w:lang w:eastAsia="en-US"/>
              </w:rPr>
              <w:t>на которую увеличивается расчетная стоимость инвестиционного пая,</w:t>
            </w:r>
            <w:r w:rsidRPr="004D40F2">
              <w:rPr>
                <w:sz w:val="22"/>
                <w:szCs w:val="22"/>
                <w:lang w:eastAsia="en-US"/>
              </w:rPr>
              <w:t xml:space="preserve"> не взимается в следующих случаях:</w:t>
            </w:r>
          </w:p>
          <w:p w:rsidR="004D40F2" w:rsidRPr="004D40F2" w:rsidRDefault="004D40F2" w:rsidP="00B550BF">
            <w:pPr>
              <w:numPr>
                <w:ilvl w:val="0"/>
                <w:numId w:val="20"/>
              </w:numPr>
              <w:tabs>
                <w:tab w:val="left" w:pos="0"/>
                <w:tab w:val="left" w:pos="900"/>
              </w:tabs>
              <w:autoSpaceDE/>
              <w:autoSpaceDN/>
              <w:spacing w:after="120"/>
              <w:ind w:left="0" w:firstLine="0"/>
              <w:jc w:val="both"/>
              <w:rPr>
                <w:sz w:val="22"/>
                <w:szCs w:val="22"/>
                <w:lang w:eastAsia="en-US"/>
              </w:rPr>
            </w:pPr>
            <w:r w:rsidRPr="004D40F2">
              <w:rPr>
                <w:sz w:val="22"/>
                <w:szCs w:val="22"/>
                <w:lang w:eastAsia="en-US"/>
              </w:rPr>
              <w:t>при выдаче инвестиционных паев лицу, действующему в качестве доверительного управляющего, после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rsidR="004D40F2" w:rsidRPr="004D40F2" w:rsidRDefault="004D40F2" w:rsidP="00B550BF">
            <w:pPr>
              <w:numPr>
                <w:ilvl w:val="0"/>
                <w:numId w:val="20"/>
              </w:numPr>
              <w:tabs>
                <w:tab w:val="left" w:pos="900"/>
              </w:tabs>
              <w:autoSpaceDE/>
              <w:autoSpaceDN/>
              <w:spacing w:after="120"/>
              <w:ind w:left="0" w:firstLine="0"/>
              <w:jc w:val="both"/>
              <w:rPr>
                <w:sz w:val="22"/>
                <w:szCs w:val="22"/>
                <w:lang w:eastAsia="en-US"/>
              </w:rPr>
            </w:pPr>
            <w:r w:rsidRPr="004D40F2">
              <w:rPr>
                <w:rFonts w:eastAsia="MS Mincho"/>
                <w:sz w:val="22"/>
                <w:szCs w:val="22"/>
                <w:lang w:eastAsia="en-US"/>
              </w:rPr>
              <w:t>при</w:t>
            </w:r>
            <w:r w:rsidRPr="004D40F2">
              <w:rPr>
                <w:bCs/>
                <w:sz w:val="22"/>
                <w:szCs w:val="22"/>
                <w:lang w:eastAsia="en-US"/>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 открытом номинальному держателю, по заявке, поданной  непосредственно управляющей компании этим номинальным держателем на основании соответствующего распоряжения владельца инвестиционных паев.</w:t>
            </w:r>
          </w:p>
          <w:p w:rsidR="00B86DB8" w:rsidRPr="007769DF" w:rsidRDefault="004D40F2" w:rsidP="004D40F2">
            <w:pPr>
              <w:tabs>
                <w:tab w:val="left" w:pos="360"/>
              </w:tabs>
              <w:spacing w:after="120"/>
              <w:jc w:val="both"/>
              <w:rPr>
                <w:sz w:val="22"/>
                <w:szCs w:val="22"/>
              </w:rPr>
            </w:pPr>
            <w:r w:rsidRPr="004D40F2">
              <w:rPr>
                <w:sz w:val="22"/>
                <w:szCs w:val="22"/>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управляющей компании.</w:t>
            </w:r>
          </w:p>
        </w:tc>
        <w:tc>
          <w:tcPr>
            <w:tcW w:w="4253" w:type="dxa"/>
          </w:tcPr>
          <w:p w:rsidR="00627320" w:rsidRPr="007769DF" w:rsidRDefault="00627320" w:rsidP="00627320">
            <w:pPr>
              <w:pStyle w:val="ab"/>
              <w:tabs>
                <w:tab w:val="left" w:pos="360"/>
              </w:tabs>
              <w:spacing w:before="0" w:after="120"/>
              <w:jc w:val="both"/>
              <w:rPr>
                <w:sz w:val="22"/>
                <w:szCs w:val="22"/>
              </w:rPr>
            </w:pPr>
            <w:r w:rsidRPr="007769DF">
              <w:rPr>
                <w:sz w:val="22"/>
                <w:szCs w:val="22"/>
              </w:rPr>
              <w:t>При выдаче инвестиционных паев после завершения (окончания) формирования фонда вне зависимости от того, подана заявка на приобретение инвестиционных паев непосредственно управляющей компании или агенту, за исключением случаев, когда заявка на приобретение инве</w:t>
            </w:r>
            <w:r w:rsidR="00B15330">
              <w:rPr>
                <w:sz w:val="22"/>
                <w:szCs w:val="22"/>
              </w:rPr>
              <w:t xml:space="preserve">стиционных паев подана агентам </w:t>
            </w:r>
            <w:r w:rsidRPr="00B15330">
              <w:rPr>
                <w:b/>
                <w:sz w:val="22"/>
                <w:szCs w:val="22"/>
              </w:rPr>
              <w:t>АО КБ «Ситибанк»</w:t>
            </w:r>
            <w:r w:rsidRPr="007769DF">
              <w:rPr>
                <w:sz w:val="22"/>
                <w:szCs w:val="22"/>
              </w:rPr>
              <w:t xml:space="preserve">, </w:t>
            </w:r>
            <w:r w:rsidRPr="007769DF">
              <w:rPr>
                <w:b/>
                <w:sz w:val="22"/>
                <w:szCs w:val="22"/>
              </w:rPr>
              <w:t>АО ЮниКредит Банк</w:t>
            </w:r>
            <w:r w:rsidRPr="007769DF">
              <w:rPr>
                <w:sz w:val="22"/>
                <w:szCs w:val="22"/>
              </w:rPr>
              <w:t xml:space="preserve">, </w:t>
            </w:r>
            <w:r w:rsidRPr="007769DF">
              <w:rPr>
                <w:b/>
                <w:sz w:val="22"/>
                <w:szCs w:val="22"/>
              </w:rPr>
              <w:t>ВТБ 24 (ПАО)</w:t>
            </w:r>
            <w:r w:rsidRPr="007769DF">
              <w:rPr>
                <w:sz w:val="22"/>
                <w:szCs w:val="22"/>
              </w:rPr>
              <w:t>, надбавка, на которую увеличивается расчетная стоимость инвестиционного пая, составляет:</w:t>
            </w:r>
          </w:p>
          <w:p w:rsidR="00627320" w:rsidRPr="007769DF" w:rsidRDefault="00627320" w:rsidP="00B550BF">
            <w:pPr>
              <w:numPr>
                <w:ilvl w:val="0"/>
                <w:numId w:val="14"/>
              </w:numPr>
              <w:shd w:val="clear" w:color="auto" w:fill="FFFFFF"/>
              <w:tabs>
                <w:tab w:val="clear" w:pos="360"/>
              </w:tabs>
              <w:autoSpaceDE/>
              <w:autoSpaceDN/>
              <w:spacing w:after="120"/>
              <w:ind w:left="0" w:firstLine="0"/>
              <w:jc w:val="both"/>
              <w:rPr>
                <w:spacing w:val="-2"/>
                <w:sz w:val="22"/>
                <w:szCs w:val="22"/>
              </w:rPr>
            </w:pPr>
            <w:r w:rsidRPr="007769DF">
              <w:rPr>
                <w:sz w:val="22"/>
                <w:szCs w:val="22"/>
              </w:rPr>
              <w:t>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50 000 (Пятидесяти тысяч) рублей</w:t>
            </w:r>
            <w:r w:rsidRPr="007769DF">
              <w:rPr>
                <w:spacing w:val="-2"/>
                <w:sz w:val="22"/>
                <w:szCs w:val="22"/>
              </w:rPr>
              <w:t xml:space="preserve">; </w:t>
            </w:r>
          </w:p>
          <w:p w:rsidR="00627320" w:rsidRPr="007769DF" w:rsidRDefault="00627320" w:rsidP="00B550BF">
            <w:pPr>
              <w:numPr>
                <w:ilvl w:val="0"/>
                <w:numId w:val="14"/>
              </w:numPr>
              <w:shd w:val="clear" w:color="auto" w:fill="FFFFFF"/>
              <w:tabs>
                <w:tab w:val="clear" w:pos="360"/>
              </w:tabs>
              <w:autoSpaceDE/>
              <w:autoSpaceDN/>
              <w:spacing w:after="120"/>
              <w:ind w:left="0" w:firstLine="0"/>
              <w:jc w:val="both"/>
              <w:rPr>
                <w:spacing w:val="-2"/>
                <w:sz w:val="22"/>
                <w:szCs w:val="22"/>
              </w:rPr>
            </w:pPr>
            <w:r w:rsidRPr="007769DF">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50 000 (Пятидесяти тысяч) рублей, но менее 300 000 (Трехсот тысяч) рублей</w:t>
            </w:r>
            <w:r w:rsidRPr="007769DF">
              <w:rPr>
                <w:spacing w:val="-2"/>
                <w:sz w:val="22"/>
                <w:szCs w:val="22"/>
              </w:rPr>
              <w:t>;</w:t>
            </w:r>
          </w:p>
          <w:p w:rsidR="00627320" w:rsidRPr="007769DF" w:rsidRDefault="00627320" w:rsidP="00B550BF">
            <w:pPr>
              <w:numPr>
                <w:ilvl w:val="0"/>
                <w:numId w:val="15"/>
              </w:numPr>
              <w:autoSpaceDE/>
              <w:autoSpaceDN/>
              <w:spacing w:after="120"/>
              <w:ind w:left="0" w:firstLine="0"/>
              <w:jc w:val="both"/>
              <w:rPr>
                <w:sz w:val="22"/>
                <w:szCs w:val="22"/>
              </w:rPr>
            </w:pPr>
            <w:r w:rsidRPr="007769DF">
              <w:rPr>
                <w:sz w:val="22"/>
                <w:szCs w:val="22"/>
              </w:rPr>
              <w:t xml:space="preserve">0,5 (Ноль целых пять десятых) процента (НДС не облагается) от расчетной стоимости </w:t>
            </w:r>
            <w:r w:rsidR="000B16B6" w:rsidRPr="00BB246A">
              <w:rPr>
                <w:sz w:val="22"/>
                <w:szCs w:val="22"/>
              </w:rPr>
              <w:t>одного</w:t>
            </w:r>
            <w:r w:rsidR="000B16B6">
              <w:rPr>
                <w:sz w:val="22"/>
                <w:szCs w:val="22"/>
              </w:rPr>
              <w:t xml:space="preserve"> </w:t>
            </w:r>
            <w:r w:rsidRPr="007769DF">
              <w:rPr>
                <w:sz w:val="22"/>
                <w:szCs w:val="22"/>
              </w:rPr>
              <w:t>инвестиционного пая при сумме, внесенной в оплату инвестиционных паев, в размере равном или более 300 000 (Трехсот тысяч) рублей.</w:t>
            </w:r>
          </w:p>
          <w:p w:rsidR="00627320" w:rsidRPr="007769DF" w:rsidRDefault="00627320" w:rsidP="00627320">
            <w:pPr>
              <w:spacing w:after="60"/>
              <w:jc w:val="both"/>
              <w:rPr>
                <w:sz w:val="22"/>
                <w:szCs w:val="22"/>
              </w:rPr>
            </w:pPr>
            <w:r w:rsidRPr="007769DF">
              <w:rPr>
                <w:sz w:val="22"/>
                <w:szCs w:val="22"/>
              </w:rPr>
              <w:t>При выдаче инвестиционных паев после завершения (окончания) формирования фонда, если заявка на приобретение инв</w:t>
            </w:r>
            <w:r w:rsidR="00B15330">
              <w:rPr>
                <w:sz w:val="22"/>
                <w:szCs w:val="22"/>
              </w:rPr>
              <w:t xml:space="preserve">естиционных паев подана агенту </w:t>
            </w:r>
            <w:r w:rsidRPr="00B15330">
              <w:rPr>
                <w:b/>
                <w:sz w:val="22"/>
                <w:szCs w:val="22"/>
              </w:rPr>
              <w:t>АО КБ «Ситибанк»</w:t>
            </w:r>
            <w:r w:rsidRPr="007769DF">
              <w:rPr>
                <w:sz w:val="22"/>
                <w:szCs w:val="22"/>
              </w:rPr>
              <w:t>, надбавка, на которую увеличивается расчетная стоимость инвестиционного пая, составляет:</w:t>
            </w:r>
          </w:p>
          <w:p w:rsidR="00627320" w:rsidRPr="007769DF" w:rsidRDefault="00627320" w:rsidP="00B550BF">
            <w:pPr>
              <w:numPr>
                <w:ilvl w:val="0"/>
                <w:numId w:val="16"/>
              </w:numPr>
              <w:tabs>
                <w:tab w:val="clear" w:pos="720"/>
                <w:tab w:val="num" w:pos="0"/>
              </w:tabs>
              <w:autoSpaceDE/>
              <w:autoSpaceDN/>
              <w:spacing w:after="60"/>
              <w:ind w:left="11" w:firstLine="0"/>
              <w:jc w:val="both"/>
              <w:rPr>
                <w:sz w:val="22"/>
                <w:szCs w:val="22"/>
              </w:rPr>
            </w:pPr>
            <w:r w:rsidRPr="007769DF">
              <w:rPr>
                <w:sz w:val="22"/>
                <w:szCs w:val="22"/>
              </w:rPr>
              <w:t>1,5 (Одна целая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1 000 000 (Одного миллиона) рублей;</w:t>
            </w:r>
          </w:p>
          <w:p w:rsidR="00627320" w:rsidRPr="007769DF" w:rsidRDefault="00627320" w:rsidP="00B550BF">
            <w:pPr>
              <w:numPr>
                <w:ilvl w:val="0"/>
                <w:numId w:val="16"/>
              </w:numPr>
              <w:tabs>
                <w:tab w:val="clear" w:pos="720"/>
                <w:tab w:val="num" w:pos="0"/>
              </w:tabs>
              <w:autoSpaceDE/>
              <w:autoSpaceDN/>
              <w:spacing w:after="60"/>
              <w:ind w:left="11" w:firstLine="0"/>
              <w:jc w:val="both"/>
              <w:rPr>
                <w:sz w:val="22"/>
                <w:szCs w:val="22"/>
              </w:rPr>
            </w:pPr>
            <w:r w:rsidRPr="007769DF">
              <w:rPr>
                <w:sz w:val="22"/>
                <w:szCs w:val="22"/>
              </w:rPr>
              <w:t>1,25 (Одна целая двадцать пять сотых) процентов (НДС не облагается) от расчетной стоимости одного инвестиционного пая при сумме, внесенной в оплату инвестиционных паев, равной или более 1 000 000 (Одного миллиона) рублей, но менее 5 000 000 (Пяти миллионов) рублей;</w:t>
            </w:r>
          </w:p>
          <w:p w:rsidR="00627320" w:rsidRPr="007769DF" w:rsidRDefault="00627320" w:rsidP="00B550BF">
            <w:pPr>
              <w:numPr>
                <w:ilvl w:val="0"/>
                <w:numId w:val="16"/>
              </w:numPr>
              <w:tabs>
                <w:tab w:val="clear" w:pos="720"/>
                <w:tab w:val="num" w:pos="0"/>
              </w:tabs>
              <w:autoSpaceDE/>
              <w:autoSpaceDN/>
              <w:spacing w:after="60"/>
              <w:ind w:left="11" w:firstLine="0"/>
              <w:jc w:val="both"/>
              <w:rPr>
                <w:sz w:val="22"/>
                <w:szCs w:val="22"/>
              </w:rPr>
            </w:pPr>
            <w:r w:rsidRPr="007769DF">
              <w:rPr>
                <w:sz w:val="22"/>
                <w:szCs w:val="22"/>
              </w:rPr>
              <w:t xml:space="preserve">1,0 (Один) процент (НДС не облагается) от расчетной стоимости одного инвестиционного пая при сумме, внесенной в оплату инвестиционных паев, равной или более 5 000 000 (Пяти миллионов) рублей. </w:t>
            </w:r>
          </w:p>
          <w:p w:rsidR="00627320" w:rsidRPr="007769DF" w:rsidRDefault="00627320" w:rsidP="00627320">
            <w:pPr>
              <w:tabs>
                <w:tab w:val="left" w:pos="-1985"/>
              </w:tabs>
              <w:spacing w:after="60" w:line="264" w:lineRule="auto"/>
              <w:jc w:val="both"/>
              <w:rPr>
                <w:sz w:val="22"/>
                <w:szCs w:val="22"/>
              </w:rPr>
            </w:pPr>
            <w:r w:rsidRPr="007769DF">
              <w:rPr>
                <w:sz w:val="22"/>
                <w:szCs w:val="22"/>
              </w:rPr>
              <w:t xml:space="preserve">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w:t>
            </w:r>
            <w:r w:rsidRPr="007769DF">
              <w:rPr>
                <w:b/>
                <w:sz w:val="22"/>
                <w:szCs w:val="22"/>
              </w:rPr>
              <w:t>АО ЮниКредит Банк</w:t>
            </w:r>
            <w:r w:rsidRPr="007769DF">
              <w:rPr>
                <w:sz w:val="22"/>
                <w:szCs w:val="22"/>
              </w:rPr>
              <w:t>, надбавка, на которую увеличивается расчётная стоимость инвестиционного пая, составляет:</w:t>
            </w:r>
          </w:p>
          <w:p w:rsidR="00627320" w:rsidRPr="007769DF" w:rsidRDefault="00627320" w:rsidP="00B550BF">
            <w:pPr>
              <w:numPr>
                <w:ilvl w:val="2"/>
                <w:numId w:val="17"/>
              </w:numPr>
              <w:tabs>
                <w:tab w:val="clear" w:pos="992"/>
                <w:tab w:val="left" w:pos="-1985"/>
              </w:tabs>
              <w:autoSpaceDE/>
              <w:autoSpaceDN/>
              <w:spacing w:after="60" w:line="264" w:lineRule="auto"/>
              <w:ind w:left="0" w:firstLine="0"/>
              <w:jc w:val="both"/>
              <w:rPr>
                <w:sz w:val="22"/>
                <w:szCs w:val="22"/>
              </w:rPr>
            </w:pPr>
            <w:r w:rsidRPr="007769DF">
              <w:rPr>
                <w:sz w:val="22"/>
                <w:szCs w:val="22"/>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627320" w:rsidRPr="007769DF" w:rsidRDefault="00627320" w:rsidP="00B550BF">
            <w:pPr>
              <w:numPr>
                <w:ilvl w:val="2"/>
                <w:numId w:val="17"/>
              </w:numPr>
              <w:tabs>
                <w:tab w:val="clear" w:pos="992"/>
                <w:tab w:val="left" w:pos="-1985"/>
              </w:tabs>
              <w:autoSpaceDE/>
              <w:autoSpaceDN/>
              <w:spacing w:after="60" w:line="264" w:lineRule="auto"/>
              <w:ind w:left="0" w:firstLine="0"/>
              <w:jc w:val="both"/>
              <w:rPr>
                <w:sz w:val="22"/>
                <w:szCs w:val="22"/>
              </w:rPr>
            </w:pPr>
            <w:r w:rsidRPr="007769DF">
              <w:rPr>
                <w:sz w:val="22"/>
                <w:szCs w:val="22"/>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rsidR="00627320" w:rsidRPr="007769DF" w:rsidRDefault="00627320" w:rsidP="00B550BF">
            <w:pPr>
              <w:numPr>
                <w:ilvl w:val="2"/>
                <w:numId w:val="17"/>
              </w:numPr>
              <w:tabs>
                <w:tab w:val="clear" w:pos="992"/>
                <w:tab w:val="left" w:pos="-1985"/>
              </w:tabs>
              <w:autoSpaceDE/>
              <w:autoSpaceDN/>
              <w:spacing w:after="60" w:line="264" w:lineRule="auto"/>
              <w:ind w:left="0" w:firstLine="0"/>
              <w:jc w:val="both"/>
              <w:rPr>
                <w:sz w:val="22"/>
                <w:szCs w:val="22"/>
              </w:rPr>
            </w:pPr>
            <w:r w:rsidRPr="007769DF">
              <w:rPr>
                <w:sz w:val="22"/>
                <w:szCs w:val="22"/>
              </w:rPr>
              <w:t xml:space="preserve">0,75 (Ноль целых семьдесят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w:t>
            </w:r>
            <w:r w:rsidR="004D40F2" w:rsidRPr="004D40F2">
              <w:rPr>
                <w:b/>
                <w:sz w:val="22"/>
                <w:szCs w:val="22"/>
              </w:rPr>
              <w:t>5</w:t>
            </w:r>
            <w:r w:rsidRPr="004D40F2">
              <w:rPr>
                <w:b/>
                <w:sz w:val="22"/>
                <w:szCs w:val="22"/>
              </w:rPr>
              <w:t> 000 000 (</w:t>
            </w:r>
            <w:r w:rsidR="004D40F2" w:rsidRPr="004D40F2">
              <w:rPr>
                <w:b/>
                <w:sz w:val="22"/>
                <w:szCs w:val="22"/>
              </w:rPr>
              <w:t>Пяти</w:t>
            </w:r>
            <w:r w:rsidRPr="004D40F2">
              <w:rPr>
                <w:b/>
                <w:sz w:val="22"/>
                <w:szCs w:val="22"/>
              </w:rPr>
              <w:t xml:space="preserve"> миллионов) рублей</w:t>
            </w:r>
            <w:r w:rsidRPr="007769DF">
              <w:rPr>
                <w:sz w:val="22"/>
                <w:szCs w:val="22"/>
              </w:rPr>
              <w:t>;</w:t>
            </w:r>
          </w:p>
          <w:p w:rsidR="00627320" w:rsidRPr="007769DF" w:rsidRDefault="00627320" w:rsidP="00B550BF">
            <w:pPr>
              <w:numPr>
                <w:ilvl w:val="2"/>
                <w:numId w:val="17"/>
              </w:numPr>
              <w:tabs>
                <w:tab w:val="clear" w:pos="992"/>
                <w:tab w:val="left" w:pos="-1985"/>
              </w:tabs>
              <w:autoSpaceDE/>
              <w:autoSpaceDN/>
              <w:spacing w:after="60" w:line="264" w:lineRule="auto"/>
              <w:ind w:left="0" w:firstLine="0"/>
              <w:jc w:val="both"/>
              <w:rPr>
                <w:sz w:val="22"/>
                <w:szCs w:val="22"/>
              </w:rPr>
            </w:pPr>
            <w:r w:rsidRPr="007769DF">
              <w:rPr>
                <w:sz w:val="22"/>
                <w:szCs w:val="22"/>
              </w:rPr>
              <w:t xml:space="preserve">не взимается при сумме, внесенной в оплату инвестиционных паев, в размере равном или более </w:t>
            </w:r>
            <w:r w:rsidR="004D40F2" w:rsidRPr="004D40F2">
              <w:rPr>
                <w:b/>
                <w:sz w:val="22"/>
                <w:szCs w:val="22"/>
              </w:rPr>
              <w:t>5</w:t>
            </w:r>
            <w:r w:rsidRPr="004D40F2">
              <w:rPr>
                <w:b/>
                <w:sz w:val="22"/>
                <w:szCs w:val="22"/>
              </w:rPr>
              <w:t> 000 000 (</w:t>
            </w:r>
            <w:r w:rsidR="004D40F2" w:rsidRPr="004D40F2">
              <w:rPr>
                <w:b/>
                <w:sz w:val="22"/>
                <w:szCs w:val="22"/>
              </w:rPr>
              <w:t>Пяти</w:t>
            </w:r>
            <w:r w:rsidRPr="004D40F2">
              <w:rPr>
                <w:b/>
                <w:sz w:val="22"/>
                <w:szCs w:val="22"/>
              </w:rPr>
              <w:t xml:space="preserve"> миллионов) рублей</w:t>
            </w:r>
            <w:r w:rsidRPr="007769DF">
              <w:rPr>
                <w:sz w:val="22"/>
                <w:szCs w:val="22"/>
              </w:rPr>
              <w:t>.</w:t>
            </w:r>
          </w:p>
          <w:p w:rsidR="00627320" w:rsidRPr="007769DF" w:rsidRDefault="00627320" w:rsidP="00627320">
            <w:pPr>
              <w:tabs>
                <w:tab w:val="left" w:pos="-1985"/>
              </w:tabs>
              <w:spacing w:after="60" w:line="264" w:lineRule="auto"/>
              <w:jc w:val="both"/>
              <w:rPr>
                <w:sz w:val="22"/>
                <w:szCs w:val="22"/>
              </w:rPr>
            </w:pPr>
            <w:r w:rsidRPr="007769DF">
              <w:rPr>
                <w:sz w:val="22"/>
                <w:szCs w:val="22"/>
              </w:rPr>
              <w:t xml:space="preserve">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w:t>
            </w:r>
            <w:r w:rsidRPr="007769DF">
              <w:rPr>
                <w:b/>
                <w:sz w:val="22"/>
                <w:szCs w:val="22"/>
              </w:rPr>
              <w:t>ВТБ 24 (ПАО)</w:t>
            </w:r>
            <w:r w:rsidRPr="007769DF">
              <w:rPr>
                <w:sz w:val="22"/>
                <w:szCs w:val="22"/>
              </w:rPr>
              <w:t>, надбавка, на которую увеличивается расчётная стоимость инвестиционного пая, составляет:</w:t>
            </w:r>
          </w:p>
          <w:p w:rsidR="00627320" w:rsidRDefault="00627320" w:rsidP="00B550BF">
            <w:pPr>
              <w:numPr>
                <w:ilvl w:val="0"/>
                <w:numId w:val="15"/>
              </w:numPr>
              <w:autoSpaceDE/>
              <w:autoSpaceDN/>
              <w:spacing w:after="120"/>
              <w:ind w:left="0" w:firstLine="0"/>
              <w:jc w:val="both"/>
              <w:rPr>
                <w:sz w:val="22"/>
                <w:szCs w:val="22"/>
              </w:rPr>
            </w:pPr>
            <w:r w:rsidRPr="007769DF">
              <w:rPr>
                <w:sz w:val="22"/>
                <w:szCs w:val="22"/>
              </w:rPr>
              <w:t>1,2 (Одна целая две десятых) процента (НДС не облагается) от расчётной стоимости одного инвестиционного пая.</w:t>
            </w:r>
          </w:p>
          <w:p w:rsidR="004D40F2" w:rsidRPr="002C66CD" w:rsidRDefault="004D40F2" w:rsidP="004D40F2">
            <w:pPr>
              <w:autoSpaceDE/>
              <w:autoSpaceDN/>
              <w:spacing w:after="120"/>
              <w:jc w:val="both"/>
              <w:rPr>
                <w:b/>
                <w:sz w:val="22"/>
                <w:szCs w:val="22"/>
              </w:rPr>
            </w:pPr>
            <w:r w:rsidRPr="002C66CD">
              <w:rPr>
                <w:b/>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w:t>
            </w:r>
            <w:r w:rsidR="00B15330">
              <w:rPr>
                <w:b/>
                <w:sz w:val="22"/>
                <w:szCs w:val="22"/>
              </w:rPr>
              <w:t xml:space="preserve">пании номинальным держателем – </w:t>
            </w:r>
            <w:r w:rsidRPr="002C66CD">
              <w:rPr>
                <w:b/>
                <w:sz w:val="22"/>
                <w:szCs w:val="22"/>
              </w:rPr>
              <w:t>АО КБ «Ситибанк» надбавка, на которую увеличивается расчетная стоимость инвестиционного пая, составляет:</w:t>
            </w:r>
          </w:p>
          <w:p w:rsidR="004D40F2" w:rsidRPr="002C66CD" w:rsidRDefault="004D40F2" w:rsidP="00B550BF">
            <w:pPr>
              <w:numPr>
                <w:ilvl w:val="2"/>
                <w:numId w:val="17"/>
              </w:numPr>
              <w:tabs>
                <w:tab w:val="clear" w:pos="992"/>
                <w:tab w:val="left" w:pos="-1985"/>
              </w:tabs>
              <w:autoSpaceDE/>
              <w:autoSpaceDN/>
              <w:spacing w:after="60" w:line="264" w:lineRule="auto"/>
              <w:ind w:left="0" w:firstLine="0"/>
              <w:jc w:val="both"/>
              <w:rPr>
                <w:b/>
                <w:sz w:val="22"/>
                <w:szCs w:val="22"/>
              </w:rPr>
            </w:pPr>
            <w:r w:rsidRPr="002C66CD">
              <w:rPr>
                <w:b/>
                <w:sz w:val="22"/>
                <w:szCs w:val="22"/>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1 000 000 (Одного миллиона) рублей;</w:t>
            </w:r>
          </w:p>
          <w:p w:rsidR="004D40F2" w:rsidRPr="002C66CD" w:rsidRDefault="004D40F2" w:rsidP="00B550BF">
            <w:pPr>
              <w:numPr>
                <w:ilvl w:val="2"/>
                <w:numId w:val="17"/>
              </w:numPr>
              <w:tabs>
                <w:tab w:val="clear" w:pos="992"/>
                <w:tab w:val="left" w:pos="-1985"/>
              </w:tabs>
              <w:autoSpaceDE/>
              <w:autoSpaceDN/>
              <w:spacing w:after="60" w:line="264" w:lineRule="auto"/>
              <w:ind w:left="0" w:firstLine="0"/>
              <w:jc w:val="both"/>
              <w:rPr>
                <w:b/>
                <w:sz w:val="22"/>
                <w:szCs w:val="22"/>
              </w:rPr>
            </w:pPr>
            <w:r w:rsidRPr="002C66CD">
              <w:rPr>
                <w:b/>
                <w:sz w:val="22"/>
                <w:szCs w:val="22"/>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rsidR="004D40F2" w:rsidRPr="004D40F2" w:rsidRDefault="00450D5D" w:rsidP="00B550BF">
            <w:pPr>
              <w:numPr>
                <w:ilvl w:val="2"/>
                <w:numId w:val="17"/>
              </w:numPr>
              <w:tabs>
                <w:tab w:val="clear" w:pos="992"/>
                <w:tab w:val="left" w:pos="-1985"/>
              </w:tabs>
              <w:autoSpaceDE/>
              <w:autoSpaceDN/>
              <w:spacing w:after="60" w:line="264" w:lineRule="auto"/>
              <w:ind w:left="0" w:firstLine="0"/>
              <w:jc w:val="both"/>
              <w:rPr>
                <w:sz w:val="22"/>
                <w:szCs w:val="22"/>
              </w:rPr>
            </w:pPr>
            <w:r>
              <w:rPr>
                <w:b/>
                <w:sz w:val="22"/>
                <w:szCs w:val="22"/>
              </w:rPr>
              <w:t>1,0</w:t>
            </w:r>
            <w:r w:rsidR="004D40F2" w:rsidRPr="002C66CD">
              <w:rPr>
                <w:b/>
                <w:sz w:val="22"/>
                <w:szCs w:val="22"/>
              </w:rPr>
              <w:t xml:space="preserve"> (Один) процент (НДС не облагается) от расчётной стоимости одного инвестиционного пая при сумме, внесённой в оплату инвестиционных паёв, в размере равном или более 5 000 000 (Пяти миллионов) рублей</w:t>
            </w:r>
            <w:r w:rsidR="004D40F2">
              <w:rPr>
                <w:sz w:val="22"/>
                <w:szCs w:val="22"/>
              </w:rPr>
              <w:t>.</w:t>
            </w:r>
          </w:p>
          <w:p w:rsidR="00627320" w:rsidRPr="007769DF" w:rsidRDefault="00627320" w:rsidP="00627320">
            <w:pPr>
              <w:spacing w:after="60"/>
              <w:jc w:val="both"/>
              <w:rPr>
                <w:sz w:val="22"/>
                <w:szCs w:val="22"/>
              </w:rPr>
            </w:pPr>
            <w:r w:rsidRPr="007769DF">
              <w:rPr>
                <w:bCs/>
                <w:sz w:val="22"/>
                <w:szCs w:val="22"/>
              </w:rPr>
              <w:t>Н</w:t>
            </w:r>
            <w:r w:rsidRPr="007769DF">
              <w:rPr>
                <w:sz w:val="22"/>
                <w:szCs w:val="22"/>
              </w:rPr>
              <w:t xml:space="preserve">адбавка, </w:t>
            </w:r>
            <w:r w:rsidRPr="007769DF">
              <w:rPr>
                <w:rFonts w:eastAsia="MS Mincho"/>
                <w:sz w:val="22"/>
                <w:szCs w:val="22"/>
              </w:rPr>
              <w:t>на которую увеличивается расчетная стоимость инвестиционного пая,</w:t>
            </w:r>
            <w:r w:rsidRPr="007769DF">
              <w:rPr>
                <w:sz w:val="22"/>
                <w:szCs w:val="22"/>
              </w:rPr>
              <w:t xml:space="preserve"> не взимается в следующих случаях:</w:t>
            </w:r>
          </w:p>
          <w:p w:rsidR="00627320" w:rsidRPr="007769DF" w:rsidRDefault="00627320" w:rsidP="00B550BF">
            <w:pPr>
              <w:numPr>
                <w:ilvl w:val="0"/>
                <w:numId w:val="20"/>
              </w:numPr>
              <w:tabs>
                <w:tab w:val="left" w:pos="900"/>
              </w:tabs>
              <w:spacing w:after="120"/>
              <w:ind w:left="34" w:firstLine="0"/>
              <w:jc w:val="both"/>
              <w:rPr>
                <w:sz w:val="22"/>
                <w:szCs w:val="22"/>
              </w:rPr>
            </w:pPr>
            <w:r w:rsidRPr="007769DF">
              <w:rPr>
                <w:sz w:val="22"/>
                <w:szCs w:val="22"/>
              </w:rPr>
              <w:t>при выдаче инвестиционных паев лицу, действующему в качестве доверительного управляющего, после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rsidR="00627320" w:rsidRPr="007769DF" w:rsidRDefault="00627320" w:rsidP="00B550BF">
            <w:pPr>
              <w:numPr>
                <w:ilvl w:val="0"/>
                <w:numId w:val="20"/>
              </w:numPr>
              <w:tabs>
                <w:tab w:val="left" w:pos="900"/>
              </w:tabs>
              <w:spacing w:after="120"/>
              <w:ind w:left="34" w:firstLine="0"/>
              <w:jc w:val="both"/>
              <w:rPr>
                <w:sz w:val="22"/>
                <w:szCs w:val="22"/>
              </w:rPr>
            </w:pPr>
            <w:r w:rsidRPr="007769DF">
              <w:rPr>
                <w:rFonts w:eastAsia="MS Mincho"/>
                <w:sz w:val="22"/>
                <w:szCs w:val="22"/>
              </w:rPr>
              <w:t>при</w:t>
            </w:r>
            <w:r w:rsidRPr="007769DF">
              <w:rPr>
                <w:bCs/>
                <w:sz w:val="22"/>
                <w:szCs w:val="22"/>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 открытом номинальному держателю, по заявке, поданной  непосредственно управляющей компании этим номинальным держателем на основании соответствующего распоряжения владельца инвестиционных паев</w:t>
            </w:r>
            <w:r w:rsidR="004D40F2" w:rsidRPr="001E514E">
              <w:rPr>
                <w:b/>
                <w:bCs/>
                <w:sz w:val="22"/>
                <w:szCs w:val="22"/>
              </w:rPr>
              <w:t>, за исключением заявок, поданных управляющей ком</w:t>
            </w:r>
            <w:r w:rsidR="00B15330">
              <w:rPr>
                <w:b/>
                <w:bCs/>
                <w:sz w:val="22"/>
                <w:szCs w:val="22"/>
              </w:rPr>
              <w:t xml:space="preserve">пании номинальным держателем – </w:t>
            </w:r>
            <w:r w:rsidR="004D40F2" w:rsidRPr="001E514E">
              <w:rPr>
                <w:b/>
                <w:bCs/>
                <w:sz w:val="22"/>
                <w:szCs w:val="22"/>
              </w:rPr>
              <w:t>АО КБ «Ситибанк»</w:t>
            </w:r>
            <w:r w:rsidRPr="007769DF">
              <w:rPr>
                <w:bCs/>
                <w:sz w:val="22"/>
                <w:szCs w:val="22"/>
              </w:rPr>
              <w:t>.</w:t>
            </w:r>
          </w:p>
          <w:p w:rsidR="00B86DB8" w:rsidRPr="007769DF" w:rsidRDefault="00627320" w:rsidP="00627320">
            <w:pPr>
              <w:shd w:val="clear" w:color="auto" w:fill="FFFFFF"/>
              <w:tabs>
                <w:tab w:val="left" w:pos="284"/>
              </w:tabs>
              <w:jc w:val="both"/>
              <w:rPr>
                <w:sz w:val="22"/>
                <w:szCs w:val="22"/>
              </w:rPr>
            </w:pPr>
            <w:r w:rsidRPr="007769DF">
              <w:rPr>
                <w:sz w:val="22"/>
                <w:szCs w:val="22"/>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управляющей компании.</w:t>
            </w:r>
          </w:p>
        </w:tc>
      </w:tr>
      <w:tr w:rsidR="00450D5D" w:rsidRPr="007769DF" w:rsidTr="00266080">
        <w:trPr>
          <w:trHeight w:val="652"/>
        </w:trPr>
        <w:tc>
          <w:tcPr>
            <w:tcW w:w="568" w:type="dxa"/>
          </w:tcPr>
          <w:p w:rsidR="00450D5D" w:rsidRDefault="006F4E0A" w:rsidP="00726355">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w:t>
            </w:r>
            <w:r w:rsidR="00726355">
              <w:rPr>
                <w:rFonts w:ascii="Times New Roman" w:hAnsi="Times New Roman" w:cs="Times New Roman"/>
                <w:kern w:val="0"/>
                <w:sz w:val="22"/>
                <w:szCs w:val="22"/>
              </w:rPr>
              <w:t>5</w:t>
            </w:r>
          </w:p>
        </w:tc>
        <w:tc>
          <w:tcPr>
            <w:tcW w:w="1076" w:type="dxa"/>
          </w:tcPr>
          <w:p w:rsidR="00450D5D" w:rsidRPr="007769DF" w:rsidRDefault="00450D5D"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67.</w:t>
            </w:r>
          </w:p>
        </w:tc>
        <w:tc>
          <w:tcPr>
            <w:tcW w:w="4168" w:type="dxa"/>
          </w:tcPr>
          <w:p w:rsidR="00450D5D" w:rsidRPr="00177E74" w:rsidRDefault="00450D5D" w:rsidP="00450D5D">
            <w:pPr>
              <w:spacing w:before="60" w:after="60"/>
              <w:jc w:val="both"/>
              <w:rPr>
                <w:sz w:val="22"/>
                <w:szCs w:val="22"/>
              </w:rPr>
            </w:pPr>
            <w:r w:rsidRPr="00177E74">
              <w:rPr>
                <w:sz w:val="22"/>
                <w:szCs w:val="22"/>
              </w:rPr>
              <w:t>Требовани</w:t>
            </w:r>
            <w:r>
              <w:rPr>
                <w:sz w:val="22"/>
                <w:szCs w:val="22"/>
              </w:rPr>
              <w:t>я</w:t>
            </w:r>
            <w:r w:rsidRPr="00177E74">
              <w:rPr>
                <w:sz w:val="22"/>
                <w:szCs w:val="22"/>
              </w:rPr>
              <w:t xml:space="preserve"> о погашении инвестиционных паев подаются в форме заявки на погашение инвестиционных паев, содержащей обязательные сведения, предусмотренные приложениями №4, №5 или №6 к настоящим Правилам.</w:t>
            </w:r>
          </w:p>
          <w:p w:rsidR="00450D5D" w:rsidRPr="00177E74" w:rsidRDefault="00450D5D" w:rsidP="00450D5D">
            <w:pPr>
              <w:spacing w:before="60" w:after="60"/>
              <w:jc w:val="both"/>
              <w:rPr>
                <w:sz w:val="22"/>
                <w:szCs w:val="22"/>
              </w:rPr>
            </w:pPr>
            <w:r w:rsidRPr="00177E74">
              <w:rPr>
                <w:sz w:val="22"/>
                <w:szCs w:val="22"/>
              </w:rPr>
              <w:t>Заявки на погашение инвестиционных паев носят безотзывный характер.</w:t>
            </w:r>
          </w:p>
          <w:p w:rsidR="00450D5D" w:rsidRPr="00177E74" w:rsidRDefault="00450D5D" w:rsidP="00450D5D">
            <w:pPr>
              <w:spacing w:before="60" w:after="60"/>
              <w:jc w:val="both"/>
              <w:rPr>
                <w:sz w:val="22"/>
                <w:szCs w:val="22"/>
              </w:rPr>
            </w:pPr>
            <w:r w:rsidRPr="00177E74">
              <w:rPr>
                <w:sz w:val="22"/>
                <w:szCs w:val="22"/>
              </w:rPr>
              <w:t>Заявки на погашение инвестиционных паев подаются в следующем порядке:</w:t>
            </w:r>
          </w:p>
          <w:p w:rsidR="00450D5D" w:rsidRPr="00177E74" w:rsidRDefault="00450D5D" w:rsidP="00450D5D">
            <w:pPr>
              <w:widowControl w:val="0"/>
              <w:adjustRightInd w:val="0"/>
              <w:jc w:val="both"/>
              <w:rPr>
                <w:sz w:val="22"/>
                <w:szCs w:val="22"/>
              </w:rPr>
            </w:pPr>
            <w:r w:rsidRPr="00177E74">
              <w:rPr>
                <w:sz w:val="22"/>
                <w:szCs w:val="22"/>
              </w:rPr>
              <w:t xml:space="preserve">Заявки на погашение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№4 или Приложением №5 к настоящим Правилам и подаются этим владельцем инвестиционных паев или его уполномоченным представителем. </w:t>
            </w:r>
          </w:p>
          <w:p w:rsidR="00450D5D" w:rsidRPr="00177E74" w:rsidRDefault="00450D5D" w:rsidP="00450D5D">
            <w:pPr>
              <w:widowControl w:val="0"/>
              <w:adjustRightInd w:val="0"/>
              <w:jc w:val="both"/>
              <w:rPr>
                <w:sz w:val="22"/>
                <w:szCs w:val="22"/>
              </w:rPr>
            </w:pPr>
            <w:r w:rsidRPr="00177E74">
              <w:rPr>
                <w:sz w:val="22"/>
                <w:szCs w:val="22"/>
              </w:rPr>
              <w:t>Заявки на погашение инвестиционных паев, права на которые учитываются на лицевом счете</w:t>
            </w:r>
            <w:r>
              <w:rPr>
                <w:sz w:val="22"/>
                <w:szCs w:val="22"/>
              </w:rPr>
              <w:t>, открытом</w:t>
            </w:r>
            <w:r w:rsidRPr="00177E74">
              <w:rPr>
                <w:sz w:val="22"/>
                <w:szCs w:val="22"/>
              </w:rPr>
              <w:t xml:space="preserve"> номинально</w:t>
            </w:r>
            <w:r>
              <w:rPr>
                <w:sz w:val="22"/>
                <w:szCs w:val="22"/>
              </w:rPr>
              <w:t>му</w:t>
            </w:r>
            <w:r w:rsidRPr="00177E74">
              <w:rPr>
                <w:sz w:val="22"/>
                <w:szCs w:val="22"/>
              </w:rPr>
              <w:t xml:space="preserve"> держател</w:t>
            </w:r>
            <w:r>
              <w:rPr>
                <w:sz w:val="22"/>
                <w:szCs w:val="22"/>
              </w:rPr>
              <w:t>ю</w:t>
            </w:r>
            <w:r w:rsidRPr="00177E74">
              <w:rPr>
                <w:sz w:val="22"/>
                <w:szCs w:val="22"/>
              </w:rPr>
              <w:t xml:space="preserve"> в реестре владельцев инвестиционных паев, оформляются в соответствии с Приложением № 6 к настоящим Правилам.</w:t>
            </w:r>
          </w:p>
          <w:p w:rsidR="00450D5D" w:rsidRPr="00177E74" w:rsidRDefault="00450D5D" w:rsidP="00450D5D">
            <w:pPr>
              <w:spacing w:before="60" w:after="60"/>
              <w:jc w:val="both"/>
              <w:rPr>
                <w:sz w:val="22"/>
                <w:szCs w:val="22"/>
              </w:rPr>
            </w:pPr>
            <w:r w:rsidRPr="00177E74">
              <w:rPr>
                <w:sz w:val="22"/>
                <w:szCs w:val="22"/>
              </w:rPr>
              <w:t>Заявки на погашение инвестиционных паев, права на которые учитываются в реестре владельцев инвестиционных паев на лицевом счете</w:t>
            </w:r>
            <w:r>
              <w:rPr>
                <w:sz w:val="22"/>
                <w:szCs w:val="22"/>
              </w:rPr>
              <w:t>, открытом</w:t>
            </w:r>
            <w:r w:rsidRPr="00177E74">
              <w:rPr>
                <w:sz w:val="22"/>
                <w:szCs w:val="22"/>
              </w:rPr>
              <w:t xml:space="preserve"> номинально</w:t>
            </w:r>
            <w:r>
              <w:rPr>
                <w:sz w:val="22"/>
                <w:szCs w:val="22"/>
              </w:rPr>
              <w:t>му</w:t>
            </w:r>
            <w:r w:rsidRPr="00177E74">
              <w:rPr>
                <w:sz w:val="22"/>
                <w:szCs w:val="22"/>
              </w:rPr>
              <w:t xml:space="preserve"> держател</w:t>
            </w:r>
            <w:r>
              <w:rPr>
                <w:sz w:val="22"/>
                <w:szCs w:val="22"/>
              </w:rPr>
              <w:t>ю</w:t>
            </w:r>
            <w:r w:rsidRPr="00177E74">
              <w:rPr>
                <w:sz w:val="22"/>
                <w:szCs w:val="22"/>
              </w:rPr>
              <w:t>, подаются этим номинальным держателем.</w:t>
            </w:r>
          </w:p>
          <w:p w:rsidR="00450D5D" w:rsidRPr="00177E74" w:rsidRDefault="00450D5D" w:rsidP="00450D5D">
            <w:pPr>
              <w:spacing w:before="60" w:after="60"/>
              <w:jc w:val="both"/>
              <w:rPr>
                <w:sz w:val="22"/>
                <w:szCs w:val="22"/>
              </w:rPr>
            </w:pPr>
            <w:r w:rsidRPr="00177E74">
              <w:rPr>
                <w:sz w:val="22"/>
                <w:szCs w:val="22"/>
              </w:rPr>
              <w:t xml:space="preserve">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w:t>
            </w:r>
            <w:r>
              <w:rPr>
                <w:sz w:val="22"/>
                <w:szCs w:val="22"/>
              </w:rPr>
              <w:t xml:space="preserve">ТКБ  БНП Париба Инвестмент Партнерс </w:t>
            </w:r>
            <w:r w:rsidRPr="00177E74">
              <w:rPr>
                <w:sz w:val="22"/>
                <w:szCs w:val="22"/>
              </w:rPr>
              <w:t>(ОАО). При этом каждая заявка на погашение инвестиционных паев оформляется в 2 (двух) экземплярах и подпись заявителя или его уполномоченного представителя на обоих экземплярах заявки на погашение инвестиционных паев должна быть удостоверена нотариально.</w:t>
            </w:r>
          </w:p>
          <w:p w:rsidR="00450D5D" w:rsidRPr="00177E74" w:rsidRDefault="00450D5D" w:rsidP="00450D5D">
            <w:pPr>
              <w:spacing w:before="60" w:after="60"/>
              <w:jc w:val="both"/>
              <w:rPr>
                <w:sz w:val="22"/>
                <w:szCs w:val="22"/>
              </w:rPr>
            </w:pPr>
            <w:r w:rsidRPr="00177E74">
              <w:rPr>
                <w:sz w:val="22"/>
                <w:szCs w:val="22"/>
              </w:rPr>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450D5D" w:rsidRPr="00177E74" w:rsidRDefault="00450D5D" w:rsidP="00450D5D">
            <w:pPr>
              <w:spacing w:before="60" w:after="60"/>
              <w:jc w:val="both"/>
              <w:rPr>
                <w:sz w:val="22"/>
                <w:szCs w:val="22"/>
              </w:rPr>
            </w:pPr>
            <w:r w:rsidRPr="00177E74">
              <w:rPr>
                <w:sz w:val="22"/>
                <w:szCs w:val="22"/>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450D5D" w:rsidRPr="004D40F2" w:rsidRDefault="00450D5D" w:rsidP="00450D5D">
            <w:pPr>
              <w:spacing w:before="60" w:after="60"/>
              <w:jc w:val="both"/>
              <w:rPr>
                <w:sz w:val="22"/>
                <w:szCs w:val="22"/>
              </w:rPr>
            </w:pPr>
            <w:r w:rsidRPr="00177E74">
              <w:rPr>
                <w:sz w:val="22"/>
                <w:szCs w:val="22"/>
              </w:rPr>
              <w:t>Заявки на погашение инвестиционных паев, направленные электронной почтой, факсом или курьером, не принимаются.</w:t>
            </w:r>
          </w:p>
        </w:tc>
        <w:tc>
          <w:tcPr>
            <w:tcW w:w="4253" w:type="dxa"/>
          </w:tcPr>
          <w:p w:rsidR="00450D5D" w:rsidRPr="00177E74" w:rsidRDefault="00450D5D" w:rsidP="00450D5D">
            <w:pPr>
              <w:spacing w:before="60" w:after="60"/>
              <w:jc w:val="both"/>
              <w:rPr>
                <w:sz w:val="22"/>
                <w:szCs w:val="22"/>
              </w:rPr>
            </w:pPr>
            <w:r w:rsidRPr="00177E74">
              <w:rPr>
                <w:sz w:val="22"/>
                <w:szCs w:val="22"/>
              </w:rPr>
              <w:t>Требовани</w:t>
            </w:r>
            <w:r>
              <w:rPr>
                <w:sz w:val="22"/>
                <w:szCs w:val="22"/>
              </w:rPr>
              <w:t>я</w:t>
            </w:r>
            <w:r w:rsidRPr="00177E74">
              <w:rPr>
                <w:sz w:val="22"/>
                <w:szCs w:val="22"/>
              </w:rPr>
              <w:t xml:space="preserve"> о погашении инвестиционных паев подаются в форме заявки на погашение инвестиционных паев, содержащей обязательные сведения, предусмотренные приложениями №4, №5 или №6 к настоящим Правилам.</w:t>
            </w:r>
          </w:p>
          <w:p w:rsidR="00450D5D" w:rsidRPr="00177E74" w:rsidRDefault="00450D5D" w:rsidP="00450D5D">
            <w:pPr>
              <w:spacing w:before="60" w:after="60"/>
              <w:jc w:val="both"/>
              <w:rPr>
                <w:sz w:val="22"/>
                <w:szCs w:val="22"/>
              </w:rPr>
            </w:pPr>
            <w:r w:rsidRPr="00177E74">
              <w:rPr>
                <w:sz w:val="22"/>
                <w:szCs w:val="22"/>
              </w:rPr>
              <w:t>Заявки на погашение инвестиционных паев носят безотзывный характер.</w:t>
            </w:r>
          </w:p>
          <w:p w:rsidR="00450D5D" w:rsidRPr="00177E74" w:rsidRDefault="00450D5D" w:rsidP="00450D5D">
            <w:pPr>
              <w:spacing w:before="60" w:after="60"/>
              <w:jc w:val="both"/>
              <w:rPr>
                <w:sz w:val="22"/>
                <w:szCs w:val="22"/>
              </w:rPr>
            </w:pPr>
            <w:r w:rsidRPr="00177E74">
              <w:rPr>
                <w:sz w:val="22"/>
                <w:szCs w:val="22"/>
              </w:rPr>
              <w:t>Заявки на погашение инвестиционных паев подаются в следующем порядке:</w:t>
            </w:r>
          </w:p>
          <w:p w:rsidR="00450D5D" w:rsidRPr="00177E74" w:rsidRDefault="00450D5D" w:rsidP="00450D5D">
            <w:pPr>
              <w:widowControl w:val="0"/>
              <w:adjustRightInd w:val="0"/>
              <w:jc w:val="both"/>
              <w:rPr>
                <w:sz w:val="22"/>
                <w:szCs w:val="22"/>
              </w:rPr>
            </w:pPr>
            <w:r w:rsidRPr="00177E74">
              <w:rPr>
                <w:sz w:val="22"/>
                <w:szCs w:val="22"/>
              </w:rPr>
              <w:t xml:space="preserve">Заявки на погашение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№4 или Приложением №5 к настоящим Правилам и подаются этим владельцем инвестиционных паев или его уполномоченным представителем. </w:t>
            </w:r>
          </w:p>
          <w:p w:rsidR="00450D5D" w:rsidRPr="00177E74" w:rsidRDefault="00450D5D" w:rsidP="00450D5D">
            <w:pPr>
              <w:widowControl w:val="0"/>
              <w:adjustRightInd w:val="0"/>
              <w:jc w:val="both"/>
              <w:rPr>
                <w:sz w:val="22"/>
                <w:szCs w:val="22"/>
              </w:rPr>
            </w:pPr>
            <w:r w:rsidRPr="00177E74">
              <w:rPr>
                <w:sz w:val="22"/>
                <w:szCs w:val="22"/>
              </w:rPr>
              <w:t>Заявки на погашение инвестиционных паев, права на которые учитываются на лицевом счете</w:t>
            </w:r>
            <w:r>
              <w:rPr>
                <w:sz w:val="22"/>
                <w:szCs w:val="22"/>
              </w:rPr>
              <w:t>, открытом</w:t>
            </w:r>
            <w:r w:rsidRPr="00177E74">
              <w:rPr>
                <w:sz w:val="22"/>
                <w:szCs w:val="22"/>
              </w:rPr>
              <w:t xml:space="preserve"> номинально</w:t>
            </w:r>
            <w:r>
              <w:rPr>
                <w:sz w:val="22"/>
                <w:szCs w:val="22"/>
              </w:rPr>
              <w:t>му</w:t>
            </w:r>
            <w:r w:rsidRPr="00177E74">
              <w:rPr>
                <w:sz w:val="22"/>
                <w:szCs w:val="22"/>
              </w:rPr>
              <w:t xml:space="preserve"> держател</w:t>
            </w:r>
            <w:r>
              <w:rPr>
                <w:sz w:val="22"/>
                <w:szCs w:val="22"/>
              </w:rPr>
              <w:t>ю</w:t>
            </w:r>
            <w:r w:rsidRPr="00177E74">
              <w:rPr>
                <w:sz w:val="22"/>
                <w:szCs w:val="22"/>
              </w:rPr>
              <w:t xml:space="preserve"> в реестре владельцев инвестиционных паев, оформляются в соответствии с Приложением № 6 к настоящим Правилам.</w:t>
            </w:r>
          </w:p>
          <w:p w:rsidR="00450D5D" w:rsidRPr="00177E74" w:rsidRDefault="00450D5D" w:rsidP="00450D5D">
            <w:pPr>
              <w:spacing w:before="60" w:after="60"/>
              <w:jc w:val="both"/>
              <w:rPr>
                <w:sz w:val="22"/>
                <w:szCs w:val="22"/>
              </w:rPr>
            </w:pPr>
            <w:r w:rsidRPr="00177E74">
              <w:rPr>
                <w:sz w:val="22"/>
                <w:szCs w:val="22"/>
              </w:rPr>
              <w:t>Заявки на погашение инвестиционных паев, права на которые учитываются в реестре владельцев инвестиционных паев на лицевом счете</w:t>
            </w:r>
            <w:r>
              <w:rPr>
                <w:sz w:val="22"/>
                <w:szCs w:val="22"/>
              </w:rPr>
              <w:t>, открытом</w:t>
            </w:r>
            <w:r w:rsidRPr="00177E74">
              <w:rPr>
                <w:sz w:val="22"/>
                <w:szCs w:val="22"/>
              </w:rPr>
              <w:t xml:space="preserve"> номинально</w:t>
            </w:r>
            <w:r>
              <w:rPr>
                <w:sz w:val="22"/>
                <w:szCs w:val="22"/>
              </w:rPr>
              <w:t>му</w:t>
            </w:r>
            <w:r w:rsidRPr="00177E74">
              <w:rPr>
                <w:sz w:val="22"/>
                <w:szCs w:val="22"/>
              </w:rPr>
              <w:t xml:space="preserve"> держател</w:t>
            </w:r>
            <w:r>
              <w:rPr>
                <w:sz w:val="22"/>
                <w:szCs w:val="22"/>
              </w:rPr>
              <w:t>ю</w:t>
            </w:r>
            <w:r w:rsidRPr="00177E74">
              <w:rPr>
                <w:sz w:val="22"/>
                <w:szCs w:val="22"/>
              </w:rPr>
              <w:t>, подаются этим номинальным держателем.</w:t>
            </w:r>
          </w:p>
          <w:p w:rsidR="00450D5D" w:rsidRPr="00177E74" w:rsidRDefault="00450D5D" w:rsidP="00450D5D">
            <w:pPr>
              <w:spacing w:before="60" w:after="60"/>
              <w:jc w:val="both"/>
              <w:rPr>
                <w:sz w:val="22"/>
                <w:szCs w:val="22"/>
              </w:rPr>
            </w:pPr>
            <w:r w:rsidRPr="00177E74">
              <w:rPr>
                <w:sz w:val="22"/>
                <w:szCs w:val="22"/>
              </w:rPr>
              <w:t xml:space="preserve">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w:t>
            </w:r>
            <w:r w:rsidRPr="00450D5D">
              <w:rPr>
                <w:b/>
                <w:sz w:val="22"/>
                <w:szCs w:val="22"/>
              </w:rPr>
              <w:t>ТКБ  Инвестмент Партнерс (АО)</w:t>
            </w:r>
            <w:r w:rsidRPr="00177E74">
              <w:rPr>
                <w:sz w:val="22"/>
                <w:szCs w:val="22"/>
              </w:rPr>
              <w:t>. При этом каждая заявка на погашение инвестиционных паев оформляется в 2 (двух) экземплярах и подпись заявителя или его уполномоченного представителя на обоих экземплярах заявки на погашение инвестиционных паев должна быть удостоверена нотариально.</w:t>
            </w:r>
          </w:p>
          <w:p w:rsidR="00450D5D" w:rsidRPr="00177E74" w:rsidRDefault="00450D5D" w:rsidP="00450D5D">
            <w:pPr>
              <w:spacing w:before="60" w:after="60"/>
              <w:jc w:val="both"/>
              <w:rPr>
                <w:sz w:val="22"/>
                <w:szCs w:val="22"/>
              </w:rPr>
            </w:pPr>
            <w:r w:rsidRPr="00177E74">
              <w:rPr>
                <w:sz w:val="22"/>
                <w:szCs w:val="22"/>
              </w:rPr>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450D5D" w:rsidRDefault="00450D5D" w:rsidP="00450D5D">
            <w:pPr>
              <w:spacing w:before="60" w:after="60"/>
              <w:jc w:val="both"/>
              <w:rPr>
                <w:sz w:val="22"/>
                <w:szCs w:val="22"/>
              </w:rPr>
            </w:pPr>
            <w:r w:rsidRPr="00177E74">
              <w:rPr>
                <w:sz w:val="22"/>
                <w:szCs w:val="22"/>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450D5D" w:rsidRPr="00567AFA" w:rsidRDefault="00450D5D" w:rsidP="00450D5D">
            <w:pPr>
              <w:spacing w:before="60" w:after="60"/>
              <w:jc w:val="both"/>
              <w:rPr>
                <w:b/>
                <w:sz w:val="22"/>
                <w:szCs w:val="22"/>
              </w:rPr>
            </w:pPr>
            <w:r w:rsidRPr="00567AFA">
              <w:rPr>
                <w:b/>
                <w:sz w:val="22"/>
                <w:szCs w:val="22"/>
              </w:rPr>
              <w:t xml:space="preserve">Заявки на </w:t>
            </w:r>
            <w:r>
              <w:rPr>
                <w:b/>
                <w:sz w:val="22"/>
                <w:szCs w:val="22"/>
              </w:rPr>
              <w:t>погашение</w:t>
            </w:r>
            <w:r w:rsidRPr="00567AFA">
              <w:rPr>
                <w:b/>
                <w:sz w:val="22"/>
                <w:szCs w:val="22"/>
              </w:rPr>
              <w:t xml:space="preserve"> инвестиционных паев могут быть направлены номинальным держателем посредством электронной связи в </w:t>
            </w:r>
            <w:r w:rsidR="002A799C">
              <w:rPr>
                <w:b/>
                <w:sz w:val="22"/>
                <w:szCs w:val="22"/>
              </w:rPr>
              <w:t>у</w:t>
            </w:r>
            <w:r w:rsidRPr="00567AFA">
              <w:rPr>
                <w:b/>
                <w:sz w:val="22"/>
                <w:szCs w:val="22"/>
              </w:rPr>
              <w:t xml:space="preserve">правляющую компанию в форме </w:t>
            </w:r>
            <w:r w:rsidR="00150396" w:rsidRPr="00567AFA">
              <w:rPr>
                <w:b/>
                <w:sz w:val="22"/>
                <w:szCs w:val="22"/>
              </w:rPr>
              <w:t>электронно</w:t>
            </w:r>
            <w:r w:rsidR="00150396">
              <w:rPr>
                <w:b/>
                <w:sz w:val="22"/>
                <w:szCs w:val="22"/>
              </w:rPr>
              <w:t>го</w:t>
            </w:r>
            <w:r w:rsidR="00150396" w:rsidRPr="00567AFA">
              <w:rPr>
                <w:b/>
                <w:sz w:val="22"/>
                <w:szCs w:val="22"/>
              </w:rPr>
              <w:t xml:space="preserve"> </w:t>
            </w:r>
            <w:r w:rsidR="00150396">
              <w:rPr>
                <w:b/>
                <w:sz w:val="22"/>
                <w:szCs w:val="22"/>
              </w:rPr>
              <w:t>документа</w:t>
            </w:r>
            <w:r w:rsidRPr="00567AFA">
              <w:rPr>
                <w:b/>
                <w:sz w:val="22"/>
                <w:szCs w:val="22"/>
              </w:rPr>
              <w:t xml:space="preserve">, </w:t>
            </w:r>
            <w:r w:rsidR="00150396" w:rsidRPr="00567AFA">
              <w:rPr>
                <w:b/>
                <w:sz w:val="22"/>
                <w:szCs w:val="22"/>
              </w:rPr>
              <w:t>заверенно</w:t>
            </w:r>
            <w:r w:rsidR="00150396">
              <w:rPr>
                <w:b/>
                <w:sz w:val="22"/>
                <w:szCs w:val="22"/>
              </w:rPr>
              <w:t>го</w:t>
            </w:r>
            <w:r w:rsidR="00150396" w:rsidRPr="00567AFA">
              <w:rPr>
                <w:b/>
                <w:sz w:val="22"/>
                <w:szCs w:val="22"/>
              </w:rPr>
              <w:t xml:space="preserve"> </w:t>
            </w:r>
            <w:r>
              <w:rPr>
                <w:b/>
                <w:sz w:val="22"/>
                <w:szCs w:val="22"/>
              </w:rPr>
              <w:t>ЭП</w:t>
            </w:r>
            <w:r w:rsidRPr="00567AFA">
              <w:rPr>
                <w:b/>
                <w:sz w:val="22"/>
                <w:szCs w:val="22"/>
              </w:rPr>
              <w:t>, при одновременном соблюдении следующих условий:</w:t>
            </w:r>
          </w:p>
          <w:p w:rsidR="00450D5D" w:rsidRPr="00567AFA" w:rsidRDefault="00450D5D" w:rsidP="00450D5D">
            <w:pPr>
              <w:spacing w:before="60" w:after="60"/>
              <w:jc w:val="both"/>
              <w:rPr>
                <w:b/>
                <w:sz w:val="22"/>
                <w:szCs w:val="22"/>
              </w:rPr>
            </w:pPr>
            <w:r w:rsidRPr="00567AFA">
              <w:rPr>
                <w:b/>
                <w:sz w:val="22"/>
                <w:szCs w:val="22"/>
              </w:rPr>
              <w:t xml:space="preserve">- номинальный держатель направляет заявки на </w:t>
            </w:r>
            <w:r>
              <w:rPr>
                <w:b/>
                <w:sz w:val="22"/>
                <w:szCs w:val="22"/>
              </w:rPr>
              <w:t>погашение</w:t>
            </w:r>
            <w:r w:rsidRPr="00567AFA">
              <w:rPr>
                <w:b/>
                <w:sz w:val="22"/>
                <w:szCs w:val="22"/>
              </w:rPr>
              <w:t xml:space="preserve"> инвестицио</w:t>
            </w:r>
            <w:r>
              <w:rPr>
                <w:b/>
                <w:sz w:val="22"/>
                <w:szCs w:val="22"/>
              </w:rPr>
              <w:t xml:space="preserve">нных паев </w:t>
            </w:r>
            <w:r w:rsidR="00150396">
              <w:rPr>
                <w:b/>
                <w:sz w:val="22"/>
                <w:szCs w:val="22"/>
              </w:rPr>
              <w:t xml:space="preserve">с помощью </w:t>
            </w:r>
            <w:r>
              <w:rPr>
                <w:b/>
                <w:sz w:val="22"/>
                <w:szCs w:val="22"/>
              </w:rPr>
              <w:t>ЭДО</w:t>
            </w:r>
            <w:r w:rsidRPr="00567AFA">
              <w:rPr>
                <w:b/>
                <w:sz w:val="22"/>
                <w:szCs w:val="22"/>
              </w:rPr>
              <w:t xml:space="preserve">, участниками которой являются данный номинальный держатель, </w:t>
            </w:r>
            <w:r w:rsidR="002A799C">
              <w:rPr>
                <w:b/>
                <w:sz w:val="22"/>
                <w:szCs w:val="22"/>
              </w:rPr>
              <w:t>у</w:t>
            </w:r>
            <w:r w:rsidRPr="00567AFA">
              <w:rPr>
                <w:b/>
                <w:sz w:val="22"/>
                <w:szCs w:val="22"/>
              </w:rPr>
              <w:t xml:space="preserve">правляющая компания и </w:t>
            </w:r>
            <w:r w:rsidR="002A799C">
              <w:rPr>
                <w:b/>
                <w:sz w:val="22"/>
                <w:szCs w:val="22"/>
              </w:rPr>
              <w:t>р</w:t>
            </w:r>
            <w:r w:rsidRPr="00567AFA">
              <w:rPr>
                <w:b/>
                <w:sz w:val="22"/>
                <w:szCs w:val="22"/>
              </w:rPr>
              <w:t>ег</w:t>
            </w:r>
            <w:r>
              <w:rPr>
                <w:b/>
                <w:sz w:val="22"/>
                <w:szCs w:val="22"/>
              </w:rPr>
              <w:t>истратор</w:t>
            </w:r>
            <w:r w:rsidRPr="00567AFA">
              <w:rPr>
                <w:b/>
                <w:sz w:val="22"/>
                <w:szCs w:val="22"/>
              </w:rPr>
              <w:t>, в соответствии с нормативными правовыми актами РФ, настоящими Правилами и</w:t>
            </w:r>
            <w:r>
              <w:rPr>
                <w:sz w:val="22"/>
                <w:szCs w:val="22"/>
              </w:rPr>
              <w:t xml:space="preserve"> </w:t>
            </w:r>
            <w:r w:rsidRPr="00567AFA">
              <w:rPr>
                <w:b/>
                <w:sz w:val="22"/>
                <w:szCs w:val="22"/>
              </w:rPr>
              <w:t xml:space="preserve">соглашением </w:t>
            </w:r>
            <w:r>
              <w:rPr>
                <w:b/>
                <w:sz w:val="22"/>
                <w:szCs w:val="22"/>
              </w:rPr>
              <w:t>об ЭДО</w:t>
            </w:r>
            <w:r w:rsidRPr="00567AFA">
              <w:rPr>
                <w:b/>
                <w:sz w:val="22"/>
                <w:szCs w:val="22"/>
              </w:rPr>
              <w:t>;</w:t>
            </w:r>
          </w:p>
          <w:p w:rsidR="00450D5D" w:rsidRPr="00567AFA" w:rsidRDefault="00450D5D" w:rsidP="00450D5D">
            <w:pPr>
              <w:spacing w:before="60" w:after="60"/>
              <w:jc w:val="both"/>
              <w:rPr>
                <w:b/>
                <w:sz w:val="22"/>
                <w:szCs w:val="22"/>
              </w:rPr>
            </w:pPr>
            <w:r w:rsidRPr="00567AFA">
              <w:rPr>
                <w:b/>
                <w:sz w:val="22"/>
                <w:szCs w:val="22"/>
              </w:rPr>
              <w:t xml:space="preserve">- заявка на </w:t>
            </w:r>
            <w:r>
              <w:rPr>
                <w:b/>
                <w:sz w:val="22"/>
                <w:szCs w:val="22"/>
              </w:rPr>
              <w:t>погашение</w:t>
            </w:r>
            <w:r w:rsidRPr="00567AFA">
              <w:rPr>
                <w:b/>
                <w:sz w:val="22"/>
                <w:szCs w:val="22"/>
              </w:rPr>
              <w:t xml:space="preserve"> инвестиционных паев направлена в форме </w:t>
            </w:r>
            <w:r w:rsidR="00150396" w:rsidRPr="00567AFA">
              <w:rPr>
                <w:b/>
                <w:sz w:val="22"/>
                <w:szCs w:val="22"/>
              </w:rPr>
              <w:t>электронно</w:t>
            </w:r>
            <w:r w:rsidR="00150396">
              <w:rPr>
                <w:b/>
                <w:sz w:val="22"/>
                <w:szCs w:val="22"/>
              </w:rPr>
              <w:t>го</w:t>
            </w:r>
            <w:r w:rsidR="00150396" w:rsidRPr="00567AFA">
              <w:rPr>
                <w:b/>
                <w:sz w:val="22"/>
                <w:szCs w:val="22"/>
              </w:rPr>
              <w:t xml:space="preserve"> </w:t>
            </w:r>
            <w:r w:rsidR="00150396">
              <w:rPr>
                <w:b/>
                <w:sz w:val="22"/>
                <w:szCs w:val="22"/>
              </w:rPr>
              <w:t>документа</w:t>
            </w:r>
            <w:r w:rsidR="00150396" w:rsidRPr="00567AFA">
              <w:rPr>
                <w:b/>
                <w:sz w:val="22"/>
                <w:szCs w:val="22"/>
              </w:rPr>
              <w:t xml:space="preserve"> </w:t>
            </w:r>
            <w:r w:rsidRPr="00567AFA">
              <w:rPr>
                <w:b/>
                <w:sz w:val="22"/>
                <w:szCs w:val="22"/>
              </w:rPr>
              <w:t>в формате, который предусмотрен соглашением об ЭДО;</w:t>
            </w:r>
          </w:p>
          <w:p w:rsidR="00450D5D" w:rsidRPr="00567AFA" w:rsidRDefault="00450D5D" w:rsidP="00450D5D">
            <w:pPr>
              <w:spacing w:before="60" w:after="60"/>
              <w:jc w:val="both"/>
              <w:rPr>
                <w:b/>
                <w:sz w:val="22"/>
                <w:szCs w:val="22"/>
              </w:rPr>
            </w:pPr>
            <w:r w:rsidRPr="00567AFA">
              <w:rPr>
                <w:b/>
                <w:sz w:val="22"/>
                <w:szCs w:val="22"/>
              </w:rPr>
              <w:t xml:space="preserve">- заявка на </w:t>
            </w:r>
            <w:r>
              <w:rPr>
                <w:b/>
                <w:sz w:val="22"/>
                <w:szCs w:val="22"/>
              </w:rPr>
              <w:t>погашение инвестиционных паев подписана ЭП</w:t>
            </w:r>
            <w:r w:rsidRPr="00567AFA">
              <w:rPr>
                <w:b/>
                <w:sz w:val="22"/>
                <w:szCs w:val="22"/>
              </w:rPr>
              <w:t xml:space="preserve"> номинального держателя, подающего заявку на </w:t>
            </w:r>
            <w:r>
              <w:rPr>
                <w:b/>
                <w:sz w:val="22"/>
                <w:szCs w:val="22"/>
              </w:rPr>
              <w:t>погашение</w:t>
            </w:r>
            <w:r w:rsidRPr="00567AFA">
              <w:rPr>
                <w:b/>
                <w:sz w:val="22"/>
                <w:szCs w:val="22"/>
              </w:rPr>
              <w:t xml:space="preserve">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rsidR="00450D5D" w:rsidRPr="00567AFA" w:rsidRDefault="00450D5D" w:rsidP="00450D5D">
            <w:pPr>
              <w:spacing w:before="60" w:after="60"/>
              <w:jc w:val="both"/>
              <w:rPr>
                <w:b/>
                <w:sz w:val="22"/>
                <w:szCs w:val="22"/>
              </w:rPr>
            </w:pPr>
            <w:r w:rsidRPr="00567AFA">
              <w:rPr>
                <w:b/>
                <w:sz w:val="22"/>
                <w:szCs w:val="22"/>
              </w:rPr>
              <w:t xml:space="preserve">Датой и временем получения </w:t>
            </w:r>
            <w:r w:rsidR="002A799C">
              <w:rPr>
                <w:b/>
                <w:sz w:val="22"/>
                <w:szCs w:val="22"/>
              </w:rPr>
              <w:t>у</w:t>
            </w:r>
            <w:r w:rsidRPr="00567AFA">
              <w:rPr>
                <w:b/>
                <w:sz w:val="22"/>
                <w:szCs w:val="22"/>
              </w:rPr>
              <w:t xml:space="preserve">правляющей компанией заявки на </w:t>
            </w:r>
            <w:r>
              <w:rPr>
                <w:b/>
                <w:sz w:val="22"/>
                <w:szCs w:val="22"/>
              </w:rPr>
              <w:t>погашение</w:t>
            </w:r>
            <w:r w:rsidRPr="00567AFA">
              <w:rPr>
                <w:b/>
                <w:sz w:val="22"/>
                <w:szCs w:val="22"/>
              </w:rPr>
              <w:t xml:space="preserve"> инвестиционных паев, поданной номинальным держателем посредством электронной связи, считается дата и время</w:t>
            </w:r>
            <w:r w:rsidR="00150396">
              <w:rPr>
                <w:b/>
                <w:sz w:val="22"/>
                <w:szCs w:val="22"/>
              </w:rPr>
              <w:t>, указанные в электронной квитанции о доставке,</w:t>
            </w:r>
            <w:r w:rsidRPr="00567AFA">
              <w:rPr>
                <w:b/>
                <w:sz w:val="22"/>
                <w:szCs w:val="22"/>
              </w:rPr>
              <w:t xml:space="preserve"> получен</w:t>
            </w:r>
            <w:r w:rsidR="00150396">
              <w:rPr>
                <w:b/>
                <w:sz w:val="22"/>
                <w:szCs w:val="22"/>
              </w:rPr>
              <w:t>ной</w:t>
            </w:r>
            <w:r w:rsidRPr="00567AFA">
              <w:rPr>
                <w:b/>
                <w:sz w:val="22"/>
                <w:szCs w:val="22"/>
              </w:rPr>
              <w:t xml:space="preserve"> номинальным держателем </w:t>
            </w:r>
            <w:r w:rsidR="00150396">
              <w:rPr>
                <w:b/>
                <w:sz w:val="22"/>
                <w:szCs w:val="22"/>
              </w:rPr>
              <w:t>от</w:t>
            </w:r>
            <w:r w:rsidRPr="00567AFA">
              <w:rPr>
                <w:b/>
                <w:sz w:val="22"/>
                <w:szCs w:val="22"/>
              </w:rPr>
              <w:t xml:space="preserve"> </w:t>
            </w:r>
            <w:r w:rsidR="002A799C">
              <w:rPr>
                <w:b/>
                <w:sz w:val="22"/>
                <w:szCs w:val="22"/>
              </w:rPr>
              <w:t>у</w:t>
            </w:r>
            <w:r w:rsidRPr="00567AFA">
              <w:rPr>
                <w:b/>
                <w:sz w:val="22"/>
                <w:szCs w:val="22"/>
              </w:rPr>
              <w:t>правляющ</w:t>
            </w:r>
            <w:r w:rsidR="00150396">
              <w:rPr>
                <w:b/>
                <w:sz w:val="22"/>
                <w:szCs w:val="22"/>
              </w:rPr>
              <w:t>ей</w:t>
            </w:r>
            <w:r w:rsidRPr="00567AFA">
              <w:rPr>
                <w:b/>
                <w:sz w:val="22"/>
                <w:szCs w:val="22"/>
              </w:rPr>
              <w:t xml:space="preserve"> </w:t>
            </w:r>
            <w:r w:rsidR="00150396" w:rsidRPr="00567AFA">
              <w:rPr>
                <w:b/>
                <w:sz w:val="22"/>
                <w:szCs w:val="22"/>
              </w:rPr>
              <w:t>компани</w:t>
            </w:r>
            <w:r w:rsidR="00150396">
              <w:rPr>
                <w:b/>
                <w:sz w:val="22"/>
                <w:szCs w:val="22"/>
              </w:rPr>
              <w:t>и</w:t>
            </w:r>
            <w:r w:rsidRPr="00567AFA">
              <w:rPr>
                <w:b/>
                <w:sz w:val="22"/>
                <w:szCs w:val="22"/>
              </w:rPr>
              <w:t>.</w:t>
            </w:r>
          </w:p>
          <w:p w:rsidR="00450D5D" w:rsidRPr="00450D5D" w:rsidRDefault="00450D5D" w:rsidP="00450D5D">
            <w:pPr>
              <w:spacing w:before="60" w:after="60"/>
              <w:jc w:val="both"/>
              <w:rPr>
                <w:b/>
                <w:sz w:val="22"/>
                <w:szCs w:val="22"/>
              </w:rPr>
            </w:pPr>
            <w:r w:rsidRPr="00567AFA">
              <w:rPr>
                <w:b/>
                <w:sz w:val="22"/>
                <w:szCs w:val="22"/>
              </w:rPr>
              <w:t xml:space="preserve">В случае отказа в приеме заявки на </w:t>
            </w:r>
            <w:r>
              <w:rPr>
                <w:b/>
                <w:sz w:val="22"/>
                <w:szCs w:val="22"/>
              </w:rPr>
              <w:t>погашение</w:t>
            </w:r>
            <w:r w:rsidRPr="00567AFA">
              <w:rPr>
                <w:b/>
                <w:sz w:val="22"/>
                <w:szCs w:val="22"/>
              </w:rPr>
              <w:t xml:space="preserve">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w:t>
            </w:r>
            <w:r w:rsidR="002A799C">
              <w:rPr>
                <w:b/>
                <w:sz w:val="22"/>
                <w:szCs w:val="22"/>
              </w:rPr>
              <w:t>у</w:t>
            </w:r>
            <w:r w:rsidRPr="00567AFA">
              <w:rPr>
                <w:b/>
                <w:sz w:val="22"/>
                <w:szCs w:val="22"/>
              </w:rPr>
              <w:t>правляющей компанией в форме электронного документа, подписанного ЭП.</w:t>
            </w:r>
          </w:p>
          <w:p w:rsidR="00450D5D" w:rsidRPr="007769DF" w:rsidRDefault="00450D5D" w:rsidP="00450D5D">
            <w:pPr>
              <w:spacing w:before="60" w:after="60"/>
              <w:jc w:val="both"/>
              <w:rPr>
                <w:sz w:val="22"/>
                <w:szCs w:val="22"/>
              </w:rPr>
            </w:pPr>
            <w:r w:rsidRPr="00177E74">
              <w:rPr>
                <w:sz w:val="22"/>
                <w:szCs w:val="22"/>
              </w:rPr>
              <w:t>Заявки на погашение инвестиционных паев, направленные электронной почтой, факсом или курьером, не принимаются.</w:t>
            </w:r>
          </w:p>
        </w:tc>
      </w:tr>
      <w:tr w:rsidR="00B15330" w:rsidRPr="007769DF" w:rsidTr="00266080">
        <w:trPr>
          <w:trHeight w:val="652"/>
        </w:trPr>
        <w:tc>
          <w:tcPr>
            <w:tcW w:w="568" w:type="dxa"/>
          </w:tcPr>
          <w:p w:rsidR="00B15330" w:rsidRDefault="00B15330" w:rsidP="00726355">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w:t>
            </w:r>
            <w:r w:rsidR="00726355">
              <w:rPr>
                <w:rFonts w:ascii="Times New Roman" w:hAnsi="Times New Roman" w:cs="Times New Roman"/>
                <w:kern w:val="0"/>
                <w:sz w:val="22"/>
                <w:szCs w:val="22"/>
              </w:rPr>
              <w:t>6</w:t>
            </w:r>
          </w:p>
        </w:tc>
        <w:tc>
          <w:tcPr>
            <w:tcW w:w="1076" w:type="dxa"/>
          </w:tcPr>
          <w:p w:rsidR="00B15330" w:rsidRDefault="00B15330"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69.</w:t>
            </w:r>
          </w:p>
        </w:tc>
        <w:tc>
          <w:tcPr>
            <w:tcW w:w="4168" w:type="dxa"/>
          </w:tcPr>
          <w:p w:rsidR="00B15330" w:rsidRPr="00177E74" w:rsidRDefault="00B15330" w:rsidP="00B15330">
            <w:pPr>
              <w:spacing w:after="120"/>
              <w:jc w:val="both"/>
              <w:rPr>
                <w:sz w:val="22"/>
                <w:szCs w:val="22"/>
              </w:rPr>
            </w:pPr>
            <w:r w:rsidRPr="00177E74">
              <w:rPr>
                <w:sz w:val="22"/>
                <w:szCs w:val="22"/>
              </w:rPr>
              <w:t>Заявки на погашение инвестиционных паев подаются</w:t>
            </w:r>
            <w:r>
              <w:rPr>
                <w:sz w:val="22"/>
                <w:szCs w:val="22"/>
              </w:rPr>
              <w:t xml:space="preserve"> юридическими лицами</w:t>
            </w:r>
            <w:r w:rsidRPr="00177E74">
              <w:rPr>
                <w:sz w:val="22"/>
                <w:szCs w:val="22"/>
              </w:rPr>
              <w:t>:</w:t>
            </w:r>
          </w:p>
          <w:p w:rsidR="00B15330" w:rsidRPr="00177E74" w:rsidRDefault="00B15330" w:rsidP="00B15330">
            <w:pPr>
              <w:spacing w:after="120"/>
              <w:jc w:val="both"/>
              <w:rPr>
                <w:sz w:val="22"/>
                <w:szCs w:val="22"/>
              </w:rPr>
            </w:pPr>
            <w:r w:rsidRPr="00177E74">
              <w:rPr>
                <w:sz w:val="22"/>
                <w:szCs w:val="22"/>
              </w:rPr>
              <w:t>•</w:t>
            </w:r>
            <w:r w:rsidRPr="00177E74">
              <w:rPr>
                <w:sz w:val="22"/>
                <w:szCs w:val="22"/>
              </w:rPr>
              <w:tab/>
              <w:t>управляющей компании;</w:t>
            </w:r>
          </w:p>
          <w:p w:rsidR="00B15330" w:rsidRPr="00F905EF" w:rsidRDefault="00B15330" w:rsidP="00B15330">
            <w:pPr>
              <w:spacing w:after="120"/>
              <w:jc w:val="both"/>
              <w:rPr>
                <w:sz w:val="22"/>
                <w:szCs w:val="22"/>
              </w:rPr>
            </w:pPr>
            <w:r w:rsidRPr="00177E74">
              <w:rPr>
                <w:sz w:val="22"/>
                <w:szCs w:val="22"/>
              </w:rPr>
              <w:t>•</w:t>
            </w:r>
            <w:r w:rsidRPr="00177E74">
              <w:rPr>
                <w:sz w:val="22"/>
                <w:szCs w:val="22"/>
              </w:rPr>
              <w:tab/>
              <w:t>агентам</w:t>
            </w:r>
            <w:r w:rsidRPr="00F905EF">
              <w:rPr>
                <w:sz w:val="22"/>
                <w:szCs w:val="22"/>
              </w:rPr>
              <w:t>, кроме агента ЗАО КБ «Ситибанк».</w:t>
            </w:r>
          </w:p>
          <w:p w:rsidR="00B15330" w:rsidRPr="00F905EF" w:rsidRDefault="00B15330" w:rsidP="00B15330">
            <w:pPr>
              <w:spacing w:after="120"/>
              <w:jc w:val="both"/>
              <w:rPr>
                <w:sz w:val="22"/>
                <w:szCs w:val="22"/>
              </w:rPr>
            </w:pPr>
            <w:r w:rsidRPr="00F905EF">
              <w:rPr>
                <w:sz w:val="22"/>
                <w:szCs w:val="22"/>
              </w:rPr>
              <w:t>Заявки на погашение инвестиционных паев подаются физическими лицами:</w:t>
            </w:r>
          </w:p>
          <w:p w:rsidR="00B15330" w:rsidRPr="00F905EF" w:rsidRDefault="00B15330" w:rsidP="00B15330">
            <w:pPr>
              <w:spacing w:after="120"/>
              <w:jc w:val="both"/>
              <w:rPr>
                <w:sz w:val="22"/>
                <w:szCs w:val="22"/>
              </w:rPr>
            </w:pPr>
            <w:r w:rsidRPr="00F905EF">
              <w:rPr>
                <w:sz w:val="22"/>
                <w:szCs w:val="22"/>
              </w:rPr>
              <w:t>•</w:t>
            </w:r>
            <w:r w:rsidRPr="00F905EF">
              <w:rPr>
                <w:sz w:val="22"/>
                <w:szCs w:val="22"/>
              </w:rPr>
              <w:tab/>
              <w:t>управляющей компании;</w:t>
            </w:r>
          </w:p>
          <w:p w:rsidR="00B15330" w:rsidRPr="00177E74" w:rsidRDefault="00B15330" w:rsidP="00B15330">
            <w:pPr>
              <w:spacing w:after="120"/>
              <w:jc w:val="both"/>
              <w:rPr>
                <w:sz w:val="22"/>
                <w:szCs w:val="22"/>
              </w:rPr>
            </w:pPr>
            <w:r w:rsidRPr="00F905EF">
              <w:rPr>
                <w:sz w:val="22"/>
                <w:szCs w:val="22"/>
              </w:rPr>
              <w:t>•</w:t>
            </w:r>
            <w:r w:rsidRPr="00F905EF">
              <w:rPr>
                <w:sz w:val="22"/>
                <w:szCs w:val="22"/>
              </w:rPr>
              <w:tab/>
              <w:t>агентам.</w:t>
            </w:r>
          </w:p>
        </w:tc>
        <w:tc>
          <w:tcPr>
            <w:tcW w:w="4253" w:type="dxa"/>
          </w:tcPr>
          <w:p w:rsidR="00B15330" w:rsidRPr="00177E74" w:rsidRDefault="00B15330" w:rsidP="00B15330">
            <w:pPr>
              <w:spacing w:after="120"/>
              <w:jc w:val="both"/>
              <w:rPr>
                <w:sz w:val="22"/>
                <w:szCs w:val="22"/>
              </w:rPr>
            </w:pPr>
            <w:r w:rsidRPr="00177E74">
              <w:rPr>
                <w:sz w:val="22"/>
                <w:szCs w:val="22"/>
              </w:rPr>
              <w:t>Заявки на погашение инвестиционных паев подаются</w:t>
            </w:r>
            <w:r>
              <w:rPr>
                <w:sz w:val="22"/>
                <w:szCs w:val="22"/>
              </w:rPr>
              <w:t xml:space="preserve"> юридическими лицами</w:t>
            </w:r>
            <w:r w:rsidRPr="00177E74">
              <w:rPr>
                <w:sz w:val="22"/>
                <w:szCs w:val="22"/>
              </w:rPr>
              <w:t>:</w:t>
            </w:r>
          </w:p>
          <w:p w:rsidR="00B15330" w:rsidRPr="00177E74" w:rsidRDefault="00B15330" w:rsidP="00B15330">
            <w:pPr>
              <w:spacing w:after="120"/>
              <w:jc w:val="both"/>
              <w:rPr>
                <w:sz w:val="22"/>
                <w:szCs w:val="22"/>
              </w:rPr>
            </w:pPr>
            <w:r w:rsidRPr="00177E74">
              <w:rPr>
                <w:sz w:val="22"/>
                <w:szCs w:val="22"/>
              </w:rPr>
              <w:t>•</w:t>
            </w:r>
            <w:r w:rsidRPr="00177E74">
              <w:rPr>
                <w:sz w:val="22"/>
                <w:szCs w:val="22"/>
              </w:rPr>
              <w:tab/>
              <w:t>управляющей компании;</w:t>
            </w:r>
          </w:p>
          <w:p w:rsidR="00B15330" w:rsidRPr="00F905EF" w:rsidRDefault="00B15330" w:rsidP="00B15330">
            <w:pPr>
              <w:spacing w:after="120"/>
              <w:jc w:val="both"/>
              <w:rPr>
                <w:sz w:val="22"/>
                <w:szCs w:val="22"/>
              </w:rPr>
            </w:pPr>
            <w:r w:rsidRPr="00177E74">
              <w:rPr>
                <w:sz w:val="22"/>
                <w:szCs w:val="22"/>
              </w:rPr>
              <w:t>•</w:t>
            </w:r>
            <w:r w:rsidRPr="00177E74">
              <w:rPr>
                <w:sz w:val="22"/>
                <w:szCs w:val="22"/>
              </w:rPr>
              <w:tab/>
              <w:t>агентам</w:t>
            </w:r>
            <w:r>
              <w:rPr>
                <w:sz w:val="22"/>
                <w:szCs w:val="22"/>
              </w:rPr>
              <w:t xml:space="preserve">, кроме агента </w:t>
            </w:r>
            <w:r w:rsidRPr="00B15330">
              <w:rPr>
                <w:b/>
                <w:sz w:val="22"/>
                <w:szCs w:val="22"/>
              </w:rPr>
              <w:t>АО КБ «Ситибанк»</w:t>
            </w:r>
            <w:r w:rsidRPr="00F905EF">
              <w:rPr>
                <w:sz w:val="22"/>
                <w:szCs w:val="22"/>
              </w:rPr>
              <w:t>.</w:t>
            </w:r>
          </w:p>
          <w:p w:rsidR="00B15330" w:rsidRPr="00F905EF" w:rsidRDefault="00B15330" w:rsidP="00B15330">
            <w:pPr>
              <w:spacing w:after="120"/>
              <w:jc w:val="both"/>
              <w:rPr>
                <w:sz w:val="22"/>
                <w:szCs w:val="22"/>
              </w:rPr>
            </w:pPr>
            <w:r w:rsidRPr="00F905EF">
              <w:rPr>
                <w:sz w:val="22"/>
                <w:szCs w:val="22"/>
              </w:rPr>
              <w:t>Заявки на погашение инвестиционных паев подаются физическими лицами:</w:t>
            </w:r>
          </w:p>
          <w:p w:rsidR="00B15330" w:rsidRPr="00F905EF" w:rsidRDefault="00B15330" w:rsidP="00B15330">
            <w:pPr>
              <w:spacing w:after="120"/>
              <w:jc w:val="both"/>
              <w:rPr>
                <w:sz w:val="22"/>
                <w:szCs w:val="22"/>
              </w:rPr>
            </w:pPr>
            <w:r w:rsidRPr="00F905EF">
              <w:rPr>
                <w:sz w:val="22"/>
                <w:szCs w:val="22"/>
              </w:rPr>
              <w:t>•</w:t>
            </w:r>
            <w:r w:rsidRPr="00F905EF">
              <w:rPr>
                <w:sz w:val="22"/>
                <w:szCs w:val="22"/>
              </w:rPr>
              <w:tab/>
              <w:t>управляющей компании;</w:t>
            </w:r>
          </w:p>
          <w:p w:rsidR="00B15330" w:rsidRPr="00177E74" w:rsidRDefault="00B15330" w:rsidP="00B15330">
            <w:pPr>
              <w:spacing w:after="120"/>
              <w:jc w:val="both"/>
              <w:rPr>
                <w:sz w:val="22"/>
                <w:szCs w:val="22"/>
              </w:rPr>
            </w:pPr>
            <w:r w:rsidRPr="00F905EF">
              <w:rPr>
                <w:sz w:val="22"/>
                <w:szCs w:val="22"/>
              </w:rPr>
              <w:t>•</w:t>
            </w:r>
            <w:r w:rsidRPr="00F905EF">
              <w:rPr>
                <w:sz w:val="22"/>
                <w:szCs w:val="22"/>
              </w:rPr>
              <w:tab/>
              <w:t>агентам.</w:t>
            </w:r>
          </w:p>
        </w:tc>
      </w:tr>
      <w:tr w:rsidR="00B86DB8" w:rsidRPr="007769DF" w:rsidTr="00266080">
        <w:trPr>
          <w:trHeight w:val="652"/>
        </w:trPr>
        <w:tc>
          <w:tcPr>
            <w:tcW w:w="568" w:type="dxa"/>
          </w:tcPr>
          <w:p w:rsidR="00B86DB8" w:rsidRPr="006F4E0A" w:rsidRDefault="005756B8" w:rsidP="00726355">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w:t>
            </w:r>
            <w:r w:rsidR="00726355">
              <w:rPr>
                <w:rFonts w:ascii="Times New Roman" w:hAnsi="Times New Roman" w:cs="Times New Roman"/>
                <w:kern w:val="0"/>
                <w:sz w:val="22"/>
                <w:szCs w:val="22"/>
              </w:rPr>
              <w:t>7</w:t>
            </w:r>
          </w:p>
        </w:tc>
        <w:tc>
          <w:tcPr>
            <w:tcW w:w="1076" w:type="dxa"/>
          </w:tcPr>
          <w:p w:rsidR="00B86DB8" w:rsidRPr="007769DF" w:rsidRDefault="00627320" w:rsidP="00CE4D14">
            <w:pPr>
              <w:pStyle w:val="prg3"/>
              <w:numPr>
                <w:ilvl w:val="0"/>
                <w:numId w:val="0"/>
              </w:numPr>
              <w:spacing w:before="0" w:after="120"/>
              <w:jc w:val="center"/>
              <w:rPr>
                <w:rFonts w:ascii="Times New Roman" w:hAnsi="Times New Roman" w:cs="Times New Roman"/>
                <w:kern w:val="0"/>
                <w:sz w:val="22"/>
                <w:szCs w:val="22"/>
              </w:rPr>
            </w:pPr>
            <w:r w:rsidRPr="007769DF">
              <w:rPr>
                <w:rFonts w:ascii="Times New Roman" w:hAnsi="Times New Roman" w:cs="Times New Roman"/>
                <w:kern w:val="0"/>
                <w:sz w:val="22"/>
                <w:szCs w:val="22"/>
              </w:rPr>
              <w:t>77.</w:t>
            </w:r>
          </w:p>
        </w:tc>
        <w:tc>
          <w:tcPr>
            <w:tcW w:w="4168" w:type="dxa"/>
          </w:tcPr>
          <w:p w:rsidR="00450D5D" w:rsidRPr="00450D5D" w:rsidRDefault="00450D5D" w:rsidP="00450D5D">
            <w:pPr>
              <w:shd w:val="clear" w:color="auto" w:fill="FFFFFF"/>
              <w:autoSpaceDE/>
              <w:autoSpaceDN/>
              <w:spacing w:after="60"/>
              <w:jc w:val="both"/>
              <w:rPr>
                <w:spacing w:val="-1"/>
                <w:sz w:val="22"/>
                <w:szCs w:val="22"/>
                <w:lang w:eastAsia="en-US"/>
              </w:rPr>
            </w:pPr>
            <w:r w:rsidRPr="00450D5D">
              <w:rPr>
                <w:spacing w:val="-1"/>
                <w:sz w:val="22"/>
                <w:szCs w:val="22"/>
                <w:lang w:eastAsia="en-US"/>
              </w:rPr>
              <w:t xml:space="preserve">При погашении инвестиционных паев </w:t>
            </w:r>
            <w:r w:rsidRPr="00450D5D">
              <w:rPr>
                <w:sz w:val="22"/>
                <w:szCs w:val="22"/>
                <w:lang w:eastAsia="en-US"/>
              </w:rPr>
              <w:t>вне зависимости от того, подана заявка на погашение инвестиционных паев непосредственно управляющей компании или агенту,</w:t>
            </w:r>
            <w:r w:rsidRPr="00450D5D">
              <w:rPr>
                <w:b/>
                <w:bCs/>
                <w:sz w:val="22"/>
                <w:szCs w:val="22"/>
                <w:lang w:eastAsia="en-US"/>
              </w:rPr>
              <w:t xml:space="preserve"> </w:t>
            </w:r>
            <w:r w:rsidRPr="00450D5D">
              <w:rPr>
                <w:bCs/>
                <w:sz w:val="22"/>
                <w:szCs w:val="22"/>
                <w:lang w:eastAsia="en-US"/>
              </w:rPr>
              <w:t xml:space="preserve">за исключением случаев, когда заявка на погашение инвестиционных паев подана </w:t>
            </w:r>
            <w:r w:rsidRPr="00450D5D">
              <w:rPr>
                <w:sz w:val="22"/>
                <w:szCs w:val="22"/>
                <w:lang w:eastAsia="en-US"/>
              </w:rPr>
              <w:t>агентам ЗАО КБ «Ситибанк»,</w:t>
            </w:r>
            <w:r w:rsidRPr="00450D5D">
              <w:rPr>
                <w:bCs/>
                <w:sz w:val="22"/>
                <w:szCs w:val="22"/>
                <w:lang w:eastAsia="en-US"/>
              </w:rPr>
              <w:t xml:space="preserve"> Банк ВТБ 24 (ЗАО),</w:t>
            </w:r>
            <w:r w:rsidRPr="00450D5D">
              <w:rPr>
                <w:sz w:val="22"/>
                <w:szCs w:val="22"/>
                <w:lang w:eastAsia="en-US"/>
              </w:rPr>
              <w:t xml:space="preserve"> </w:t>
            </w:r>
            <w:r w:rsidRPr="00450D5D">
              <w:rPr>
                <w:spacing w:val="-1"/>
                <w:sz w:val="22"/>
                <w:szCs w:val="22"/>
                <w:lang w:eastAsia="en-US"/>
              </w:rPr>
              <w:t>скидка, на которую уменьшается расчетная стоимость инвестиционного пая (далее – скидка),</w:t>
            </w:r>
            <w:r w:rsidRPr="00450D5D">
              <w:rPr>
                <w:sz w:val="22"/>
                <w:szCs w:val="22"/>
                <w:lang w:eastAsia="en-US"/>
              </w:rPr>
              <w:t xml:space="preserve"> составляет</w:t>
            </w:r>
            <w:r w:rsidRPr="00450D5D">
              <w:rPr>
                <w:spacing w:val="-1"/>
                <w:sz w:val="22"/>
                <w:szCs w:val="22"/>
                <w:lang w:eastAsia="en-US"/>
              </w:rPr>
              <w:t>:</w:t>
            </w:r>
          </w:p>
          <w:p w:rsidR="00450D5D" w:rsidRPr="00450D5D" w:rsidRDefault="00450D5D" w:rsidP="00B550BF">
            <w:pPr>
              <w:numPr>
                <w:ilvl w:val="0"/>
                <w:numId w:val="19"/>
              </w:numPr>
              <w:tabs>
                <w:tab w:val="clear" w:pos="360"/>
                <w:tab w:val="num" w:pos="0"/>
              </w:tabs>
              <w:autoSpaceDE/>
              <w:autoSpaceDN/>
              <w:spacing w:after="60"/>
              <w:ind w:left="11" w:hanging="11"/>
              <w:jc w:val="both"/>
              <w:rPr>
                <w:sz w:val="22"/>
                <w:szCs w:val="22"/>
                <w:lang w:eastAsia="en-US"/>
              </w:rPr>
            </w:pPr>
            <w:r w:rsidRPr="00450D5D">
              <w:rPr>
                <w:sz w:val="22"/>
                <w:szCs w:val="22"/>
                <w:lang w:eastAsia="en-US"/>
              </w:rPr>
              <w:t>2,0 (Два) процента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450D5D" w:rsidRPr="00450D5D" w:rsidRDefault="00450D5D" w:rsidP="00B550BF">
            <w:pPr>
              <w:numPr>
                <w:ilvl w:val="0"/>
                <w:numId w:val="19"/>
              </w:numPr>
              <w:tabs>
                <w:tab w:val="clear" w:pos="360"/>
                <w:tab w:val="num" w:pos="0"/>
              </w:tabs>
              <w:autoSpaceDE/>
              <w:autoSpaceDN/>
              <w:spacing w:after="60"/>
              <w:ind w:left="11" w:hanging="11"/>
              <w:jc w:val="both"/>
              <w:rPr>
                <w:sz w:val="22"/>
                <w:szCs w:val="22"/>
                <w:lang w:eastAsia="en-US"/>
              </w:rPr>
            </w:pPr>
            <w:r w:rsidRPr="00450D5D">
              <w:rPr>
                <w:sz w:val="22"/>
                <w:szCs w:val="22"/>
                <w:lang w:eastAsia="en-US"/>
              </w:rPr>
              <w:t>1,0 (Один) процент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rsidR="00450D5D" w:rsidRPr="00450D5D" w:rsidRDefault="00450D5D" w:rsidP="00450D5D">
            <w:pPr>
              <w:autoSpaceDE/>
              <w:autoSpaceDN/>
              <w:spacing w:after="60"/>
              <w:jc w:val="both"/>
              <w:rPr>
                <w:sz w:val="22"/>
                <w:szCs w:val="22"/>
                <w:lang w:eastAsia="en-US"/>
              </w:rPr>
            </w:pPr>
            <w:r w:rsidRPr="00450D5D">
              <w:rPr>
                <w:sz w:val="22"/>
                <w:szCs w:val="22"/>
                <w:lang w:eastAsia="en-US"/>
              </w:rPr>
              <w:t xml:space="preserve">При подаче заявки на погашение инвестиционных паев агенту ЗАО КБ «Ситибанк» </w:t>
            </w:r>
            <w:r w:rsidRPr="00450D5D">
              <w:rPr>
                <w:spacing w:val="-1"/>
                <w:sz w:val="22"/>
                <w:szCs w:val="22"/>
                <w:lang w:eastAsia="en-US"/>
              </w:rPr>
              <w:t>скидка, на которую уменьшается расчетная стоимость инвестиционного пая,</w:t>
            </w:r>
            <w:r w:rsidRPr="00450D5D">
              <w:rPr>
                <w:sz w:val="22"/>
                <w:szCs w:val="22"/>
                <w:lang w:eastAsia="en-US"/>
              </w:rPr>
              <w:t xml:space="preserve"> составляет 3,0 (Три) процента (НДС не облагается) от расчетной стоимости инвестиционного пая.</w:t>
            </w:r>
          </w:p>
          <w:p w:rsidR="00450D5D" w:rsidRPr="00450D5D" w:rsidRDefault="00450D5D" w:rsidP="00450D5D">
            <w:pPr>
              <w:autoSpaceDE/>
              <w:autoSpaceDN/>
              <w:spacing w:after="60"/>
              <w:jc w:val="both"/>
              <w:rPr>
                <w:sz w:val="22"/>
                <w:szCs w:val="22"/>
                <w:lang w:eastAsia="en-US"/>
              </w:rPr>
            </w:pPr>
            <w:r w:rsidRPr="00450D5D">
              <w:rPr>
                <w:sz w:val="22"/>
                <w:szCs w:val="22"/>
                <w:lang w:eastAsia="en-US"/>
              </w:rPr>
              <w:t>При подаче заявки на погашение инвестиционных паев агенту Банк ВТБ 24 (ЗАО)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rsidR="00450D5D" w:rsidRPr="00450D5D" w:rsidRDefault="00450D5D" w:rsidP="00450D5D">
            <w:pPr>
              <w:autoSpaceDE/>
              <w:autoSpaceDN/>
              <w:spacing w:after="60"/>
              <w:jc w:val="both"/>
              <w:rPr>
                <w:sz w:val="22"/>
                <w:szCs w:val="22"/>
                <w:lang w:eastAsia="en-US"/>
              </w:rPr>
            </w:pPr>
            <w:r w:rsidRPr="00450D5D">
              <w:rPr>
                <w:sz w:val="22"/>
                <w:szCs w:val="22"/>
                <w:lang w:eastAsia="en-US"/>
              </w:rPr>
              <w:t>Скидка не взимается в следующих случаях:</w:t>
            </w:r>
          </w:p>
          <w:p w:rsidR="00450D5D" w:rsidRPr="00450D5D" w:rsidRDefault="00450D5D" w:rsidP="00B550BF">
            <w:pPr>
              <w:numPr>
                <w:ilvl w:val="0"/>
                <w:numId w:val="19"/>
              </w:numPr>
              <w:tabs>
                <w:tab w:val="clear" w:pos="360"/>
                <w:tab w:val="num" w:pos="0"/>
              </w:tabs>
              <w:autoSpaceDE/>
              <w:autoSpaceDN/>
              <w:spacing w:after="60"/>
              <w:ind w:left="0" w:firstLine="0"/>
              <w:jc w:val="both"/>
              <w:rPr>
                <w:sz w:val="22"/>
                <w:szCs w:val="22"/>
                <w:lang w:eastAsia="en-US"/>
              </w:rPr>
            </w:pPr>
            <w:r w:rsidRPr="00450D5D">
              <w:rPr>
                <w:sz w:val="22"/>
                <w:szCs w:val="22"/>
                <w:lang w:eastAsia="en-US"/>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 за исключением случаев, когда заявка на погашение инвестиционных паев подана агентам ЗАО КБ «Ситибанк», Банк ВТБ 24 (ЗАО)</w:t>
            </w:r>
            <w:r w:rsidRPr="00450D5D">
              <w:rPr>
                <w:bCs/>
                <w:sz w:val="22"/>
                <w:szCs w:val="22"/>
                <w:lang w:eastAsia="en-US"/>
              </w:rPr>
              <w:t>;</w:t>
            </w:r>
            <w:r w:rsidRPr="00450D5D">
              <w:rPr>
                <w:sz w:val="22"/>
                <w:szCs w:val="22"/>
                <w:lang w:eastAsia="en-US"/>
              </w:rPr>
              <w:t xml:space="preserve"> </w:t>
            </w:r>
          </w:p>
          <w:p w:rsidR="00450D5D" w:rsidRPr="00450D5D" w:rsidRDefault="00450D5D" w:rsidP="00B550BF">
            <w:pPr>
              <w:numPr>
                <w:ilvl w:val="0"/>
                <w:numId w:val="18"/>
              </w:numPr>
              <w:tabs>
                <w:tab w:val="num" w:pos="720"/>
              </w:tabs>
              <w:autoSpaceDE/>
              <w:autoSpaceDN/>
              <w:spacing w:after="60"/>
              <w:ind w:left="11" w:hanging="11"/>
              <w:jc w:val="both"/>
              <w:rPr>
                <w:sz w:val="22"/>
                <w:szCs w:val="22"/>
                <w:lang w:eastAsia="en-US"/>
              </w:rPr>
            </w:pPr>
            <w:r w:rsidRPr="00450D5D">
              <w:rPr>
                <w:sz w:val="22"/>
                <w:szCs w:val="22"/>
                <w:lang w:eastAsia="en-US"/>
              </w:rPr>
              <w:t>при погашении инвестиционных паев, права на которые учитываются в реестре владельцев инвестиционных паев на лицевом счете, открытом номинальному держателю, по заявке, поданной номинальным держателем на основании соответствующего распоряжения владельца инвестиционных паев;</w:t>
            </w:r>
          </w:p>
          <w:p w:rsidR="00B86DB8" w:rsidRPr="00450D5D" w:rsidRDefault="00450D5D" w:rsidP="00B550BF">
            <w:pPr>
              <w:numPr>
                <w:ilvl w:val="0"/>
                <w:numId w:val="18"/>
              </w:numPr>
              <w:shd w:val="clear" w:color="auto" w:fill="FFFFFF"/>
              <w:tabs>
                <w:tab w:val="num" w:pos="720"/>
              </w:tabs>
              <w:autoSpaceDE/>
              <w:autoSpaceDN/>
              <w:spacing w:after="60"/>
              <w:ind w:left="0" w:firstLine="0"/>
              <w:jc w:val="both"/>
              <w:rPr>
                <w:sz w:val="22"/>
                <w:szCs w:val="22"/>
                <w:lang w:eastAsia="en-US"/>
              </w:rPr>
            </w:pPr>
            <w:r w:rsidRPr="00450D5D">
              <w:rPr>
                <w:sz w:val="22"/>
                <w:szCs w:val="22"/>
                <w:lang w:eastAsia="en-US"/>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r w:rsidRPr="00450D5D" w:rsidDel="00CC7EC7">
              <w:rPr>
                <w:sz w:val="22"/>
                <w:szCs w:val="22"/>
                <w:lang w:eastAsia="en-US"/>
              </w:rPr>
              <w:t xml:space="preserve"> </w:t>
            </w:r>
          </w:p>
        </w:tc>
        <w:tc>
          <w:tcPr>
            <w:tcW w:w="4253" w:type="dxa"/>
          </w:tcPr>
          <w:p w:rsidR="00627320" w:rsidRPr="007769DF" w:rsidRDefault="00627320" w:rsidP="00627320">
            <w:pPr>
              <w:pStyle w:val="23"/>
              <w:spacing w:after="120"/>
              <w:rPr>
                <w:sz w:val="22"/>
                <w:szCs w:val="22"/>
              </w:rPr>
            </w:pPr>
            <w:r w:rsidRPr="007769DF">
              <w:rPr>
                <w:spacing w:val="-1"/>
                <w:sz w:val="22"/>
                <w:szCs w:val="22"/>
              </w:rPr>
              <w:t>При погашении инвестиционных паев</w:t>
            </w:r>
            <w:r w:rsidRPr="007769DF">
              <w:rPr>
                <w:bCs/>
                <w:sz w:val="22"/>
                <w:szCs w:val="22"/>
              </w:rPr>
              <w:t xml:space="preserve"> вне зависимости от того, подана заявка на погашение инвестиционных паев непосредственно управляющей компании или агенту</w:t>
            </w:r>
            <w:r w:rsidRPr="007769DF">
              <w:rPr>
                <w:sz w:val="22"/>
                <w:szCs w:val="22"/>
              </w:rPr>
              <w:t>, за исключением случаев, когда заявка на погашение инве</w:t>
            </w:r>
            <w:r w:rsidR="00B15330">
              <w:rPr>
                <w:sz w:val="22"/>
                <w:szCs w:val="22"/>
              </w:rPr>
              <w:t xml:space="preserve">стиционных паев подана агентам </w:t>
            </w:r>
            <w:r w:rsidRPr="00B15330">
              <w:rPr>
                <w:b/>
                <w:sz w:val="22"/>
                <w:szCs w:val="22"/>
              </w:rPr>
              <w:t>АО КБ «Ситибанк»</w:t>
            </w:r>
            <w:r w:rsidRPr="007769DF">
              <w:rPr>
                <w:sz w:val="22"/>
                <w:szCs w:val="22"/>
              </w:rPr>
              <w:t xml:space="preserve">, </w:t>
            </w:r>
            <w:r w:rsidRPr="007769DF">
              <w:rPr>
                <w:b/>
                <w:sz w:val="22"/>
                <w:szCs w:val="22"/>
              </w:rPr>
              <w:t>ВТБ 24 (ПАО)</w:t>
            </w:r>
            <w:r w:rsidRPr="007769DF">
              <w:rPr>
                <w:sz w:val="22"/>
                <w:szCs w:val="22"/>
              </w:rPr>
              <w:t>,</w:t>
            </w:r>
            <w:r w:rsidRPr="007769DF">
              <w:rPr>
                <w:spacing w:val="-1"/>
                <w:sz w:val="22"/>
                <w:szCs w:val="22"/>
              </w:rPr>
              <w:t xml:space="preserve"> скидка, на которую уменьшается расчетная стоимость инвестиционного пая (далее – скидка),</w:t>
            </w:r>
            <w:r w:rsidRPr="007769DF">
              <w:rPr>
                <w:sz w:val="22"/>
                <w:szCs w:val="22"/>
              </w:rPr>
              <w:t xml:space="preserve"> составляет</w:t>
            </w:r>
            <w:r w:rsidRPr="007769DF">
              <w:rPr>
                <w:spacing w:val="-1"/>
                <w:sz w:val="22"/>
                <w:szCs w:val="22"/>
              </w:rPr>
              <w:t>:</w:t>
            </w:r>
            <w:r w:rsidRPr="007769DF">
              <w:rPr>
                <w:sz w:val="22"/>
                <w:szCs w:val="22"/>
              </w:rPr>
              <w:t xml:space="preserve"> </w:t>
            </w:r>
          </w:p>
          <w:p w:rsidR="00627320" w:rsidRPr="007769DF" w:rsidRDefault="00627320" w:rsidP="00B550BF">
            <w:pPr>
              <w:numPr>
                <w:ilvl w:val="0"/>
                <w:numId w:val="19"/>
              </w:numPr>
              <w:tabs>
                <w:tab w:val="clear" w:pos="360"/>
                <w:tab w:val="num" w:pos="0"/>
              </w:tabs>
              <w:autoSpaceDE/>
              <w:autoSpaceDN/>
              <w:spacing w:after="120"/>
              <w:ind w:left="0" w:firstLine="0"/>
              <w:jc w:val="both"/>
              <w:rPr>
                <w:sz w:val="22"/>
                <w:szCs w:val="22"/>
              </w:rPr>
            </w:pPr>
            <w:r w:rsidRPr="007769DF">
              <w:rPr>
                <w:sz w:val="22"/>
                <w:szCs w:val="22"/>
              </w:rPr>
              <w:t>2,0 (Два) процента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627320" w:rsidRPr="007769DF" w:rsidRDefault="00627320" w:rsidP="00B550BF">
            <w:pPr>
              <w:numPr>
                <w:ilvl w:val="0"/>
                <w:numId w:val="19"/>
              </w:numPr>
              <w:tabs>
                <w:tab w:val="clear" w:pos="360"/>
                <w:tab w:val="num" w:pos="0"/>
              </w:tabs>
              <w:autoSpaceDE/>
              <w:autoSpaceDN/>
              <w:spacing w:after="120"/>
              <w:ind w:left="0" w:firstLine="0"/>
              <w:jc w:val="both"/>
              <w:rPr>
                <w:sz w:val="22"/>
                <w:szCs w:val="22"/>
              </w:rPr>
            </w:pPr>
            <w:r w:rsidRPr="007769DF">
              <w:rPr>
                <w:sz w:val="22"/>
                <w:szCs w:val="22"/>
              </w:rPr>
              <w:t>1,0 (Один) процент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rsidR="00627320" w:rsidRPr="007769DF" w:rsidRDefault="00627320" w:rsidP="00627320">
            <w:pPr>
              <w:pStyle w:val="23"/>
              <w:spacing w:after="120"/>
              <w:rPr>
                <w:sz w:val="22"/>
                <w:szCs w:val="22"/>
              </w:rPr>
            </w:pPr>
            <w:r w:rsidRPr="007769DF">
              <w:rPr>
                <w:sz w:val="22"/>
                <w:szCs w:val="22"/>
              </w:rPr>
              <w:t>При подаче заявки на погаше</w:t>
            </w:r>
            <w:r w:rsidR="00B15330">
              <w:rPr>
                <w:sz w:val="22"/>
                <w:szCs w:val="22"/>
              </w:rPr>
              <w:t xml:space="preserve">ние инвестиционных паев агенту </w:t>
            </w:r>
            <w:r w:rsidRPr="00B15330">
              <w:rPr>
                <w:b/>
                <w:sz w:val="22"/>
                <w:szCs w:val="22"/>
              </w:rPr>
              <w:t>АО КБ «Ситибанк»</w:t>
            </w:r>
            <w:r w:rsidRPr="007769DF">
              <w:rPr>
                <w:sz w:val="22"/>
                <w:szCs w:val="22"/>
              </w:rPr>
              <w:t xml:space="preserve"> </w:t>
            </w:r>
            <w:r w:rsidRPr="007769DF">
              <w:rPr>
                <w:spacing w:val="-1"/>
                <w:sz w:val="22"/>
                <w:szCs w:val="22"/>
              </w:rPr>
              <w:t>скидка, на которую уменьшается расчетная стоимость инвестиционного пая,</w:t>
            </w:r>
            <w:r w:rsidRPr="007769DF">
              <w:rPr>
                <w:sz w:val="22"/>
                <w:szCs w:val="22"/>
              </w:rPr>
              <w:t xml:space="preserve"> составляет 3,0 (Три) процента (НДС не облагается) от расчетной стоимости инвестиционного пая.</w:t>
            </w:r>
          </w:p>
          <w:p w:rsidR="00627320" w:rsidRPr="007769DF" w:rsidRDefault="00627320" w:rsidP="00627320">
            <w:pPr>
              <w:spacing w:after="120"/>
              <w:jc w:val="both"/>
              <w:rPr>
                <w:sz w:val="22"/>
                <w:szCs w:val="22"/>
              </w:rPr>
            </w:pPr>
            <w:r w:rsidRPr="007769DF">
              <w:rPr>
                <w:sz w:val="22"/>
                <w:szCs w:val="22"/>
              </w:rPr>
              <w:t xml:space="preserve">При подаче заявки на погашение инвестиционных паев агенту </w:t>
            </w:r>
            <w:r w:rsidRPr="007769DF">
              <w:rPr>
                <w:b/>
                <w:sz w:val="22"/>
                <w:szCs w:val="22"/>
              </w:rPr>
              <w:t>ВТБ 24 (ПАО)</w:t>
            </w:r>
            <w:r w:rsidRPr="007769DF">
              <w:rPr>
                <w:sz w:val="22"/>
                <w:szCs w:val="22"/>
              </w:rPr>
              <w:t xml:space="preserve">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rsidR="00627320" w:rsidRPr="007769DF" w:rsidRDefault="00627320" w:rsidP="00627320">
            <w:pPr>
              <w:spacing w:after="120"/>
              <w:jc w:val="both"/>
              <w:rPr>
                <w:sz w:val="22"/>
                <w:szCs w:val="22"/>
              </w:rPr>
            </w:pPr>
            <w:r w:rsidRPr="007769DF">
              <w:rPr>
                <w:sz w:val="22"/>
                <w:szCs w:val="22"/>
              </w:rPr>
              <w:t>Скидка не взимается в следующих случаях:</w:t>
            </w:r>
          </w:p>
          <w:p w:rsidR="00627320" w:rsidRPr="007769DF" w:rsidRDefault="00627320" w:rsidP="00B550BF">
            <w:pPr>
              <w:pStyle w:val="23"/>
              <w:numPr>
                <w:ilvl w:val="0"/>
                <w:numId w:val="18"/>
              </w:numPr>
              <w:shd w:val="clear" w:color="auto" w:fill="auto"/>
              <w:tabs>
                <w:tab w:val="num" w:pos="0"/>
                <w:tab w:val="num" w:pos="720"/>
              </w:tabs>
              <w:autoSpaceDE/>
              <w:autoSpaceDN/>
              <w:spacing w:after="120"/>
              <w:ind w:left="0" w:firstLine="0"/>
              <w:rPr>
                <w:sz w:val="22"/>
                <w:szCs w:val="22"/>
              </w:rPr>
            </w:pPr>
            <w:r w:rsidRPr="007769DF">
              <w:rPr>
                <w:sz w:val="22"/>
                <w:szCs w:val="22"/>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 за исключением случаев, когда заявка на погашение инве</w:t>
            </w:r>
            <w:r w:rsidR="00B15330">
              <w:rPr>
                <w:sz w:val="22"/>
                <w:szCs w:val="22"/>
              </w:rPr>
              <w:t xml:space="preserve">стиционных паев подана агентам </w:t>
            </w:r>
            <w:r w:rsidRPr="00B15330">
              <w:rPr>
                <w:b/>
                <w:sz w:val="22"/>
                <w:szCs w:val="22"/>
              </w:rPr>
              <w:t>АО КБ «Ситибанк»</w:t>
            </w:r>
            <w:r w:rsidRPr="007769DF">
              <w:rPr>
                <w:sz w:val="22"/>
                <w:szCs w:val="22"/>
              </w:rPr>
              <w:t xml:space="preserve">, </w:t>
            </w:r>
            <w:r w:rsidRPr="007769DF">
              <w:rPr>
                <w:b/>
                <w:sz w:val="22"/>
                <w:szCs w:val="22"/>
              </w:rPr>
              <w:t>ВТБ 24 (ПАО)</w:t>
            </w:r>
            <w:r w:rsidRPr="007769DF">
              <w:rPr>
                <w:sz w:val="22"/>
                <w:szCs w:val="22"/>
              </w:rPr>
              <w:t>;</w:t>
            </w:r>
          </w:p>
          <w:p w:rsidR="00627320" w:rsidRPr="005E138A" w:rsidRDefault="00627320" w:rsidP="00B550BF">
            <w:pPr>
              <w:pStyle w:val="23"/>
              <w:numPr>
                <w:ilvl w:val="0"/>
                <w:numId w:val="18"/>
              </w:numPr>
              <w:shd w:val="clear" w:color="auto" w:fill="auto"/>
              <w:autoSpaceDE/>
              <w:autoSpaceDN/>
              <w:spacing w:after="120"/>
              <w:ind w:left="34" w:hanging="34"/>
              <w:rPr>
                <w:sz w:val="22"/>
                <w:szCs w:val="22"/>
              </w:rPr>
            </w:pPr>
            <w:r w:rsidRPr="007769DF">
              <w:rPr>
                <w:sz w:val="22"/>
                <w:szCs w:val="22"/>
              </w:rPr>
              <w:t>при погашении инвестиционных паев, права на которые учитываются в реестре владельцев инвестиционных паев на лицевом счете, открытом номинальному держателю, по заявке, поданной номинальным держателем на основании соответствующего распоряжения владельца инвестиционных паев;</w:t>
            </w:r>
          </w:p>
          <w:p w:rsidR="00B86DB8" w:rsidRPr="005E138A" w:rsidRDefault="00627320" w:rsidP="00B550BF">
            <w:pPr>
              <w:pStyle w:val="23"/>
              <w:numPr>
                <w:ilvl w:val="0"/>
                <w:numId w:val="18"/>
              </w:numPr>
              <w:shd w:val="clear" w:color="auto" w:fill="auto"/>
              <w:autoSpaceDE/>
              <w:autoSpaceDN/>
              <w:spacing w:after="120"/>
              <w:ind w:left="34" w:hanging="34"/>
              <w:rPr>
                <w:sz w:val="22"/>
                <w:szCs w:val="22"/>
              </w:rPr>
            </w:pPr>
            <w:r w:rsidRPr="005E138A">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tc>
      </w:tr>
      <w:tr w:rsidR="00D632E6" w:rsidRPr="007769DF" w:rsidTr="00266080">
        <w:trPr>
          <w:trHeight w:val="652"/>
        </w:trPr>
        <w:tc>
          <w:tcPr>
            <w:tcW w:w="568" w:type="dxa"/>
          </w:tcPr>
          <w:p w:rsidR="00D632E6" w:rsidRPr="006F4E0A" w:rsidRDefault="009A2A01" w:rsidP="00726355">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lang w:val="en-US"/>
              </w:rPr>
              <w:t>1</w:t>
            </w:r>
            <w:r w:rsidR="00726355">
              <w:rPr>
                <w:rFonts w:ascii="Times New Roman" w:hAnsi="Times New Roman" w:cs="Times New Roman"/>
                <w:kern w:val="0"/>
                <w:sz w:val="22"/>
                <w:szCs w:val="22"/>
              </w:rPr>
              <w:t>8</w:t>
            </w:r>
          </w:p>
        </w:tc>
        <w:tc>
          <w:tcPr>
            <w:tcW w:w="1076" w:type="dxa"/>
          </w:tcPr>
          <w:p w:rsidR="00D632E6" w:rsidRPr="007769DF" w:rsidRDefault="00D632E6" w:rsidP="00CE4D14">
            <w:pPr>
              <w:pStyle w:val="prg3"/>
              <w:numPr>
                <w:ilvl w:val="0"/>
                <w:numId w:val="0"/>
              </w:numPr>
              <w:spacing w:before="0" w:after="120"/>
              <w:jc w:val="center"/>
              <w:rPr>
                <w:rFonts w:ascii="Times New Roman" w:hAnsi="Times New Roman" w:cs="Times New Roman"/>
                <w:kern w:val="0"/>
                <w:sz w:val="22"/>
                <w:szCs w:val="22"/>
              </w:rPr>
            </w:pPr>
            <w:r w:rsidRPr="007769DF">
              <w:rPr>
                <w:rFonts w:ascii="Times New Roman" w:hAnsi="Times New Roman" w:cs="Times New Roman"/>
                <w:kern w:val="0"/>
                <w:sz w:val="22"/>
                <w:szCs w:val="22"/>
              </w:rPr>
              <w:t>90.</w:t>
            </w:r>
          </w:p>
        </w:tc>
        <w:tc>
          <w:tcPr>
            <w:tcW w:w="4168" w:type="dxa"/>
          </w:tcPr>
          <w:p w:rsidR="00450D5D" w:rsidRPr="005B14C8" w:rsidRDefault="00450D5D" w:rsidP="00450D5D">
            <w:pPr>
              <w:pStyle w:val="23"/>
              <w:rPr>
                <w:sz w:val="22"/>
                <w:szCs w:val="22"/>
              </w:rPr>
            </w:pPr>
            <w:r w:rsidRPr="005B14C8">
              <w:rPr>
                <w:sz w:val="22"/>
                <w:szCs w:val="22"/>
              </w:rPr>
              <w:t xml:space="preserve">Инвестиционные паи могут обмениваться на инвестиционные паи: </w:t>
            </w:r>
          </w:p>
          <w:p w:rsidR="00450D5D" w:rsidRPr="005B14C8" w:rsidRDefault="00450D5D" w:rsidP="00B550BF">
            <w:pPr>
              <w:pStyle w:val="23"/>
              <w:numPr>
                <w:ilvl w:val="0"/>
                <w:numId w:val="13"/>
              </w:numPr>
              <w:shd w:val="clear" w:color="auto" w:fill="auto"/>
              <w:autoSpaceDE/>
              <w:autoSpaceDN/>
              <w:spacing w:before="60" w:after="60"/>
              <w:rPr>
                <w:sz w:val="22"/>
                <w:szCs w:val="22"/>
              </w:rPr>
            </w:pPr>
            <w:r w:rsidRPr="005B14C8">
              <w:rPr>
                <w:sz w:val="22"/>
                <w:szCs w:val="22"/>
              </w:rPr>
              <w:t>Открытого паевого инвестиционного фонда акций «ТКБ  БНП Париба  – Фонд акций»;</w:t>
            </w:r>
          </w:p>
          <w:p w:rsidR="00450D5D" w:rsidRPr="005B14C8" w:rsidRDefault="00450D5D" w:rsidP="00B550BF">
            <w:pPr>
              <w:pStyle w:val="23"/>
              <w:numPr>
                <w:ilvl w:val="0"/>
                <w:numId w:val="13"/>
              </w:numPr>
              <w:shd w:val="clear" w:color="auto" w:fill="auto"/>
              <w:autoSpaceDE/>
              <w:autoSpaceDN/>
              <w:spacing w:before="60" w:after="60"/>
              <w:rPr>
                <w:sz w:val="22"/>
                <w:szCs w:val="22"/>
              </w:rPr>
            </w:pPr>
            <w:r w:rsidRPr="005B14C8">
              <w:rPr>
                <w:sz w:val="22"/>
                <w:szCs w:val="22"/>
              </w:rPr>
              <w:t>Открытого паевого инвестиционного фонда смешанных инвестиций «ТКБ  БНП Париба  – Фонд сбалансированный консервативный»;</w:t>
            </w:r>
          </w:p>
          <w:p w:rsidR="00450D5D" w:rsidRPr="005B14C8" w:rsidRDefault="00450D5D" w:rsidP="00B550BF">
            <w:pPr>
              <w:pStyle w:val="23"/>
              <w:numPr>
                <w:ilvl w:val="0"/>
                <w:numId w:val="13"/>
              </w:numPr>
              <w:shd w:val="clear" w:color="auto" w:fill="auto"/>
              <w:autoSpaceDE/>
              <w:autoSpaceDN/>
              <w:spacing w:before="60" w:after="60"/>
              <w:rPr>
                <w:sz w:val="22"/>
                <w:szCs w:val="22"/>
              </w:rPr>
            </w:pPr>
            <w:r w:rsidRPr="005B14C8">
              <w:rPr>
                <w:sz w:val="22"/>
                <w:szCs w:val="22"/>
              </w:rPr>
              <w:t>Открытого паевого инвестиционного фонда облигаций «ТКБ  БНП Париба  – Фонд облигаций»;</w:t>
            </w:r>
          </w:p>
          <w:p w:rsidR="00450D5D" w:rsidRPr="005B14C8" w:rsidRDefault="00450D5D" w:rsidP="00B550BF">
            <w:pPr>
              <w:pStyle w:val="23"/>
              <w:numPr>
                <w:ilvl w:val="0"/>
                <w:numId w:val="13"/>
              </w:numPr>
              <w:shd w:val="clear" w:color="auto" w:fill="auto"/>
              <w:autoSpaceDE/>
              <w:autoSpaceDN/>
              <w:spacing w:before="60" w:after="60"/>
              <w:rPr>
                <w:sz w:val="22"/>
                <w:szCs w:val="22"/>
              </w:rPr>
            </w:pPr>
            <w:r w:rsidRPr="005B14C8">
              <w:rPr>
                <w:sz w:val="22"/>
                <w:szCs w:val="22"/>
              </w:rPr>
              <w:t>Открытого паевого инвестиционного фонда акций «ТКБ  БНП Париба  – Российская электроэнергетика»;</w:t>
            </w:r>
          </w:p>
          <w:p w:rsidR="00450D5D" w:rsidRPr="005B14C8" w:rsidRDefault="00450D5D" w:rsidP="00B550BF">
            <w:pPr>
              <w:pStyle w:val="23"/>
              <w:numPr>
                <w:ilvl w:val="0"/>
                <w:numId w:val="13"/>
              </w:numPr>
              <w:shd w:val="clear" w:color="auto" w:fill="auto"/>
              <w:autoSpaceDE/>
              <w:autoSpaceDN/>
              <w:spacing w:before="60" w:after="60"/>
              <w:rPr>
                <w:sz w:val="22"/>
                <w:szCs w:val="22"/>
              </w:rPr>
            </w:pPr>
            <w:r w:rsidRPr="005B14C8">
              <w:rPr>
                <w:sz w:val="22"/>
                <w:szCs w:val="22"/>
              </w:rPr>
              <w:t>Открытого паевого инвестиционного фонда акций «ТКБ  БНП Париба  – Российская нефть»;</w:t>
            </w:r>
          </w:p>
          <w:p w:rsidR="00450D5D" w:rsidRPr="005B14C8" w:rsidRDefault="00450D5D" w:rsidP="00B550BF">
            <w:pPr>
              <w:pStyle w:val="23"/>
              <w:numPr>
                <w:ilvl w:val="0"/>
                <w:numId w:val="13"/>
              </w:numPr>
              <w:shd w:val="clear" w:color="auto" w:fill="auto"/>
              <w:autoSpaceDE/>
              <w:autoSpaceDN/>
              <w:spacing w:after="60"/>
              <w:rPr>
                <w:sz w:val="22"/>
                <w:szCs w:val="22"/>
              </w:rPr>
            </w:pPr>
            <w:r w:rsidRPr="005B14C8">
              <w:rPr>
                <w:sz w:val="22"/>
                <w:szCs w:val="22"/>
              </w:rPr>
              <w:t>Открытого паевого инвестиционного фонда акций «ТКБ  БНП Париба  – Телекоммуникации и инновации»;</w:t>
            </w:r>
          </w:p>
          <w:p w:rsidR="00450D5D" w:rsidRPr="005B14C8" w:rsidRDefault="00450D5D" w:rsidP="00B550BF">
            <w:pPr>
              <w:pStyle w:val="23"/>
              <w:numPr>
                <w:ilvl w:val="0"/>
                <w:numId w:val="13"/>
              </w:numPr>
              <w:shd w:val="clear" w:color="auto" w:fill="auto"/>
              <w:autoSpaceDE/>
              <w:autoSpaceDN/>
              <w:spacing w:after="60"/>
              <w:rPr>
                <w:sz w:val="22"/>
                <w:szCs w:val="22"/>
              </w:rPr>
            </w:pPr>
            <w:r w:rsidRPr="005B14C8">
              <w:rPr>
                <w:sz w:val="22"/>
                <w:szCs w:val="22"/>
              </w:rPr>
              <w:t>Открытого паевого инвестиционного фонда акций «ТКБ  БНП Париба  – Российская металлургия и машиностроение»;</w:t>
            </w:r>
          </w:p>
          <w:p w:rsidR="00450D5D" w:rsidRPr="005B14C8" w:rsidRDefault="00450D5D" w:rsidP="00B550BF">
            <w:pPr>
              <w:pStyle w:val="23"/>
              <w:numPr>
                <w:ilvl w:val="0"/>
                <w:numId w:val="13"/>
              </w:numPr>
              <w:shd w:val="clear" w:color="auto" w:fill="auto"/>
              <w:autoSpaceDE/>
              <w:autoSpaceDN/>
              <w:spacing w:after="60"/>
              <w:rPr>
                <w:sz w:val="22"/>
                <w:szCs w:val="22"/>
              </w:rPr>
            </w:pPr>
            <w:r w:rsidRPr="005B14C8">
              <w:rPr>
                <w:sz w:val="22"/>
                <w:szCs w:val="22"/>
              </w:rPr>
              <w:t>Открытого паевого инвестиционного фонда акций «ТКБ  БНП Париба  – Российский потребительский сектор»;</w:t>
            </w:r>
          </w:p>
          <w:p w:rsidR="00450D5D" w:rsidRPr="005B14C8" w:rsidRDefault="00450D5D" w:rsidP="00B550BF">
            <w:pPr>
              <w:pStyle w:val="23"/>
              <w:numPr>
                <w:ilvl w:val="0"/>
                <w:numId w:val="13"/>
              </w:numPr>
              <w:shd w:val="clear" w:color="auto" w:fill="auto"/>
              <w:autoSpaceDE/>
              <w:autoSpaceDN/>
              <w:spacing w:before="60" w:after="60"/>
              <w:rPr>
                <w:sz w:val="22"/>
                <w:szCs w:val="22"/>
              </w:rPr>
            </w:pPr>
            <w:r w:rsidRPr="005B14C8">
              <w:rPr>
                <w:spacing w:val="-1"/>
                <w:sz w:val="22"/>
                <w:szCs w:val="22"/>
              </w:rPr>
              <w:t xml:space="preserve">Открытого индексного паевого инвестиционного фонда «ТКБ  БНП Париба </w:t>
            </w:r>
            <w:r w:rsidRPr="005B14C8">
              <w:rPr>
                <w:sz w:val="22"/>
                <w:szCs w:val="22"/>
              </w:rPr>
              <w:t xml:space="preserve"> – </w:t>
            </w:r>
            <w:r w:rsidRPr="005B14C8">
              <w:rPr>
                <w:spacing w:val="-1"/>
                <w:sz w:val="22"/>
                <w:szCs w:val="22"/>
              </w:rPr>
              <w:t>Индекс ММВБ»;</w:t>
            </w:r>
          </w:p>
          <w:p w:rsidR="00450D5D" w:rsidRPr="005B14C8" w:rsidRDefault="00450D5D" w:rsidP="00B550BF">
            <w:pPr>
              <w:pStyle w:val="23"/>
              <w:numPr>
                <w:ilvl w:val="0"/>
                <w:numId w:val="13"/>
              </w:numPr>
              <w:shd w:val="clear" w:color="auto" w:fill="auto"/>
              <w:autoSpaceDE/>
              <w:autoSpaceDN/>
              <w:spacing w:before="60" w:after="60"/>
              <w:rPr>
                <w:sz w:val="22"/>
                <w:szCs w:val="22"/>
              </w:rPr>
            </w:pPr>
            <w:r w:rsidRPr="005B14C8">
              <w:rPr>
                <w:spacing w:val="-1"/>
                <w:sz w:val="22"/>
                <w:szCs w:val="22"/>
              </w:rPr>
              <w:t xml:space="preserve">Открытого индексного паевого инвестиционного фонда «ТКБ  БНП Париба </w:t>
            </w:r>
            <w:r w:rsidRPr="005B14C8">
              <w:rPr>
                <w:sz w:val="22"/>
                <w:szCs w:val="22"/>
              </w:rPr>
              <w:t> – </w:t>
            </w:r>
            <w:r w:rsidRPr="005B14C8">
              <w:rPr>
                <w:spacing w:val="-1"/>
                <w:sz w:val="22"/>
                <w:szCs w:val="22"/>
              </w:rPr>
              <w:t>Индекс РТС»;</w:t>
            </w:r>
          </w:p>
          <w:p w:rsidR="00450D5D" w:rsidRPr="005B14C8" w:rsidRDefault="00450D5D" w:rsidP="00B550BF">
            <w:pPr>
              <w:pStyle w:val="23"/>
              <w:numPr>
                <w:ilvl w:val="0"/>
                <w:numId w:val="13"/>
              </w:numPr>
              <w:shd w:val="clear" w:color="auto" w:fill="auto"/>
              <w:autoSpaceDE/>
              <w:autoSpaceDN/>
              <w:spacing w:before="60" w:after="60"/>
              <w:rPr>
                <w:sz w:val="22"/>
                <w:szCs w:val="22"/>
              </w:rPr>
            </w:pPr>
            <w:r w:rsidRPr="005B14C8">
              <w:rPr>
                <w:spacing w:val="-1"/>
                <w:sz w:val="22"/>
                <w:szCs w:val="22"/>
              </w:rPr>
              <w:t>Открытого паевого инвестиционного фонда смешанных инвестиций «ТКБ  БНП Париба  – Фонд сбалансированный динамичный»;</w:t>
            </w:r>
          </w:p>
          <w:p w:rsidR="00450D5D" w:rsidRPr="005B14C8" w:rsidRDefault="00450D5D" w:rsidP="00B550BF">
            <w:pPr>
              <w:pStyle w:val="23"/>
              <w:numPr>
                <w:ilvl w:val="0"/>
                <w:numId w:val="13"/>
              </w:numPr>
              <w:shd w:val="clear" w:color="auto" w:fill="auto"/>
              <w:autoSpaceDE/>
              <w:autoSpaceDN/>
              <w:spacing w:before="60" w:after="60"/>
              <w:rPr>
                <w:sz w:val="22"/>
                <w:szCs w:val="22"/>
              </w:rPr>
            </w:pPr>
            <w:r w:rsidRPr="005B14C8">
              <w:rPr>
                <w:spacing w:val="-1"/>
                <w:sz w:val="22"/>
                <w:szCs w:val="22"/>
              </w:rPr>
              <w:t>Открытого паевого инвестиционного фонда акций «ТКБ  БНП Париба  – Перспективные инвестиции»;</w:t>
            </w:r>
          </w:p>
          <w:p w:rsidR="00450D5D" w:rsidRPr="005B14C8" w:rsidRDefault="00450D5D" w:rsidP="00B550BF">
            <w:pPr>
              <w:pStyle w:val="23"/>
              <w:numPr>
                <w:ilvl w:val="0"/>
                <w:numId w:val="13"/>
              </w:numPr>
              <w:shd w:val="clear" w:color="auto" w:fill="auto"/>
              <w:autoSpaceDE/>
              <w:autoSpaceDN/>
              <w:spacing w:before="60" w:after="60"/>
              <w:rPr>
                <w:sz w:val="22"/>
                <w:szCs w:val="22"/>
              </w:rPr>
            </w:pPr>
            <w:r w:rsidRPr="005B14C8">
              <w:rPr>
                <w:spacing w:val="-1"/>
                <w:sz w:val="22"/>
                <w:szCs w:val="22"/>
              </w:rPr>
              <w:t>Открытого паевого инвестиционного фонда фондов «ТКБ  БНП Париба  – Латинская Америка»;</w:t>
            </w:r>
          </w:p>
          <w:p w:rsidR="00450D5D" w:rsidRPr="005B14C8" w:rsidRDefault="00450D5D" w:rsidP="00B550BF">
            <w:pPr>
              <w:pStyle w:val="23"/>
              <w:numPr>
                <w:ilvl w:val="0"/>
                <w:numId w:val="13"/>
              </w:numPr>
              <w:shd w:val="clear" w:color="auto" w:fill="auto"/>
              <w:autoSpaceDE/>
              <w:autoSpaceDN/>
              <w:spacing w:before="60" w:after="60"/>
              <w:rPr>
                <w:sz w:val="22"/>
                <w:szCs w:val="22"/>
              </w:rPr>
            </w:pPr>
            <w:r w:rsidRPr="005B14C8">
              <w:rPr>
                <w:spacing w:val="-1"/>
                <w:sz w:val="22"/>
                <w:szCs w:val="22"/>
              </w:rPr>
              <w:t>Открытого паевого инвестиционного фонда фондов «ТКБ БНП Париба – Азия»;</w:t>
            </w:r>
          </w:p>
          <w:p w:rsidR="00450D5D" w:rsidRPr="005B14C8" w:rsidRDefault="00450D5D" w:rsidP="00B550BF">
            <w:pPr>
              <w:pStyle w:val="23"/>
              <w:numPr>
                <w:ilvl w:val="0"/>
                <w:numId w:val="13"/>
              </w:numPr>
              <w:shd w:val="clear" w:color="auto" w:fill="auto"/>
              <w:autoSpaceDE/>
              <w:autoSpaceDN/>
              <w:spacing w:before="60" w:after="60"/>
              <w:rPr>
                <w:sz w:val="22"/>
                <w:szCs w:val="22"/>
              </w:rPr>
            </w:pPr>
            <w:r w:rsidRPr="005B14C8">
              <w:rPr>
                <w:spacing w:val="-1"/>
                <w:sz w:val="22"/>
                <w:szCs w:val="22"/>
              </w:rPr>
              <w:t>Открытого паевого инвестиционного фонда фондов «ТКБ БНП Париба – Золото»;</w:t>
            </w:r>
          </w:p>
          <w:p w:rsidR="00D632E6" w:rsidRPr="005B14C8" w:rsidRDefault="00450D5D" w:rsidP="00B550BF">
            <w:pPr>
              <w:pStyle w:val="23"/>
              <w:numPr>
                <w:ilvl w:val="0"/>
                <w:numId w:val="13"/>
              </w:numPr>
              <w:shd w:val="clear" w:color="auto" w:fill="auto"/>
              <w:autoSpaceDE/>
              <w:autoSpaceDN/>
              <w:spacing w:before="60" w:after="60"/>
              <w:rPr>
                <w:sz w:val="22"/>
                <w:szCs w:val="22"/>
              </w:rPr>
            </w:pPr>
            <w:r w:rsidRPr="005B14C8">
              <w:rPr>
                <w:spacing w:val="-1"/>
                <w:sz w:val="22"/>
                <w:szCs w:val="22"/>
              </w:rPr>
              <w:t>Открытого паевого инвестиционного фонда облигаций «ТКБ БНП Париба – Фонд валютных облигаций».</w:t>
            </w:r>
          </w:p>
        </w:tc>
        <w:tc>
          <w:tcPr>
            <w:tcW w:w="4253" w:type="dxa"/>
          </w:tcPr>
          <w:p w:rsidR="00450D5D" w:rsidRPr="005B14C8" w:rsidRDefault="00450D5D" w:rsidP="00450D5D">
            <w:pPr>
              <w:pStyle w:val="23"/>
              <w:rPr>
                <w:sz w:val="22"/>
                <w:szCs w:val="22"/>
              </w:rPr>
            </w:pPr>
            <w:r w:rsidRPr="005B14C8">
              <w:rPr>
                <w:sz w:val="22"/>
                <w:szCs w:val="22"/>
              </w:rPr>
              <w:t xml:space="preserve">Инвестиционные паи могут обмениваться на инвестиционные паи: </w:t>
            </w:r>
          </w:p>
          <w:p w:rsidR="00450D5D" w:rsidRPr="005B14C8" w:rsidRDefault="00450D5D" w:rsidP="00B550BF">
            <w:pPr>
              <w:pStyle w:val="23"/>
              <w:numPr>
                <w:ilvl w:val="0"/>
                <w:numId w:val="13"/>
              </w:numPr>
              <w:shd w:val="clear" w:color="auto" w:fill="auto"/>
              <w:autoSpaceDE/>
              <w:autoSpaceDN/>
              <w:spacing w:before="60" w:after="60"/>
              <w:rPr>
                <w:b/>
                <w:sz w:val="22"/>
                <w:szCs w:val="22"/>
              </w:rPr>
            </w:pPr>
            <w:r w:rsidRPr="005B14C8">
              <w:rPr>
                <w:b/>
                <w:sz w:val="22"/>
                <w:szCs w:val="22"/>
              </w:rPr>
              <w:t>Открытого паевого инвестиционного фонда смешанных инвестиций «ТКБ  Инвестмент Партнерс  – Фонд сбалансированный»;</w:t>
            </w:r>
          </w:p>
          <w:p w:rsidR="00450D5D" w:rsidRPr="005B14C8" w:rsidRDefault="00450D5D" w:rsidP="00B550BF">
            <w:pPr>
              <w:pStyle w:val="23"/>
              <w:numPr>
                <w:ilvl w:val="0"/>
                <w:numId w:val="13"/>
              </w:numPr>
              <w:shd w:val="clear" w:color="auto" w:fill="auto"/>
              <w:autoSpaceDE/>
              <w:autoSpaceDN/>
              <w:spacing w:before="60" w:after="60"/>
              <w:rPr>
                <w:b/>
                <w:sz w:val="22"/>
                <w:szCs w:val="22"/>
              </w:rPr>
            </w:pPr>
            <w:r w:rsidRPr="005B14C8">
              <w:rPr>
                <w:b/>
                <w:sz w:val="22"/>
                <w:szCs w:val="22"/>
              </w:rPr>
              <w:t>Открытого паевого инвестиционного фонда облигаций «ТКБ  Инвестмент Партнерс  – Фонд облигаций»;</w:t>
            </w:r>
          </w:p>
          <w:p w:rsidR="00450D5D" w:rsidRPr="005B14C8" w:rsidRDefault="00450D5D" w:rsidP="00B550BF">
            <w:pPr>
              <w:pStyle w:val="23"/>
              <w:numPr>
                <w:ilvl w:val="0"/>
                <w:numId w:val="13"/>
              </w:numPr>
              <w:shd w:val="clear" w:color="auto" w:fill="auto"/>
              <w:autoSpaceDE/>
              <w:autoSpaceDN/>
              <w:spacing w:after="60"/>
              <w:rPr>
                <w:b/>
                <w:sz w:val="22"/>
                <w:szCs w:val="22"/>
              </w:rPr>
            </w:pPr>
            <w:r w:rsidRPr="005B14C8">
              <w:rPr>
                <w:b/>
                <w:sz w:val="22"/>
                <w:szCs w:val="22"/>
              </w:rPr>
              <w:t>Открытого паевого инвестиционного фонда смешанных инвестиций «ТКБ  Инвестмент Партнерс  – Глобальные инвестиции»;</w:t>
            </w:r>
          </w:p>
          <w:p w:rsidR="00450D5D" w:rsidRPr="005B14C8" w:rsidRDefault="00450D5D" w:rsidP="00B550BF">
            <w:pPr>
              <w:pStyle w:val="23"/>
              <w:numPr>
                <w:ilvl w:val="0"/>
                <w:numId w:val="13"/>
              </w:numPr>
              <w:shd w:val="clear" w:color="auto" w:fill="auto"/>
              <w:autoSpaceDE/>
              <w:autoSpaceDN/>
              <w:spacing w:before="60" w:after="60"/>
              <w:rPr>
                <w:b/>
                <w:sz w:val="22"/>
                <w:szCs w:val="22"/>
              </w:rPr>
            </w:pPr>
            <w:r w:rsidRPr="005B14C8">
              <w:rPr>
                <w:b/>
                <w:spacing w:val="-1"/>
                <w:sz w:val="22"/>
                <w:szCs w:val="22"/>
              </w:rPr>
              <w:t xml:space="preserve">Открытого паевого инвестиционного фонда фондов «ТКБ </w:t>
            </w:r>
            <w:r w:rsidRPr="005B14C8">
              <w:rPr>
                <w:b/>
                <w:sz w:val="22"/>
                <w:szCs w:val="22"/>
              </w:rPr>
              <w:t>Инвестмент Партнерс</w:t>
            </w:r>
            <w:r w:rsidRPr="005B14C8">
              <w:rPr>
                <w:b/>
                <w:spacing w:val="-1"/>
                <w:sz w:val="22"/>
                <w:szCs w:val="22"/>
              </w:rPr>
              <w:t xml:space="preserve"> – Золото»;</w:t>
            </w:r>
          </w:p>
          <w:p w:rsidR="00D632E6" w:rsidRPr="005B14C8" w:rsidRDefault="00450D5D" w:rsidP="00B550BF">
            <w:pPr>
              <w:pStyle w:val="23"/>
              <w:numPr>
                <w:ilvl w:val="0"/>
                <w:numId w:val="13"/>
              </w:numPr>
              <w:shd w:val="clear" w:color="auto" w:fill="auto"/>
              <w:autoSpaceDE/>
              <w:autoSpaceDN/>
              <w:spacing w:before="60" w:after="60"/>
              <w:rPr>
                <w:sz w:val="22"/>
                <w:szCs w:val="22"/>
              </w:rPr>
            </w:pPr>
            <w:r w:rsidRPr="005B14C8">
              <w:rPr>
                <w:b/>
                <w:spacing w:val="-1"/>
                <w:sz w:val="22"/>
                <w:szCs w:val="22"/>
              </w:rPr>
              <w:t xml:space="preserve">Открытого паевого инвестиционного фонда облигаций «ТКБ </w:t>
            </w:r>
            <w:r w:rsidRPr="005B14C8">
              <w:rPr>
                <w:b/>
                <w:sz w:val="22"/>
                <w:szCs w:val="22"/>
              </w:rPr>
              <w:t>Инвестмент Партнерс</w:t>
            </w:r>
            <w:r w:rsidRPr="005B14C8">
              <w:rPr>
                <w:b/>
                <w:spacing w:val="-1"/>
                <w:sz w:val="22"/>
                <w:szCs w:val="22"/>
              </w:rPr>
              <w:t xml:space="preserve"> – Фонд валютных облигаций».</w:t>
            </w:r>
          </w:p>
        </w:tc>
      </w:tr>
      <w:tr w:rsidR="00450D5D" w:rsidRPr="007769DF" w:rsidTr="00266080">
        <w:trPr>
          <w:trHeight w:val="652"/>
        </w:trPr>
        <w:tc>
          <w:tcPr>
            <w:tcW w:w="568" w:type="dxa"/>
          </w:tcPr>
          <w:p w:rsidR="00450D5D" w:rsidRPr="006F4E0A" w:rsidRDefault="006F4E0A" w:rsidP="00726355">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w:t>
            </w:r>
            <w:r w:rsidR="00726355">
              <w:rPr>
                <w:rFonts w:ascii="Times New Roman" w:hAnsi="Times New Roman" w:cs="Times New Roman"/>
                <w:kern w:val="0"/>
                <w:sz w:val="22"/>
                <w:szCs w:val="22"/>
              </w:rPr>
              <w:t>9</w:t>
            </w:r>
          </w:p>
        </w:tc>
        <w:tc>
          <w:tcPr>
            <w:tcW w:w="1076" w:type="dxa"/>
          </w:tcPr>
          <w:p w:rsidR="00450D5D" w:rsidRPr="007769DF" w:rsidRDefault="00450D5D"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92.3.</w:t>
            </w:r>
          </w:p>
        </w:tc>
        <w:tc>
          <w:tcPr>
            <w:tcW w:w="4168" w:type="dxa"/>
          </w:tcPr>
          <w:p w:rsidR="00450D5D" w:rsidRPr="00450D5D" w:rsidRDefault="00450D5D" w:rsidP="00450D5D">
            <w:pPr>
              <w:pStyle w:val="23"/>
              <w:rPr>
                <w:sz w:val="22"/>
                <w:szCs w:val="22"/>
              </w:rPr>
            </w:pPr>
            <w:r w:rsidRPr="00450D5D">
              <w:rPr>
                <w:sz w:val="22"/>
                <w:szCs w:val="22"/>
              </w:rPr>
              <w:t xml:space="preserve">Заявки на обмен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ТКБ  БНП Париба Инвестмент Партнерс (ОАО). При этом каждая заявка на обмен инвестиционных паев оформляется в 2 (двух) экземплярах и подпись заявителя или его уполномоченного представителя на обоих экземплярах заявки на обмен инвестиционных паев должна быть удостоверена нотариально. </w:t>
            </w:r>
          </w:p>
          <w:p w:rsidR="00450D5D" w:rsidRPr="00177E74" w:rsidRDefault="00450D5D" w:rsidP="00450D5D">
            <w:pPr>
              <w:spacing w:before="60" w:after="60"/>
              <w:jc w:val="both"/>
              <w:rPr>
                <w:sz w:val="22"/>
                <w:szCs w:val="22"/>
              </w:rPr>
            </w:pPr>
            <w:r w:rsidRPr="00177E74">
              <w:rPr>
                <w:sz w:val="22"/>
                <w:szCs w:val="22"/>
              </w:rPr>
              <w:t>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450D5D" w:rsidRPr="00450D5D" w:rsidRDefault="00450D5D" w:rsidP="00450D5D">
            <w:pPr>
              <w:pStyle w:val="23"/>
              <w:rPr>
                <w:sz w:val="22"/>
                <w:szCs w:val="22"/>
              </w:rPr>
            </w:pPr>
            <w:r w:rsidRPr="00450D5D">
              <w:rPr>
                <w:sz w:val="22"/>
                <w:szCs w:val="22"/>
              </w:rPr>
              <w:t>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450D5D" w:rsidRPr="00177E74" w:rsidRDefault="00450D5D" w:rsidP="00450D5D">
            <w:pPr>
              <w:jc w:val="both"/>
              <w:rPr>
                <w:sz w:val="22"/>
                <w:szCs w:val="22"/>
              </w:rPr>
            </w:pPr>
            <w:r w:rsidRPr="00177E74">
              <w:rPr>
                <w:sz w:val="22"/>
                <w:szCs w:val="22"/>
              </w:rPr>
              <w:t>Заявки на обмен инвестиционных паев, направленные электронной почтой, факсом или курьером, не принимаются.</w:t>
            </w:r>
          </w:p>
          <w:p w:rsidR="00450D5D" w:rsidRPr="00450D5D" w:rsidRDefault="00450D5D" w:rsidP="00450D5D">
            <w:pPr>
              <w:pStyle w:val="23"/>
              <w:rPr>
                <w:sz w:val="22"/>
                <w:szCs w:val="22"/>
              </w:rPr>
            </w:pPr>
          </w:p>
        </w:tc>
        <w:tc>
          <w:tcPr>
            <w:tcW w:w="4253" w:type="dxa"/>
          </w:tcPr>
          <w:p w:rsidR="00450D5D" w:rsidRPr="00450D5D" w:rsidRDefault="00450D5D" w:rsidP="00450D5D">
            <w:pPr>
              <w:pStyle w:val="23"/>
              <w:rPr>
                <w:sz w:val="22"/>
                <w:szCs w:val="22"/>
              </w:rPr>
            </w:pPr>
            <w:r w:rsidRPr="00450D5D">
              <w:rPr>
                <w:sz w:val="22"/>
                <w:szCs w:val="22"/>
              </w:rPr>
              <w:t xml:space="preserve">Заявки на обмен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w:t>
            </w:r>
            <w:r w:rsidRPr="00450D5D">
              <w:rPr>
                <w:b/>
                <w:sz w:val="22"/>
                <w:szCs w:val="22"/>
              </w:rPr>
              <w:t>ТКБ  Инвестмент Партнерс (АО)</w:t>
            </w:r>
            <w:r w:rsidRPr="00450D5D">
              <w:rPr>
                <w:sz w:val="22"/>
                <w:szCs w:val="22"/>
              </w:rPr>
              <w:t xml:space="preserve">. При этом каждая заявка на обмен инвестиционных паев оформляется в 2 (двух) экземплярах и подпись заявителя или его уполномоченного представителя на обоих экземплярах заявки на обмен инвестиционных паев должна быть удостоверена нотариально. </w:t>
            </w:r>
          </w:p>
          <w:p w:rsidR="00450D5D" w:rsidRPr="00177E74" w:rsidRDefault="00450D5D" w:rsidP="00450D5D">
            <w:pPr>
              <w:spacing w:before="60" w:after="60"/>
              <w:jc w:val="both"/>
              <w:rPr>
                <w:sz w:val="22"/>
                <w:szCs w:val="22"/>
              </w:rPr>
            </w:pPr>
            <w:r w:rsidRPr="00177E74">
              <w:rPr>
                <w:sz w:val="22"/>
                <w:szCs w:val="22"/>
              </w:rPr>
              <w:t>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450D5D" w:rsidRPr="00177E74" w:rsidRDefault="00450D5D" w:rsidP="00626281">
            <w:pPr>
              <w:pStyle w:val="23"/>
              <w:rPr>
                <w:sz w:val="22"/>
                <w:szCs w:val="22"/>
              </w:rPr>
            </w:pPr>
            <w:r w:rsidRPr="00450D5D">
              <w:rPr>
                <w:sz w:val="22"/>
                <w:szCs w:val="22"/>
              </w:rPr>
              <w:t>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450D5D" w:rsidRPr="00567AFA" w:rsidRDefault="00450D5D" w:rsidP="00450D5D">
            <w:pPr>
              <w:spacing w:before="60" w:after="60"/>
              <w:jc w:val="both"/>
              <w:rPr>
                <w:b/>
                <w:sz w:val="22"/>
                <w:szCs w:val="22"/>
              </w:rPr>
            </w:pPr>
            <w:r w:rsidRPr="00567AFA">
              <w:rPr>
                <w:b/>
                <w:sz w:val="22"/>
                <w:szCs w:val="22"/>
              </w:rPr>
              <w:t xml:space="preserve">Заявки на </w:t>
            </w:r>
            <w:r>
              <w:rPr>
                <w:b/>
                <w:sz w:val="22"/>
                <w:szCs w:val="22"/>
              </w:rPr>
              <w:t>обмен</w:t>
            </w:r>
            <w:r w:rsidRPr="00567AFA">
              <w:rPr>
                <w:b/>
                <w:sz w:val="22"/>
                <w:szCs w:val="22"/>
              </w:rPr>
              <w:t xml:space="preserve"> инвестиционных паев могут быть направлены номинальным держателем посредством электронной связи в </w:t>
            </w:r>
            <w:r w:rsidR="002A799C">
              <w:rPr>
                <w:b/>
                <w:sz w:val="22"/>
                <w:szCs w:val="22"/>
              </w:rPr>
              <w:t>у</w:t>
            </w:r>
            <w:r w:rsidRPr="00567AFA">
              <w:rPr>
                <w:b/>
                <w:sz w:val="22"/>
                <w:szCs w:val="22"/>
              </w:rPr>
              <w:t xml:space="preserve">правляющую компанию в форме </w:t>
            </w:r>
            <w:r w:rsidR="00150396" w:rsidRPr="00567AFA">
              <w:rPr>
                <w:b/>
                <w:sz w:val="22"/>
                <w:szCs w:val="22"/>
              </w:rPr>
              <w:t>электронно</w:t>
            </w:r>
            <w:r w:rsidR="00150396">
              <w:rPr>
                <w:b/>
                <w:sz w:val="22"/>
                <w:szCs w:val="22"/>
              </w:rPr>
              <w:t>го</w:t>
            </w:r>
            <w:r w:rsidR="00150396" w:rsidRPr="00567AFA">
              <w:rPr>
                <w:b/>
                <w:sz w:val="22"/>
                <w:szCs w:val="22"/>
              </w:rPr>
              <w:t xml:space="preserve"> </w:t>
            </w:r>
            <w:r w:rsidR="00150396">
              <w:rPr>
                <w:b/>
                <w:sz w:val="22"/>
                <w:szCs w:val="22"/>
              </w:rPr>
              <w:t>документа</w:t>
            </w:r>
            <w:r w:rsidRPr="00567AFA">
              <w:rPr>
                <w:b/>
                <w:sz w:val="22"/>
                <w:szCs w:val="22"/>
              </w:rPr>
              <w:t xml:space="preserve">, </w:t>
            </w:r>
            <w:r w:rsidR="00150396" w:rsidRPr="00567AFA">
              <w:rPr>
                <w:b/>
                <w:sz w:val="22"/>
                <w:szCs w:val="22"/>
              </w:rPr>
              <w:t>заверенно</w:t>
            </w:r>
            <w:r w:rsidR="00150396">
              <w:rPr>
                <w:b/>
                <w:sz w:val="22"/>
                <w:szCs w:val="22"/>
              </w:rPr>
              <w:t>го</w:t>
            </w:r>
            <w:r w:rsidR="00150396" w:rsidRPr="00567AFA">
              <w:rPr>
                <w:b/>
                <w:sz w:val="22"/>
                <w:szCs w:val="22"/>
              </w:rPr>
              <w:t xml:space="preserve"> </w:t>
            </w:r>
            <w:r>
              <w:rPr>
                <w:b/>
                <w:sz w:val="22"/>
                <w:szCs w:val="22"/>
              </w:rPr>
              <w:t>ЭП</w:t>
            </w:r>
            <w:r w:rsidRPr="00567AFA">
              <w:rPr>
                <w:b/>
                <w:sz w:val="22"/>
                <w:szCs w:val="22"/>
              </w:rPr>
              <w:t>, при одновременном соблюдении следующих условий:</w:t>
            </w:r>
          </w:p>
          <w:p w:rsidR="00450D5D" w:rsidRPr="00567AFA" w:rsidRDefault="00450D5D" w:rsidP="00450D5D">
            <w:pPr>
              <w:spacing w:before="60" w:after="60"/>
              <w:jc w:val="both"/>
              <w:rPr>
                <w:b/>
                <w:sz w:val="22"/>
                <w:szCs w:val="22"/>
              </w:rPr>
            </w:pPr>
            <w:r w:rsidRPr="00567AFA">
              <w:rPr>
                <w:b/>
                <w:sz w:val="22"/>
                <w:szCs w:val="22"/>
              </w:rPr>
              <w:t xml:space="preserve">- номинальный держатель направляет заявки на </w:t>
            </w:r>
            <w:r>
              <w:rPr>
                <w:b/>
                <w:sz w:val="22"/>
                <w:szCs w:val="22"/>
              </w:rPr>
              <w:t>обмен</w:t>
            </w:r>
            <w:r w:rsidRPr="00567AFA">
              <w:rPr>
                <w:b/>
                <w:sz w:val="22"/>
                <w:szCs w:val="22"/>
              </w:rPr>
              <w:t xml:space="preserve"> инвестиционных паев </w:t>
            </w:r>
            <w:r w:rsidR="00150396">
              <w:rPr>
                <w:b/>
                <w:sz w:val="22"/>
                <w:szCs w:val="22"/>
              </w:rPr>
              <w:t xml:space="preserve">с помощью </w:t>
            </w:r>
            <w:r>
              <w:rPr>
                <w:b/>
                <w:sz w:val="22"/>
                <w:szCs w:val="22"/>
              </w:rPr>
              <w:t>ЭДО</w:t>
            </w:r>
            <w:r w:rsidRPr="00567AFA">
              <w:rPr>
                <w:b/>
                <w:sz w:val="22"/>
                <w:szCs w:val="22"/>
              </w:rPr>
              <w:t xml:space="preserve">, участниками  которой являются данный номинальный держатель, </w:t>
            </w:r>
            <w:r w:rsidR="002A799C">
              <w:rPr>
                <w:b/>
                <w:sz w:val="22"/>
                <w:szCs w:val="22"/>
              </w:rPr>
              <w:t>у</w:t>
            </w:r>
            <w:r w:rsidRPr="00567AFA">
              <w:rPr>
                <w:b/>
                <w:sz w:val="22"/>
                <w:szCs w:val="22"/>
              </w:rPr>
              <w:t xml:space="preserve">правляющая компания и </w:t>
            </w:r>
            <w:r w:rsidR="002A799C">
              <w:rPr>
                <w:b/>
                <w:sz w:val="22"/>
                <w:szCs w:val="22"/>
              </w:rPr>
              <w:t>р</w:t>
            </w:r>
            <w:r w:rsidRPr="00567AFA">
              <w:rPr>
                <w:b/>
                <w:sz w:val="22"/>
                <w:szCs w:val="22"/>
              </w:rPr>
              <w:t>егистратор, в соответствии с нормативными правовыми актами РФ, настоящими Правилами и</w:t>
            </w:r>
            <w:r>
              <w:rPr>
                <w:sz w:val="22"/>
                <w:szCs w:val="22"/>
              </w:rPr>
              <w:t xml:space="preserve"> </w:t>
            </w:r>
            <w:r w:rsidRPr="00567AFA">
              <w:rPr>
                <w:b/>
                <w:sz w:val="22"/>
                <w:szCs w:val="22"/>
              </w:rPr>
              <w:t xml:space="preserve">соглашением </w:t>
            </w:r>
            <w:r>
              <w:rPr>
                <w:b/>
                <w:sz w:val="22"/>
                <w:szCs w:val="22"/>
              </w:rPr>
              <w:t>об ЭДО</w:t>
            </w:r>
            <w:r w:rsidRPr="00567AFA">
              <w:rPr>
                <w:b/>
                <w:sz w:val="22"/>
                <w:szCs w:val="22"/>
              </w:rPr>
              <w:t>;</w:t>
            </w:r>
          </w:p>
          <w:p w:rsidR="00450D5D" w:rsidRPr="00567AFA" w:rsidRDefault="00450D5D" w:rsidP="00450D5D">
            <w:pPr>
              <w:spacing w:before="60" w:after="60"/>
              <w:jc w:val="both"/>
              <w:rPr>
                <w:b/>
                <w:sz w:val="22"/>
                <w:szCs w:val="22"/>
              </w:rPr>
            </w:pPr>
            <w:r w:rsidRPr="00567AFA">
              <w:rPr>
                <w:b/>
                <w:sz w:val="22"/>
                <w:szCs w:val="22"/>
              </w:rPr>
              <w:t xml:space="preserve">- заявка на </w:t>
            </w:r>
            <w:r>
              <w:rPr>
                <w:b/>
                <w:sz w:val="22"/>
                <w:szCs w:val="22"/>
              </w:rPr>
              <w:t>обмен</w:t>
            </w:r>
            <w:r w:rsidRPr="00567AFA">
              <w:rPr>
                <w:b/>
                <w:sz w:val="22"/>
                <w:szCs w:val="22"/>
              </w:rPr>
              <w:t xml:space="preserve"> инвестиционных паев направлена в форме </w:t>
            </w:r>
            <w:r w:rsidR="00150396" w:rsidRPr="00567AFA">
              <w:rPr>
                <w:b/>
                <w:sz w:val="22"/>
                <w:szCs w:val="22"/>
              </w:rPr>
              <w:t>электронно</w:t>
            </w:r>
            <w:r w:rsidR="00150396">
              <w:rPr>
                <w:b/>
                <w:sz w:val="22"/>
                <w:szCs w:val="22"/>
              </w:rPr>
              <w:t>го</w:t>
            </w:r>
            <w:r w:rsidR="00150396" w:rsidRPr="00567AFA">
              <w:rPr>
                <w:b/>
                <w:sz w:val="22"/>
                <w:szCs w:val="22"/>
              </w:rPr>
              <w:t xml:space="preserve"> </w:t>
            </w:r>
            <w:r w:rsidR="00150396">
              <w:rPr>
                <w:b/>
                <w:sz w:val="22"/>
                <w:szCs w:val="22"/>
              </w:rPr>
              <w:t>документа</w:t>
            </w:r>
            <w:r w:rsidR="00150396" w:rsidRPr="00567AFA">
              <w:rPr>
                <w:b/>
                <w:sz w:val="22"/>
                <w:szCs w:val="22"/>
              </w:rPr>
              <w:t xml:space="preserve"> </w:t>
            </w:r>
            <w:r w:rsidRPr="00567AFA">
              <w:rPr>
                <w:b/>
                <w:sz w:val="22"/>
                <w:szCs w:val="22"/>
              </w:rPr>
              <w:t>в формате, который предусмотрен соглашением об ЭДО;</w:t>
            </w:r>
          </w:p>
          <w:p w:rsidR="00450D5D" w:rsidRPr="00567AFA" w:rsidRDefault="00450D5D" w:rsidP="00450D5D">
            <w:pPr>
              <w:spacing w:before="60" w:after="60"/>
              <w:jc w:val="both"/>
              <w:rPr>
                <w:b/>
                <w:sz w:val="22"/>
                <w:szCs w:val="22"/>
              </w:rPr>
            </w:pPr>
            <w:r w:rsidRPr="00567AFA">
              <w:rPr>
                <w:b/>
                <w:sz w:val="22"/>
                <w:szCs w:val="22"/>
              </w:rPr>
              <w:t xml:space="preserve">- заявка на </w:t>
            </w:r>
            <w:r>
              <w:rPr>
                <w:b/>
                <w:sz w:val="22"/>
                <w:szCs w:val="22"/>
              </w:rPr>
              <w:t>обмен</w:t>
            </w:r>
            <w:r w:rsidRPr="00567AFA">
              <w:rPr>
                <w:b/>
                <w:sz w:val="22"/>
                <w:szCs w:val="22"/>
              </w:rPr>
              <w:t xml:space="preserve"> инвестиционных паев подписана </w:t>
            </w:r>
            <w:r>
              <w:rPr>
                <w:b/>
                <w:sz w:val="22"/>
                <w:szCs w:val="22"/>
              </w:rPr>
              <w:t>ЭП</w:t>
            </w:r>
            <w:r w:rsidRPr="00567AFA">
              <w:rPr>
                <w:b/>
                <w:sz w:val="22"/>
                <w:szCs w:val="22"/>
              </w:rPr>
              <w:t xml:space="preserve"> номинального держателя, подающего заявку на </w:t>
            </w:r>
            <w:r>
              <w:rPr>
                <w:b/>
                <w:sz w:val="22"/>
                <w:szCs w:val="22"/>
              </w:rPr>
              <w:t>обмен</w:t>
            </w:r>
            <w:r w:rsidRPr="00567AFA">
              <w:rPr>
                <w:b/>
                <w:sz w:val="22"/>
                <w:szCs w:val="22"/>
              </w:rPr>
              <w:t xml:space="preserve">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rsidR="00450D5D" w:rsidRPr="00567AFA" w:rsidRDefault="00450D5D" w:rsidP="00450D5D">
            <w:pPr>
              <w:spacing w:before="60" w:after="60"/>
              <w:jc w:val="both"/>
              <w:rPr>
                <w:b/>
                <w:sz w:val="22"/>
                <w:szCs w:val="22"/>
              </w:rPr>
            </w:pPr>
            <w:r w:rsidRPr="00567AFA">
              <w:rPr>
                <w:b/>
                <w:sz w:val="22"/>
                <w:szCs w:val="22"/>
              </w:rPr>
              <w:t xml:space="preserve">Датой и временем получения </w:t>
            </w:r>
            <w:r w:rsidR="002A799C">
              <w:rPr>
                <w:b/>
                <w:sz w:val="22"/>
                <w:szCs w:val="22"/>
              </w:rPr>
              <w:t>у</w:t>
            </w:r>
            <w:r w:rsidRPr="00567AFA">
              <w:rPr>
                <w:b/>
                <w:sz w:val="22"/>
                <w:szCs w:val="22"/>
              </w:rPr>
              <w:t xml:space="preserve">правляющей компанией заявки на </w:t>
            </w:r>
            <w:r>
              <w:rPr>
                <w:b/>
                <w:sz w:val="22"/>
                <w:szCs w:val="22"/>
              </w:rPr>
              <w:t>обмен</w:t>
            </w:r>
            <w:r w:rsidRPr="00567AFA">
              <w:rPr>
                <w:b/>
                <w:sz w:val="22"/>
                <w:szCs w:val="22"/>
              </w:rPr>
              <w:t xml:space="preserve"> инвестиционных паев, поданной номинальным держателем посредством электронной связи, считается дата и время</w:t>
            </w:r>
            <w:r w:rsidR="00150396">
              <w:rPr>
                <w:b/>
                <w:sz w:val="22"/>
                <w:szCs w:val="22"/>
              </w:rPr>
              <w:t>, указанные в электронной квитанции о доставке,</w:t>
            </w:r>
            <w:r w:rsidRPr="00567AFA">
              <w:rPr>
                <w:b/>
                <w:sz w:val="22"/>
                <w:szCs w:val="22"/>
              </w:rPr>
              <w:t xml:space="preserve"> получен</w:t>
            </w:r>
            <w:r w:rsidR="00150396">
              <w:rPr>
                <w:b/>
                <w:sz w:val="22"/>
                <w:szCs w:val="22"/>
              </w:rPr>
              <w:t>ной</w:t>
            </w:r>
            <w:r w:rsidRPr="00567AFA">
              <w:rPr>
                <w:b/>
                <w:sz w:val="22"/>
                <w:szCs w:val="22"/>
              </w:rPr>
              <w:t xml:space="preserve"> номинальным держателем </w:t>
            </w:r>
            <w:r w:rsidR="00150396">
              <w:rPr>
                <w:b/>
                <w:sz w:val="22"/>
                <w:szCs w:val="22"/>
              </w:rPr>
              <w:t>от</w:t>
            </w:r>
            <w:r w:rsidRPr="00567AFA">
              <w:rPr>
                <w:b/>
                <w:sz w:val="22"/>
                <w:szCs w:val="22"/>
              </w:rPr>
              <w:t xml:space="preserve"> </w:t>
            </w:r>
            <w:r w:rsidR="002A799C">
              <w:rPr>
                <w:b/>
                <w:sz w:val="22"/>
                <w:szCs w:val="22"/>
              </w:rPr>
              <w:t>у</w:t>
            </w:r>
            <w:r w:rsidRPr="00567AFA">
              <w:rPr>
                <w:b/>
                <w:sz w:val="22"/>
                <w:szCs w:val="22"/>
              </w:rPr>
              <w:t>правляющ</w:t>
            </w:r>
            <w:r w:rsidR="00150396">
              <w:rPr>
                <w:b/>
                <w:sz w:val="22"/>
                <w:szCs w:val="22"/>
              </w:rPr>
              <w:t>ей</w:t>
            </w:r>
            <w:r w:rsidRPr="00567AFA">
              <w:rPr>
                <w:b/>
                <w:sz w:val="22"/>
                <w:szCs w:val="22"/>
              </w:rPr>
              <w:t xml:space="preserve"> </w:t>
            </w:r>
            <w:r w:rsidR="00150396" w:rsidRPr="00567AFA">
              <w:rPr>
                <w:b/>
                <w:sz w:val="22"/>
                <w:szCs w:val="22"/>
              </w:rPr>
              <w:t>компани</w:t>
            </w:r>
            <w:r w:rsidR="00150396">
              <w:rPr>
                <w:b/>
                <w:sz w:val="22"/>
                <w:szCs w:val="22"/>
              </w:rPr>
              <w:t>и</w:t>
            </w:r>
            <w:r w:rsidRPr="00567AFA">
              <w:rPr>
                <w:b/>
                <w:sz w:val="22"/>
                <w:szCs w:val="22"/>
              </w:rPr>
              <w:t>.</w:t>
            </w:r>
          </w:p>
          <w:p w:rsidR="00C24EB7" w:rsidRDefault="00450D5D" w:rsidP="00450D5D">
            <w:pPr>
              <w:pStyle w:val="23"/>
              <w:rPr>
                <w:sz w:val="22"/>
                <w:szCs w:val="22"/>
              </w:rPr>
            </w:pPr>
            <w:r w:rsidRPr="00567AFA">
              <w:rPr>
                <w:b/>
                <w:sz w:val="22"/>
                <w:szCs w:val="22"/>
              </w:rPr>
              <w:t xml:space="preserve">В случае отказа в приеме заявки на </w:t>
            </w:r>
            <w:r>
              <w:rPr>
                <w:b/>
                <w:sz w:val="22"/>
                <w:szCs w:val="22"/>
              </w:rPr>
              <w:t>обмен</w:t>
            </w:r>
            <w:r w:rsidRPr="00567AFA">
              <w:rPr>
                <w:b/>
                <w:sz w:val="22"/>
                <w:szCs w:val="22"/>
              </w:rPr>
              <w:t xml:space="preserve">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w:t>
            </w:r>
            <w:r w:rsidR="002A799C">
              <w:rPr>
                <w:b/>
                <w:sz w:val="22"/>
                <w:szCs w:val="22"/>
              </w:rPr>
              <w:t>у</w:t>
            </w:r>
            <w:r w:rsidRPr="00567AFA">
              <w:rPr>
                <w:b/>
                <w:sz w:val="22"/>
                <w:szCs w:val="22"/>
              </w:rPr>
              <w:t>правляющей компанией в форме электронного документа, подписанного ЭП.</w:t>
            </w:r>
            <w:r w:rsidR="00C24EB7" w:rsidRPr="00177E74">
              <w:rPr>
                <w:sz w:val="22"/>
                <w:szCs w:val="22"/>
              </w:rPr>
              <w:t xml:space="preserve"> </w:t>
            </w:r>
          </w:p>
          <w:p w:rsidR="00450D5D" w:rsidRPr="00450D5D" w:rsidRDefault="00C24EB7" w:rsidP="00450D5D">
            <w:pPr>
              <w:pStyle w:val="23"/>
              <w:rPr>
                <w:sz w:val="22"/>
                <w:szCs w:val="22"/>
              </w:rPr>
            </w:pPr>
            <w:r w:rsidRPr="00177E74">
              <w:rPr>
                <w:sz w:val="22"/>
                <w:szCs w:val="22"/>
              </w:rPr>
              <w:t>Заявки на обмен инвестиционных паев, направленные электронной почтой, факсом или курьером, не принимаются.</w:t>
            </w:r>
          </w:p>
        </w:tc>
      </w:tr>
      <w:tr w:rsidR="00B15330" w:rsidRPr="007769DF" w:rsidTr="00266080">
        <w:trPr>
          <w:trHeight w:val="652"/>
        </w:trPr>
        <w:tc>
          <w:tcPr>
            <w:tcW w:w="568" w:type="dxa"/>
          </w:tcPr>
          <w:p w:rsidR="00B15330" w:rsidRDefault="00726355"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20</w:t>
            </w:r>
          </w:p>
        </w:tc>
        <w:tc>
          <w:tcPr>
            <w:tcW w:w="1076" w:type="dxa"/>
          </w:tcPr>
          <w:p w:rsidR="00B15330" w:rsidRDefault="00B15330"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94.</w:t>
            </w:r>
          </w:p>
        </w:tc>
        <w:tc>
          <w:tcPr>
            <w:tcW w:w="4168" w:type="dxa"/>
          </w:tcPr>
          <w:p w:rsidR="00B15330" w:rsidRPr="00177E74" w:rsidRDefault="00B15330" w:rsidP="00B15330">
            <w:pPr>
              <w:spacing w:after="120"/>
              <w:jc w:val="both"/>
              <w:rPr>
                <w:sz w:val="22"/>
                <w:szCs w:val="22"/>
              </w:rPr>
            </w:pPr>
            <w:r w:rsidRPr="00177E74">
              <w:rPr>
                <w:sz w:val="22"/>
                <w:szCs w:val="22"/>
              </w:rPr>
              <w:t>Заявки на обмен инвестиционных паев подаются</w:t>
            </w:r>
            <w:r>
              <w:rPr>
                <w:sz w:val="22"/>
                <w:szCs w:val="22"/>
              </w:rPr>
              <w:t xml:space="preserve"> юридическими лицами</w:t>
            </w:r>
            <w:r w:rsidRPr="00177E74">
              <w:rPr>
                <w:sz w:val="22"/>
                <w:szCs w:val="22"/>
              </w:rPr>
              <w:t>:</w:t>
            </w:r>
          </w:p>
          <w:p w:rsidR="00B15330" w:rsidRPr="00177E74" w:rsidRDefault="00B15330" w:rsidP="00B15330">
            <w:pPr>
              <w:spacing w:after="120"/>
              <w:jc w:val="both"/>
              <w:rPr>
                <w:sz w:val="22"/>
                <w:szCs w:val="22"/>
              </w:rPr>
            </w:pPr>
            <w:r w:rsidRPr="00177E74">
              <w:rPr>
                <w:sz w:val="22"/>
                <w:szCs w:val="22"/>
              </w:rPr>
              <w:t>•</w:t>
            </w:r>
            <w:r w:rsidRPr="00177E74">
              <w:rPr>
                <w:sz w:val="22"/>
                <w:szCs w:val="22"/>
              </w:rPr>
              <w:tab/>
              <w:t>управляющей компании;</w:t>
            </w:r>
          </w:p>
          <w:p w:rsidR="00B15330" w:rsidRPr="00F905EF" w:rsidRDefault="00B15330" w:rsidP="00B15330">
            <w:pPr>
              <w:spacing w:after="120"/>
              <w:jc w:val="both"/>
              <w:rPr>
                <w:sz w:val="22"/>
                <w:szCs w:val="22"/>
              </w:rPr>
            </w:pPr>
            <w:r w:rsidRPr="00177E74">
              <w:rPr>
                <w:sz w:val="22"/>
                <w:szCs w:val="22"/>
              </w:rPr>
              <w:t>•</w:t>
            </w:r>
            <w:r w:rsidRPr="00177E74">
              <w:rPr>
                <w:sz w:val="22"/>
                <w:szCs w:val="22"/>
              </w:rPr>
              <w:tab/>
              <w:t>агентам</w:t>
            </w:r>
            <w:r w:rsidRPr="00F905EF">
              <w:rPr>
                <w:sz w:val="22"/>
                <w:szCs w:val="22"/>
              </w:rPr>
              <w:t>, кроме агента ЗАО КБ «Ситибанк».</w:t>
            </w:r>
          </w:p>
          <w:p w:rsidR="00B15330" w:rsidRPr="00F905EF" w:rsidRDefault="00B15330" w:rsidP="00B15330">
            <w:pPr>
              <w:spacing w:after="120"/>
              <w:jc w:val="both"/>
              <w:rPr>
                <w:sz w:val="22"/>
                <w:szCs w:val="22"/>
              </w:rPr>
            </w:pPr>
            <w:r w:rsidRPr="00F905EF">
              <w:rPr>
                <w:sz w:val="22"/>
                <w:szCs w:val="22"/>
              </w:rPr>
              <w:t>Заявки на обмен инвестиционных паев подаются физическими лицами:</w:t>
            </w:r>
          </w:p>
          <w:p w:rsidR="00B15330" w:rsidRPr="00F905EF" w:rsidRDefault="00B15330" w:rsidP="00B15330">
            <w:pPr>
              <w:spacing w:after="120"/>
              <w:jc w:val="both"/>
              <w:rPr>
                <w:sz w:val="22"/>
                <w:szCs w:val="22"/>
              </w:rPr>
            </w:pPr>
            <w:r w:rsidRPr="00F905EF">
              <w:rPr>
                <w:sz w:val="22"/>
                <w:szCs w:val="22"/>
              </w:rPr>
              <w:t>•</w:t>
            </w:r>
            <w:r w:rsidRPr="00F905EF">
              <w:rPr>
                <w:sz w:val="22"/>
                <w:szCs w:val="22"/>
              </w:rPr>
              <w:tab/>
              <w:t>управляющей компании;</w:t>
            </w:r>
          </w:p>
          <w:p w:rsidR="00B15330" w:rsidRPr="00F905EF" w:rsidRDefault="00B15330" w:rsidP="00B15330">
            <w:pPr>
              <w:spacing w:after="120"/>
              <w:jc w:val="both"/>
              <w:rPr>
                <w:sz w:val="22"/>
                <w:szCs w:val="22"/>
              </w:rPr>
            </w:pPr>
            <w:r w:rsidRPr="00F905EF">
              <w:rPr>
                <w:sz w:val="22"/>
                <w:szCs w:val="22"/>
              </w:rPr>
              <w:t>•</w:t>
            </w:r>
            <w:r w:rsidRPr="00F905EF">
              <w:rPr>
                <w:sz w:val="22"/>
                <w:szCs w:val="22"/>
              </w:rPr>
              <w:tab/>
              <w:t xml:space="preserve">агентам. </w:t>
            </w:r>
          </w:p>
          <w:p w:rsidR="00B15330" w:rsidRPr="00450D5D" w:rsidRDefault="00B15330" w:rsidP="00B15330">
            <w:pPr>
              <w:tabs>
                <w:tab w:val="num" w:pos="720"/>
              </w:tabs>
              <w:spacing w:after="120"/>
              <w:jc w:val="both"/>
              <w:rPr>
                <w:sz w:val="22"/>
                <w:szCs w:val="22"/>
              </w:rPr>
            </w:pPr>
            <w:r w:rsidRPr="00177E74">
              <w:rPr>
                <w:sz w:val="22"/>
                <w:szCs w:val="22"/>
              </w:rPr>
              <w:t>Лица, которым в соответствии с настоящими Правилами могут подаваться заявки на приобретение инвестиционных паев, принимают также заявки на обмен инвестиционных паев.</w:t>
            </w:r>
          </w:p>
        </w:tc>
        <w:tc>
          <w:tcPr>
            <w:tcW w:w="4253" w:type="dxa"/>
          </w:tcPr>
          <w:p w:rsidR="00B15330" w:rsidRPr="00177E74" w:rsidRDefault="00B15330" w:rsidP="00B15330">
            <w:pPr>
              <w:spacing w:after="120"/>
              <w:jc w:val="both"/>
              <w:rPr>
                <w:sz w:val="22"/>
                <w:szCs w:val="22"/>
              </w:rPr>
            </w:pPr>
            <w:r w:rsidRPr="00177E74">
              <w:rPr>
                <w:sz w:val="22"/>
                <w:szCs w:val="22"/>
              </w:rPr>
              <w:t>Заявки на обмен инвестиционных паев подаются</w:t>
            </w:r>
            <w:r>
              <w:rPr>
                <w:sz w:val="22"/>
                <w:szCs w:val="22"/>
              </w:rPr>
              <w:t xml:space="preserve"> юридическими лицами</w:t>
            </w:r>
            <w:r w:rsidRPr="00177E74">
              <w:rPr>
                <w:sz w:val="22"/>
                <w:szCs w:val="22"/>
              </w:rPr>
              <w:t>:</w:t>
            </w:r>
          </w:p>
          <w:p w:rsidR="00B15330" w:rsidRPr="00177E74" w:rsidRDefault="00B15330" w:rsidP="00B15330">
            <w:pPr>
              <w:spacing w:after="120"/>
              <w:jc w:val="both"/>
              <w:rPr>
                <w:sz w:val="22"/>
                <w:szCs w:val="22"/>
              </w:rPr>
            </w:pPr>
            <w:r w:rsidRPr="00177E74">
              <w:rPr>
                <w:sz w:val="22"/>
                <w:szCs w:val="22"/>
              </w:rPr>
              <w:t>•</w:t>
            </w:r>
            <w:r w:rsidRPr="00177E74">
              <w:rPr>
                <w:sz w:val="22"/>
                <w:szCs w:val="22"/>
              </w:rPr>
              <w:tab/>
              <w:t>управляющей компании;</w:t>
            </w:r>
          </w:p>
          <w:p w:rsidR="00B15330" w:rsidRPr="00F905EF" w:rsidRDefault="00B15330" w:rsidP="00B15330">
            <w:pPr>
              <w:spacing w:after="120"/>
              <w:jc w:val="both"/>
              <w:rPr>
                <w:sz w:val="22"/>
                <w:szCs w:val="22"/>
              </w:rPr>
            </w:pPr>
            <w:r w:rsidRPr="00177E74">
              <w:rPr>
                <w:sz w:val="22"/>
                <w:szCs w:val="22"/>
              </w:rPr>
              <w:t>•</w:t>
            </w:r>
            <w:r w:rsidRPr="00177E74">
              <w:rPr>
                <w:sz w:val="22"/>
                <w:szCs w:val="22"/>
              </w:rPr>
              <w:tab/>
              <w:t>агентам</w:t>
            </w:r>
            <w:r>
              <w:rPr>
                <w:sz w:val="22"/>
                <w:szCs w:val="22"/>
              </w:rPr>
              <w:t xml:space="preserve">, кроме агента </w:t>
            </w:r>
            <w:r w:rsidRPr="00B15330">
              <w:rPr>
                <w:b/>
                <w:sz w:val="22"/>
                <w:szCs w:val="22"/>
              </w:rPr>
              <w:t>АО КБ «Ситибанк»</w:t>
            </w:r>
            <w:r w:rsidRPr="00F905EF">
              <w:rPr>
                <w:sz w:val="22"/>
                <w:szCs w:val="22"/>
              </w:rPr>
              <w:t>.</w:t>
            </w:r>
          </w:p>
          <w:p w:rsidR="00B15330" w:rsidRPr="00F905EF" w:rsidRDefault="00B15330" w:rsidP="00B15330">
            <w:pPr>
              <w:spacing w:after="120"/>
              <w:jc w:val="both"/>
              <w:rPr>
                <w:sz w:val="22"/>
                <w:szCs w:val="22"/>
              </w:rPr>
            </w:pPr>
            <w:r w:rsidRPr="00F905EF">
              <w:rPr>
                <w:sz w:val="22"/>
                <w:szCs w:val="22"/>
              </w:rPr>
              <w:t>Заявки на обмен инвестиционных паев подаются физическими лицами:</w:t>
            </w:r>
          </w:p>
          <w:p w:rsidR="00B15330" w:rsidRPr="00F905EF" w:rsidRDefault="00B15330" w:rsidP="00B15330">
            <w:pPr>
              <w:spacing w:after="120"/>
              <w:jc w:val="both"/>
              <w:rPr>
                <w:sz w:val="22"/>
                <w:szCs w:val="22"/>
              </w:rPr>
            </w:pPr>
            <w:r w:rsidRPr="00F905EF">
              <w:rPr>
                <w:sz w:val="22"/>
                <w:szCs w:val="22"/>
              </w:rPr>
              <w:t>•</w:t>
            </w:r>
            <w:r w:rsidRPr="00F905EF">
              <w:rPr>
                <w:sz w:val="22"/>
                <w:szCs w:val="22"/>
              </w:rPr>
              <w:tab/>
              <w:t>управляющей компании;</w:t>
            </w:r>
          </w:p>
          <w:p w:rsidR="00B15330" w:rsidRPr="00F905EF" w:rsidRDefault="00B15330" w:rsidP="00B15330">
            <w:pPr>
              <w:spacing w:after="120"/>
              <w:jc w:val="both"/>
              <w:rPr>
                <w:sz w:val="22"/>
                <w:szCs w:val="22"/>
              </w:rPr>
            </w:pPr>
            <w:r w:rsidRPr="00F905EF">
              <w:rPr>
                <w:sz w:val="22"/>
                <w:szCs w:val="22"/>
              </w:rPr>
              <w:t>•</w:t>
            </w:r>
            <w:r w:rsidRPr="00F905EF">
              <w:rPr>
                <w:sz w:val="22"/>
                <w:szCs w:val="22"/>
              </w:rPr>
              <w:tab/>
              <w:t xml:space="preserve">агентам. </w:t>
            </w:r>
          </w:p>
          <w:p w:rsidR="00B15330" w:rsidRPr="00450D5D" w:rsidRDefault="00B15330" w:rsidP="00B15330">
            <w:pPr>
              <w:tabs>
                <w:tab w:val="num" w:pos="720"/>
              </w:tabs>
              <w:spacing w:after="120"/>
              <w:jc w:val="both"/>
              <w:rPr>
                <w:sz w:val="22"/>
                <w:szCs w:val="22"/>
              </w:rPr>
            </w:pPr>
            <w:r w:rsidRPr="00177E74">
              <w:rPr>
                <w:sz w:val="22"/>
                <w:szCs w:val="22"/>
              </w:rPr>
              <w:t>Лица, которым в соответствии с настоящими Правилами могут подаваться заявки на приобретение инвестиционных паев, принимают также заявки на обмен инвестиционных паев.</w:t>
            </w:r>
          </w:p>
        </w:tc>
      </w:tr>
      <w:tr w:rsidR="006F4E0A" w:rsidRPr="007769DF" w:rsidTr="00266080">
        <w:trPr>
          <w:trHeight w:val="652"/>
        </w:trPr>
        <w:tc>
          <w:tcPr>
            <w:tcW w:w="568" w:type="dxa"/>
          </w:tcPr>
          <w:p w:rsidR="006F4E0A" w:rsidRPr="006F4E0A" w:rsidRDefault="00B15330" w:rsidP="00726355">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2</w:t>
            </w:r>
            <w:r w:rsidR="00726355">
              <w:rPr>
                <w:rFonts w:ascii="Times New Roman" w:hAnsi="Times New Roman" w:cs="Times New Roman"/>
                <w:kern w:val="0"/>
                <w:sz w:val="22"/>
                <w:szCs w:val="22"/>
              </w:rPr>
              <w:t>1</w:t>
            </w:r>
          </w:p>
        </w:tc>
        <w:tc>
          <w:tcPr>
            <w:tcW w:w="1076" w:type="dxa"/>
          </w:tcPr>
          <w:p w:rsidR="006F4E0A" w:rsidRDefault="006F4E0A"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107.</w:t>
            </w:r>
          </w:p>
        </w:tc>
        <w:tc>
          <w:tcPr>
            <w:tcW w:w="4168" w:type="dxa"/>
          </w:tcPr>
          <w:p w:rsidR="006F4E0A" w:rsidRPr="00FA1749" w:rsidRDefault="006F4E0A" w:rsidP="006F4E0A">
            <w:pPr>
              <w:tabs>
                <w:tab w:val="left" w:pos="426"/>
              </w:tabs>
              <w:autoSpaceDE/>
              <w:autoSpaceDN/>
              <w:spacing w:before="60" w:after="60"/>
              <w:jc w:val="both"/>
              <w:rPr>
                <w:sz w:val="22"/>
                <w:szCs w:val="22"/>
              </w:rPr>
            </w:pPr>
            <w:r w:rsidRPr="00FA1749">
              <w:rPr>
                <w:sz w:val="22"/>
                <w:szCs w:val="22"/>
              </w:rPr>
              <w:t>За счет имущества, составляющего фонд, оплачиваются следующие расходы, связанные с доверительным управлением указанным имуществом:</w:t>
            </w:r>
          </w:p>
          <w:p w:rsidR="006F4E0A" w:rsidRPr="00FA1749" w:rsidRDefault="006F4E0A" w:rsidP="006F4E0A">
            <w:pPr>
              <w:spacing w:after="120"/>
              <w:ind w:firstLine="426"/>
              <w:jc w:val="both"/>
              <w:rPr>
                <w:sz w:val="22"/>
                <w:szCs w:val="22"/>
              </w:rPr>
            </w:pPr>
            <w:r w:rsidRPr="00FA1749">
              <w:rPr>
                <w:sz w:val="22"/>
                <w:szCs w:val="22"/>
              </w:rPr>
              <w:t>10</w:t>
            </w:r>
            <w:r>
              <w:rPr>
                <w:sz w:val="22"/>
                <w:szCs w:val="22"/>
              </w:rPr>
              <w:t>7</w:t>
            </w:r>
            <w:r w:rsidRPr="00FA1749">
              <w:rPr>
                <w:sz w:val="22"/>
                <w:szCs w:val="22"/>
              </w:rPr>
              <w:t>.1. оплата услуг организаций по совершению сделок за счет имущества фонда от имени этих организаций или от имени управляющей компании;</w:t>
            </w:r>
          </w:p>
          <w:p w:rsidR="006F4E0A" w:rsidRPr="00FA1749" w:rsidRDefault="006F4E0A" w:rsidP="006F4E0A">
            <w:pPr>
              <w:spacing w:after="120"/>
              <w:ind w:firstLine="426"/>
              <w:jc w:val="both"/>
              <w:rPr>
                <w:sz w:val="22"/>
                <w:szCs w:val="22"/>
              </w:rPr>
            </w:pPr>
            <w:r w:rsidRPr="00FA1749">
              <w:rPr>
                <w:sz w:val="22"/>
                <w:szCs w:val="22"/>
              </w:rPr>
              <w:t>10</w:t>
            </w:r>
            <w:r>
              <w:rPr>
                <w:sz w:val="22"/>
                <w:szCs w:val="22"/>
              </w:rPr>
              <w:t>7</w:t>
            </w:r>
            <w:r w:rsidRPr="00FA1749">
              <w:rPr>
                <w:sz w:val="22"/>
                <w:szCs w:val="22"/>
              </w:rPr>
              <w:t>.2. 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имущества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6F4E0A" w:rsidRPr="00FA1749" w:rsidRDefault="006F4E0A" w:rsidP="006F4E0A">
            <w:pPr>
              <w:spacing w:after="120"/>
              <w:ind w:firstLine="426"/>
              <w:jc w:val="both"/>
              <w:rPr>
                <w:sz w:val="22"/>
                <w:szCs w:val="22"/>
              </w:rPr>
            </w:pPr>
            <w:r w:rsidRPr="00FA1749">
              <w:rPr>
                <w:sz w:val="22"/>
                <w:szCs w:val="22"/>
              </w:rPr>
              <w:t>10</w:t>
            </w:r>
            <w:r>
              <w:rPr>
                <w:sz w:val="22"/>
                <w:szCs w:val="22"/>
              </w:rPr>
              <w:t>7</w:t>
            </w:r>
            <w:r w:rsidRPr="00FA1749">
              <w:rPr>
                <w:sz w:val="22"/>
                <w:szCs w:val="22"/>
              </w:rPr>
              <w:t xml:space="preserve">.3.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w:t>
            </w:r>
            <w:r w:rsidRPr="00B96A13">
              <w:rPr>
                <w:b/>
                <w:sz w:val="22"/>
                <w:szCs w:val="22"/>
              </w:rPr>
              <w:t>а также</w:t>
            </w:r>
            <w:r w:rsidRPr="00FA1749">
              <w:rPr>
                <w:sz w:val="22"/>
                <w:szCs w:val="22"/>
              </w:rPr>
              <w:t xml:space="preserve">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rsidR="006F4E0A" w:rsidRPr="00FA1749" w:rsidRDefault="006F4E0A" w:rsidP="006F4E0A">
            <w:pPr>
              <w:spacing w:after="120"/>
              <w:ind w:firstLine="426"/>
              <w:jc w:val="both"/>
              <w:rPr>
                <w:sz w:val="22"/>
                <w:szCs w:val="22"/>
              </w:rPr>
            </w:pPr>
            <w:r w:rsidRPr="00FA1749">
              <w:rPr>
                <w:sz w:val="22"/>
                <w:szCs w:val="22"/>
              </w:rPr>
              <w:t>10</w:t>
            </w:r>
            <w:r>
              <w:rPr>
                <w:sz w:val="22"/>
                <w:szCs w:val="22"/>
              </w:rPr>
              <w:t>7</w:t>
            </w:r>
            <w:r w:rsidRPr="00FA1749">
              <w:rPr>
                <w:sz w:val="22"/>
                <w:szCs w:val="22"/>
              </w:rPr>
              <w:t>.4 расходы, связанные с учетом и (или) хранением имущества фонда, за исключением расходов, связанных с учетом и (или) хранением имущества фонда, осуществляемого специализированным депозитарием;</w:t>
            </w:r>
          </w:p>
          <w:p w:rsidR="006F4E0A" w:rsidRPr="00FA1749" w:rsidRDefault="006F4E0A" w:rsidP="006F4E0A">
            <w:pPr>
              <w:spacing w:after="120"/>
              <w:ind w:firstLine="426"/>
              <w:jc w:val="both"/>
              <w:rPr>
                <w:sz w:val="22"/>
                <w:szCs w:val="22"/>
              </w:rPr>
            </w:pPr>
            <w:r w:rsidRPr="00FA1749">
              <w:rPr>
                <w:sz w:val="22"/>
                <w:szCs w:val="22"/>
              </w:rPr>
              <w:t>10</w:t>
            </w:r>
            <w:r>
              <w:rPr>
                <w:sz w:val="22"/>
                <w:szCs w:val="22"/>
              </w:rPr>
              <w:t>7</w:t>
            </w:r>
            <w:r w:rsidRPr="00FA1749">
              <w:rPr>
                <w:sz w:val="22"/>
                <w:szCs w:val="22"/>
              </w:rPr>
              <w:t xml:space="preserve">.5.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  </w:t>
            </w:r>
          </w:p>
          <w:p w:rsidR="006F4E0A" w:rsidRPr="00FA1749" w:rsidRDefault="006F4E0A" w:rsidP="006F4E0A">
            <w:pPr>
              <w:spacing w:after="120"/>
              <w:ind w:firstLine="426"/>
              <w:jc w:val="both"/>
              <w:rPr>
                <w:sz w:val="22"/>
                <w:szCs w:val="22"/>
              </w:rPr>
            </w:pPr>
            <w:r w:rsidRPr="00FA1749">
              <w:rPr>
                <w:sz w:val="22"/>
                <w:szCs w:val="22"/>
              </w:rPr>
              <w:t>10</w:t>
            </w:r>
            <w:r>
              <w:rPr>
                <w:sz w:val="22"/>
                <w:szCs w:val="22"/>
              </w:rPr>
              <w:t>7</w:t>
            </w:r>
            <w:r w:rsidRPr="00FA1749">
              <w:rPr>
                <w:sz w:val="22"/>
                <w:szCs w:val="22"/>
              </w:rPr>
              <w:t>.6.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6F4E0A" w:rsidRPr="00FA1749" w:rsidRDefault="006F4E0A" w:rsidP="006F4E0A">
            <w:pPr>
              <w:spacing w:after="120"/>
              <w:ind w:firstLine="426"/>
              <w:jc w:val="both"/>
              <w:rPr>
                <w:sz w:val="22"/>
                <w:szCs w:val="22"/>
              </w:rPr>
            </w:pPr>
            <w:r w:rsidRPr="00FA1749">
              <w:rPr>
                <w:sz w:val="22"/>
                <w:szCs w:val="22"/>
              </w:rPr>
              <w:t>10</w:t>
            </w:r>
            <w:r>
              <w:rPr>
                <w:sz w:val="22"/>
                <w:szCs w:val="22"/>
              </w:rPr>
              <w:t>7</w:t>
            </w:r>
            <w:r w:rsidRPr="00FA1749">
              <w:rPr>
                <w:sz w:val="22"/>
                <w:szCs w:val="22"/>
              </w:rPr>
              <w:t>.7.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6F4E0A" w:rsidRPr="00FA1749" w:rsidRDefault="006F4E0A" w:rsidP="006F4E0A">
            <w:pPr>
              <w:spacing w:after="120"/>
              <w:ind w:firstLine="426"/>
              <w:jc w:val="both"/>
              <w:rPr>
                <w:sz w:val="22"/>
                <w:szCs w:val="22"/>
              </w:rPr>
            </w:pPr>
            <w:r w:rsidRPr="00FA1749">
              <w:rPr>
                <w:sz w:val="22"/>
                <w:szCs w:val="22"/>
              </w:rPr>
              <w:t>10</w:t>
            </w:r>
            <w:r>
              <w:rPr>
                <w:sz w:val="22"/>
                <w:szCs w:val="22"/>
              </w:rPr>
              <w:t>7</w:t>
            </w:r>
            <w:r w:rsidRPr="00FA1749">
              <w:rPr>
                <w:sz w:val="22"/>
                <w:szCs w:val="22"/>
              </w:rPr>
              <w:t>.8. расходы, возникшие в связи с участием управляющей компании в судебных спорах в качестве истца, ответчика или третьего лица по искам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6F4E0A" w:rsidRPr="00FA1749" w:rsidRDefault="006F4E0A" w:rsidP="006F4E0A">
            <w:pPr>
              <w:spacing w:after="120"/>
              <w:ind w:firstLine="426"/>
              <w:jc w:val="both"/>
              <w:rPr>
                <w:sz w:val="22"/>
                <w:szCs w:val="22"/>
              </w:rPr>
            </w:pPr>
            <w:r w:rsidRPr="00FA1749">
              <w:rPr>
                <w:sz w:val="22"/>
                <w:szCs w:val="22"/>
              </w:rPr>
              <w:t>10</w:t>
            </w:r>
            <w:r>
              <w:rPr>
                <w:sz w:val="22"/>
                <w:szCs w:val="22"/>
              </w:rPr>
              <w:t>7</w:t>
            </w:r>
            <w:r w:rsidRPr="00FA1749">
              <w:rPr>
                <w:sz w:val="22"/>
                <w:szCs w:val="22"/>
              </w:rPr>
              <w:t>.9. расходы, связанные с нотариальным свидетельствованием верности копии Правил фонда, иных документов и 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 фонда, требующих такого удостоверения;</w:t>
            </w:r>
          </w:p>
          <w:p w:rsidR="006F4E0A" w:rsidRPr="00FA1749" w:rsidRDefault="006F4E0A" w:rsidP="006F4E0A">
            <w:pPr>
              <w:spacing w:after="120"/>
              <w:ind w:firstLine="426"/>
              <w:jc w:val="both"/>
              <w:rPr>
                <w:sz w:val="22"/>
                <w:szCs w:val="22"/>
              </w:rPr>
            </w:pPr>
            <w:r w:rsidRPr="00FA1749">
              <w:rPr>
                <w:sz w:val="22"/>
                <w:szCs w:val="22"/>
              </w:rPr>
              <w:t>10</w:t>
            </w:r>
            <w:r>
              <w:rPr>
                <w:sz w:val="22"/>
                <w:szCs w:val="22"/>
              </w:rPr>
              <w:t>7</w:t>
            </w:r>
            <w:r w:rsidRPr="00FA1749">
              <w:rPr>
                <w:sz w:val="22"/>
                <w:szCs w:val="22"/>
              </w:rPr>
              <w:t>.10. расходы, связанные с оплатой государственной пошлины за рассмотрение ходатайств</w:t>
            </w:r>
            <w:r w:rsidRPr="00150396">
              <w:rPr>
                <w:b/>
                <w:sz w:val="22"/>
                <w:szCs w:val="22"/>
              </w:rPr>
              <w:t>а</w:t>
            </w:r>
            <w:r w:rsidRPr="00FA1749">
              <w:rPr>
                <w:sz w:val="22"/>
                <w:szCs w:val="22"/>
              </w:rPr>
              <w:t>,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фонда.</w:t>
            </w:r>
          </w:p>
          <w:p w:rsidR="006F4E0A" w:rsidRPr="00FA1749" w:rsidRDefault="006F4E0A" w:rsidP="006F4E0A">
            <w:pPr>
              <w:spacing w:before="60" w:after="60"/>
              <w:jc w:val="both"/>
              <w:rPr>
                <w:sz w:val="22"/>
                <w:szCs w:val="22"/>
              </w:rPr>
            </w:pPr>
            <w:r>
              <w:rPr>
                <w:sz w:val="22"/>
                <w:szCs w:val="22"/>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rsidR="00D169B4" w:rsidRPr="00150396" w:rsidRDefault="006F4E0A" w:rsidP="00150396">
            <w:pPr>
              <w:pStyle w:val="23"/>
              <w:rPr>
                <w:rFonts w:ascii="Arial" w:hAnsi="Arial" w:cs="Arial"/>
                <w:b/>
                <w:bCs/>
                <w:sz w:val="22"/>
                <w:szCs w:val="22"/>
                <w:lang w:eastAsia="en-US"/>
              </w:rPr>
            </w:pPr>
            <w:r w:rsidRPr="00FA1749">
              <w:rPr>
                <w:sz w:val="22"/>
                <w:szCs w:val="22"/>
              </w:rPr>
              <w:t>Максимальный размер расходов, подлежащих оплате за счет имущества, составляющего фонд,</w:t>
            </w:r>
            <w:r w:rsidRPr="001C6FDA">
              <w:rPr>
                <w:sz w:val="22"/>
                <w:szCs w:val="22"/>
              </w:rPr>
              <w:t xml:space="preserve"> </w:t>
            </w:r>
            <w:r>
              <w:rPr>
                <w:sz w:val="22"/>
                <w:szCs w:val="22"/>
              </w:rPr>
              <w:t>за исключением налогов и иных обязательных платежей, связанных с доверительным управлением фондом,</w:t>
            </w:r>
            <w:r w:rsidRPr="00FA1749">
              <w:rPr>
                <w:sz w:val="22"/>
                <w:szCs w:val="22"/>
              </w:rPr>
              <w:t xml:space="preserve"> составляет </w:t>
            </w:r>
            <w:r w:rsidR="007546FB" w:rsidRPr="00177E74">
              <w:rPr>
                <w:sz w:val="22"/>
                <w:szCs w:val="22"/>
              </w:rPr>
              <w:t xml:space="preserve">1 (Один) </w:t>
            </w:r>
            <w:r w:rsidRPr="00FA1749">
              <w:rPr>
                <w:sz w:val="22"/>
                <w:szCs w:val="22"/>
              </w:rPr>
              <w:t xml:space="preserve"> процент (с учетом налога на добавленную стоимость) среднегодовой стоимости чистых активов фонда, определяемой в порядке, установленном нормативными актами </w:t>
            </w:r>
            <w:r>
              <w:rPr>
                <w:sz w:val="22"/>
                <w:szCs w:val="22"/>
              </w:rPr>
              <w:t>в сфере финансовых рынков</w:t>
            </w:r>
            <w:r w:rsidRPr="00FA1749">
              <w:rPr>
                <w:sz w:val="22"/>
                <w:szCs w:val="22"/>
              </w:rPr>
              <w:t>.</w:t>
            </w:r>
          </w:p>
        </w:tc>
        <w:tc>
          <w:tcPr>
            <w:tcW w:w="4253" w:type="dxa"/>
          </w:tcPr>
          <w:p w:rsidR="006F4E0A" w:rsidRPr="00FA1749" w:rsidRDefault="006F4E0A" w:rsidP="006F4E0A">
            <w:pPr>
              <w:tabs>
                <w:tab w:val="left" w:pos="426"/>
              </w:tabs>
              <w:autoSpaceDE/>
              <w:autoSpaceDN/>
              <w:spacing w:before="60" w:after="60"/>
              <w:jc w:val="both"/>
              <w:rPr>
                <w:sz w:val="22"/>
                <w:szCs w:val="22"/>
              </w:rPr>
            </w:pPr>
            <w:r w:rsidRPr="00FA1749">
              <w:rPr>
                <w:sz w:val="22"/>
                <w:szCs w:val="22"/>
              </w:rPr>
              <w:t>За счет имущества, составляющего фонд, оплачиваются следующие расходы, связанные с доверительным управлением указанным имуществом:</w:t>
            </w:r>
          </w:p>
          <w:p w:rsidR="006F4E0A" w:rsidRPr="00FA1749" w:rsidRDefault="006F4E0A" w:rsidP="006F4E0A">
            <w:pPr>
              <w:spacing w:after="120"/>
              <w:ind w:firstLine="426"/>
              <w:jc w:val="both"/>
              <w:rPr>
                <w:sz w:val="22"/>
                <w:szCs w:val="22"/>
              </w:rPr>
            </w:pPr>
            <w:r w:rsidRPr="00FA1749">
              <w:rPr>
                <w:sz w:val="22"/>
                <w:szCs w:val="22"/>
              </w:rPr>
              <w:t>10</w:t>
            </w:r>
            <w:r>
              <w:rPr>
                <w:sz w:val="22"/>
                <w:szCs w:val="22"/>
              </w:rPr>
              <w:t>7</w:t>
            </w:r>
            <w:r w:rsidRPr="00FA1749">
              <w:rPr>
                <w:sz w:val="22"/>
                <w:szCs w:val="22"/>
              </w:rPr>
              <w:t>.1. оплата услуг организаций</w:t>
            </w:r>
            <w:r w:rsidRPr="00D632E6">
              <w:rPr>
                <w:b/>
                <w:sz w:val="22"/>
                <w:szCs w:val="22"/>
              </w:rPr>
              <w:t xml:space="preserve">, индивидуальных предпринимателей </w:t>
            </w:r>
            <w:r w:rsidRPr="00FA1749">
              <w:rPr>
                <w:sz w:val="22"/>
                <w:szCs w:val="22"/>
              </w:rPr>
              <w:t>по совершению сделок за счет имущества фонда от имени этих организаций</w:t>
            </w:r>
            <w:r w:rsidRPr="00B96A13">
              <w:rPr>
                <w:b/>
                <w:sz w:val="22"/>
                <w:szCs w:val="22"/>
              </w:rPr>
              <w:t>, индивидуальных предпринимателей</w:t>
            </w:r>
            <w:r w:rsidRPr="00FA1749">
              <w:rPr>
                <w:sz w:val="22"/>
                <w:szCs w:val="22"/>
              </w:rPr>
              <w:t xml:space="preserve"> или от имени управляющей компании;</w:t>
            </w:r>
          </w:p>
          <w:p w:rsidR="006F4E0A" w:rsidRPr="00FA1749" w:rsidRDefault="006F4E0A" w:rsidP="006F4E0A">
            <w:pPr>
              <w:spacing w:after="120"/>
              <w:ind w:firstLine="426"/>
              <w:jc w:val="both"/>
              <w:rPr>
                <w:sz w:val="22"/>
                <w:szCs w:val="22"/>
              </w:rPr>
            </w:pPr>
            <w:r w:rsidRPr="00FA1749">
              <w:rPr>
                <w:sz w:val="22"/>
                <w:szCs w:val="22"/>
              </w:rPr>
              <w:t>10</w:t>
            </w:r>
            <w:r>
              <w:rPr>
                <w:sz w:val="22"/>
                <w:szCs w:val="22"/>
              </w:rPr>
              <w:t>7</w:t>
            </w:r>
            <w:r w:rsidRPr="00FA1749">
              <w:rPr>
                <w:sz w:val="22"/>
                <w:szCs w:val="22"/>
              </w:rPr>
              <w:t>.2. оплата услуг кредитных организаций по открытию отдельного банковского счета (счетов), предназначенного</w:t>
            </w:r>
            <w:r>
              <w:rPr>
                <w:sz w:val="22"/>
                <w:szCs w:val="22"/>
              </w:rPr>
              <w:t xml:space="preserve"> </w:t>
            </w:r>
            <w:r w:rsidRPr="00B96A13">
              <w:rPr>
                <w:b/>
                <w:sz w:val="22"/>
                <w:szCs w:val="22"/>
              </w:rPr>
              <w:t>(предназначенных)</w:t>
            </w:r>
            <w:r w:rsidRPr="00FA1749">
              <w:rPr>
                <w:sz w:val="22"/>
                <w:szCs w:val="22"/>
              </w:rPr>
              <w:t xml:space="preserve"> для расчетов по операциям, связанным с доверительным управлением </w:t>
            </w:r>
            <w:r w:rsidRPr="001E26F5">
              <w:rPr>
                <w:b/>
                <w:sz w:val="22"/>
                <w:szCs w:val="22"/>
              </w:rPr>
              <w:t>имуществ</w:t>
            </w:r>
            <w:r w:rsidR="00A95365" w:rsidRPr="001E26F5">
              <w:rPr>
                <w:b/>
                <w:sz w:val="22"/>
                <w:szCs w:val="22"/>
              </w:rPr>
              <w:t>ом</w:t>
            </w:r>
            <w:r w:rsidRPr="00FA1749">
              <w:rPr>
                <w:sz w:val="22"/>
                <w:szCs w:val="22"/>
              </w:rPr>
              <w:t xml:space="preserve">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6F4E0A" w:rsidRPr="00FA1749" w:rsidRDefault="006F4E0A" w:rsidP="006F4E0A">
            <w:pPr>
              <w:spacing w:after="120"/>
              <w:ind w:firstLine="426"/>
              <w:jc w:val="both"/>
              <w:rPr>
                <w:sz w:val="22"/>
                <w:szCs w:val="22"/>
              </w:rPr>
            </w:pPr>
            <w:r w:rsidRPr="00FA1749">
              <w:rPr>
                <w:sz w:val="22"/>
                <w:szCs w:val="22"/>
              </w:rPr>
              <w:t>10</w:t>
            </w:r>
            <w:r>
              <w:rPr>
                <w:sz w:val="22"/>
                <w:szCs w:val="22"/>
              </w:rPr>
              <w:t>7</w:t>
            </w:r>
            <w:r w:rsidRPr="00FA1749">
              <w:rPr>
                <w:sz w:val="22"/>
                <w:szCs w:val="22"/>
              </w:rPr>
              <w:t>.3.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r w:rsidRPr="00B96A13">
              <w:rPr>
                <w:b/>
                <w:sz w:val="22"/>
                <w:szCs w:val="22"/>
              </w:rPr>
              <w:t>,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p>
          <w:p w:rsidR="006F4E0A" w:rsidRPr="00FA1749" w:rsidRDefault="006F4E0A" w:rsidP="006F4E0A">
            <w:pPr>
              <w:spacing w:after="120"/>
              <w:ind w:firstLine="426"/>
              <w:jc w:val="both"/>
              <w:rPr>
                <w:sz w:val="22"/>
                <w:szCs w:val="22"/>
              </w:rPr>
            </w:pPr>
            <w:r w:rsidRPr="00FA1749">
              <w:rPr>
                <w:sz w:val="22"/>
                <w:szCs w:val="22"/>
              </w:rPr>
              <w:t>10</w:t>
            </w:r>
            <w:r>
              <w:rPr>
                <w:sz w:val="22"/>
                <w:szCs w:val="22"/>
              </w:rPr>
              <w:t>7</w:t>
            </w:r>
            <w:r w:rsidRPr="00FA1749">
              <w:rPr>
                <w:sz w:val="22"/>
                <w:szCs w:val="22"/>
              </w:rPr>
              <w:t xml:space="preserve">.4 расходы, связанные с учетом и (или) хранением имущества фонда, за исключением расходов, связанных с учетом и (или) хранением имущества фонда, </w:t>
            </w:r>
            <w:r w:rsidRPr="00B96A13">
              <w:rPr>
                <w:b/>
                <w:sz w:val="22"/>
                <w:szCs w:val="22"/>
              </w:rPr>
              <w:t>осуществляемых</w:t>
            </w:r>
            <w:r w:rsidRPr="00FA1749">
              <w:rPr>
                <w:sz w:val="22"/>
                <w:szCs w:val="22"/>
              </w:rPr>
              <w:t xml:space="preserve"> специализированным депозитарием;</w:t>
            </w:r>
          </w:p>
          <w:p w:rsidR="006F4E0A" w:rsidRPr="00FA1749" w:rsidRDefault="006F4E0A" w:rsidP="006F4E0A">
            <w:pPr>
              <w:spacing w:after="120"/>
              <w:ind w:firstLine="426"/>
              <w:jc w:val="both"/>
              <w:rPr>
                <w:sz w:val="22"/>
                <w:szCs w:val="22"/>
              </w:rPr>
            </w:pPr>
            <w:r w:rsidRPr="00FA1749">
              <w:rPr>
                <w:sz w:val="22"/>
                <w:szCs w:val="22"/>
              </w:rPr>
              <w:t>10</w:t>
            </w:r>
            <w:r>
              <w:rPr>
                <w:sz w:val="22"/>
                <w:szCs w:val="22"/>
              </w:rPr>
              <w:t>7</w:t>
            </w:r>
            <w:r w:rsidRPr="00FA1749">
              <w:rPr>
                <w:sz w:val="22"/>
                <w:szCs w:val="22"/>
              </w:rPr>
              <w:t xml:space="preserve">.5.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  </w:t>
            </w:r>
          </w:p>
          <w:p w:rsidR="006F4E0A" w:rsidRPr="00FA1749" w:rsidRDefault="006F4E0A" w:rsidP="006F4E0A">
            <w:pPr>
              <w:spacing w:after="120"/>
              <w:ind w:firstLine="426"/>
              <w:jc w:val="both"/>
              <w:rPr>
                <w:sz w:val="22"/>
                <w:szCs w:val="22"/>
              </w:rPr>
            </w:pPr>
            <w:r w:rsidRPr="00FA1749">
              <w:rPr>
                <w:sz w:val="22"/>
                <w:szCs w:val="22"/>
              </w:rPr>
              <w:t>10</w:t>
            </w:r>
            <w:r>
              <w:rPr>
                <w:sz w:val="22"/>
                <w:szCs w:val="22"/>
              </w:rPr>
              <w:t>7</w:t>
            </w:r>
            <w:r w:rsidRPr="00FA1749">
              <w:rPr>
                <w:sz w:val="22"/>
                <w:szCs w:val="22"/>
              </w:rPr>
              <w:t>.6.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6F4E0A" w:rsidRPr="00FA1749" w:rsidRDefault="006F4E0A" w:rsidP="006F4E0A">
            <w:pPr>
              <w:spacing w:after="120"/>
              <w:ind w:firstLine="426"/>
              <w:jc w:val="both"/>
              <w:rPr>
                <w:sz w:val="22"/>
                <w:szCs w:val="22"/>
              </w:rPr>
            </w:pPr>
            <w:r w:rsidRPr="00FA1749">
              <w:rPr>
                <w:sz w:val="22"/>
                <w:szCs w:val="22"/>
              </w:rPr>
              <w:t>10</w:t>
            </w:r>
            <w:r>
              <w:rPr>
                <w:sz w:val="22"/>
                <w:szCs w:val="22"/>
              </w:rPr>
              <w:t>7</w:t>
            </w:r>
            <w:r w:rsidRPr="00FA1749">
              <w:rPr>
                <w:sz w:val="22"/>
                <w:szCs w:val="22"/>
              </w:rPr>
              <w:t>.7.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6F4E0A" w:rsidRPr="00FA1749" w:rsidRDefault="006F4E0A" w:rsidP="006F4E0A">
            <w:pPr>
              <w:spacing w:after="120"/>
              <w:ind w:firstLine="426"/>
              <w:jc w:val="both"/>
              <w:rPr>
                <w:sz w:val="22"/>
                <w:szCs w:val="22"/>
              </w:rPr>
            </w:pPr>
            <w:r w:rsidRPr="00FA1749">
              <w:rPr>
                <w:sz w:val="22"/>
                <w:szCs w:val="22"/>
              </w:rPr>
              <w:t>10</w:t>
            </w:r>
            <w:r>
              <w:rPr>
                <w:sz w:val="22"/>
                <w:szCs w:val="22"/>
              </w:rPr>
              <w:t>7</w:t>
            </w:r>
            <w:r w:rsidRPr="00FA1749">
              <w:rPr>
                <w:sz w:val="22"/>
                <w:szCs w:val="22"/>
              </w:rPr>
              <w:t>.8. расходы, возникшие в связи с участием управляющей компании в судебных спорах в качестве истца, ответчика</w:t>
            </w:r>
            <w:r w:rsidRPr="00B96A13">
              <w:rPr>
                <w:b/>
                <w:sz w:val="22"/>
                <w:szCs w:val="22"/>
              </w:rPr>
              <w:t>, заявителя</w:t>
            </w:r>
            <w:r w:rsidRPr="00FA1749">
              <w:rPr>
                <w:sz w:val="22"/>
                <w:szCs w:val="22"/>
              </w:rPr>
              <w:t xml:space="preserve"> или третьего лица по искам </w:t>
            </w:r>
            <w:r w:rsidRPr="00413134">
              <w:rPr>
                <w:b/>
                <w:sz w:val="22"/>
                <w:szCs w:val="22"/>
              </w:rPr>
              <w:t>и заявлениям</w:t>
            </w:r>
            <w:r>
              <w:rPr>
                <w:sz w:val="22"/>
                <w:szCs w:val="22"/>
              </w:rPr>
              <w:t xml:space="preserve"> </w:t>
            </w:r>
            <w:r w:rsidRPr="00FA1749">
              <w:rPr>
                <w:sz w:val="22"/>
                <w:szCs w:val="22"/>
              </w:rPr>
              <w:t>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6F4E0A" w:rsidRPr="00FA1749" w:rsidRDefault="006F4E0A" w:rsidP="006F4E0A">
            <w:pPr>
              <w:spacing w:after="120"/>
              <w:ind w:firstLine="426"/>
              <w:jc w:val="both"/>
              <w:rPr>
                <w:sz w:val="22"/>
                <w:szCs w:val="22"/>
              </w:rPr>
            </w:pPr>
            <w:r w:rsidRPr="00FA1749">
              <w:rPr>
                <w:sz w:val="22"/>
                <w:szCs w:val="22"/>
              </w:rPr>
              <w:t>10</w:t>
            </w:r>
            <w:r>
              <w:rPr>
                <w:sz w:val="22"/>
                <w:szCs w:val="22"/>
              </w:rPr>
              <w:t>7</w:t>
            </w:r>
            <w:r w:rsidRPr="00FA1749">
              <w:rPr>
                <w:sz w:val="22"/>
                <w:szCs w:val="22"/>
              </w:rPr>
              <w:t xml:space="preserve">.9. расходы, связанные с нотариальным свидетельствованием верности копии Правил фонда, иных документов и подлинности подписи на документах, необходимых для осуществления доверительного управления имуществом фонда, а также </w:t>
            </w:r>
            <w:r w:rsidRPr="00413134">
              <w:rPr>
                <w:b/>
                <w:sz w:val="22"/>
                <w:szCs w:val="22"/>
              </w:rPr>
              <w:t>с</w:t>
            </w:r>
            <w:r>
              <w:rPr>
                <w:sz w:val="22"/>
                <w:szCs w:val="22"/>
              </w:rPr>
              <w:t xml:space="preserve"> </w:t>
            </w:r>
            <w:r w:rsidRPr="00FA1749">
              <w:rPr>
                <w:sz w:val="22"/>
                <w:szCs w:val="22"/>
              </w:rPr>
              <w:t xml:space="preserve">нотариальным удостоверением сделок с имуществом фонда или сделок по приобретению имущества в состав </w:t>
            </w:r>
            <w:r w:rsidRPr="00413134">
              <w:rPr>
                <w:b/>
                <w:sz w:val="22"/>
                <w:szCs w:val="22"/>
              </w:rPr>
              <w:t>имущества</w:t>
            </w:r>
            <w:r>
              <w:rPr>
                <w:sz w:val="22"/>
                <w:szCs w:val="22"/>
              </w:rPr>
              <w:t xml:space="preserve"> </w:t>
            </w:r>
            <w:r w:rsidRPr="00FA1749">
              <w:rPr>
                <w:sz w:val="22"/>
                <w:szCs w:val="22"/>
              </w:rPr>
              <w:t>фонда, требующих такого удостоверения;</w:t>
            </w:r>
          </w:p>
          <w:p w:rsidR="006F4E0A" w:rsidRDefault="006F4E0A" w:rsidP="006F4E0A">
            <w:pPr>
              <w:spacing w:after="120"/>
              <w:ind w:firstLine="426"/>
              <w:jc w:val="both"/>
              <w:rPr>
                <w:sz w:val="22"/>
                <w:szCs w:val="22"/>
              </w:rPr>
            </w:pPr>
            <w:r w:rsidRPr="00FA1749">
              <w:rPr>
                <w:sz w:val="22"/>
                <w:szCs w:val="22"/>
              </w:rPr>
              <w:t>10</w:t>
            </w:r>
            <w:r>
              <w:rPr>
                <w:sz w:val="22"/>
                <w:szCs w:val="22"/>
              </w:rPr>
              <w:t>7</w:t>
            </w:r>
            <w:r w:rsidRPr="00FA1749">
              <w:rPr>
                <w:sz w:val="22"/>
                <w:szCs w:val="22"/>
              </w:rPr>
              <w:t xml:space="preserve">.10. расходы, связанные с </w:t>
            </w:r>
            <w:r w:rsidRPr="00413134">
              <w:rPr>
                <w:b/>
                <w:sz w:val="22"/>
                <w:szCs w:val="22"/>
              </w:rPr>
              <w:t>уплатой</w:t>
            </w:r>
            <w:r w:rsidRPr="00FA1749">
              <w:rPr>
                <w:sz w:val="22"/>
                <w:szCs w:val="22"/>
              </w:rPr>
              <w:t xml:space="preserve">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w:t>
            </w:r>
            <w:r w:rsidRPr="00413134">
              <w:rPr>
                <w:b/>
                <w:sz w:val="22"/>
                <w:szCs w:val="22"/>
              </w:rPr>
              <w:t xml:space="preserve">имущества </w:t>
            </w:r>
            <w:r>
              <w:rPr>
                <w:sz w:val="22"/>
                <w:szCs w:val="22"/>
              </w:rPr>
              <w:t>фонда</w:t>
            </w:r>
            <w:r w:rsidRPr="00413134">
              <w:rPr>
                <w:b/>
                <w:sz w:val="22"/>
                <w:szCs w:val="22"/>
              </w:rPr>
              <w:t>;</w:t>
            </w:r>
          </w:p>
          <w:p w:rsidR="006F4E0A" w:rsidRPr="00FA1749" w:rsidRDefault="006F4E0A" w:rsidP="006F4E0A">
            <w:pPr>
              <w:spacing w:after="120"/>
              <w:ind w:firstLine="426"/>
              <w:jc w:val="both"/>
              <w:rPr>
                <w:sz w:val="22"/>
                <w:szCs w:val="22"/>
              </w:rPr>
            </w:pPr>
            <w:r w:rsidRPr="0049359C">
              <w:rPr>
                <w:b/>
                <w:sz w:val="22"/>
                <w:szCs w:val="22"/>
              </w:rPr>
              <w:t>107.11. иные расходы, не указанные в пункте 107</w:t>
            </w:r>
            <w:r>
              <w:rPr>
                <w:b/>
                <w:sz w:val="22"/>
                <w:szCs w:val="22"/>
              </w:rPr>
              <w:t xml:space="preserve"> настоящих Правил</w:t>
            </w:r>
            <w:r w:rsidRPr="0049359C">
              <w:rPr>
                <w:b/>
                <w:sz w:val="22"/>
                <w:szCs w:val="22"/>
              </w:rPr>
              <w:t>, при условии, что такие расходы допустимы в соответствии с Федеральным законом «Об инвестиционных фондах» и совокупный предельный размер таких расходов</w:t>
            </w:r>
            <w:r w:rsidRPr="00F34015">
              <w:rPr>
                <w:b/>
                <w:sz w:val="22"/>
                <w:szCs w:val="22"/>
              </w:rPr>
              <w:t xml:space="preserve"> </w:t>
            </w:r>
            <w:r w:rsidRPr="0049359C">
              <w:rPr>
                <w:b/>
                <w:sz w:val="22"/>
                <w:szCs w:val="22"/>
              </w:rPr>
              <w:t>составляет не более 0,1 (Ноль целых одна десятая) процента (с учетом налога на добавленную стоимость) среднегодовой стоимости чистых активов фонда</w:t>
            </w:r>
            <w:r>
              <w:rPr>
                <w:sz w:val="22"/>
                <w:szCs w:val="22"/>
              </w:rPr>
              <w:t>.</w:t>
            </w:r>
          </w:p>
          <w:p w:rsidR="006F4E0A" w:rsidRPr="00FA1749" w:rsidRDefault="006F4E0A" w:rsidP="006F4E0A">
            <w:pPr>
              <w:spacing w:before="60" w:after="60"/>
              <w:jc w:val="both"/>
              <w:rPr>
                <w:sz w:val="22"/>
                <w:szCs w:val="22"/>
              </w:rPr>
            </w:pPr>
            <w:r>
              <w:rPr>
                <w:sz w:val="22"/>
                <w:szCs w:val="22"/>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rsidR="006F4E0A" w:rsidRPr="00450D5D" w:rsidRDefault="006F4E0A" w:rsidP="00A7609E">
            <w:pPr>
              <w:pStyle w:val="23"/>
              <w:rPr>
                <w:sz w:val="22"/>
                <w:szCs w:val="22"/>
              </w:rPr>
            </w:pPr>
            <w:r w:rsidRPr="00FA1749">
              <w:rPr>
                <w:sz w:val="22"/>
                <w:szCs w:val="22"/>
              </w:rPr>
              <w:t>Максимальный размер расходов, подлежащих оплате за счет имущества, составляющего фонд,</w:t>
            </w:r>
            <w:r w:rsidRPr="001C6FDA">
              <w:rPr>
                <w:sz w:val="22"/>
                <w:szCs w:val="22"/>
              </w:rPr>
              <w:t xml:space="preserve"> </w:t>
            </w:r>
            <w:r>
              <w:rPr>
                <w:sz w:val="22"/>
                <w:szCs w:val="22"/>
              </w:rPr>
              <w:t>за исключением налогов и иных обязательных платежей, связанных с доверительным управлением фондом,</w:t>
            </w:r>
            <w:r w:rsidRPr="00FA1749">
              <w:rPr>
                <w:sz w:val="22"/>
                <w:szCs w:val="22"/>
              </w:rPr>
              <w:t xml:space="preserve"> составляет </w:t>
            </w:r>
            <w:r w:rsidR="00A7609E" w:rsidRPr="00A7609E">
              <w:rPr>
                <w:sz w:val="22"/>
                <w:szCs w:val="22"/>
              </w:rPr>
              <w:t>1</w:t>
            </w:r>
            <w:r w:rsidRPr="00FA1749">
              <w:rPr>
                <w:sz w:val="22"/>
                <w:szCs w:val="22"/>
              </w:rPr>
              <w:t xml:space="preserve"> (</w:t>
            </w:r>
            <w:r w:rsidR="00A7609E">
              <w:rPr>
                <w:sz w:val="22"/>
                <w:szCs w:val="22"/>
              </w:rPr>
              <w:t>Один) процент</w:t>
            </w:r>
            <w:r w:rsidRPr="00FA1749">
              <w:rPr>
                <w:sz w:val="22"/>
                <w:szCs w:val="22"/>
              </w:rPr>
              <w:t xml:space="preserve"> (с учетом налога на добавленную стоимость) среднегодовой стоимости чистых активов фонда, определяемой в порядке, установленном нормативными актами </w:t>
            </w:r>
            <w:r>
              <w:rPr>
                <w:sz w:val="22"/>
                <w:szCs w:val="22"/>
              </w:rPr>
              <w:t>в сфере финансовых рынков</w:t>
            </w:r>
            <w:r w:rsidRPr="00FA1749">
              <w:rPr>
                <w:sz w:val="22"/>
                <w:szCs w:val="22"/>
              </w:rPr>
              <w:t>.</w:t>
            </w:r>
          </w:p>
        </w:tc>
      </w:tr>
      <w:tr w:rsidR="00D632E6" w:rsidRPr="007769DF" w:rsidTr="00266080">
        <w:trPr>
          <w:trHeight w:val="652"/>
        </w:trPr>
        <w:tc>
          <w:tcPr>
            <w:tcW w:w="568" w:type="dxa"/>
          </w:tcPr>
          <w:p w:rsidR="00D632E6" w:rsidRPr="006F4E0A" w:rsidRDefault="00B15330" w:rsidP="00726355">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2</w:t>
            </w:r>
            <w:r w:rsidR="00726355">
              <w:rPr>
                <w:rFonts w:ascii="Times New Roman" w:hAnsi="Times New Roman" w:cs="Times New Roman"/>
                <w:kern w:val="0"/>
                <w:sz w:val="22"/>
                <w:szCs w:val="22"/>
              </w:rPr>
              <w:t>2</w:t>
            </w:r>
          </w:p>
        </w:tc>
        <w:tc>
          <w:tcPr>
            <w:tcW w:w="1076" w:type="dxa"/>
          </w:tcPr>
          <w:p w:rsidR="00D632E6" w:rsidRPr="007769DF" w:rsidRDefault="006F4E0A"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113.</w:t>
            </w:r>
          </w:p>
        </w:tc>
        <w:tc>
          <w:tcPr>
            <w:tcW w:w="4168" w:type="dxa"/>
          </w:tcPr>
          <w:p w:rsidR="006F4E0A" w:rsidRPr="00177E74" w:rsidRDefault="006F4E0A" w:rsidP="006F4E0A">
            <w:pPr>
              <w:tabs>
                <w:tab w:val="left" w:pos="426"/>
              </w:tabs>
              <w:autoSpaceDE/>
              <w:autoSpaceDN/>
              <w:spacing w:before="60" w:after="60"/>
              <w:jc w:val="both"/>
              <w:rPr>
                <w:sz w:val="22"/>
                <w:szCs w:val="22"/>
              </w:rPr>
            </w:pPr>
            <w:r w:rsidRPr="00177E74">
              <w:rPr>
                <w:sz w:val="22"/>
                <w:szCs w:val="22"/>
              </w:rPr>
              <w:t xml:space="preserve">Управляющая компания обязана раскрывать информацию на сайте управляющей компании в сети Интернет по адресу </w:t>
            </w:r>
            <w:hyperlink r:id="rId11" w:history="1">
              <w:r w:rsidRPr="000F041C">
                <w:rPr>
                  <w:sz w:val="22"/>
                  <w:szCs w:val="22"/>
                  <w:lang w:val="en-US"/>
                </w:rPr>
                <w:t>www</w:t>
              </w:r>
              <w:r w:rsidRPr="000F041C">
                <w:rPr>
                  <w:sz w:val="22"/>
                  <w:szCs w:val="22"/>
                </w:rPr>
                <w:t>.</w:t>
              </w:r>
              <w:r w:rsidRPr="000F041C">
                <w:rPr>
                  <w:sz w:val="22"/>
                  <w:szCs w:val="22"/>
                  <w:lang w:val="en-US"/>
                </w:rPr>
                <w:t>tkb</w:t>
              </w:r>
              <w:r w:rsidRPr="000F041C">
                <w:rPr>
                  <w:sz w:val="22"/>
                  <w:szCs w:val="22"/>
                </w:rPr>
                <w:t>-</w:t>
              </w:r>
              <w:r w:rsidRPr="000F041C">
                <w:rPr>
                  <w:sz w:val="22"/>
                  <w:szCs w:val="22"/>
                  <w:lang w:val="en-US"/>
                </w:rPr>
                <w:t>bnpparibasip</w:t>
              </w:r>
              <w:r w:rsidRPr="000F041C">
                <w:rPr>
                  <w:sz w:val="22"/>
                  <w:szCs w:val="22"/>
                </w:rPr>
                <w:t>.</w:t>
              </w:r>
            </w:hyperlink>
            <w:r>
              <w:rPr>
                <w:sz w:val="22"/>
                <w:szCs w:val="22"/>
                <w:lang w:val="en-US"/>
              </w:rPr>
              <w:t>ru</w:t>
            </w:r>
            <w:r w:rsidRPr="00177E74">
              <w:rPr>
                <w:sz w:val="22"/>
                <w:szCs w:val="22"/>
              </w:rPr>
              <w:t>.</w:t>
            </w:r>
          </w:p>
          <w:p w:rsidR="00D632E6" w:rsidRPr="00D632E6" w:rsidRDefault="006F4E0A" w:rsidP="006F4E0A">
            <w:pPr>
              <w:spacing w:before="60" w:after="60"/>
              <w:jc w:val="both"/>
              <w:rPr>
                <w:sz w:val="22"/>
                <w:szCs w:val="22"/>
              </w:rPr>
            </w:pPr>
            <w:r w:rsidRPr="00177E74">
              <w:rPr>
                <w:sz w:val="22"/>
                <w:szCs w:val="22"/>
              </w:rPr>
              <w:t xml:space="preserve">Информация, подлежащая в соответствии с нормативными актами </w:t>
            </w:r>
            <w:r>
              <w:rPr>
                <w:sz w:val="22"/>
                <w:szCs w:val="22"/>
              </w:rPr>
              <w:t>в сфере финансовых рынков</w:t>
            </w:r>
            <w:r w:rsidRPr="00177E74">
              <w:rPr>
                <w:sz w:val="22"/>
                <w:szCs w:val="22"/>
              </w:rPr>
              <w:t xml:space="preserve"> раскрытию путем опубликования в печатном издании, публикуется в "Приложении к Вестнику Федеральной службы по финансовым рынкам".</w:t>
            </w:r>
          </w:p>
        </w:tc>
        <w:tc>
          <w:tcPr>
            <w:tcW w:w="4253" w:type="dxa"/>
          </w:tcPr>
          <w:p w:rsidR="006F4E0A" w:rsidRPr="00177E74" w:rsidRDefault="006F4E0A" w:rsidP="006F4E0A">
            <w:pPr>
              <w:tabs>
                <w:tab w:val="left" w:pos="426"/>
              </w:tabs>
              <w:autoSpaceDE/>
              <w:autoSpaceDN/>
              <w:spacing w:before="60" w:after="60"/>
              <w:jc w:val="both"/>
              <w:rPr>
                <w:sz w:val="22"/>
                <w:szCs w:val="22"/>
              </w:rPr>
            </w:pPr>
            <w:r w:rsidRPr="00177E74">
              <w:rPr>
                <w:sz w:val="22"/>
                <w:szCs w:val="22"/>
              </w:rPr>
              <w:t xml:space="preserve">Управляющая компания обязана раскрывать информацию на сайте управляющей компании в сети Интернет по адресу </w:t>
            </w:r>
            <w:r w:rsidRPr="006F4E0A">
              <w:rPr>
                <w:b/>
                <w:sz w:val="22"/>
                <w:szCs w:val="22"/>
                <w:lang w:val="en-US"/>
              </w:rPr>
              <w:t>www</w:t>
            </w:r>
            <w:r w:rsidRPr="006F4E0A">
              <w:rPr>
                <w:b/>
                <w:sz w:val="22"/>
                <w:szCs w:val="22"/>
              </w:rPr>
              <w:t>.</w:t>
            </w:r>
            <w:r w:rsidRPr="006F4E0A">
              <w:rPr>
                <w:b/>
                <w:sz w:val="22"/>
                <w:szCs w:val="22"/>
                <w:lang w:val="en-US"/>
              </w:rPr>
              <w:t>tkbip</w:t>
            </w:r>
            <w:r w:rsidRPr="006F4E0A">
              <w:rPr>
                <w:b/>
                <w:sz w:val="22"/>
                <w:szCs w:val="22"/>
              </w:rPr>
              <w:t>.</w:t>
            </w:r>
            <w:r w:rsidRPr="006F4E0A">
              <w:rPr>
                <w:b/>
                <w:sz w:val="22"/>
                <w:szCs w:val="22"/>
                <w:lang w:val="en-US"/>
              </w:rPr>
              <w:t>ru</w:t>
            </w:r>
            <w:r w:rsidRPr="006F4E0A">
              <w:rPr>
                <w:b/>
                <w:sz w:val="22"/>
                <w:szCs w:val="22"/>
              </w:rPr>
              <w:t>.</w:t>
            </w:r>
          </w:p>
          <w:p w:rsidR="00D632E6" w:rsidRPr="007769DF" w:rsidRDefault="006F4E0A" w:rsidP="006F4E0A">
            <w:pPr>
              <w:pStyle w:val="23"/>
              <w:spacing w:after="120"/>
              <w:rPr>
                <w:spacing w:val="-1"/>
                <w:sz w:val="22"/>
                <w:szCs w:val="22"/>
              </w:rPr>
            </w:pPr>
            <w:r w:rsidRPr="00177E74">
              <w:rPr>
                <w:sz w:val="22"/>
                <w:szCs w:val="22"/>
              </w:rPr>
              <w:t xml:space="preserve">Информация, подлежащая в соответствии с нормативными актами </w:t>
            </w:r>
            <w:r>
              <w:rPr>
                <w:sz w:val="22"/>
                <w:szCs w:val="22"/>
              </w:rPr>
              <w:t>в сфере финансовых рынков</w:t>
            </w:r>
            <w:r w:rsidRPr="00177E74">
              <w:rPr>
                <w:sz w:val="22"/>
                <w:szCs w:val="22"/>
              </w:rPr>
              <w:t xml:space="preserve"> раскрытию путем опубликования в печатном издании, публикуется в "Приложении к Вестнику Федеральной службы по финансовым рынкам".</w:t>
            </w:r>
          </w:p>
        </w:tc>
      </w:tr>
    </w:tbl>
    <w:p w:rsidR="00E6700B" w:rsidRPr="00CF32EA" w:rsidRDefault="00E6700B">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F91719" w:rsidRDefault="00F91719" w:rsidP="009F2579">
      <w:pPr>
        <w:pStyle w:val="fieldcomment"/>
        <w:jc w:val="right"/>
        <w:rPr>
          <w:lang w:val="ru-RU"/>
        </w:rPr>
      </w:pPr>
    </w:p>
    <w:p w:rsidR="0082095F" w:rsidRPr="00C46077" w:rsidRDefault="00626281" w:rsidP="0082095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r>
        <w:rPr>
          <w:rFonts w:ascii="Times New Roman" w:hAnsi="Times New Roman" w:cs="Times New Roman"/>
          <w:kern w:val="0"/>
          <w:sz w:val="22"/>
          <w:szCs w:val="22"/>
        </w:rPr>
        <w:t xml:space="preserve">И.о. </w:t>
      </w:r>
      <w:r w:rsidR="0082095F" w:rsidRPr="00C46077">
        <w:rPr>
          <w:rFonts w:ascii="Times New Roman" w:hAnsi="Times New Roman" w:cs="Times New Roman"/>
          <w:kern w:val="0"/>
          <w:sz w:val="22"/>
          <w:szCs w:val="22"/>
        </w:rPr>
        <w:t>Генеральн</w:t>
      </w:r>
      <w:r>
        <w:rPr>
          <w:rFonts w:ascii="Times New Roman" w:hAnsi="Times New Roman" w:cs="Times New Roman"/>
          <w:kern w:val="0"/>
          <w:sz w:val="22"/>
          <w:szCs w:val="22"/>
        </w:rPr>
        <w:t>ого</w:t>
      </w:r>
      <w:r w:rsidR="00313DC0">
        <w:rPr>
          <w:rFonts w:ascii="Times New Roman" w:hAnsi="Times New Roman" w:cs="Times New Roman"/>
          <w:kern w:val="0"/>
          <w:sz w:val="22"/>
          <w:szCs w:val="22"/>
        </w:rPr>
        <w:t xml:space="preserve"> директор</w:t>
      </w:r>
      <w:r>
        <w:rPr>
          <w:rFonts w:ascii="Times New Roman" w:hAnsi="Times New Roman" w:cs="Times New Roman"/>
          <w:kern w:val="0"/>
          <w:sz w:val="22"/>
          <w:szCs w:val="22"/>
        </w:rPr>
        <w:t>а</w:t>
      </w:r>
    </w:p>
    <w:p w:rsidR="00F91719" w:rsidRPr="00313DC0" w:rsidRDefault="0082095F" w:rsidP="00E406B1">
      <w:pPr>
        <w:pStyle w:val="fieldcomment"/>
        <w:rPr>
          <w:rFonts w:ascii="Times New Roman" w:hAnsi="Times New Roman" w:cs="Times New Roman"/>
          <w:lang w:val="ru-RU"/>
        </w:rPr>
      </w:pPr>
      <w:r w:rsidRPr="00C46077">
        <w:rPr>
          <w:rFonts w:ascii="Times New Roman" w:hAnsi="Times New Roman" w:cs="Times New Roman"/>
          <w:sz w:val="22"/>
          <w:szCs w:val="22"/>
          <w:lang w:val="ru-RU"/>
        </w:rPr>
        <w:t xml:space="preserve">ТКБ Инвестмент Партнерс  (АО)                   </w:t>
      </w:r>
      <w:r w:rsidR="00313DC0">
        <w:rPr>
          <w:rFonts w:ascii="Times New Roman" w:hAnsi="Times New Roman" w:cs="Times New Roman"/>
          <w:sz w:val="22"/>
          <w:szCs w:val="22"/>
          <w:lang w:val="ru-RU"/>
        </w:rPr>
        <w:t xml:space="preserve">                             </w:t>
      </w:r>
      <w:r w:rsidR="00313DC0">
        <w:rPr>
          <w:rFonts w:ascii="Times New Roman" w:hAnsi="Times New Roman" w:cs="Times New Roman"/>
          <w:sz w:val="22"/>
          <w:szCs w:val="22"/>
          <w:lang w:val="ru-RU"/>
        </w:rPr>
        <w:tab/>
      </w:r>
      <w:r w:rsidR="00313DC0">
        <w:rPr>
          <w:rFonts w:ascii="Times New Roman" w:hAnsi="Times New Roman" w:cs="Times New Roman"/>
          <w:sz w:val="22"/>
          <w:szCs w:val="22"/>
          <w:lang w:val="ru-RU"/>
        </w:rPr>
        <w:tab/>
      </w:r>
      <w:r w:rsidR="00B15330">
        <w:rPr>
          <w:rFonts w:ascii="Times New Roman" w:hAnsi="Times New Roman" w:cs="Times New Roman"/>
          <w:sz w:val="22"/>
          <w:szCs w:val="22"/>
          <w:lang w:val="ru-RU"/>
        </w:rPr>
        <w:t xml:space="preserve">                </w:t>
      </w:r>
      <w:r w:rsidR="00626281">
        <w:rPr>
          <w:rFonts w:ascii="Times New Roman" w:hAnsi="Times New Roman" w:cs="Times New Roman"/>
          <w:sz w:val="22"/>
          <w:szCs w:val="22"/>
          <w:lang w:val="ru-RU"/>
        </w:rPr>
        <w:t xml:space="preserve">              </w:t>
      </w:r>
      <w:r w:rsidR="00B15330">
        <w:rPr>
          <w:rFonts w:ascii="Times New Roman" w:hAnsi="Times New Roman" w:cs="Times New Roman"/>
          <w:sz w:val="22"/>
          <w:szCs w:val="22"/>
          <w:lang w:val="ru-RU"/>
        </w:rPr>
        <w:t xml:space="preserve"> </w:t>
      </w:r>
      <w:r w:rsidR="00313DC0">
        <w:rPr>
          <w:rFonts w:ascii="Times New Roman" w:hAnsi="Times New Roman" w:cs="Times New Roman"/>
          <w:sz w:val="22"/>
          <w:szCs w:val="22"/>
          <w:lang w:val="ru-RU"/>
        </w:rPr>
        <w:t>В</w:t>
      </w:r>
      <w:r w:rsidRPr="00C46077">
        <w:rPr>
          <w:rFonts w:ascii="Times New Roman" w:hAnsi="Times New Roman" w:cs="Times New Roman"/>
          <w:sz w:val="22"/>
          <w:szCs w:val="22"/>
          <w:lang w:val="ru-RU"/>
        </w:rPr>
        <w:t>.</w:t>
      </w:r>
      <w:r w:rsidR="00626281">
        <w:rPr>
          <w:rFonts w:ascii="Times New Roman" w:hAnsi="Times New Roman" w:cs="Times New Roman"/>
          <w:sz w:val="22"/>
          <w:szCs w:val="22"/>
          <w:lang w:val="ru-RU"/>
        </w:rPr>
        <w:t>М</w:t>
      </w:r>
      <w:r w:rsidRPr="00C46077">
        <w:rPr>
          <w:rFonts w:ascii="Times New Roman" w:hAnsi="Times New Roman" w:cs="Times New Roman"/>
          <w:sz w:val="22"/>
          <w:szCs w:val="22"/>
          <w:lang w:val="ru-RU"/>
        </w:rPr>
        <w:t>.</w:t>
      </w:r>
      <w:r w:rsidRPr="00C46077">
        <w:rPr>
          <w:rFonts w:ascii="Times New Roman" w:hAnsi="Times New Roman" w:cs="Times New Roman"/>
          <w:sz w:val="22"/>
          <w:szCs w:val="22"/>
        </w:rPr>
        <w:t> </w:t>
      </w:r>
      <w:r w:rsidR="00626281">
        <w:rPr>
          <w:rFonts w:ascii="Times New Roman" w:hAnsi="Times New Roman" w:cs="Times New Roman"/>
          <w:sz w:val="22"/>
          <w:szCs w:val="22"/>
          <w:lang w:val="ru-RU"/>
        </w:rPr>
        <w:t>Цупр</w:t>
      </w:r>
      <w:r w:rsidR="00313DC0">
        <w:rPr>
          <w:rFonts w:ascii="Times New Roman" w:hAnsi="Times New Roman" w:cs="Times New Roman"/>
          <w:sz w:val="22"/>
          <w:szCs w:val="22"/>
          <w:lang w:val="ru-RU"/>
        </w:rPr>
        <w:t>ов</w:t>
      </w:r>
    </w:p>
    <w:sectPr w:rsidR="00F91719" w:rsidRPr="00313DC0" w:rsidSect="0034601E">
      <w:footerReference w:type="default" r:id="rId12"/>
      <w:pgSz w:w="11906" w:h="16838"/>
      <w:pgMar w:top="568" w:right="851" w:bottom="851" w:left="1134" w:header="397" w:footer="3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1F0" w:rsidRDefault="004D51F0" w:rsidP="009C0A43">
      <w:pPr>
        <w:pStyle w:val="BodyNum"/>
      </w:pPr>
      <w:r>
        <w:separator/>
      </w:r>
    </w:p>
  </w:endnote>
  <w:endnote w:type="continuationSeparator" w:id="0">
    <w:p w:rsidR="004D51F0" w:rsidRDefault="004D51F0" w:rsidP="009C0A43">
      <w:pPr>
        <w:pStyle w:val="BodyNum"/>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altName w:val="Tahom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396" w:rsidRDefault="006D71E1">
    <w:pPr>
      <w:pStyle w:val="ae"/>
      <w:jc w:val="right"/>
    </w:pPr>
    <w:fldSimple w:instr=" PAGE   \* MERGEFORMAT ">
      <w:r w:rsidR="00B672F7">
        <w:rPr>
          <w:noProof/>
        </w:rPr>
        <w:t>1</w:t>
      </w:r>
    </w:fldSimple>
  </w:p>
  <w:p w:rsidR="00150396" w:rsidRDefault="0015039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1F0" w:rsidRDefault="004D51F0" w:rsidP="009C0A43">
      <w:pPr>
        <w:pStyle w:val="BodyNum"/>
      </w:pPr>
      <w:r>
        <w:separator/>
      </w:r>
    </w:p>
  </w:footnote>
  <w:footnote w:type="continuationSeparator" w:id="0">
    <w:p w:rsidR="004D51F0" w:rsidRDefault="004D51F0" w:rsidP="009C0A43">
      <w:pPr>
        <w:pStyle w:val="BodyNum"/>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BAA7536"/>
    <w:lvl w:ilvl="0">
      <w:start w:val="1"/>
      <w:numFmt w:val="bullet"/>
      <w:pStyle w:val="a"/>
      <w:lvlText w:val=""/>
      <w:lvlJc w:val="left"/>
      <w:pPr>
        <w:tabs>
          <w:tab w:val="num" w:pos="360"/>
        </w:tabs>
        <w:ind w:left="360" w:hanging="360"/>
      </w:pPr>
      <w:rPr>
        <w:rFonts w:ascii="Symbol" w:hAnsi="Symbol" w:hint="default"/>
      </w:rPr>
    </w:lvl>
  </w:abstractNum>
  <w:abstractNum w:abstractNumId="1">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245160AF"/>
    <w:multiLevelType w:val="multilevel"/>
    <w:tmpl w:val="4184E50C"/>
    <w:lvl w:ilvl="0">
      <w:start w:val="1"/>
      <w:numFmt w:val="none"/>
      <w:pStyle w:val="1"/>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pStyle w:val="2"/>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0"/>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4">
    <w:nsid w:val="2CD17E39"/>
    <w:multiLevelType w:val="hybridMultilevel"/>
    <w:tmpl w:val="C0F60F60"/>
    <w:lvl w:ilvl="0" w:tplc="04190001">
      <w:start w:val="1"/>
      <w:numFmt w:val="bullet"/>
      <w:lvlText w:val=""/>
      <w:lvlJc w:val="left"/>
      <w:pPr>
        <w:tabs>
          <w:tab w:val="num" w:pos="774"/>
        </w:tabs>
        <w:ind w:left="774" w:hanging="360"/>
      </w:pPr>
      <w:rPr>
        <w:rFonts w:ascii="Symbol" w:hAnsi="Symbol" w:hint="default"/>
        <w:color w:val="auto"/>
      </w:rPr>
    </w:lvl>
    <w:lvl w:ilvl="1" w:tplc="04190003">
      <w:start w:val="1"/>
      <w:numFmt w:val="bullet"/>
      <w:lvlText w:val="o"/>
      <w:lvlJc w:val="left"/>
      <w:pPr>
        <w:tabs>
          <w:tab w:val="num" w:pos="1494"/>
        </w:tabs>
        <w:ind w:left="1494" w:hanging="360"/>
      </w:pPr>
      <w:rPr>
        <w:rFonts w:ascii="Courier New" w:hAnsi="Courier New" w:hint="default"/>
      </w:rPr>
    </w:lvl>
    <w:lvl w:ilvl="2" w:tplc="04190005">
      <w:start w:val="1"/>
      <w:numFmt w:val="bullet"/>
      <w:lvlText w:val=""/>
      <w:lvlJc w:val="left"/>
      <w:pPr>
        <w:tabs>
          <w:tab w:val="num" w:pos="2214"/>
        </w:tabs>
        <w:ind w:left="2214" w:hanging="360"/>
      </w:pPr>
      <w:rPr>
        <w:rFonts w:ascii="Wingdings" w:hAnsi="Wingdings" w:hint="default"/>
      </w:rPr>
    </w:lvl>
    <w:lvl w:ilvl="3" w:tplc="04190001">
      <w:start w:val="1"/>
      <w:numFmt w:val="bullet"/>
      <w:lvlText w:val=""/>
      <w:lvlJc w:val="left"/>
      <w:pPr>
        <w:tabs>
          <w:tab w:val="num" w:pos="2934"/>
        </w:tabs>
        <w:ind w:left="2934" w:hanging="360"/>
      </w:pPr>
      <w:rPr>
        <w:rFonts w:ascii="Symbol" w:hAnsi="Symbol" w:hint="default"/>
      </w:rPr>
    </w:lvl>
    <w:lvl w:ilvl="4" w:tplc="04190003">
      <w:start w:val="1"/>
      <w:numFmt w:val="bullet"/>
      <w:lvlText w:val="o"/>
      <w:lvlJc w:val="left"/>
      <w:pPr>
        <w:tabs>
          <w:tab w:val="num" w:pos="3654"/>
        </w:tabs>
        <w:ind w:left="3654" w:hanging="360"/>
      </w:pPr>
      <w:rPr>
        <w:rFonts w:ascii="Courier New" w:hAnsi="Courier New" w:hint="default"/>
      </w:rPr>
    </w:lvl>
    <w:lvl w:ilvl="5" w:tplc="04190005">
      <w:start w:val="1"/>
      <w:numFmt w:val="bullet"/>
      <w:lvlText w:val=""/>
      <w:lvlJc w:val="left"/>
      <w:pPr>
        <w:tabs>
          <w:tab w:val="num" w:pos="4374"/>
        </w:tabs>
        <w:ind w:left="4374" w:hanging="360"/>
      </w:pPr>
      <w:rPr>
        <w:rFonts w:ascii="Wingdings" w:hAnsi="Wingdings" w:hint="default"/>
      </w:rPr>
    </w:lvl>
    <w:lvl w:ilvl="6" w:tplc="04190001">
      <w:start w:val="1"/>
      <w:numFmt w:val="bullet"/>
      <w:lvlText w:val=""/>
      <w:lvlJc w:val="left"/>
      <w:pPr>
        <w:tabs>
          <w:tab w:val="num" w:pos="5094"/>
        </w:tabs>
        <w:ind w:left="5094" w:hanging="360"/>
      </w:pPr>
      <w:rPr>
        <w:rFonts w:ascii="Symbol" w:hAnsi="Symbol" w:hint="default"/>
      </w:rPr>
    </w:lvl>
    <w:lvl w:ilvl="7" w:tplc="04190003">
      <w:start w:val="1"/>
      <w:numFmt w:val="bullet"/>
      <w:lvlText w:val="o"/>
      <w:lvlJc w:val="left"/>
      <w:pPr>
        <w:tabs>
          <w:tab w:val="num" w:pos="5814"/>
        </w:tabs>
        <w:ind w:left="5814" w:hanging="360"/>
      </w:pPr>
      <w:rPr>
        <w:rFonts w:ascii="Courier New" w:hAnsi="Courier New" w:hint="default"/>
      </w:rPr>
    </w:lvl>
    <w:lvl w:ilvl="8" w:tplc="04190005">
      <w:start w:val="1"/>
      <w:numFmt w:val="bullet"/>
      <w:lvlText w:val=""/>
      <w:lvlJc w:val="left"/>
      <w:pPr>
        <w:tabs>
          <w:tab w:val="num" w:pos="6534"/>
        </w:tabs>
        <w:ind w:left="6534" w:hanging="360"/>
      </w:pPr>
      <w:rPr>
        <w:rFonts w:ascii="Wingdings" w:hAnsi="Wingdings" w:hint="default"/>
      </w:rPr>
    </w:lvl>
  </w:abstractNum>
  <w:abstractNum w:abstractNumId="5">
    <w:nsid w:val="31F40AD3"/>
    <w:multiLevelType w:val="hybridMultilevel"/>
    <w:tmpl w:val="FD926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4524003"/>
    <w:multiLevelType w:val="hybridMultilevel"/>
    <w:tmpl w:val="C90A039C"/>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7">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8">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5343794B"/>
    <w:multiLevelType w:val="singleLevel"/>
    <w:tmpl w:val="04190001"/>
    <w:lvl w:ilvl="0">
      <w:start w:val="1"/>
      <w:numFmt w:val="bullet"/>
      <w:lvlText w:val=""/>
      <w:lvlJc w:val="left"/>
      <w:pPr>
        <w:ind w:left="720" w:hanging="360"/>
      </w:pPr>
      <w:rPr>
        <w:rFonts w:ascii="Symbol" w:hAnsi="Symbol" w:hint="default"/>
      </w:rPr>
    </w:lvl>
  </w:abstractNum>
  <w:abstractNum w:abstractNumId="10">
    <w:nsid w:val="6A506016"/>
    <w:multiLevelType w:val="hybridMultilevel"/>
    <w:tmpl w:val="D7FA10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1">
    <w:nsid w:val="71DC649B"/>
    <w:multiLevelType w:val="singleLevel"/>
    <w:tmpl w:val="04190001"/>
    <w:lvl w:ilvl="0">
      <w:start w:val="1"/>
      <w:numFmt w:val="bullet"/>
      <w:lvlText w:val=""/>
      <w:lvlJc w:val="left"/>
      <w:pPr>
        <w:ind w:left="72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3"/>
  </w:num>
  <w:num w:numId="13">
    <w:abstractNumId w:val="8"/>
  </w:num>
  <w:num w:numId="14">
    <w:abstractNumId w:val="2"/>
  </w:num>
  <w:num w:numId="15">
    <w:abstractNumId w:val="9"/>
  </w:num>
  <w:num w:numId="16">
    <w:abstractNumId w:val="6"/>
  </w:num>
  <w:num w:numId="17">
    <w:abstractNumId w:val="7"/>
  </w:num>
  <w:num w:numId="18">
    <w:abstractNumId w:val="11"/>
  </w:num>
  <w:num w:numId="19">
    <w:abstractNumId w:val="1"/>
  </w:num>
  <w:num w:numId="20">
    <w:abstractNumId w:val="10"/>
  </w:num>
  <w:num w:numId="21">
    <w:abstractNumId w:val="4"/>
  </w:num>
  <w:num w:numId="22">
    <w:abstractNumId w:val="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931E98"/>
    <w:rsid w:val="00001F79"/>
    <w:rsid w:val="00003760"/>
    <w:rsid w:val="00006818"/>
    <w:rsid w:val="000171F1"/>
    <w:rsid w:val="0002373E"/>
    <w:rsid w:val="00025B64"/>
    <w:rsid w:val="0003296B"/>
    <w:rsid w:val="000331B7"/>
    <w:rsid w:val="000371B3"/>
    <w:rsid w:val="00041CDE"/>
    <w:rsid w:val="00041EE8"/>
    <w:rsid w:val="000421C2"/>
    <w:rsid w:val="00044418"/>
    <w:rsid w:val="00047A7A"/>
    <w:rsid w:val="00053103"/>
    <w:rsid w:val="00053230"/>
    <w:rsid w:val="00055E8F"/>
    <w:rsid w:val="000619CF"/>
    <w:rsid w:val="00061EFC"/>
    <w:rsid w:val="00065D33"/>
    <w:rsid w:val="00066811"/>
    <w:rsid w:val="0007749A"/>
    <w:rsid w:val="000778AF"/>
    <w:rsid w:val="00093551"/>
    <w:rsid w:val="000B12AE"/>
    <w:rsid w:val="000B16B6"/>
    <w:rsid w:val="000B433E"/>
    <w:rsid w:val="000B45F6"/>
    <w:rsid w:val="000B51A8"/>
    <w:rsid w:val="000C19F9"/>
    <w:rsid w:val="000C4080"/>
    <w:rsid w:val="000C4842"/>
    <w:rsid w:val="000D14B8"/>
    <w:rsid w:val="000D1576"/>
    <w:rsid w:val="000D3A26"/>
    <w:rsid w:val="000D74D0"/>
    <w:rsid w:val="000E33AB"/>
    <w:rsid w:val="000E7B4F"/>
    <w:rsid w:val="000F041C"/>
    <w:rsid w:val="000F1FA7"/>
    <w:rsid w:val="000F54C1"/>
    <w:rsid w:val="000F58F7"/>
    <w:rsid w:val="000F5FE8"/>
    <w:rsid w:val="000F7B75"/>
    <w:rsid w:val="00110A96"/>
    <w:rsid w:val="00111B48"/>
    <w:rsid w:val="00111D8D"/>
    <w:rsid w:val="001135AD"/>
    <w:rsid w:val="00114FC9"/>
    <w:rsid w:val="001152A2"/>
    <w:rsid w:val="00115D3D"/>
    <w:rsid w:val="001228CF"/>
    <w:rsid w:val="00123051"/>
    <w:rsid w:val="00126A50"/>
    <w:rsid w:val="00126B2D"/>
    <w:rsid w:val="001324E4"/>
    <w:rsid w:val="00140951"/>
    <w:rsid w:val="001414B0"/>
    <w:rsid w:val="00142D36"/>
    <w:rsid w:val="00147924"/>
    <w:rsid w:val="00150396"/>
    <w:rsid w:val="0015367B"/>
    <w:rsid w:val="00153F15"/>
    <w:rsid w:val="00154565"/>
    <w:rsid w:val="00155879"/>
    <w:rsid w:val="0015723A"/>
    <w:rsid w:val="00157FDD"/>
    <w:rsid w:val="001605B7"/>
    <w:rsid w:val="00171805"/>
    <w:rsid w:val="00174D16"/>
    <w:rsid w:val="00177E74"/>
    <w:rsid w:val="001808A9"/>
    <w:rsid w:val="00181934"/>
    <w:rsid w:val="00181D4D"/>
    <w:rsid w:val="00190BC5"/>
    <w:rsid w:val="001937FD"/>
    <w:rsid w:val="001960CD"/>
    <w:rsid w:val="001A035C"/>
    <w:rsid w:val="001A1829"/>
    <w:rsid w:val="001A7200"/>
    <w:rsid w:val="001A7E84"/>
    <w:rsid w:val="001B23AA"/>
    <w:rsid w:val="001B3CE7"/>
    <w:rsid w:val="001B40F9"/>
    <w:rsid w:val="001C04B4"/>
    <w:rsid w:val="001C2197"/>
    <w:rsid w:val="001C60E8"/>
    <w:rsid w:val="001C6FDA"/>
    <w:rsid w:val="001C707C"/>
    <w:rsid w:val="001D3610"/>
    <w:rsid w:val="001D781A"/>
    <w:rsid w:val="001D7AA4"/>
    <w:rsid w:val="001E1070"/>
    <w:rsid w:val="001E26F5"/>
    <w:rsid w:val="001E2726"/>
    <w:rsid w:val="001E4954"/>
    <w:rsid w:val="001E514E"/>
    <w:rsid w:val="001E6976"/>
    <w:rsid w:val="001E6CD0"/>
    <w:rsid w:val="001F04BE"/>
    <w:rsid w:val="001F468A"/>
    <w:rsid w:val="001F4BDB"/>
    <w:rsid w:val="0020226A"/>
    <w:rsid w:val="00202CFA"/>
    <w:rsid w:val="002037B1"/>
    <w:rsid w:val="00203ACE"/>
    <w:rsid w:val="00212CA7"/>
    <w:rsid w:val="00215C1A"/>
    <w:rsid w:val="002164BC"/>
    <w:rsid w:val="002254BE"/>
    <w:rsid w:val="00227175"/>
    <w:rsid w:val="00231947"/>
    <w:rsid w:val="00232022"/>
    <w:rsid w:val="00234BFC"/>
    <w:rsid w:val="00235BA5"/>
    <w:rsid w:val="0024003F"/>
    <w:rsid w:val="002439F2"/>
    <w:rsid w:val="00244E7F"/>
    <w:rsid w:val="00245CE0"/>
    <w:rsid w:val="00246A04"/>
    <w:rsid w:val="00254340"/>
    <w:rsid w:val="00266080"/>
    <w:rsid w:val="002663F4"/>
    <w:rsid w:val="00277E4D"/>
    <w:rsid w:val="00280FA8"/>
    <w:rsid w:val="00281E65"/>
    <w:rsid w:val="00282B1A"/>
    <w:rsid w:val="00285BD7"/>
    <w:rsid w:val="00287E5B"/>
    <w:rsid w:val="00294E69"/>
    <w:rsid w:val="002A3897"/>
    <w:rsid w:val="002A3E1E"/>
    <w:rsid w:val="002A5E43"/>
    <w:rsid w:val="002A799C"/>
    <w:rsid w:val="002A7DA9"/>
    <w:rsid w:val="002B55FB"/>
    <w:rsid w:val="002C1902"/>
    <w:rsid w:val="002C59EB"/>
    <w:rsid w:val="002C66CD"/>
    <w:rsid w:val="002D1C2E"/>
    <w:rsid w:val="002D21C0"/>
    <w:rsid w:val="002D285A"/>
    <w:rsid w:val="002D4AA9"/>
    <w:rsid w:val="002D6240"/>
    <w:rsid w:val="002E26DC"/>
    <w:rsid w:val="002E2AD5"/>
    <w:rsid w:val="002E312B"/>
    <w:rsid w:val="002E4747"/>
    <w:rsid w:val="002E5175"/>
    <w:rsid w:val="002E6797"/>
    <w:rsid w:val="002F3E0A"/>
    <w:rsid w:val="00301192"/>
    <w:rsid w:val="00302683"/>
    <w:rsid w:val="003041BA"/>
    <w:rsid w:val="003048D0"/>
    <w:rsid w:val="00307CBF"/>
    <w:rsid w:val="00307CD0"/>
    <w:rsid w:val="00313B27"/>
    <w:rsid w:val="00313DC0"/>
    <w:rsid w:val="003140C3"/>
    <w:rsid w:val="0032753F"/>
    <w:rsid w:val="00332E2D"/>
    <w:rsid w:val="00333BB1"/>
    <w:rsid w:val="003371AD"/>
    <w:rsid w:val="00340103"/>
    <w:rsid w:val="00343DD1"/>
    <w:rsid w:val="0034601E"/>
    <w:rsid w:val="003479EF"/>
    <w:rsid w:val="003502F1"/>
    <w:rsid w:val="003524A9"/>
    <w:rsid w:val="00352CF2"/>
    <w:rsid w:val="003574B6"/>
    <w:rsid w:val="00360726"/>
    <w:rsid w:val="003618FF"/>
    <w:rsid w:val="00362083"/>
    <w:rsid w:val="00373312"/>
    <w:rsid w:val="0037456B"/>
    <w:rsid w:val="003816DA"/>
    <w:rsid w:val="00386077"/>
    <w:rsid w:val="00390DBF"/>
    <w:rsid w:val="00392647"/>
    <w:rsid w:val="00393CDC"/>
    <w:rsid w:val="003A7BA0"/>
    <w:rsid w:val="003B0CC8"/>
    <w:rsid w:val="003B2AEA"/>
    <w:rsid w:val="003B6D10"/>
    <w:rsid w:val="003C4EAE"/>
    <w:rsid w:val="003C6352"/>
    <w:rsid w:val="003C66D8"/>
    <w:rsid w:val="003D262C"/>
    <w:rsid w:val="003D794C"/>
    <w:rsid w:val="003E1505"/>
    <w:rsid w:val="003F04EC"/>
    <w:rsid w:val="003F76C2"/>
    <w:rsid w:val="003F7730"/>
    <w:rsid w:val="00400C9D"/>
    <w:rsid w:val="00405510"/>
    <w:rsid w:val="00405734"/>
    <w:rsid w:val="004107A0"/>
    <w:rsid w:val="00413134"/>
    <w:rsid w:val="00415418"/>
    <w:rsid w:val="0041753D"/>
    <w:rsid w:val="00417963"/>
    <w:rsid w:val="00421D28"/>
    <w:rsid w:val="004233E2"/>
    <w:rsid w:val="00424C81"/>
    <w:rsid w:val="00430ED7"/>
    <w:rsid w:val="0043495B"/>
    <w:rsid w:val="00450D5D"/>
    <w:rsid w:val="00451D6F"/>
    <w:rsid w:val="00453DF8"/>
    <w:rsid w:val="00466DF7"/>
    <w:rsid w:val="00466E1F"/>
    <w:rsid w:val="00470538"/>
    <w:rsid w:val="00471280"/>
    <w:rsid w:val="004719C7"/>
    <w:rsid w:val="0047442D"/>
    <w:rsid w:val="004827FE"/>
    <w:rsid w:val="0048404B"/>
    <w:rsid w:val="004906A6"/>
    <w:rsid w:val="0049359C"/>
    <w:rsid w:val="00493BBB"/>
    <w:rsid w:val="004960E0"/>
    <w:rsid w:val="00496F37"/>
    <w:rsid w:val="00497B34"/>
    <w:rsid w:val="004A1A49"/>
    <w:rsid w:val="004A1CDB"/>
    <w:rsid w:val="004A2159"/>
    <w:rsid w:val="004A2ABE"/>
    <w:rsid w:val="004A6061"/>
    <w:rsid w:val="004B200D"/>
    <w:rsid w:val="004B362D"/>
    <w:rsid w:val="004B37FA"/>
    <w:rsid w:val="004B3ED6"/>
    <w:rsid w:val="004B6A88"/>
    <w:rsid w:val="004C2F81"/>
    <w:rsid w:val="004C72AE"/>
    <w:rsid w:val="004D3FCF"/>
    <w:rsid w:val="004D40F2"/>
    <w:rsid w:val="004D51F0"/>
    <w:rsid w:val="004E08EB"/>
    <w:rsid w:val="004E0FC2"/>
    <w:rsid w:val="004E4463"/>
    <w:rsid w:val="004E4DB9"/>
    <w:rsid w:val="004E6335"/>
    <w:rsid w:val="004F2809"/>
    <w:rsid w:val="004F42F8"/>
    <w:rsid w:val="004F503F"/>
    <w:rsid w:val="00500320"/>
    <w:rsid w:val="00500A7F"/>
    <w:rsid w:val="0050157B"/>
    <w:rsid w:val="00501D44"/>
    <w:rsid w:val="00502354"/>
    <w:rsid w:val="005028E9"/>
    <w:rsid w:val="00503F0C"/>
    <w:rsid w:val="00504E34"/>
    <w:rsid w:val="00504E75"/>
    <w:rsid w:val="00507707"/>
    <w:rsid w:val="005077B0"/>
    <w:rsid w:val="00514B47"/>
    <w:rsid w:val="005214D3"/>
    <w:rsid w:val="005304CF"/>
    <w:rsid w:val="0053433E"/>
    <w:rsid w:val="00535C0B"/>
    <w:rsid w:val="00535DDD"/>
    <w:rsid w:val="0054157E"/>
    <w:rsid w:val="005464F4"/>
    <w:rsid w:val="00553649"/>
    <w:rsid w:val="00556250"/>
    <w:rsid w:val="00562323"/>
    <w:rsid w:val="00562514"/>
    <w:rsid w:val="00562AAE"/>
    <w:rsid w:val="00563844"/>
    <w:rsid w:val="00567778"/>
    <w:rsid w:val="00567AFA"/>
    <w:rsid w:val="00567E3F"/>
    <w:rsid w:val="00570C0F"/>
    <w:rsid w:val="00571CE4"/>
    <w:rsid w:val="00572BE6"/>
    <w:rsid w:val="00572C67"/>
    <w:rsid w:val="00573896"/>
    <w:rsid w:val="00574923"/>
    <w:rsid w:val="005756B8"/>
    <w:rsid w:val="00576992"/>
    <w:rsid w:val="00595822"/>
    <w:rsid w:val="00596F0F"/>
    <w:rsid w:val="00597405"/>
    <w:rsid w:val="005974E1"/>
    <w:rsid w:val="005A060E"/>
    <w:rsid w:val="005A2738"/>
    <w:rsid w:val="005A27CB"/>
    <w:rsid w:val="005A4E70"/>
    <w:rsid w:val="005A5D76"/>
    <w:rsid w:val="005A6FF6"/>
    <w:rsid w:val="005B14C8"/>
    <w:rsid w:val="005B2A2A"/>
    <w:rsid w:val="005B4912"/>
    <w:rsid w:val="005B74B8"/>
    <w:rsid w:val="005C0098"/>
    <w:rsid w:val="005C3B85"/>
    <w:rsid w:val="005C40A7"/>
    <w:rsid w:val="005C57F6"/>
    <w:rsid w:val="005C6E9F"/>
    <w:rsid w:val="005D3CC6"/>
    <w:rsid w:val="005D4398"/>
    <w:rsid w:val="005E138A"/>
    <w:rsid w:val="005E4273"/>
    <w:rsid w:val="005E7C80"/>
    <w:rsid w:val="005F139E"/>
    <w:rsid w:val="005F41FC"/>
    <w:rsid w:val="005F4FDB"/>
    <w:rsid w:val="00601D63"/>
    <w:rsid w:val="00604DBC"/>
    <w:rsid w:val="00606B3B"/>
    <w:rsid w:val="00612042"/>
    <w:rsid w:val="00614178"/>
    <w:rsid w:val="00622A31"/>
    <w:rsid w:val="006257FF"/>
    <w:rsid w:val="00626281"/>
    <w:rsid w:val="006268C3"/>
    <w:rsid w:val="00627320"/>
    <w:rsid w:val="0063186F"/>
    <w:rsid w:val="00632868"/>
    <w:rsid w:val="00635ACE"/>
    <w:rsid w:val="00636EFD"/>
    <w:rsid w:val="00641D69"/>
    <w:rsid w:val="00642EA8"/>
    <w:rsid w:val="00645410"/>
    <w:rsid w:val="00653602"/>
    <w:rsid w:val="0066029E"/>
    <w:rsid w:val="00660478"/>
    <w:rsid w:val="0066096F"/>
    <w:rsid w:val="00660D5A"/>
    <w:rsid w:val="00671796"/>
    <w:rsid w:val="0067499B"/>
    <w:rsid w:val="00683384"/>
    <w:rsid w:val="00694141"/>
    <w:rsid w:val="00694C2F"/>
    <w:rsid w:val="006A3BC4"/>
    <w:rsid w:val="006B00A7"/>
    <w:rsid w:val="006B4362"/>
    <w:rsid w:val="006C4189"/>
    <w:rsid w:val="006C6A78"/>
    <w:rsid w:val="006C73F3"/>
    <w:rsid w:val="006D18F8"/>
    <w:rsid w:val="006D71E1"/>
    <w:rsid w:val="006E3F0E"/>
    <w:rsid w:val="006E5611"/>
    <w:rsid w:val="006E6582"/>
    <w:rsid w:val="006E678F"/>
    <w:rsid w:val="006F4E0A"/>
    <w:rsid w:val="00704E5F"/>
    <w:rsid w:val="00706100"/>
    <w:rsid w:val="00714CFC"/>
    <w:rsid w:val="00715BDC"/>
    <w:rsid w:val="00715FC2"/>
    <w:rsid w:val="00722023"/>
    <w:rsid w:val="00724C57"/>
    <w:rsid w:val="00726355"/>
    <w:rsid w:val="0072782D"/>
    <w:rsid w:val="00727F8B"/>
    <w:rsid w:val="0073191C"/>
    <w:rsid w:val="00736D17"/>
    <w:rsid w:val="0073730B"/>
    <w:rsid w:val="0074019A"/>
    <w:rsid w:val="0074089D"/>
    <w:rsid w:val="007449EC"/>
    <w:rsid w:val="0075272F"/>
    <w:rsid w:val="00752DC2"/>
    <w:rsid w:val="00753E19"/>
    <w:rsid w:val="007546FB"/>
    <w:rsid w:val="00760E43"/>
    <w:rsid w:val="00767556"/>
    <w:rsid w:val="007769DF"/>
    <w:rsid w:val="00777B83"/>
    <w:rsid w:val="007850C5"/>
    <w:rsid w:val="00785787"/>
    <w:rsid w:val="0078609C"/>
    <w:rsid w:val="007A044E"/>
    <w:rsid w:val="007A4851"/>
    <w:rsid w:val="007B0063"/>
    <w:rsid w:val="007B29E9"/>
    <w:rsid w:val="007B4D76"/>
    <w:rsid w:val="007C0132"/>
    <w:rsid w:val="007C2C74"/>
    <w:rsid w:val="007C43FD"/>
    <w:rsid w:val="007C7674"/>
    <w:rsid w:val="007D0F4E"/>
    <w:rsid w:val="007D13CE"/>
    <w:rsid w:val="007E54D8"/>
    <w:rsid w:val="007E7C30"/>
    <w:rsid w:val="007F034F"/>
    <w:rsid w:val="007F49F3"/>
    <w:rsid w:val="00803476"/>
    <w:rsid w:val="008078DD"/>
    <w:rsid w:val="00807F49"/>
    <w:rsid w:val="008102BD"/>
    <w:rsid w:val="00810B5E"/>
    <w:rsid w:val="008137DA"/>
    <w:rsid w:val="00816D97"/>
    <w:rsid w:val="008203FB"/>
    <w:rsid w:val="0082095F"/>
    <w:rsid w:val="0082798C"/>
    <w:rsid w:val="00832A69"/>
    <w:rsid w:val="00846D2D"/>
    <w:rsid w:val="008509EF"/>
    <w:rsid w:val="008530C0"/>
    <w:rsid w:val="00855E88"/>
    <w:rsid w:val="00856066"/>
    <w:rsid w:val="0085660D"/>
    <w:rsid w:val="00856849"/>
    <w:rsid w:val="00857793"/>
    <w:rsid w:val="00860E97"/>
    <w:rsid w:val="00863AE8"/>
    <w:rsid w:val="00865E00"/>
    <w:rsid w:val="00866CE0"/>
    <w:rsid w:val="00871CE5"/>
    <w:rsid w:val="00872E9A"/>
    <w:rsid w:val="00873B35"/>
    <w:rsid w:val="00874A1A"/>
    <w:rsid w:val="0088039F"/>
    <w:rsid w:val="008846B9"/>
    <w:rsid w:val="00884908"/>
    <w:rsid w:val="00887A8D"/>
    <w:rsid w:val="00894FF0"/>
    <w:rsid w:val="008A0AF2"/>
    <w:rsid w:val="008B64FA"/>
    <w:rsid w:val="008B6A69"/>
    <w:rsid w:val="008D444A"/>
    <w:rsid w:val="008D7DC1"/>
    <w:rsid w:val="008E5619"/>
    <w:rsid w:val="008E758D"/>
    <w:rsid w:val="008F0B83"/>
    <w:rsid w:val="008F0BF4"/>
    <w:rsid w:val="0090132B"/>
    <w:rsid w:val="00902681"/>
    <w:rsid w:val="00916B1F"/>
    <w:rsid w:val="00930789"/>
    <w:rsid w:val="00931E98"/>
    <w:rsid w:val="00933833"/>
    <w:rsid w:val="009366CF"/>
    <w:rsid w:val="009473CE"/>
    <w:rsid w:val="00950F43"/>
    <w:rsid w:val="009517D7"/>
    <w:rsid w:val="00952493"/>
    <w:rsid w:val="00952A84"/>
    <w:rsid w:val="0096054C"/>
    <w:rsid w:val="00960F94"/>
    <w:rsid w:val="00961A01"/>
    <w:rsid w:val="00961D05"/>
    <w:rsid w:val="00963B0E"/>
    <w:rsid w:val="00963B7F"/>
    <w:rsid w:val="0096458A"/>
    <w:rsid w:val="00966505"/>
    <w:rsid w:val="009820B4"/>
    <w:rsid w:val="00982839"/>
    <w:rsid w:val="00992AA4"/>
    <w:rsid w:val="00997443"/>
    <w:rsid w:val="009A12E7"/>
    <w:rsid w:val="009A2A01"/>
    <w:rsid w:val="009A6901"/>
    <w:rsid w:val="009A6D5F"/>
    <w:rsid w:val="009B2F67"/>
    <w:rsid w:val="009B4779"/>
    <w:rsid w:val="009B4CF8"/>
    <w:rsid w:val="009B7B18"/>
    <w:rsid w:val="009C0A43"/>
    <w:rsid w:val="009C0B67"/>
    <w:rsid w:val="009C0E54"/>
    <w:rsid w:val="009C3465"/>
    <w:rsid w:val="009C6AB4"/>
    <w:rsid w:val="009C7338"/>
    <w:rsid w:val="009D6104"/>
    <w:rsid w:val="009E1605"/>
    <w:rsid w:val="009E697E"/>
    <w:rsid w:val="009F2579"/>
    <w:rsid w:val="009F3A2E"/>
    <w:rsid w:val="00A014AE"/>
    <w:rsid w:val="00A01E3F"/>
    <w:rsid w:val="00A02E6F"/>
    <w:rsid w:val="00A04514"/>
    <w:rsid w:val="00A06393"/>
    <w:rsid w:val="00A0708F"/>
    <w:rsid w:val="00A11142"/>
    <w:rsid w:val="00A14CAE"/>
    <w:rsid w:val="00A15C42"/>
    <w:rsid w:val="00A237E5"/>
    <w:rsid w:val="00A340FC"/>
    <w:rsid w:val="00A44186"/>
    <w:rsid w:val="00A4615C"/>
    <w:rsid w:val="00A507C9"/>
    <w:rsid w:val="00A56282"/>
    <w:rsid w:val="00A62F5E"/>
    <w:rsid w:val="00A675E1"/>
    <w:rsid w:val="00A73BA1"/>
    <w:rsid w:val="00A75629"/>
    <w:rsid w:val="00A7609E"/>
    <w:rsid w:val="00A76D00"/>
    <w:rsid w:val="00A77BB6"/>
    <w:rsid w:val="00A83858"/>
    <w:rsid w:val="00A8568D"/>
    <w:rsid w:val="00A92D22"/>
    <w:rsid w:val="00A95365"/>
    <w:rsid w:val="00A9581C"/>
    <w:rsid w:val="00AA3F90"/>
    <w:rsid w:val="00AB6954"/>
    <w:rsid w:val="00AC7643"/>
    <w:rsid w:val="00AD1E79"/>
    <w:rsid w:val="00AD412B"/>
    <w:rsid w:val="00AD7C2D"/>
    <w:rsid w:val="00AE3829"/>
    <w:rsid w:val="00AF0324"/>
    <w:rsid w:val="00AF3FE6"/>
    <w:rsid w:val="00AF5898"/>
    <w:rsid w:val="00AF5C18"/>
    <w:rsid w:val="00B003EF"/>
    <w:rsid w:val="00B00E57"/>
    <w:rsid w:val="00B0355C"/>
    <w:rsid w:val="00B04FA2"/>
    <w:rsid w:val="00B10314"/>
    <w:rsid w:val="00B1069A"/>
    <w:rsid w:val="00B113F3"/>
    <w:rsid w:val="00B1254B"/>
    <w:rsid w:val="00B15330"/>
    <w:rsid w:val="00B16E19"/>
    <w:rsid w:val="00B20607"/>
    <w:rsid w:val="00B47715"/>
    <w:rsid w:val="00B550BF"/>
    <w:rsid w:val="00B656AB"/>
    <w:rsid w:val="00B672F7"/>
    <w:rsid w:val="00B858DB"/>
    <w:rsid w:val="00B86DB8"/>
    <w:rsid w:val="00B919AB"/>
    <w:rsid w:val="00B94D74"/>
    <w:rsid w:val="00B96A13"/>
    <w:rsid w:val="00BA5541"/>
    <w:rsid w:val="00BB246A"/>
    <w:rsid w:val="00BB2488"/>
    <w:rsid w:val="00BB2490"/>
    <w:rsid w:val="00BB475C"/>
    <w:rsid w:val="00BB7AB5"/>
    <w:rsid w:val="00BC1E36"/>
    <w:rsid w:val="00BC20B7"/>
    <w:rsid w:val="00BC7CC7"/>
    <w:rsid w:val="00BD0806"/>
    <w:rsid w:val="00BD2067"/>
    <w:rsid w:val="00BD3E4D"/>
    <w:rsid w:val="00BD72D8"/>
    <w:rsid w:val="00BE04BF"/>
    <w:rsid w:val="00BE5C37"/>
    <w:rsid w:val="00BE6381"/>
    <w:rsid w:val="00BE65F7"/>
    <w:rsid w:val="00BE6EEC"/>
    <w:rsid w:val="00BF3CB7"/>
    <w:rsid w:val="00C02ED6"/>
    <w:rsid w:val="00C051F7"/>
    <w:rsid w:val="00C067A6"/>
    <w:rsid w:val="00C10356"/>
    <w:rsid w:val="00C115CC"/>
    <w:rsid w:val="00C1315A"/>
    <w:rsid w:val="00C1741B"/>
    <w:rsid w:val="00C2235C"/>
    <w:rsid w:val="00C24EB7"/>
    <w:rsid w:val="00C25485"/>
    <w:rsid w:val="00C25981"/>
    <w:rsid w:val="00C36A42"/>
    <w:rsid w:val="00C425C6"/>
    <w:rsid w:val="00C42B4F"/>
    <w:rsid w:val="00C4345E"/>
    <w:rsid w:val="00C44FE3"/>
    <w:rsid w:val="00C45946"/>
    <w:rsid w:val="00C45ED5"/>
    <w:rsid w:val="00C46077"/>
    <w:rsid w:val="00C61FF5"/>
    <w:rsid w:val="00C62DEA"/>
    <w:rsid w:val="00C638D2"/>
    <w:rsid w:val="00C71145"/>
    <w:rsid w:val="00C72EF2"/>
    <w:rsid w:val="00C73FF0"/>
    <w:rsid w:val="00C747F8"/>
    <w:rsid w:val="00C86B55"/>
    <w:rsid w:val="00C9046F"/>
    <w:rsid w:val="00C935F0"/>
    <w:rsid w:val="00CA10BE"/>
    <w:rsid w:val="00CA16F1"/>
    <w:rsid w:val="00CA376C"/>
    <w:rsid w:val="00CA3EA7"/>
    <w:rsid w:val="00CA6B41"/>
    <w:rsid w:val="00CB0C2A"/>
    <w:rsid w:val="00CB58E5"/>
    <w:rsid w:val="00CC1763"/>
    <w:rsid w:val="00CC2074"/>
    <w:rsid w:val="00CC3613"/>
    <w:rsid w:val="00CC3C3C"/>
    <w:rsid w:val="00CC615C"/>
    <w:rsid w:val="00CC720E"/>
    <w:rsid w:val="00CC7EC7"/>
    <w:rsid w:val="00CD2CA4"/>
    <w:rsid w:val="00CD3DFB"/>
    <w:rsid w:val="00CE49DD"/>
    <w:rsid w:val="00CE4D14"/>
    <w:rsid w:val="00CF32EA"/>
    <w:rsid w:val="00CF4EB8"/>
    <w:rsid w:val="00CF7422"/>
    <w:rsid w:val="00D0204C"/>
    <w:rsid w:val="00D025EF"/>
    <w:rsid w:val="00D026BC"/>
    <w:rsid w:val="00D02CEB"/>
    <w:rsid w:val="00D10D24"/>
    <w:rsid w:val="00D1385A"/>
    <w:rsid w:val="00D14158"/>
    <w:rsid w:val="00D169B4"/>
    <w:rsid w:val="00D20F76"/>
    <w:rsid w:val="00D21AD6"/>
    <w:rsid w:val="00D234E5"/>
    <w:rsid w:val="00D27240"/>
    <w:rsid w:val="00D27523"/>
    <w:rsid w:val="00D306FB"/>
    <w:rsid w:val="00D40232"/>
    <w:rsid w:val="00D4099C"/>
    <w:rsid w:val="00D4184F"/>
    <w:rsid w:val="00D51C2D"/>
    <w:rsid w:val="00D51E8E"/>
    <w:rsid w:val="00D537A9"/>
    <w:rsid w:val="00D558A3"/>
    <w:rsid w:val="00D5660C"/>
    <w:rsid w:val="00D62921"/>
    <w:rsid w:val="00D632E6"/>
    <w:rsid w:val="00D647FD"/>
    <w:rsid w:val="00D64B35"/>
    <w:rsid w:val="00D6503C"/>
    <w:rsid w:val="00D704AC"/>
    <w:rsid w:val="00D73D44"/>
    <w:rsid w:val="00D741A8"/>
    <w:rsid w:val="00D818A7"/>
    <w:rsid w:val="00D81BDF"/>
    <w:rsid w:val="00D90A51"/>
    <w:rsid w:val="00D92F16"/>
    <w:rsid w:val="00D9489F"/>
    <w:rsid w:val="00DA38F0"/>
    <w:rsid w:val="00DA3EF1"/>
    <w:rsid w:val="00DA4622"/>
    <w:rsid w:val="00DA4E04"/>
    <w:rsid w:val="00DA5872"/>
    <w:rsid w:val="00DB428A"/>
    <w:rsid w:val="00DB51BE"/>
    <w:rsid w:val="00DB722D"/>
    <w:rsid w:val="00DD4407"/>
    <w:rsid w:val="00DD5A79"/>
    <w:rsid w:val="00DD7C11"/>
    <w:rsid w:val="00DE5522"/>
    <w:rsid w:val="00DF7D56"/>
    <w:rsid w:val="00E00C2D"/>
    <w:rsid w:val="00E01AA4"/>
    <w:rsid w:val="00E0720A"/>
    <w:rsid w:val="00E1226B"/>
    <w:rsid w:val="00E1589E"/>
    <w:rsid w:val="00E15B3B"/>
    <w:rsid w:val="00E16778"/>
    <w:rsid w:val="00E24043"/>
    <w:rsid w:val="00E27563"/>
    <w:rsid w:val="00E30C42"/>
    <w:rsid w:val="00E363E1"/>
    <w:rsid w:val="00E36AFB"/>
    <w:rsid w:val="00E3703D"/>
    <w:rsid w:val="00E406B1"/>
    <w:rsid w:val="00E41247"/>
    <w:rsid w:val="00E4201B"/>
    <w:rsid w:val="00E4236F"/>
    <w:rsid w:val="00E44297"/>
    <w:rsid w:val="00E44D5F"/>
    <w:rsid w:val="00E45773"/>
    <w:rsid w:val="00E462C8"/>
    <w:rsid w:val="00E4679F"/>
    <w:rsid w:val="00E57C83"/>
    <w:rsid w:val="00E63BEA"/>
    <w:rsid w:val="00E6700B"/>
    <w:rsid w:val="00E71DC7"/>
    <w:rsid w:val="00E75059"/>
    <w:rsid w:val="00E8037F"/>
    <w:rsid w:val="00E825B1"/>
    <w:rsid w:val="00E827EF"/>
    <w:rsid w:val="00E85616"/>
    <w:rsid w:val="00E90A0D"/>
    <w:rsid w:val="00E964D9"/>
    <w:rsid w:val="00E976AA"/>
    <w:rsid w:val="00EA0C9D"/>
    <w:rsid w:val="00EA7D7E"/>
    <w:rsid w:val="00EA7F9E"/>
    <w:rsid w:val="00EB0719"/>
    <w:rsid w:val="00EB5BDE"/>
    <w:rsid w:val="00EB60B5"/>
    <w:rsid w:val="00EC0E3E"/>
    <w:rsid w:val="00EC237E"/>
    <w:rsid w:val="00EC79B1"/>
    <w:rsid w:val="00ED20DB"/>
    <w:rsid w:val="00ED6A1E"/>
    <w:rsid w:val="00ED715B"/>
    <w:rsid w:val="00EE1E7A"/>
    <w:rsid w:val="00EE7045"/>
    <w:rsid w:val="00EE7114"/>
    <w:rsid w:val="00EF2145"/>
    <w:rsid w:val="00EF42D3"/>
    <w:rsid w:val="00F009BB"/>
    <w:rsid w:val="00F00CF9"/>
    <w:rsid w:val="00F11E45"/>
    <w:rsid w:val="00F1497A"/>
    <w:rsid w:val="00F172B1"/>
    <w:rsid w:val="00F21FF5"/>
    <w:rsid w:val="00F22172"/>
    <w:rsid w:val="00F22477"/>
    <w:rsid w:val="00F24453"/>
    <w:rsid w:val="00F25FAB"/>
    <w:rsid w:val="00F31B47"/>
    <w:rsid w:val="00F327C3"/>
    <w:rsid w:val="00F329A6"/>
    <w:rsid w:val="00F34015"/>
    <w:rsid w:val="00F43059"/>
    <w:rsid w:val="00F43BBC"/>
    <w:rsid w:val="00F50C5F"/>
    <w:rsid w:val="00F52818"/>
    <w:rsid w:val="00F54187"/>
    <w:rsid w:val="00F6719B"/>
    <w:rsid w:val="00F72AEE"/>
    <w:rsid w:val="00F844CF"/>
    <w:rsid w:val="00F87F11"/>
    <w:rsid w:val="00F90309"/>
    <w:rsid w:val="00F905EF"/>
    <w:rsid w:val="00F91719"/>
    <w:rsid w:val="00F94087"/>
    <w:rsid w:val="00F951DE"/>
    <w:rsid w:val="00F965D6"/>
    <w:rsid w:val="00F9743D"/>
    <w:rsid w:val="00FA0056"/>
    <w:rsid w:val="00FA1749"/>
    <w:rsid w:val="00FB259F"/>
    <w:rsid w:val="00FB79D8"/>
    <w:rsid w:val="00FC11E6"/>
    <w:rsid w:val="00FC121E"/>
    <w:rsid w:val="00FC7F8B"/>
    <w:rsid w:val="00FD0043"/>
    <w:rsid w:val="00FD1002"/>
    <w:rsid w:val="00FD3BB7"/>
    <w:rsid w:val="00FD45C6"/>
    <w:rsid w:val="00FD7FED"/>
    <w:rsid w:val="00FE3DFD"/>
    <w:rsid w:val="00FE7423"/>
    <w:rsid w:val="00FF049E"/>
    <w:rsid w:val="00FF23AD"/>
    <w:rsid w:val="00FF467B"/>
    <w:rsid w:val="00FF471E"/>
    <w:rsid w:val="00FF760D"/>
    <w:rsid w:val="00FF7E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4601E"/>
    <w:pPr>
      <w:autoSpaceDE w:val="0"/>
      <w:autoSpaceDN w:val="0"/>
      <w:spacing w:after="0" w:line="240" w:lineRule="auto"/>
    </w:pPr>
    <w:rPr>
      <w:sz w:val="20"/>
      <w:szCs w:val="20"/>
    </w:rPr>
  </w:style>
  <w:style w:type="paragraph" w:styleId="1">
    <w:name w:val="heading 1"/>
    <w:basedOn w:val="a1"/>
    <w:next w:val="a1"/>
    <w:link w:val="10"/>
    <w:uiPriority w:val="99"/>
    <w:qFormat/>
    <w:rsid w:val="0034601E"/>
    <w:pPr>
      <w:keepNext/>
      <w:numPr>
        <w:numId w:val="12"/>
      </w:numPr>
      <w:tabs>
        <w:tab w:val="center" w:pos="4111"/>
      </w:tabs>
      <w:spacing w:before="120"/>
      <w:outlineLvl w:val="0"/>
    </w:pPr>
    <w:rPr>
      <w:b/>
      <w:bCs/>
      <w:kern w:val="1"/>
      <w:lang w:val="en-US"/>
    </w:rPr>
  </w:style>
  <w:style w:type="paragraph" w:styleId="2">
    <w:name w:val="heading 2"/>
    <w:basedOn w:val="a1"/>
    <w:next w:val="a1"/>
    <w:link w:val="20"/>
    <w:uiPriority w:val="99"/>
    <w:qFormat/>
    <w:rsid w:val="0034601E"/>
    <w:pPr>
      <w:keepNext/>
      <w:keepLines/>
      <w:numPr>
        <w:ilvl w:val="1"/>
        <w:numId w:val="12"/>
      </w:numPr>
      <w:shd w:val="pct5" w:color="auto" w:fill="auto"/>
      <w:spacing w:before="120" w:after="120"/>
      <w:outlineLvl w:val="1"/>
    </w:pPr>
    <w:rPr>
      <w:rFonts w:ascii="SchoolBook" w:hAnsi="SchoolBook" w:cs="SchoolBook"/>
      <w:b/>
      <w:bCs/>
      <w:kern w:val="20"/>
    </w:rPr>
  </w:style>
  <w:style w:type="paragraph" w:styleId="3">
    <w:name w:val="heading 3"/>
    <w:basedOn w:val="a1"/>
    <w:next w:val="a1"/>
    <w:link w:val="30"/>
    <w:uiPriority w:val="99"/>
    <w:qFormat/>
    <w:rsid w:val="009F2579"/>
    <w:pPr>
      <w:keepNext/>
      <w:spacing w:before="240" w:after="60"/>
      <w:outlineLvl w:val="2"/>
    </w:pPr>
    <w:rPr>
      <w:rFonts w:ascii="Arial" w:hAnsi="Arial" w:cs="Arial"/>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34601E"/>
    <w:rPr>
      <w:b/>
      <w:bCs/>
      <w:kern w:val="1"/>
      <w:sz w:val="20"/>
      <w:szCs w:val="20"/>
      <w:lang w:val="en-US"/>
    </w:rPr>
  </w:style>
  <w:style w:type="character" w:customStyle="1" w:styleId="20">
    <w:name w:val="Заголовок 2 Знак"/>
    <w:basedOn w:val="a2"/>
    <w:link w:val="2"/>
    <w:uiPriority w:val="99"/>
    <w:locked/>
    <w:rsid w:val="0034601E"/>
    <w:rPr>
      <w:rFonts w:ascii="SchoolBook" w:hAnsi="SchoolBook" w:cs="SchoolBook"/>
      <w:b/>
      <w:bCs/>
      <w:kern w:val="20"/>
      <w:sz w:val="20"/>
      <w:szCs w:val="20"/>
      <w:shd w:val="pct5" w:color="auto" w:fill="auto"/>
    </w:rPr>
  </w:style>
  <w:style w:type="character" w:customStyle="1" w:styleId="30">
    <w:name w:val="Заголовок 3 Знак"/>
    <w:basedOn w:val="a2"/>
    <w:link w:val="3"/>
    <w:uiPriority w:val="99"/>
    <w:locked/>
    <w:rsid w:val="009F2579"/>
    <w:rPr>
      <w:rFonts w:ascii="Arial" w:hAnsi="Arial" w:cs="Arial"/>
      <w:b/>
      <w:bCs/>
      <w:sz w:val="26"/>
      <w:szCs w:val="26"/>
      <w:lang w:val="ru-RU" w:eastAsia="ru-RU" w:bidi="ar-SA"/>
    </w:rPr>
  </w:style>
  <w:style w:type="paragraph" w:customStyle="1" w:styleId="fieldname">
    <w:name w:val="field_name"/>
    <w:basedOn w:val="a1"/>
    <w:uiPriority w:val="99"/>
    <w:rsid w:val="009F2579"/>
    <w:pPr>
      <w:autoSpaceDE/>
      <w:autoSpaceDN/>
      <w:spacing w:before="45" w:after="45"/>
      <w:jc w:val="right"/>
    </w:pPr>
    <w:rPr>
      <w:rFonts w:ascii="Arial" w:hAnsi="Arial" w:cs="Arial"/>
      <w:b/>
      <w:bCs/>
      <w:sz w:val="16"/>
      <w:szCs w:val="16"/>
      <w:lang w:val="en-US" w:eastAsia="en-US"/>
    </w:rPr>
  </w:style>
  <w:style w:type="paragraph" w:styleId="a5">
    <w:name w:val="Title"/>
    <w:basedOn w:val="a1"/>
    <w:link w:val="a6"/>
    <w:uiPriority w:val="99"/>
    <w:qFormat/>
    <w:rsid w:val="0034601E"/>
    <w:pPr>
      <w:spacing w:line="280" w:lineRule="exact"/>
      <w:ind w:firstLine="288"/>
      <w:jc w:val="center"/>
    </w:pPr>
    <w:rPr>
      <w:rFonts w:ascii="Arial" w:hAnsi="Arial" w:cs="Arial"/>
      <w:sz w:val="24"/>
      <w:szCs w:val="24"/>
    </w:rPr>
  </w:style>
  <w:style w:type="character" w:customStyle="1" w:styleId="a6">
    <w:name w:val="Название Знак"/>
    <w:basedOn w:val="a2"/>
    <w:link w:val="a5"/>
    <w:uiPriority w:val="99"/>
    <w:locked/>
    <w:rsid w:val="0034601E"/>
    <w:rPr>
      <w:rFonts w:ascii="Cambria" w:hAnsi="Cambria" w:cs="Times New Roman"/>
      <w:b/>
      <w:bCs/>
      <w:kern w:val="28"/>
      <w:sz w:val="32"/>
      <w:szCs w:val="32"/>
    </w:rPr>
  </w:style>
  <w:style w:type="paragraph" w:styleId="21">
    <w:name w:val="Body Text Indent 2"/>
    <w:basedOn w:val="a1"/>
    <w:link w:val="22"/>
    <w:uiPriority w:val="99"/>
    <w:rsid w:val="0034601E"/>
    <w:pPr>
      <w:spacing w:line="280" w:lineRule="exact"/>
      <w:ind w:firstLine="709"/>
      <w:jc w:val="both"/>
    </w:pPr>
    <w:rPr>
      <w:sz w:val="24"/>
      <w:szCs w:val="24"/>
    </w:rPr>
  </w:style>
  <w:style w:type="character" w:customStyle="1" w:styleId="22">
    <w:name w:val="Основной текст с отступом 2 Знак"/>
    <w:basedOn w:val="a2"/>
    <w:link w:val="21"/>
    <w:uiPriority w:val="99"/>
    <w:semiHidden/>
    <w:locked/>
    <w:rsid w:val="0034601E"/>
    <w:rPr>
      <w:rFonts w:cs="Times New Roman"/>
      <w:sz w:val="20"/>
      <w:szCs w:val="20"/>
    </w:rPr>
  </w:style>
  <w:style w:type="paragraph" w:customStyle="1" w:styleId="Iauiue">
    <w:name w:val="Iau?iue"/>
    <w:uiPriority w:val="99"/>
    <w:rsid w:val="0034601E"/>
    <w:pPr>
      <w:autoSpaceDE w:val="0"/>
      <w:autoSpaceDN w:val="0"/>
      <w:spacing w:after="0" w:line="240" w:lineRule="auto"/>
    </w:pPr>
    <w:rPr>
      <w:sz w:val="20"/>
      <w:szCs w:val="20"/>
    </w:rPr>
  </w:style>
  <w:style w:type="paragraph" w:styleId="23">
    <w:name w:val="Body Text 2"/>
    <w:basedOn w:val="a1"/>
    <w:link w:val="24"/>
    <w:uiPriority w:val="99"/>
    <w:rsid w:val="0034601E"/>
    <w:pPr>
      <w:shd w:val="clear" w:color="auto" w:fill="FFFFFF"/>
      <w:jc w:val="both"/>
    </w:pPr>
  </w:style>
  <w:style w:type="character" w:customStyle="1" w:styleId="24">
    <w:name w:val="Основной текст 2 Знак"/>
    <w:basedOn w:val="a2"/>
    <w:link w:val="23"/>
    <w:uiPriority w:val="99"/>
    <w:semiHidden/>
    <w:locked/>
    <w:rsid w:val="0034601E"/>
    <w:rPr>
      <w:rFonts w:cs="Times New Roman"/>
      <w:sz w:val="20"/>
      <w:szCs w:val="20"/>
    </w:rPr>
  </w:style>
  <w:style w:type="paragraph" w:styleId="a7">
    <w:name w:val="Body Text"/>
    <w:basedOn w:val="a1"/>
    <w:link w:val="a8"/>
    <w:uiPriority w:val="99"/>
    <w:rsid w:val="0034601E"/>
    <w:pPr>
      <w:spacing w:after="120"/>
    </w:pPr>
  </w:style>
  <w:style w:type="character" w:customStyle="1" w:styleId="a8">
    <w:name w:val="Основной текст Знак"/>
    <w:basedOn w:val="a2"/>
    <w:link w:val="a7"/>
    <w:uiPriority w:val="99"/>
    <w:semiHidden/>
    <w:locked/>
    <w:rsid w:val="0034601E"/>
    <w:rPr>
      <w:rFonts w:cs="Times New Roman"/>
      <w:sz w:val="20"/>
      <w:szCs w:val="20"/>
    </w:rPr>
  </w:style>
  <w:style w:type="paragraph" w:styleId="31">
    <w:name w:val="Body Text Indent 3"/>
    <w:basedOn w:val="a1"/>
    <w:link w:val="32"/>
    <w:uiPriority w:val="99"/>
    <w:rsid w:val="0034601E"/>
    <w:pPr>
      <w:spacing w:after="120"/>
      <w:ind w:right="590" w:firstLine="284"/>
      <w:jc w:val="both"/>
    </w:pPr>
  </w:style>
  <w:style w:type="character" w:customStyle="1" w:styleId="32">
    <w:name w:val="Основной текст с отступом 3 Знак"/>
    <w:basedOn w:val="a2"/>
    <w:link w:val="31"/>
    <w:uiPriority w:val="99"/>
    <w:semiHidden/>
    <w:locked/>
    <w:rsid w:val="0034601E"/>
    <w:rPr>
      <w:rFonts w:cs="Times New Roman"/>
      <w:sz w:val="16"/>
      <w:szCs w:val="16"/>
    </w:rPr>
  </w:style>
  <w:style w:type="paragraph" w:styleId="a9">
    <w:name w:val="Subtitle"/>
    <w:basedOn w:val="a1"/>
    <w:link w:val="aa"/>
    <w:uiPriority w:val="99"/>
    <w:qFormat/>
    <w:rsid w:val="0034601E"/>
    <w:pPr>
      <w:spacing w:line="280" w:lineRule="exact"/>
      <w:ind w:firstLine="709"/>
      <w:jc w:val="center"/>
    </w:pPr>
    <w:rPr>
      <w:b/>
      <w:bCs/>
      <w:sz w:val="24"/>
      <w:szCs w:val="24"/>
    </w:rPr>
  </w:style>
  <w:style w:type="character" w:customStyle="1" w:styleId="aa">
    <w:name w:val="Подзаголовок Знак"/>
    <w:basedOn w:val="a2"/>
    <w:link w:val="a9"/>
    <w:uiPriority w:val="99"/>
    <w:locked/>
    <w:rsid w:val="0034601E"/>
    <w:rPr>
      <w:rFonts w:ascii="Cambria" w:hAnsi="Cambria" w:cs="Times New Roman"/>
      <w:sz w:val="24"/>
      <w:szCs w:val="24"/>
    </w:rPr>
  </w:style>
  <w:style w:type="paragraph" w:customStyle="1" w:styleId="prg3">
    <w:name w:val="prg3"/>
    <w:basedOn w:val="a1"/>
    <w:uiPriority w:val="99"/>
    <w:rsid w:val="0034601E"/>
    <w:pPr>
      <w:numPr>
        <w:ilvl w:val="2"/>
        <w:numId w:val="12"/>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0">
    <w:name w:val="Normal Indent"/>
    <w:basedOn w:val="a1"/>
    <w:uiPriority w:val="99"/>
    <w:rsid w:val="0034601E"/>
    <w:pPr>
      <w:numPr>
        <w:ilvl w:val="4"/>
        <w:numId w:val="12"/>
      </w:numPr>
    </w:pPr>
    <w:rPr>
      <w:lang w:val="en-US"/>
    </w:rPr>
  </w:style>
  <w:style w:type="paragraph" w:customStyle="1" w:styleId="BodyNum">
    <w:name w:val="Body Num"/>
    <w:basedOn w:val="a1"/>
    <w:uiPriority w:val="99"/>
    <w:rsid w:val="0034601E"/>
    <w:pPr>
      <w:spacing w:after="120"/>
      <w:jc w:val="both"/>
    </w:pPr>
    <w:rPr>
      <w:sz w:val="24"/>
      <w:szCs w:val="24"/>
    </w:rPr>
  </w:style>
  <w:style w:type="paragraph" w:styleId="33">
    <w:name w:val="Body Text 3"/>
    <w:basedOn w:val="a1"/>
    <w:link w:val="34"/>
    <w:uiPriority w:val="99"/>
    <w:rsid w:val="0034601E"/>
    <w:rPr>
      <w:b/>
      <w:bCs/>
      <w:sz w:val="24"/>
      <w:szCs w:val="24"/>
    </w:rPr>
  </w:style>
  <w:style w:type="character" w:customStyle="1" w:styleId="34">
    <w:name w:val="Основной текст 3 Знак"/>
    <w:basedOn w:val="a2"/>
    <w:link w:val="33"/>
    <w:uiPriority w:val="99"/>
    <w:semiHidden/>
    <w:locked/>
    <w:rsid w:val="0034601E"/>
    <w:rPr>
      <w:rFonts w:cs="Times New Roman"/>
      <w:sz w:val="16"/>
      <w:szCs w:val="16"/>
    </w:rPr>
  </w:style>
  <w:style w:type="paragraph" w:customStyle="1" w:styleId="ConsNormal">
    <w:name w:val="ConsNormal"/>
    <w:uiPriority w:val="99"/>
    <w:rsid w:val="0034601E"/>
    <w:pPr>
      <w:widowControl w:val="0"/>
      <w:autoSpaceDE w:val="0"/>
      <w:autoSpaceDN w:val="0"/>
      <w:spacing w:after="0" w:line="240" w:lineRule="auto"/>
      <w:ind w:firstLine="720"/>
    </w:pPr>
    <w:rPr>
      <w:rFonts w:ascii="Arial" w:hAnsi="Arial" w:cs="Arial"/>
      <w:sz w:val="20"/>
      <w:szCs w:val="20"/>
    </w:rPr>
  </w:style>
  <w:style w:type="paragraph" w:styleId="ab">
    <w:name w:val="Normal (Web)"/>
    <w:basedOn w:val="a1"/>
    <w:uiPriority w:val="99"/>
    <w:rsid w:val="0034601E"/>
    <w:pPr>
      <w:spacing w:before="100" w:after="100"/>
    </w:pPr>
    <w:rPr>
      <w:sz w:val="24"/>
      <w:szCs w:val="24"/>
    </w:rPr>
  </w:style>
  <w:style w:type="paragraph" w:styleId="ac">
    <w:name w:val="header"/>
    <w:basedOn w:val="a1"/>
    <w:link w:val="ad"/>
    <w:uiPriority w:val="99"/>
    <w:rsid w:val="0034601E"/>
    <w:pPr>
      <w:tabs>
        <w:tab w:val="center" w:pos="4677"/>
        <w:tab w:val="right" w:pos="9355"/>
      </w:tabs>
    </w:pPr>
    <w:rPr>
      <w:sz w:val="24"/>
      <w:szCs w:val="24"/>
    </w:rPr>
  </w:style>
  <w:style w:type="character" w:customStyle="1" w:styleId="ad">
    <w:name w:val="Верхний колонтитул Знак"/>
    <w:basedOn w:val="a2"/>
    <w:link w:val="ac"/>
    <w:uiPriority w:val="99"/>
    <w:semiHidden/>
    <w:locked/>
    <w:rsid w:val="0034601E"/>
    <w:rPr>
      <w:rFonts w:cs="Times New Roman"/>
      <w:sz w:val="20"/>
      <w:szCs w:val="20"/>
    </w:rPr>
  </w:style>
  <w:style w:type="paragraph" w:styleId="ae">
    <w:name w:val="footer"/>
    <w:basedOn w:val="a1"/>
    <w:link w:val="af"/>
    <w:uiPriority w:val="99"/>
    <w:rsid w:val="0034601E"/>
    <w:pPr>
      <w:tabs>
        <w:tab w:val="center" w:pos="4153"/>
        <w:tab w:val="right" w:pos="8306"/>
      </w:tabs>
    </w:pPr>
  </w:style>
  <w:style w:type="character" w:customStyle="1" w:styleId="af">
    <w:name w:val="Нижний колонтитул Знак"/>
    <w:basedOn w:val="a2"/>
    <w:link w:val="ae"/>
    <w:uiPriority w:val="99"/>
    <w:locked/>
    <w:rsid w:val="0034601E"/>
    <w:rPr>
      <w:rFonts w:cs="Times New Roman"/>
      <w:sz w:val="20"/>
      <w:szCs w:val="20"/>
    </w:rPr>
  </w:style>
  <w:style w:type="character" w:styleId="af0">
    <w:name w:val="page number"/>
    <w:basedOn w:val="a2"/>
    <w:uiPriority w:val="99"/>
    <w:rsid w:val="0034601E"/>
    <w:rPr>
      <w:rFonts w:cs="Times New Roman"/>
    </w:rPr>
  </w:style>
  <w:style w:type="paragraph" w:styleId="HTML">
    <w:name w:val="HTML Preformatted"/>
    <w:basedOn w:val="a1"/>
    <w:link w:val="HTML0"/>
    <w:uiPriority w:val="99"/>
    <w:rsid w:val="00D5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cs="Arial Unicode MS"/>
      <w:color w:val="000000"/>
      <w:sz w:val="18"/>
      <w:szCs w:val="18"/>
    </w:rPr>
  </w:style>
  <w:style w:type="character" w:customStyle="1" w:styleId="HTML0">
    <w:name w:val="Стандартный HTML Знак"/>
    <w:basedOn w:val="a2"/>
    <w:link w:val="HTML"/>
    <w:uiPriority w:val="99"/>
    <w:semiHidden/>
    <w:locked/>
    <w:rsid w:val="0034601E"/>
    <w:rPr>
      <w:rFonts w:ascii="Courier New" w:hAnsi="Courier New" w:cs="Courier New"/>
      <w:sz w:val="20"/>
      <w:szCs w:val="20"/>
    </w:rPr>
  </w:style>
  <w:style w:type="paragraph" w:styleId="af1">
    <w:name w:val="Balloon Text"/>
    <w:basedOn w:val="a1"/>
    <w:link w:val="af2"/>
    <w:uiPriority w:val="99"/>
    <w:semiHidden/>
    <w:rsid w:val="00ED715B"/>
    <w:rPr>
      <w:rFonts w:ascii="Tahoma" w:hAnsi="Tahoma" w:cs="Tahoma"/>
      <w:sz w:val="16"/>
      <w:szCs w:val="16"/>
    </w:rPr>
  </w:style>
  <w:style w:type="character" w:customStyle="1" w:styleId="af2">
    <w:name w:val="Текст выноски Знак"/>
    <w:basedOn w:val="a2"/>
    <w:link w:val="af1"/>
    <w:uiPriority w:val="99"/>
    <w:semiHidden/>
    <w:locked/>
    <w:rsid w:val="0034601E"/>
    <w:rPr>
      <w:rFonts w:ascii="Tahoma" w:hAnsi="Tahoma" w:cs="Tahoma"/>
      <w:sz w:val="16"/>
      <w:szCs w:val="16"/>
    </w:rPr>
  </w:style>
  <w:style w:type="paragraph" w:styleId="af3">
    <w:name w:val="Plain Text"/>
    <w:basedOn w:val="a1"/>
    <w:link w:val="af4"/>
    <w:uiPriority w:val="99"/>
    <w:rsid w:val="00AF0324"/>
    <w:pPr>
      <w:autoSpaceDE/>
      <w:autoSpaceDN/>
    </w:pPr>
    <w:rPr>
      <w:rFonts w:ascii="Courier New" w:hAnsi="Courier New" w:cs="Courier New"/>
    </w:rPr>
  </w:style>
  <w:style w:type="character" w:customStyle="1" w:styleId="af4">
    <w:name w:val="Текст Знак"/>
    <w:basedOn w:val="a2"/>
    <w:link w:val="af3"/>
    <w:uiPriority w:val="99"/>
    <w:semiHidden/>
    <w:locked/>
    <w:rsid w:val="0034601E"/>
    <w:rPr>
      <w:rFonts w:ascii="Courier New" w:hAnsi="Courier New" w:cs="Courier New"/>
      <w:sz w:val="20"/>
      <w:szCs w:val="20"/>
    </w:rPr>
  </w:style>
  <w:style w:type="paragraph" w:customStyle="1" w:styleId="ConsNonformat">
    <w:name w:val="ConsNonformat"/>
    <w:uiPriority w:val="99"/>
    <w:rsid w:val="001C2197"/>
    <w:pPr>
      <w:widowControl w:val="0"/>
      <w:autoSpaceDE w:val="0"/>
      <w:autoSpaceDN w:val="0"/>
      <w:adjustRightInd w:val="0"/>
      <w:spacing w:after="0" w:line="240" w:lineRule="auto"/>
    </w:pPr>
    <w:rPr>
      <w:rFonts w:ascii="Courier New" w:hAnsi="Courier New" w:cs="Courier New"/>
      <w:sz w:val="20"/>
      <w:szCs w:val="20"/>
      <w:lang w:eastAsia="en-US"/>
    </w:rPr>
  </w:style>
  <w:style w:type="paragraph" w:customStyle="1" w:styleId="ConsTitle">
    <w:name w:val="ConsTitle"/>
    <w:uiPriority w:val="99"/>
    <w:rsid w:val="00424C81"/>
    <w:pPr>
      <w:widowControl w:val="0"/>
      <w:autoSpaceDE w:val="0"/>
      <w:autoSpaceDN w:val="0"/>
      <w:adjustRightInd w:val="0"/>
      <w:spacing w:after="0" w:line="240" w:lineRule="auto"/>
    </w:pPr>
    <w:rPr>
      <w:rFonts w:ascii="Arial" w:hAnsi="Arial" w:cs="Arial"/>
      <w:b/>
      <w:bCs/>
      <w:sz w:val="16"/>
      <w:szCs w:val="16"/>
      <w:lang w:eastAsia="en-US"/>
    </w:rPr>
  </w:style>
  <w:style w:type="paragraph" w:customStyle="1" w:styleId="BodyBul">
    <w:name w:val="Body Bul"/>
    <w:basedOn w:val="a1"/>
    <w:uiPriority w:val="99"/>
    <w:rsid w:val="005304CF"/>
    <w:pPr>
      <w:tabs>
        <w:tab w:val="left" w:pos="360"/>
      </w:tabs>
      <w:spacing w:after="120"/>
      <w:ind w:left="360" w:hanging="360"/>
      <w:jc w:val="both"/>
    </w:pPr>
    <w:rPr>
      <w:sz w:val="24"/>
      <w:szCs w:val="24"/>
      <w:lang w:eastAsia="en-US"/>
    </w:rPr>
  </w:style>
  <w:style w:type="paragraph" w:customStyle="1" w:styleId="ConsCell">
    <w:name w:val="ConsCell"/>
    <w:uiPriority w:val="99"/>
    <w:rsid w:val="005C40A7"/>
    <w:pPr>
      <w:widowControl w:val="0"/>
      <w:autoSpaceDE w:val="0"/>
      <w:autoSpaceDN w:val="0"/>
      <w:adjustRightInd w:val="0"/>
      <w:spacing w:after="0" w:line="240" w:lineRule="auto"/>
    </w:pPr>
    <w:rPr>
      <w:rFonts w:ascii="Arial" w:hAnsi="Arial" w:cs="Arial"/>
      <w:sz w:val="16"/>
      <w:szCs w:val="16"/>
      <w:lang w:eastAsia="en-US"/>
    </w:rPr>
  </w:style>
  <w:style w:type="paragraph" w:customStyle="1" w:styleId="3f3f3f3f3f3f3f3f3f3f">
    <w:name w:val="О3fб3fы3fч3fн3fы3fй3f (в3fе3fб3f)"/>
    <w:basedOn w:val="a1"/>
    <w:uiPriority w:val="99"/>
    <w:rsid w:val="00574923"/>
    <w:pPr>
      <w:widowControl w:val="0"/>
      <w:shd w:val="clear" w:color="auto" w:fill="FFFFFF"/>
      <w:adjustRightInd w:val="0"/>
      <w:spacing w:before="119" w:after="119"/>
      <w:jc w:val="both"/>
    </w:pPr>
    <w:rPr>
      <w:sz w:val="24"/>
      <w:szCs w:val="24"/>
    </w:rPr>
  </w:style>
  <w:style w:type="paragraph" w:styleId="a">
    <w:name w:val="List Bullet"/>
    <w:basedOn w:val="a1"/>
    <w:autoRedefine/>
    <w:uiPriority w:val="99"/>
    <w:rsid w:val="005C6E9F"/>
    <w:pPr>
      <w:numPr>
        <w:numId w:val="8"/>
      </w:numPr>
      <w:tabs>
        <w:tab w:val="clear" w:pos="360"/>
        <w:tab w:val="num" w:pos="284"/>
        <w:tab w:val="num" w:pos="660"/>
        <w:tab w:val="num" w:pos="720"/>
        <w:tab w:val="num" w:pos="1260"/>
      </w:tabs>
      <w:autoSpaceDE/>
      <w:autoSpaceDN/>
    </w:pPr>
    <w:rPr>
      <w:lang w:eastAsia="en-US"/>
    </w:rPr>
  </w:style>
  <w:style w:type="paragraph" w:customStyle="1" w:styleId="fielddata">
    <w:name w:val="field_data"/>
    <w:basedOn w:val="a1"/>
    <w:uiPriority w:val="99"/>
    <w:rsid w:val="009F2579"/>
    <w:pPr>
      <w:autoSpaceDE/>
      <w:autoSpaceDN/>
      <w:spacing w:before="45" w:after="45"/>
    </w:pPr>
    <w:rPr>
      <w:rFonts w:ascii="Arial" w:hAnsi="Arial" w:cs="Arial"/>
      <w:sz w:val="16"/>
      <w:szCs w:val="16"/>
      <w:lang w:val="en-US" w:eastAsia="en-US"/>
    </w:rPr>
  </w:style>
  <w:style w:type="character" w:customStyle="1" w:styleId="fieldcomment1">
    <w:name w:val="field_comment1"/>
    <w:basedOn w:val="a2"/>
    <w:uiPriority w:val="99"/>
    <w:rsid w:val="009F2579"/>
    <w:rPr>
      <w:rFonts w:cs="Times New Roman"/>
      <w:sz w:val="9"/>
      <w:szCs w:val="9"/>
    </w:rPr>
  </w:style>
  <w:style w:type="paragraph" w:customStyle="1" w:styleId="fieldcomment">
    <w:name w:val="field_comment"/>
    <w:basedOn w:val="a1"/>
    <w:uiPriority w:val="99"/>
    <w:rsid w:val="009F2579"/>
    <w:pPr>
      <w:autoSpaceDE/>
      <w:autoSpaceDN/>
      <w:spacing w:before="45" w:after="45"/>
    </w:pPr>
    <w:rPr>
      <w:rFonts w:ascii="Arial" w:hAnsi="Arial" w:cs="Arial"/>
      <w:sz w:val="9"/>
      <w:szCs w:val="9"/>
      <w:lang w:val="en-US" w:eastAsia="en-US"/>
    </w:rPr>
  </w:style>
  <w:style w:type="paragraph" w:customStyle="1" w:styleId="signfield">
    <w:name w:val="sign_field"/>
    <w:basedOn w:val="a1"/>
    <w:uiPriority w:val="99"/>
    <w:rsid w:val="009F2579"/>
    <w:pPr>
      <w:pBdr>
        <w:bottom w:val="single" w:sz="8" w:space="0" w:color="000000"/>
      </w:pBdr>
      <w:autoSpaceDE/>
      <w:autoSpaceDN/>
      <w:spacing w:before="375" w:after="150"/>
      <w:textAlignment w:val="top"/>
    </w:pPr>
    <w:rPr>
      <w:rFonts w:ascii="Arial" w:hAnsi="Arial" w:cs="Arial"/>
      <w:sz w:val="16"/>
      <w:szCs w:val="16"/>
      <w:lang w:val="en-US" w:eastAsia="en-US"/>
    </w:rPr>
  </w:style>
  <w:style w:type="paragraph" w:customStyle="1" w:styleId="stampfield">
    <w:name w:val="stamp_field"/>
    <w:basedOn w:val="a1"/>
    <w:uiPriority w:val="99"/>
    <w:rsid w:val="009F2579"/>
    <w:pPr>
      <w:autoSpaceDE/>
      <w:autoSpaceDN/>
      <w:spacing w:after="150"/>
      <w:ind w:left="6120"/>
      <w:jc w:val="center"/>
      <w:textAlignment w:val="top"/>
    </w:pPr>
    <w:rPr>
      <w:rFonts w:ascii="Arial" w:hAnsi="Arial" w:cs="Arial"/>
      <w:lang w:val="en-US" w:eastAsia="en-US"/>
    </w:rPr>
  </w:style>
  <w:style w:type="character" w:styleId="af5">
    <w:name w:val="Hyperlink"/>
    <w:basedOn w:val="a2"/>
    <w:uiPriority w:val="99"/>
    <w:rsid w:val="00A75629"/>
    <w:rPr>
      <w:rFonts w:cs="Times New Roman"/>
      <w:color w:val="0000FF"/>
      <w:u w:val="single"/>
    </w:rPr>
  </w:style>
  <w:style w:type="paragraph" w:customStyle="1" w:styleId="ConsPlusNormal">
    <w:name w:val="ConsPlusNormal"/>
    <w:uiPriority w:val="99"/>
    <w:rsid w:val="00181934"/>
    <w:pPr>
      <w:widowControl w:val="0"/>
      <w:autoSpaceDE w:val="0"/>
      <w:autoSpaceDN w:val="0"/>
      <w:adjustRightInd w:val="0"/>
      <w:spacing w:after="0" w:line="240" w:lineRule="auto"/>
      <w:ind w:firstLine="720"/>
    </w:pPr>
    <w:rPr>
      <w:rFonts w:ascii="Arial" w:hAnsi="Arial" w:cs="Arial"/>
      <w:sz w:val="20"/>
      <w:szCs w:val="20"/>
      <w:lang w:eastAsia="en-US"/>
    </w:rPr>
  </w:style>
  <w:style w:type="character" w:styleId="af6">
    <w:name w:val="annotation reference"/>
    <w:basedOn w:val="a2"/>
    <w:uiPriority w:val="99"/>
    <w:semiHidden/>
    <w:unhideWhenUsed/>
    <w:rsid w:val="00752DC2"/>
    <w:rPr>
      <w:rFonts w:cs="Times New Roman"/>
      <w:sz w:val="16"/>
      <w:szCs w:val="16"/>
    </w:rPr>
  </w:style>
  <w:style w:type="paragraph" w:styleId="af7">
    <w:name w:val="annotation text"/>
    <w:basedOn w:val="a1"/>
    <w:link w:val="af8"/>
    <w:uiPriority w:val="99"/>
    <w:semiHidden/>
    <w:unhideWhenUsed/>
    <w:rsid w:val="00752DC2"/>
  </w:style>
  <w:style w:type="character" w:customStyle="1" w:styleId="af8">
    <w:name w:val="Текст примечания Знак"/>
    <w:basedOn w:val="a2"/>
    <w:link w:val="af7"/>
    <w:uiPriority w:val="99"/>
    <w:semiHidden/>
    <w:locked/>
    <w:rsid w:val="00752DC2"/>
    <w:rPr>
      <w:rFonts w:cs="Times New Roman"/>
      <w:sz w:val="20"/>
      <w:szCs w:val="20"/>
    </w:rPr>
  </w:style>
  <w:style w:type="paragraph" w:styleId="af9">
    <w:name w:val="annotation subject"/>
    <w:basedOn w:val="af7"/>
    <w:next w:val="af7"/>
    <w:link w:val="afa"/>
    <w:uiPriority w:val="99"/>
    <w:semiHidden/>
    <w:unhideWhenUsed/>
    <w:rsid w:val="000D3A26"/>
    <w:rPr>
      <w:b/>
      <w:bCs/>
    </w:rPr>
  </w:style>
  <w:style w:type="character" w:customStyle="1" w:styleId="afa">
    <w:name w:val="Тема примечания Знак"/>
    <w:basedOn w:val="af8"/>
    <w:link w:val="af9"/>
    <w:uiPriority w:val="99"/>
    <w:semiHidden/>
    <w:locked/>
    <w:rsid w:val="000D3A26"/>
    <w:rPr>
      <w:b/>
      <w:bCs/>
    </w:rPr>
  </w:style>
  <w:style w:type="paragraph" w:styleId="afb">
    <w:name w:val="Revision"/>
    <w:hidden/>
    <w:uiPriority w:val="99"/>
    <w:semiHidden/>
    <w:rsid w:val="000D3A26"/>
    <w:pPr>
      <w:spacing w:after="0" w:line="240" w:lineRule="auto"/>
    </w:pPr>
    <w:rPr>
      <w:sz w:val="20"/>
      <w:szCs w:val="20"/>
    </w:rPr>
  </w:style>
  <w:style w:type="paragraph" w:customStyle="1" w:styleId="afc">
    <w:name w:val="Стиль"/>
    <w:basedOn w:val="a1"/>
    <w:uiPriority w:val="99"/>
    <w:rsid w:val="009E1605"/>
    <w:pPr>
      <w:autoSpaceDE/>
      <w:autoSpaceDN/>
      <w:spacing w:after="160" w:line="240" w:lineRule="exact"/>
    </w:pPr>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776876802">
      <w:marLeft w:val="0"/>
      <w:marRight w:val="0"/>
      <w:marTop w:val="0"/>
      <w:marBottom w:val="0"/>
      <w:divBdr>
        <w:top w:val="none" w:sz="0" w:space="0" w:color="auto"/>
        <w:left w:val="none" w:sz="0" w:space="0" w:color="auto"/>
        <w:bottom w:val="none" w:sz="0" w:space="0" w:color="auto"/>
        <w:right w:val="none" w:sz="0" w:space="0" w:color="auto"/>
      </w:divBdr>
    </w:div>
    <w:div w:id="7768768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kb-bnpparibasip.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019_частично действующая редакция</Статус_x0020_документа>
    <_EndDate xmlns="http://schemas.microsoft.com/sharepoint/v3/fields">12.11.2015</_En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5F426-B507-41DE-BD21-DD54AD338B00}">
  <ds:schemaRefs>
    <ds:schemaRef ds:uri="http://schemas.microsoft.com/office/2006/metadata/properties"/>
    <ds:schemaRef ds:uri="a1d7872c-6126-4a32-b4d6-b4aed00f16be"/>
    <ds:schemaRef ds:uri="http://schemas.microsoft.com/sharepoint/v3/fields"/>
  </ds:schemaRefs>
</ds:datastoreItem>
</file>

<file path=customXml/itemProps2.xml><?xml version="1.0" encoding="utf-8"?>
<ds:datastoreItem xmlns:ds="http://schemas.openxmlformats.org/officeDocument/2006/customXml" ds:itemID="{86DAEDC2-F1F6-4E13-B466-DD48E9EB3312}">
  <ds:schemaRefs>
    <ds:schemaRef ds:uri="http://schemas.microsoft.com/sharepoint/v3/contenttype/forms"/>
  </ds:schemaRefs>
</ds:datastoreItem>
</file>

<file path=customXml/itemProps3.xml><?xml version="1.0" encoding="utf-8"?>
<ds:datastoreItem xmlns:ds="http://schemas.openxmlformats.org/officeDocument/2006/customXml" ds:itemID="{A49F0092-0D35-4C6E-98E2-759DB5D77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24DD66B-5F9D-4D7A-B88B-F6916BDCA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10327</Words>
  <Characters>58869</Characters>
  <Application>Microsoft Office Word</Application>
  <DocSecurity>0</DocSecurity>
  <Lines>490</Lines>
  <Paragraphs>138</Paragraphs>
  <ScaleCrop>false</ScaleCrop>
  <Company>АВТОДОР-М</Company>
  <LinksUpToDate>false</LinksUpToDate>
  <CharactersWithSpaces>69058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Дополнения к Договору</dc:title>
  <dc:creator>Anna</dc:creator>
  <cp:lastModifiedBy>kulkova</cp:lastModifiedBy>
  <cp:revision>2</cp:revision>
  <cp:lastPrinted>2015-10-05T08:14:00Z</cp:lastPrinted>
  <dcterms:created xsi:type="dcterms:W3CDTF">2015-11-17T08:55:00Z</dcterms:created>
  <dcterms:modified xsi:type="dcterms:W3CDTF">2015-11-17T08:55:00Z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