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7A" w:rsidRDefault="0025607A">
      <w:pPr>
        <w:widowControl w:val="0"/>
        <w:spacing w:line="240" w:lineRule="atLeast"/>
        <w:jc w:val="center"/>
        <w:rPr>
          <w:rFonts w:ascii="Verdana" w:hAnsi="Verdana" w:cs="Verdana"/>
          <w:b/>
          <w:bCs/>
          <w:sz w:val="18"/>
          <w:szCs w:val="18"/>
        </w:rPr>
      </w:pPr>
    </w:p>
    <w:p w:rsidR="00295BBE" w:rsidRPr="00FC5C7F" w:rsidRDefault="00295BBE" w:rsidP="00492F9D">
      <w:pPr>
        <w:widowControl w:val="0"/>
        <w:spacing w:line="240" w:lineRule="atLeast"/>
        <w:jc w:val="center"/>
        <w:rPr>
          <w:b/>
          <w:bCs/>
          <w:sz w:val="22"/>
          <w:szCs w:val="22"/>
        </w:rPr>
      </w:pPr>
    </w:p>
    <w:tbl>
      <w:tblPr>
        <w:tblpPr w:leftFromText="180" w:rightFromText="180" w:vertAnchor="text" w:horzAnchor="margin" w:tblpY="182"/>
        <w:tblW w:w="0" w:type="auto"/>
        <w:tblLayout w:type="fixed"/>
        <w:tblLook w:val="0000"/>
      </w:tblPr>
      <w:tblGrid>
        <w:gridCol w:w="5130"/>
      </w:tblGrid>
      <w:tr w:rsidR="00B66C4A" w:rsidRPr="00FC5C7F" w:rsidTr="000604E7">
        <w:trPr>
          <w:trHeight w:val="170"/>
        </w:trPr>
        <w:tc>
          <w:tcPr>
            <w:tcW w:w="5130" w:type="dxa"/>
          </w:tcPr>
          <w:p w:rsidR="00B66C4A" w:rsidRPr="00FC5C7F" w:rsidRDefault="00B66C4A" w:rsidP="00B66C4A">
            <w:pPr>
              <w:widowControl w:val="0"/>
              <w:spacing w:line="240" w:lineRule="atLeast"/>
              <w:rPr>
                <w:b/>
                <w:bCs/>
                <w:sz w:val="22"/>
                <w:szCs w:val="22"/>
              </w:rPr>
            </w:pPr>
            <w:r w:rsidRPr="00FC5C7F">
              <w:rPr>
                <w:b/>
                <w:bCs/>
                <w:sz w:val="22"/>
                <w:szCs w:val="22"/>
              </w:rPr>
              <w:t>ЗАРЕГИСТРИРОВАНЫ</w:t>
            </w:r>
          </w:p>
        </w:tc>
      </w:tr>
      <w:tr w:rsidR="00B66C4A" w:rsidRPr="00FC5C7F" w:rsidTr="000604E7">
        <w:trPr>
          <w:trHeight w:val="170"/>
        </w:trPr>
        <w:tc>
          <w:tcPr>
            <w:tcW w:w="5130" w:type="dxa"/>
          </w:tcPr>
          <w:p w:rsidR="00B66C4A" w:rsidRPr="00FC5C7F" w:rsidRDefault="00B66C4A" w:rsidP="00B66C4A">
            <w:pPr>
              <w:widowControl w:val="0"/>
              <w:spacing w:line="240" w:lineRule="atLeast"/>
              <w:rPr>
                <w:b/>
                <w:bCs/>
                <w:sz w:val="22"/>
                <w:szCs w:val="22"/>
              </w:rPr>
            </w:pPr>
            <w:r w:rsidRPr="00FC5C7F">
              <w:rPr>
                <w:b/>
                <w:bCs/>
                <w:sz w:val="22"/>
                <w:szCs w:val="22"/>
              </w:rPr>
              <w:t xml:space="preserve">Решением ФСФР России </w:t>
            </w:r>
          </w:p>
        </w:tc>
      </w:tr>
      <w:tr w:rsidR="00B66C4A" w:rsidRPr="00FC5C7F" w:rsidTr="000604E7">
        <w:trPr>
          <w:trHeight w:val="170"/>
        </w:trPr>
        <w:tc>
          <w:tcPr>
            <w:tcW w:w="5130" w:type="dxa"/>
          </w:tcPr>
          <w:p w:rsidR="00B66C4A" w:rsidRPr="00FC5C7F" w:rsidRDefault="00B66C4A" w:rsidP="00B66C4A">
            <w:pPr>
              <w:widowControl w:val="0"/>
              <w:spacing w:line="240" w:lineRule="atLeast"/>
              <w:rPr>
                <w:b/>
                <w:bCs/>
                <w:sz w:val="22"/>
                <w:szCs w:val="22"/>
              </w:rPr>
            </w:pPr>
            <w:r w:rsidRPr="00FC5C7F">
              <w:rPr>
                <w:b/>
                <w:bCs/>
                <w:sz w:val="22"/>
                <w:szCs w:val="22"/>
              </w:rPr>
              <w:t xml:space="preserve">от «16» ноября 2010 года </w:t>
            </w:r>
          </w:p>
        </w:tc>
      </w:tr>
      <w:tr w:rsidR="00B66C4A" w:rsidRPr="00FC5C7F" w:rsidTr="000604E7">
        <w:trPr>
          <w:trHeight w:val="170"/>
        </w:trPr>
        <w:tc>
          <w:tcPr>
            <w:tcW w:w="5130" w:type="dxa"/>
          </w:tcPr>
          <w:p w:rsidR="00B66C4A" w:rsidRPr="00FC5C7F" w:rsidRDefault="00B66C4A" w:rsidP="00B66C4A">
            <w:pPr>
              <w:widowControl w:val="0"/>
              <w:spacing w:line="240" w:lineRule="atLeast"/>
              <w:rPr>
                <w:b/>
                <w:bCs/>
                <w:sz w:val="22"/>
                <w:szCs w:val="22"/>
                <w:lang w:val="en-US"/>
              </w:rPr>
            </w:pPr>
            <w:r w:rsidRPr="00FC5C7F">
              <w:rPr>
                <w:b/>
                <w:bCs/>
                <w:sz w:val="22"/>
                <w:szCs w:val="22"/>
              </w:rPr>
              <w:t>за реестровым № 1976-94172492</w:t>
            </w:r>
          </w:p>
        </w:tc>
      </w:tr>
    </w:tbl>
    <w:p w:rsidR="00301FFF" w:rsidRDefault="00B66C4A" w:rsidP="008F5757">
      <w:pPr>
        <w:widowControl w:val="0"/>
        <w:spacing w:line="240" w:lineRule="atLeast"/>
        <w:jc w:val="right"/>
        <w:rPr>
          <w:b/>
          <w:bCs/>
          <w:sz w:val="22"/>
          <w:szCs w:val="22"/>
        </w:rPr>
      </w:pPr>
      <w:r w:rsidRPr="00FC5C7F">
        <w:rPr>
          <w:b/>
          <w:bCs/>
          <w:sz w:val="22"/>
          <w:szCs w:val="22"/>
        </w:rPr>
        <w:t xml:space="preserve">                                                                               </w:t>
      </w:r>
      <w:r w:rsidR="008F5757">
        <w:rPr>
          <w:b/>
          <w:bCs/>
          <w:sz w:val="22"/>
          <w:szCs w:val="22"/>
        </w:rPr>
        <w:t xml:space="preserve">                         «</w:t>
      </w:r>
      <w:r w:rsidRPr="00FC5C7F">
        <w:rPr>
          <w:b/>
          <w:bCs/>
          <w:sz w:val="22"/>
          <w:szCs w:val="22"/>
        </w:rPr>
        <w:t>УТВЕРЖДЕНЫ</w:t>
      </w:r>
      <w:r w:rsidR="008F5757">
        <w:rPr>
          <w:b/>
          <w:bCs/>
          <w:sz w:val="22"/>
          <w:szCs w:val="22"/>
        </w:rPr>
        <w:t>»</w:t>
      </w:r>
      <w:r w:rsidR="00F25CF2" w:rsidRPr="00FC5C7F">
        <w:rPr>
          <w:b/>
          <w:bCs/>
          <w:sz w:val="22"/>
          <w:szCs w:val="22"/>
        </w:rPr>
        <w:t xml:space="preserve">                                                                    </w:t>
      </w:r>
      <w:r w:rsidR="00BA3FEF" w:rsidRPr="00FC5C7F">
        <w:rPr>
          <w:b/>
          <w:bCs/>
          <w:sz w:val="22"/>
          <w:szCs w:val="22"/>
        </w:rPr>
        <w:t xml:space="preserve">    </w:t>
      </w:r>
    </w:p>
    <w:p w:rsidR="00301FFF" w:rsidRPr="008A576A" w:rsidRDefault="00301FFF" w:rsidP="008A576A">
      <w:pPr>
        <w:widowControl w:val="0"/>
        <w:numPr>
          <w:ilvl w:val="0"/>
          <w:numId w:val="8"/>
        </w:numPr>
        <w:spacing w:line="240" w:lineRule="atLeast"/>
        <w:jc w:val="right"/>
        <w:rPr>
          <w:b/>
          <w:bCs/>
          <w:sz w:val="22"/>
          <w:szCs w:val="22"/>
        </w:rPr>
      </w:pPr>
      <w:r>
        <w:rPr>
          <w:b/>
          <w:bCs/>
          <w:sz w:val="22"/>
          <w:szCs w:val="22"/>
        </w:rPr>
        <w:t>Приказом Генерального директора</w:t>
      </w:r>
      <w:r w:rsidR="00B66C4A" w:rsidRPr="00FC5C7F">
        <w:rPr>
          <w:b/>
          <w:bCs/>
          <w:sz w:val="22"/>
          <w:szCs w:val="22"/>
        </w:rPr>
        <w:t xml:space="preserve">  </w:t>
      </w:r>
      <w:r w:rsidRPr="008A576A">
        <w:rPr>
          <w:b/>
          <w:bCs/>
          <w:sz w:val="22"/>
          <w:szCs w:val="22"/>
        </w:rPr>
        <w:t xml:space="preserve">                                                                                                  </w:t>
      </w:r>
      <w:r w:rsidRPr="008A576A">
        <w:rPr>
          <w:b/>
          <w:bCs/>
          <w:sz w:val="22"/>
          <w:szCs w:val="22"/>
          <w:lang w:val="en-US"/>
        </w:rPr>
        <w:t>N</w:t>
      </w:r>
      <w:r w:rsidRPr="008A576A">
        <w:rPr>
          <w:b/>
          <w:bCs/>
          <w:sz w:val="22"/>
          <w:szCs w:val="22"/>
        </w:rPr>
        <w:t xml:space="preserve"> </w:t>
      </w:r>
      <w:r w:rsidR="008A576A">
        <w:rPr>
          <w:b/>
          <w:bCs/>
          <w:sz w:val="22"/>
          <w:szCs w:val="22"/>
        </w:rPr>
        <w:t>03</w:t>
      </w:r>
      <w:r w:rsidRPr="008A576A">
        <w:rPr>
          <w:b/>
          <w:bCs/>
          <w:sz w:val="22"/>
          <w:szCs w:val="22"/>
        </w:rPr>
        <w:t>-</w:t>
      </w:r>
      <w:r w:rsidR="00320AB4" w:rsidRPr="008A576A">
        <w:rPr>
          <w:b/>
          <w:bCs/>
          <w:sz w:val="22"/>
          <w:szCs w:val="22"/>
        </w:rPr>
        <w:t>0</w:t>
      </w:r>
      <w:r w:rsidR="008A576A">
        <w:rPr>
          <w:b/>
          <w:bCs/>
          <w:sz w:val="22"/>
          <w:szCs w:val="22"/>
        </w:rPr>
        <w:t>2</w:t>
      </w:r>
      <w:r w:rsidRPr="008A576A">
        <w:rPr>
          <w:b/>
          <w:bCs/>
          <w:sz w:val="22"/>
          <w:szCs w:val="22"/>
        </w:rPr>
        <w:t>/20</w:t>
      </w:r>
      <w:r w:rsidR="00320AB4" w:rsidRPr="008A576A">
        <w:rPr>
          <w:b/>
          <w:bCs/>
          <w:sz w:val="22"/>
          <w:szCs w:val="22"/>
        </w:rPr>
        <w:t>20</w:t>
      </w:r>
      <w:r w:rsidRPr="008A576A">
        <w:rPr>
          <w:b/>
          <w:bCs/>
          <w:sz w:val="22"/>
          <w:szCs w:val="22"/>
        </w:rPr>
        <w:t>-од-ПДУ</w:t>
      </w:r>
      <w:r w:rsidR="007347F1" w:rsidRPr="008A576A">
        <w:rPr>
          <w:b/>
          <w:bCs/>
          <w:sz w:val="22"/>
          <w:szCs w:val="22"/>
        </w:rPr>
        <w:t xml:space="preserve"> от</w:t>
      </w:r>
      <w:r w:rsidR="008A576A">
        <w:rPr>
          <w:b/>
          <w:bCs/>
          <w:sz w:val="22"/>
          <w:szCs w:val="22"/>
        </w:rPr>
        <w:t>03</w:t>
      </w:r>
      <w:r w:rsidR="007347F1" w:rsidRPr="008A576A">
        <w:rPr>
          <w:b/>
          <w:bCs/>
          <w:sz w:val="22"/>
          <w:szCs w:val="22"/>
        </w:rPr>
        <w:t>.</w:t>
      </w:r>
      <w:r w:rsidR="004413F1" w:rsidRPr="008A576A">
        <w:rPr>
          <w:b/>
          <w:bCs/>
          <w:sz w:val="22"/>
          <w:szCs w:val="22"/>
        </w:rPr>
        <w:t>0</w:t>
      </w:r>
      <w:r w:rsidR="008A576A">
        <w:rPr>
          <w:b/>
          <w:bCs/>
          <w:sz w:val="22"/>
          <w:szCs w:val="22"/>
        </w:rPr>
        <w:t>2</w:t>
      </w:r>
      <w:r w:rsidR="007347F1" w:rsidRPr="008A576A">
        <w:rPr>
          <w:b/>
          <w:bCs/>
          <w:sz w:val="22"/>
          <w:szCs w:val="22"/>
        </w:rPr>
        <w:t>.20</w:t>
      </w:r>
      <w:r w:rsidR="004413F1" w:rsidRPr="008A576A">
        <w:rPr>
          <w:b/>
          <w:bCs/>
          <w:sz w:val="22"/>
          <w:szCs w:val="22"/>
        </w:rPr>
        <w:t>20</w:t>
      </w:r>
      <w:r w:rsidR="00B66C4A" w:rsidRPr="008A576A">
        <w:rPr>
          <w:b/>
          <w:bCs/>
          <w:sz w:val="22"/>
          <w:szCs w:val="22"/>
        </w:rPr>
        <w:t xml:space="preserve">                                                         </w:t>
      </w:r>
    </w:p>
    <w:p w:rsidR="00B66C4A" w:rsidRPr="00FC5C7F" w:rsidRDefault="00B66C4A" w:rsidP="00BA3FEF">
      <w:pPr>
        <w:widowControl w:val="0"/>
        <w:spacing w:line="240" w:lineRule="atLeast"/>
        <w:jc w:val="right"/>
        <w:rPr>
          <w:b/>
          <w:bCs/>
          <w:sz w:val="22"/>
          <w:szCs w:val="22"/>
        </w:rPr>
      </w:pPr>
      <w:r w:rsidRPr="00FC5C7F">
        <w:rPr>
          <w:b/>
          <w:bCs/>
          <w:sz w:val="22"/>
          <w:szCs w:val="22"/>
        </w:rPr>
        <w:t xml:space="preserve">Генеральный директор </w:t>
      </w:r>
    </w:p>
    <w:p w:rsidR="00B66C4A" w:rsidRPr="00FC5C7F" w:rsidRDefault="00B66C4A" w:rsidP="00BA3FEF">
      <w:pPr>
        <w:widowControl w:val="0"/>
        <w:spacing w:line="240" w:lineRule="atLeast"/>
        <w:jc w:val="right"/>
        <w:rPr>
          <w:b/>
          <w:bCs/>
          <w:sz w:val="22"/>
          <w:szCs w:val="22"/>
        </w:rPr>
      </w:pPr>
      <w:r w:rsidRPr="00FC5C7F">
        <w:rPr>
          <w:b/>
          <w:bCs/>
          <w:sz w:val="22"/>
          <w:szCs w:val="22"/>
        </w:rPr>
        <w:t xml:space="preserve">                                                                               ООО УК «Надежное управление»</w:t>
      </w:r>
    </w:p>
    <w:p w:rsidR="00B66C4A" w:rsidRPr="00FC5C7F" w:rsidRDefault="00B66C4A" w:rsidP="00B66C4A">
      <w:pPr>
        <w:widowControl w:val="0"/>
        <w:spacing w:line="240" w:lineRule="atLeast"/>
        <w:jc w:val="center"/>
        <w:rPr>
          <w:b/>
          <w:bCs/>
          <w:sz w:val="22"/>
          <w:szCs w:val="22"/>
        </w:rPr>
      </w:pPr>
    </w:p>
    <w:p w:rsidR="00B66C4A" w:rsidRPr="00FC5C7F" w:rsidRDefault="00B66C4A" w:rsidP="00B66C4A">
      <w:pPr>
        <w:widowControl w:val="0"/>
        <w:spacing w:line="240" w:lineRule="atLeast"/>
        <w:jc w:val="center"/>
        <w:rPr>
          <w:b/>
          <w:bCs/>
          <w:sz w:val="22"/>
          <w:szCs w:val="22"/>
        </w:rPr>
      </w:pPr>
      <w:r w:rsidRPr="00FC5C7F">
        <w:rPr>
          <w:b/>
          <w:bCs/>
          <w:sz w:val="22"/>
          <w:szCs w:val="22"/>
        </w:rPr>
        <w:t xml:space="preserve">                                                                                 </w:t>
      </w:r>
      <w:r w:rsidR="00BA3FEF" w:rsidRPr="00FC5C7F">
        <w:rPr>
          <w:b/>
          <w:bCs/>
          <w:sz w:val="22"/>
          <w:szCs w:val="22"/>
        </w:rPr>
        <w:t xml:space="preserve">                  </w:t>
      </w:r>
      <w:r w:rsidRPr="00FC5C7F">
        <w:rPr>
          <w:b/>
          <w:bCs/>
          <w:sz w:val="22"/>
          <w:szCs w:val="22"/>
        </w:rPr>
        <w:t xml:space="preserve"> </w:t>
      </w:r>
      <w:r w:rsidR="008F5757">
        <w:rPr>
          <w:b/>
          <w:bCs/>
          <w:sz w:val="22"/>
          <w:szCs w:val="22"/>
        </w:rPr>
        <w:t xml:space="preserve">                </w:t>
      </w:r>
      <w:r w:rsidRPr="00FC5C7F">
        <w:rPr>
          <w:b/>
          <w:bCs/>
          <w:sz w:val="22"/>
          <w:szCs w:val="22"/>
        </w:rPr>
        <w:t>________________ /Гаврилов А.Л./</w:t>
      </w:r>
    </w:p>
    <w:p w:rsidR="00B66C4A" w:rsidRPr="00FC5C7F" w:rsidRDefault="00B66C4A" w:rsidP="00B66C4A">
      <w:pPr>
        <w:widowControl w:val="0"/>
        <w:spacing w:line="240" w:lineRule="atLeast"/>
        <w:jc w:val="center"/>
        <w:rPr>
          <w:b/>
          <w:bCs/>
          <w:sz w:val="22"/>
          <w:szCs w:val="22"/>
        </w:rPr>
      </w:pPr>
      <w:r w:rsidRPr="00FC5C7F">
        <w:rPr>
          <w:b/>
          <w:bCs/>
          <w:sz w:val="22"/>
          <w:szCs w:val="22"/>
        </w:rPr>
        <w:t xml:space="preserve">                        </w:t>
      </w:r>
      <w:r w:rsidR="00BA3FEF" w:rsidRPr="00FC5C7F">
        <w:rPr>
          <w:b/>
          <w:bCs/>
          <w:sz w:val="22"/>
          <w:szCs w:val="22"/>
        </w:rPr>
        <w:t xml:space="preserve">                   </w:t>
      </w:r>
      <w:r w:rsidR="008F5757">
        <w:rPr>
          <w:b/>
          <w:bCs/>
          <w:sz w:val="22"/>
          <w:szCs w:val="22"/>
        </w:rPr>
        <w:t xml:space="preserve">               </w:t>
      </w:r>
      <w:r w:rsidRPr="00FC5C7F">
        <w:rPr>
          <w:b/>
          <w:bCs/>
          <w:sz w:val="22"/>
          <w:szCs w:val="22"/>
        </w:rPr>
        <w:t xml:space="preserve"> м.п.</w:t>
      </w:r>
    </w:p>
    <w:p w:rsidR="00B66C4A" w:rsidRPr="00FC5C7F" w:rsidRDefault="00B66C4A" w:rsidP="00B66C4A">
      <w:pPr>
        <w:widowControl w:val="0"/>
        <w:spacing w:line="240" w:lineRule="atLeast"/>
        <w:jc w:val="center"/>
        <w:rPr>
          <w:b/>
          <w:bCs/>
          <w:sz w:val="22"/>
          <w:szCs w:val="22"/>
        </w:rPr>
      </w:pPr>
      <w:r w:rsidRPr="00FC5C7F">
        <w:rPr>
          <w:b/>
          <w:bCs/>
          <w:sz w:val="22"/>
          <w:szCs w:val="22"/>
        </w:rPr>
        <w:t xml:space="preserve">                        </w:t>
      </w:r>
    </w:p>
    <w:p w:rsidR="00B66C4A" w:rsidRPr="00FC5C7F" w:rsidRDefault="00B66C4A" w:rsidP="00B66C4A">
      <w:pPr>
        <w:widowControl w:val="0"/>
        <w:spacing w:line="240" w:lineRule="atLeast"/>
        <w:jc w:val="center"/>
        <w:rPr>
          <w:b/>
          <w:bCs/>
          <w:sz w:val="22"/>
          <w:szCs w:val="22"/>
        </w:rPr>
      </w:pPr>
      <w:r w:rsidRPr="00FC5C7F">
        <w:rPr>
          <w:b/>
          <w:bCs/>
          <w:sz w:val="22"/>
          <w:szCs w:val="22"/>
        </w:rPr>
        <w:t xml:space="preserve">             </w:t>
      </w:r>
    </w:p>
    <w:p w:rsidR="00295BBE" w:rsidRDefault="00295BBE" w:rsidP="00492F9D">
      <w:pPr>
        <w:widowControl w:val="0"/>
        <w:spacing w:line="240" w:lineRule="atLeast"/>
        <w:jc w:val="center"/>
        <w:rPr>
          <w:b/>
          <w:bCs/>
          <w:sz w:val="24"/>
          <w:szCs w:val="24"/>
        </w:rPr>
      </w:pPr>
    </w:p>
    <w:p w:rsidR="00295BBE" w:rsidRDefault="00295BBE" w:rsidP="00B66C4A">
      <w:pPr>
        <w:widowControl w:val="0"/>
        <w:spacing w:line="240" w:lineRule="atLeast"/>
        <w:rPr>
          <w:b/>
          <w:bCs/>
          <w:sz w:val="24"/>
          <w:szCs w:val="24"/>
        </w:rPr>
      </w:pPr>
    </w:p>
    <w:p w:rsidR="0025607A" w:rsidRPr="00F25CF2" w:rsidRDefault="0025607A" w:rsidP="00492F9D">
      <w:pPr>
        <w:widowControl w:val="0"/>
        <w:spacing w:line="240" w:lineRule="atLeast"/>
        <w:jc w:val="center"/>
        <w:rPr>
          <w:b/>
          <w:bCs/>
          <w:sz w:val="24"/>
          <w:szCs w:val="24"/>
        </w:rPr>
      </w:pPr>
      <w:r w:rsidRPr="00D4214D">
        <w:rPr>
          <w:b/>
          <w:bCs/>
          <w:sz w:val="24"/>
          <w:szCs w:val="24"/>
        </w:rPr>
        <w:t>ИЗМЕНЕНИЯ И ДОПОЛНЕНИЯ</w:t>
      </w:r>
      <w:r w:rsidR="00F90EE7" w:rsidRPr="00D4214D">
        <w:rPr>
          <w:b/>
          <w:bCs/>
          <w:sz w:val="24"/>
          <w:szCs w:val="24"/>
        </w:rPr>
        <w:t xml:space="preserve"> № </w:t>
      </w:r>
      <w:r w:rsidR="00F25CF2" w:rsidRPr="00F25CF2">
        <w:rPr>
          <w:b/>
          <w:bCs/>
          <w:sz w:val="24"/>
          <w:szCs w:val="24"/>
        </w:rPr>
        <w:t>6</w:t>
      </w:r>
    </w:p>
    <w:p w:rsidR="0025607A" w:rsidRPr="00D4214D" w:rsidRDefault="0025607A" w:rsidP="00492F9D">
      <w:pPr>
        <w:widowControl w:val="0"/>
        <w:spacing w:line="240" w:lineRule="atLeast"/>
        <w:jc w:val="center"/>
        <w:rPr>
          <w:b/>
          <w:bCs/>
          <w:sz w:val="24"/>
          <w:szCs w:val="24"/>
        </w:rPr>
      </w:pPr>
      <w:r w:rsidRPr="00D4214D">
        <w:rPr>
          <w:b/>
          <w:bCs/>
          <w:sz w:val="24"/>
          <w:szCs w:val="24"/>
        </w:rPr>
        <w:t>в Правила доверительного управления</w:t>
      </w:r>
    </w:p>
    <w:p w:rsidR="00492F9D" w:rsidRPr="00D4214D" w:rsidRDefault="00492F9D" w:rsidP="00212C77">
      <w:pPr>
        <w:pStyle w:val="Heading"/>
        <w:shd w:val="clear" w:color="auto" w:fill="FFFFFF"/>
        <w:jc w:val="center"/>
        <w:rPr>
          <w:rFonts w:ascii="Times New Roman" w:hAnsi="Times New Roman" w:cs="Times New Roman"/>
          <w:sz w:val="24"/>
          <w:szCs w:val="24"/>
        </w:rPr>
      </w:pPr>
      <w:r w:rsidRPr="00D4214D">
        <w:rPr>
          <w:rFonts w:ascii="Times New Roman" w:hAnsi="Times New Roman" w:cs="Times New Roman"/>
          <w:sz w:val="24"/>
          <w:szCs w:val="24"/>
        </w:rPr>
        <w:t>Закрытым паевым инвестиционным фондом</w:t>
      </w:r>
      <w:r w:rsidR="008F2BC5">
        <w:rPr>
          <w:rFonts w:ascii="Times New Roman" w:hAnsi="Times New Roman" w:cs="Times New Roman"/>
          <w:sz w:val="24"/>
          <w:szCs w:val="24"/>
        </w:rPr>
        <w:t xml:space="preserve"> недвижимости</w:t>
      </w:r>
      <w:r w:rsidRPr="00D4214D">
        <w:rPr>
          <w:rFonts w:ascii="Times New Roman" w:hAnsi="Times New Roman" w:cs="Times New Roman"/>
          <w:sz w:val="24"/>
          <w:szCs w:val="24"/>
        </w:rPr>
        <w:t xml:space="preserve"> «</w:t>
      </w:r>
      <w:r w:rsidR="00212C77">
        <w:rPr>
          <w:rFonts w:ascii="Times New Roman" w:hAnsi="Times New Roman" w:cs="Times New Roman"/>
          <w:sz w:val="24"/>
          <w:szCs w:val="24"/>
        </w:rPr>
        <w:t xml:space="preserve">Уральская недвижимость </w:t>
      </w:r>
      <w:r w:rsidR="00B66C4A">
        <w:rPr>
          <w:rFonts w:ascii="Times New Roman" w:hAnsi="Times New Roman" w:cs="Times New Roman"/>
          <w:sz w:val="24"/>
          <w:szCs w:val="24"/>
        </w:rPr>
        <w:t>1</w:t>
      </w:r>
      <w:r w:rsidRPr="00D4214D">
        <w:rPr>
          <w:rFonts w:ascii="Times New Roman" w:hAnsi="Times New Roman" w:cs="Times New Roman"/>
          <w:sz w:val="24"/>
          <w:szCs w:val="24"/>
        </w:rPr>
        <w:t>»</w:t>
      </w:r>
      <w:r w:rsidR="00872127" w:rsidRPr="00D4214D">
        <w:rPr>
          <w:rFonts w:ascii="Times New Roman" w:hAnsi="Times New Roman" w:cs="Times New Roman"/>
          <w:sz w:val="24"/>
          <w:szCs w:val="24"/>
        </w:rPr>
        <w:t xml:space="preserve"> </w:t>
      </w:r>
    </w:p>
    <w:p w:rsidR="00492F9D" w:rsidRPr="008E2C7E" w:rsidRDefault="00492F9D" w:rsidP="00492F9D">
      <w:pPr>
        <w:jc w:val="center"/>
        <w:rPr>
          <w:sz w:val="24"/>
          <w:szCs w:val="24"/>
        </w:rPr>
      </w:pPr>
    </w:p>
    <w:p w:rsidR="00F90E28" w:rsidRPr="008E2C7E" w:rsidRDefault="00F90E28" w:rsidP="00492F9D">
      <w:pPr>
        <w:jc w:val="center"/>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5103"/>
      </w:tblGrid>
      <w:tr w:rsidR="00F90E28" w:rsidRPr="007C11A2" w:rsidTr="00212C77">
        <w:trPr>
          <w:trHeight w:val="485"/>
        </w:trPr>
        <w:tc>
          <w:tcPr>
            <w:tcW w:w="5070" w:type="dxa"/>
            <w:vAlign w:val="center"/>
          </w:tcPr>
          <w:p w:rsidR="00F90E28" w:rsidRPr="007C11A2" w:rsidRDefault="00F90E28" w:rsidP="001C1FBD">
            <w:pPr>
              <w:pStyle w:val="a3"/>
              <w:spacing w:line="240" w:lineRule="auto"/>
              <w:jc w:val="center"/>
              <w:rPr>
                <w:b/>
                <w:bCs/>
                <w:sz w:val="24"/>
                <w:szCs w:val="24"/>
              </w:rPr>
            </w:pPr>
            <w:r w:rsidRPr="007C11A2">
              <w:rPr>
                <w:b/>
                <w:bCs/>
                <w:sz w:val="24"/>
                <w:szCs w:val="24"/>
              </w:rPr>
              <w:t>Старая редакция</w:t>
            </w:r>
          </w:p>
        </w:tc>
        <w:tc>
          <w:tcPr>
            <w:tcW w:w="5103" w:type="dxa"/>
            <w:vAlign w:val="center"/>
          </w:tcPr>
          <w:p w:rsidR="00F90E28" w:rsidRPr="007C11A2" w:rsidRDefault="00F90E28" w:rsidP="001C1FBD">
            <w:pPr>
              <w:pStyle w:val="1"/>
              <w:spacing w:line="240" w:lineRule="auto"/>
              <w:ind w:right="141"/>
              <w:rPr>
                <w:sz w:val="24"/>
                <w:szCs w:val="24"/>
              </w:rPr>
            </w:pPr>
            <w:r w:rsidRPr="007C11A2">
              <w:rPr>
                <w:sz w:val="24"/>
                <w:szCs w:val="24"/>
              </w:rPr>
              <w:t>Новая редакция</w:t>
            </w:r>
          </w:p>
        </w:tc>
      </w:tr>
      <w:tr w:rsidR="00BC5079" w:rsidRPr="007C11A2" w:rsidTr="00212C77">
        <w:tc>
          <w:tcPr>
            <w:tcW w:w="5070" w:type="dxa"/>
          </w:tcPr>
          <w:p w:rsidR="00BC5079" w:rsidRPr="00BC5079" w:rsidRDefault="00BC5079" w:rsidP="00BC5079">
            <w:pPr>
              <w:shd w:val="clear" w:color="auto" w:fill="FFFFFF"/>
              <w:tabs>
                <w:tab w:val="left" w:pos="547"/>
              </w:tabs>
              <w:jc w:val="both"/>
              <w:rPr>
                <w:sz w:val="22"/>
                <w:szCs w:val="22"/>
              </w:rPr>
            </w:pPr>
            <w:r>
              <w:rPr>
                <w:color w:val="000000"/>
                <w:spacing w:val="-4"/>
                <w:sz w:val="22"/>
                <w:szCs w:val="22"/>
              </w:rPr>
              <w:t xml:space="preserve">30. </w:t>
            </w:r>
            <w:r w:rsidRPr="00BC5079">
              <w:rPr>
                <w:color w:val="000000"/>
                <w:spacing w:val="-4"/>
                <w:sz w:val="22"/>
                <w:szCs w:val="22"/>
              </w:rPr>
              <w:t>Управляющая компания обязана:</w:t>
            </w:r>
          </w:p>
          <w:p w:rsidR="00BC5079" w:rsidRPr="00BC5079" w:rsidRDefault="00BC5079" w:rsidP="00F353AB">
            <w:pPr>
              <w:widowControl w:val="0"/>
              <w:numPr>
                <w:ilvl w:val="0"/>
                <w:numId w:val="10"/>
              </w:numPr>
              <w:shd w:val="clear" w:color="auto" w:fill="FFFFFF"/>
              <w:tabs>
                <w:tab w:val="left" w:pos="475"/>
              </w:tabs>
              <w:autoSpaceDE w:val="0"/>
              <w:autoSpaceDN w:val="0"/>
              <w:adjustRightInd w:val="0"/>
              <w:ind w:firstLine="448"/>
              <w:jc w:val="both"/>
              <w:rPr>
                <w:color w:val="000000"/>
                <w:spacing w:val="-21"/>
                <w:sz w:val="22"/>
                <w:szCs w:val="22"/>
              </w:rPr>
            </w:pPr>
            <w:r w:rsidRPr="00BC5079">
              <w:rPr>
                <w:color w:val="000000"/>
                <w:spacing w:val="-3"/>
                <w:sz w:val="22"/>
                <w:szCs w:val="22"/>
              </w:rPr>
              <w:t xml:space="preserve">осуществлять доверительное управление Фондом в соответствии с Федеральным законом "Об инвестиционных </w:t>
            </w:r>
            <w:r w:rsidRPr="00BC5079">
              <w:rPr>
                <w:color w:val="000000"/>
                <w:spacing w:val="-7"/>
                <w:sz w:val="22"/>
                <w:szCs w:val="22"/>
              </w:rPr>
              <w:t>фондах", другими федеральными законами, нормативными правовыми актами федерального органа исполнительной вла</w:t>
            </w:r>
            <w:r w:rsidRPr="00BC5079">
              <w:rPr>
                <w:color w:val="000000"/>
                <w:spacing w:val="-5"/>
                <w:sz w:val="22"/>
                <w:szCs w:val="22"/>
              </w:rPr>
              <w:t>сти по рынку ценных бумаг и настоящими Правилами;</w:t>
            </w:r>
          </w:p>
          <w:p w:rsidR="00BC5079" w:rsidRPr="00BC5079" w:rsidRDefault="00BC5079" w:rsidP="00F353AB">
            <w:pPr>
              <w:widowControl w:val="0"/>
              <w:numPr>
                <w:ilvl w:val="0"/>
                <w:numId w:val="10"/>
              </w:numPr>
              <w:shd w:val="clear" w:color="auto" w:fill="FFFFFF"/>
              <w:tabs>
                <w:tab w:val="left" w:pos="475"/>
              </w:tabs>
              <w:autoSpaceDE w:val="0"/>
              <w:autoSpaceDN w:val="0"/>
              <w:adjustRightInd w:val="0"/>
              <w:ind w:firstLine="448"/>
              <w:jc w:val="both"/>
              <w:rPr>
                <w:color w:val="000000"/>
                <w:spacing w:val="-15"/>
                <w:sz w:val="22"/>
                <w:szCs w:val="22"/>
              </w:rPr>
            </w:pPr>
            <w:r w:rsidRPr="00BC5079">
              <w:rPr>
                <w:color w:val="000000"/>
                <w:spacing w:val="-7"/>
                <w:sz w:val="22"/>
                <w:szCs w:val="22"/>
              </w:rPr>
              <w:t>при осуществлении доверительного управления Фондом действовать разумно и добросовестно, в интересах владель</w:t>
            </w:r>
            <w:r w:rsidRPr="00BC5079">
              <w:rPr>
                <w:color w:val="000000"/>
                <w:spacing w:val="-5"/>
                <w:sz w:val="22"/>
                <w:szCs w:val="22"/>
              </w:rPr>
              <w:t>цев инвестиционных паев;</w:t>
            </w:r>
          </w:p>
          <w:p w:rsidR="00BC5079" w:rsidRPr="00BC5079" w:rsidRDefault="00BC5079" w:rsidP="00F353AB">
            <w:pPr>
              <w:widowControl w:val="0"/>
              <w:numPr>
                <w:ilvl w:val="0"/>
                <w:numId w:val="10"/>
              </w:numPr>
              <w:shd w:val="clear" w:color="auto" w:fill="FFFFFF"/>
              <w:tabs>
                <w:tab w:val="left" w:pos="475"/>
              </w:tabs>
              <w:autoSpaceDE w:val="0"/>
              <w:autoSpaceDN w:val="0"/>
              <w:adjustRightInd w:val="0"/>
              <w:ind w:firstLine="448"/>
              <w:jc w:val="both"/>
              <w:rPr>
                <w:color w:val="000000"/>
                <w:spacing w:val="-18"/>
                <w:sz w:val="22"/>
                <w:szCs w:val="22"/>
              </w:rPr>
            </w:pPr>
            <w:r w:rsidRPr="00BC5079">
              <w:rPr>
                <w:color w:val="000000"/>
                <w:spacing w:val="-5"/>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BC5079" w:rsidRPr="00BC5079" w:rsidRDefault="00BC5079" w:rsidP="00F353AB">
            <w:pPr>
              <w:widowControl w:val="0"/>
              <w:numPr>
                <w:ilvl w:val="0"/>
                <w:numId w:val="10"/>
              </w:numPr>
              <w:shd w:val="clear" w:color="auto" w:fill="FFFFFF"/>
              <w:tabs>
                <w:tab w:val="left" w:pos="475"/>
              </w:tabs>
              <w:autoSpaceDE w:val="0"/>
              <w:autoSpaceDN w:val="0"/>
              <w:adjustRightInd w:val="0"/>
              <w:ind w:firstLine="448"/>
              <w:jc w:val="both"/>
              <w:rPr>
                <w:color w:val="000000"/>
                <w:spacing w:val="-15"/>
                <w:sz w:val="22"/>
                <w:szCs w:val="22"/>
              </w:rPr>
            </w:pPr>
            <w:r w:rsidRPr="00BC5079">
              <w:rPr>
                <w:color w:val="000000"/>
                <w:spacing w:val="-7"/>
                <w:sz w:val="22"/>
                <w:szCs w:val="22"/>
              </w:rPr>
              <w:t>передавать Специализированному депозитарию копии всех первичных документов в отношении имущества, состав</w:t>
            </w:r>
            <w:r w:rsidRPr="00BC5079">
              <w:rPr>
                <w:color w:val="000000"/>
                <w:spacing w:val="-5"/>
                <w:sz w:val="22"/>
                <w:szCs w:val="22"/>
              </w:rPr>
              <w:t>ляющего Фонд, незамедлительно с момента их составления или получения.</w:t>
            </w:r>
          </w:p>
          <w:p w:rsidR="00BC5079" w:rsidRPr="00BC5079" w:rsidRDefault="00BC5079" w:rsidP="00F353AB">
            <w:pPr>
              <w:widowControl w:val="0"/>
              <w:numPr>
                <w:ilvl w:val="0"/>
                <w:numId w:val="10"/>
              </w:numPr>
              <w:shd w:val="clear" w:color="auto" w:fill="FFFFFF"/>
              <w:tabs>
                <w:tab w:val="left" w:pos="475"/>
              </w:tabs>
              <w:autoSpaceDE w:val="0"/>
              <w:autoSpaceDN w:val="0"/>
              <w:adjustRightInd w:val="0"/>
              <w:ind w:firstLine="448"/>
              <w:jc w:val="both"/>
              <w:rPr>
                <w:color w:val="000000"/>
                <w:spacing w:val="-16"/>
                <w:sz w:val="22"/>
                <w:szCs w:val="22"/>
              </w:rPr>
            </w:pPr>
            <w:r w:rsidRPr="00BC5079">
              <w:rPr>
                <w:color w:val="000000"/>
                <w:spacing w:val="-7"/>
                <w:sz w:val="22"/>
                <w:szCs w:val="22"/>
              </w:rPr>
              <w:t>передавать Специализированному депозитарию подлинные экземпляры документов, подтверждающих права на не</w:t>
            </w:r>
            <w:r w:rsidRPr="00BC5079">
              <w:rPr>
                <w:color w:val="000000"/>
                <w:spacing w:val="-6"/>
                <w:sz w:val="22"/>
                <w:szCs w:val="22"/>
              </w:rPr>
              <w:t>движимое имущество;</w:t>
            </w:r>
          </w:p>
          <w:p w:rsidR="00BC5079" w:rsidRPr="00BC5079" w:rsidRDefault="00BC5079" w:rsidP="00F353AB">
            <w:pPr>
              <w:widowControl w:val="0"/>
              <w:numPr>
                <w:ilvl w:val="0"/>
                <w:numId w:val="10"/>
              </w:numPr>
              <w:shd w:val="clear" w:color="auto" w:fill="FFFFFF"/>
              <w:tabs>
                <w:tab w:val="left" w:pos="475"/>
              </w:tabs>
              <w:autoSpaceDE w:val="0"/>
              <w:autoSpaceDN w:val="0"/>
              <w:adjustRightInd w:val="0"/>
              <w:ind w:firstLine="448"/>
              <w:jc w:val="both"/>
              <w:rPr>
                <w:color w:val="000000"/>
                <w:spacing w:val="-16"/>
                <w:sz w:val="22"/>
                <w:szCs w:val="22"/>
              </w:rPr>
            </w:pPr>
            <w:r w:rsidRPr="00BC5079">
              <w:rPr>
                <w:color w:val="000000"/>
                <w:spacing w:val="-6"/>
                <w:sz w:val="22"/>
                <w:szCs w:val="22"/>
              </w:rPr>
              <w:t>страховать здания, сооружения, помещения, составляющие Фонд, от риска утраты и повреждения, при этом минимальная страховая сумма должна составлять 50 процентов оценочной стоимости страхуемого объекта недвижимого имущества. Управляющая компания вправе возложить обязанность, предусмотренную настоящим подпунктом, на арендатора недвижимого имущества.</w:t>
            </w:r>
          </w:p>
          <w:p w:rsidR="00BC5079" w:rsidRDefault="00BC5079" w:rsidP="00005610">
            <w:pPr>
              <w:widowControl w:val="0"/>
              <w:autoSpaceDE w:val="0"/>
              <w:autoSpaceDN w:val="0"/>
              <w:adjustRightInd w:val="0"/>
              <w:jc w:val="both"/>
              <w:rPr>
                <w:sz w:val="22"/>
                <w:szCs w:val="22"/>
              </w:rPr>
            </w:pPr>
          </w:p>
        </w:tc>
        <w:tc>
          <w:tcPr>
            <w:tcW w:w="5103" w:type="dxa"/>
          </w:tcPr>
          <w:p w:rsidR="00BC5079" w:rsidRPr="00BC5079" w:rsidRDefault="00BC5079" w:rsidP="008D1A4D">
            <w:pPr>
              <w:jc w:val="both"/>
              <w:rPr>
                <w:sz w:val="22"/>
                <w:szCs w:val="22"/>
              </w:rPr>
            </w:pPr>
            <w:r>
              <w:rPr>
                <w:sz w:val="22"/>
                <w:szCs w:val="22"/>
              </w:rPr>
              <w:t>30.</w:t>
            </w:r>
            <w:r w:rsidRPr="00BC5079">
              <w:rPr>
                <w:sz w:val="24"/>
              </w:rPr>
              <w:t xml:space="preserve"> </w:t>
            </w:r>
            <w:r w:rsidRPr="00BC5079">
              <w:rPr>
                <w:sz w:val="22"/>
                <w:szCs w:val="22"/>
              </w:rPr>
              <w:t>Управляющая компания обязана:</w:t>
            </w:r>
          </w:p>
          <w:p w:rsidR="00BC5079" w:rsidRPr="00BC5079" w:rsidRDefault="00BC5079" w:rsidP="00F353AB">
            <w:pPr>
              <w:numPr>
                <w:ilvl w:val="0"/>
                <w:numId w:val="12"/>
              </w:numPr>
              <w:jc w:val="both"/>
              <w:rPr>
                <w:sz w:val="22"/>
                <w:szCs w:val="22"/>
              </w:rPr>
            </w:pPr>
            <w:r w:rsidRPr="00BC5079">
              <w:rPr>
                <w:sz w:val="22"/>
                <w:szCs w:val="22"/>
              </w:rPr>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BC5079" w:rsidRPr="00BC5079" w:rsidRDefault="00BC5079" w:rsidP="00F353AB">
            <w:pPr>
              <w:numPr>
                <w:ilvl w:val="0"/>
                <w:numId w:val="12"/>
              </w:numPr>
              <w:jc w:val="both"/>
              <w:rPr>
                <w:sz w:val="22"/>
                <w:szCs w:val="22"/>
              </w:rPr>
            </w:pPr>
            <w:r w:rsidRPr="00BC5079">
              <w:rPr>
                <w:sz w:val="22"/>
                <w:szCs w:val="22"/>
              </w:rPr>
              <w:t>при осуществлении доверительного управления Фондом действовать разумно и добросовестно в интересах владельцев инвестиционных паев;</w:t>
            </w:r>
          </w:p>
          <w:p w:rsidR="00BC5079" w:rsidRPr="00BC5079" w:rsidRDefault="00BC5079" w:rsidP="00F353AB">
            <w:pPr>
              <w:numPr>
                <w:ilvl w:val="0"/>
                <w:numId w:val="12"/>
              </w:numPr>
              <w:jc w:val="both"/>
              <w:rPr>
                <w:sz w:val="22"/>
                <w:szCs w:val="22"/>
              </w:rPr>
            </w:pPr>
            <w:r w:rsidRPr="00BC507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BC5079" w:rsidRPr="00BC5079" w:rsidRDefault="00BC5079" w:rsidP="00F353AB">
            <w:pPr>
              <w:numPr>
                <w:ilvl w:val="0"/>
                <w:numId w:val="12"/>
              </w:numPr>
              <w:jc w:val="both"/>
              <w:rPr>
                <w:sz w:val="22"/>
                <w:szCs w:val="22"/>
              </w:rPr>
            </w:pPr>
            <w:r w:rsidRPr="00BC507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BC5079" w:rsidRPr="00BC5079" w:rsidRDefault="00BC5079" w:rsidP="00F353AB">
            <w:pPr>
              <w:numPr>
                <w:ilvl w:val="0"/>
                <w:numId w:val="12"/>
              </w:numPr>
              <w:jc w:val="both"/>
              <w:rPr>
                <w:sz w:val="22"/>
                <w:szCs w:val="22"/>
              </w:rPr>
            </w:pPr>
            <w:r w:rsidRPr="00BC5079">
              <w:rPr>
                <w:sz w:val="22"/>
                <w:szCs w:val="22"/>
              </w:rPr>
              <w:t>передавать Специализированному депозитарию подлинные экземпляры документов, подтверждающих права на недвижимое имущество;</w:t>
            </w:r>
          </w:p>
          <w:p w:rsidR="00BC5079" w:rsidRPr="00BC5079" w:rsidRDefault="00BC5079" w:rsidP="00F353AB">
            <w:pPr>
              <w:numPr>
                <w:ilvl w:val="0"/>
                <w:numId w:val="12"/>
              </w:numPr>
              <w:jc w:val="both"/>
              <w:rPr>
                <w:sz w:val="22"/>
                <w:szCs w:val="22"/>
              </w:rPr>
            </w:pPr>
            <w:r w:rsidRPr="00BC5079">
              <w:rPr>
                <w:sz w:val="22"/>
                <w:szCs w:val="22"/>
              </w:rPr>
              <w:t>страховать здания, сооружения, помещения, составляющие Фонд, от рисков их утраты и повреждения, при этом:</w:t>
            </w:r>
          </w:p>
          <w:p w:rsidR="00BC5079" w:rsidRPr="00BC5079" w:rsidRDefault="00BC5079" w:rsidP="00F353AB">
            <w:pPr>
              <w:numPr>
                <w:ilvl w:val="0"/>
                <w:numId w:val="11"/>
              </w:numPr>
              <w:jc w:val="both"/>
              <w:rPr>
                <w:sz w:val="22"/>
                <w:szCs w:val="22"/>
              </w:rPr>
            </w:pPr>
            <w:r w:rsidRPr="00BC5079">
              <w:rPr>
                <w:sz w:val="22"/>
                <w:szCs w:val="22"/>
              </w:rPr>
              <w:t>минимальная страховая сумма составляет 50 процентов оценочной стоимости объекта недвижимого имущества на дату заключения договора страхования;</w:t>
            </w:r>
          </w:p>
          <w:p w:rsidR="00BC5079" w:rsidRPr="00BC5079" w:rsidRDefault="00BC5079" w:rsidP="00F353AB">
            <w:pPr>
              <w:numPr>
                <w:ilvl w:val="0"/>
                <w:numId w:val="11"/>
              </w:numPr>
              <w:jc w:val="both"/>
              <w:rPr>
                <w:sz w:val="22"/>
                <w:szCs w:val="22"/>
              </w:rPr>
            </w:pPr>
            <w:r w:rsidRPr="00BC5079">
              <w:rPr>
                <w:sz w:val="22"/>
                <w:szCs w:val="22"/>
              </w:rPr>
              <w:t xml:space="preserve">максимальный размер частичного освобождения страховщика от выплаты страхового </w:t>
            </w:r>
            <w:r w:rsidRPr="00BC5079">
              <w:rPr>
                <w:sz w:val="22"/>
                <w:szCs w:val="22"/>
              </w:rPr>
              <w:lastRenderedPageBreak/>
              <w:t>возмещения (франшизы) составляет 1 процент страховой суммы;</w:t>
            </w:r>
          </w:p>
          <w:p w:rsidR="00BC5079" w:rsidRPr="00BC5079" w:rsidRDefault="00BC5079" w:rsidP="00F353AB">
            <w:pPr>
              <w:numPr>
                <w:ilvl w:val="0"/>
                <w:numId w:val="11"/>
              </w:numPr>
              <w:jc w:val="both"/>
              <w:rPr>
                <w:sz w:val="22"/>
                <w:szCs w:val="22"/>
              </w:rPr>
            </w:pPr>
            <w:r w:rsidRPr="00BC5079">
              <w:rPr>
                <w:sz w:val="22"/>
                <w:szCs w:val="22"/>
              </w:rPr>
              <w:t>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rsidR="00BC5079" w:rsidRPr="00BC5079" w:rsidRDefault="00BC5079" w:rsidP="00F353AB">
            <w:pPr>
              <w:numPr>
                <w:ilvl w:val="0"/>
                <w:numId w:val="11"/>
              </w:numPr>
              <w:jc w:val="both"/>
              <w:rPr>
                <w:sz w:val="22"/>
                <w:szCs w:val="22"/>
              </w:rPr>
            </w:pPr>
            <w:r w:rsidRPr="00BC5079">
              <w:rPr>
                <w:sz w:val="22"/>
                <w:szCs w:val="22"/>
              </w:rPr>
              <w:t>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30 дней с даты увеличения оценочной стоимости недвижимого имущества.</w:t>
            </w:r>
          </w:p>
          <w:p w:rsidR="00BC5079" w:rsidRPr="00BC5079" w:rsidRDefault="00BC5079" w:rsidP="00BC5079">
            <w:pPr>
              <w:jc w:val="both"/>
              <w:rPr>
                <w:sz w:val="22"/>
                <w:szCs w:val="22"/>
              </w:rPr>
            </w:pPr>
            <w:r w:rsidRPr="00BC5079">
              <w:rPr>
                <w:sz w:val="22"/>
                <w:szCs w:val="22"/>
              </w:rPr>
              <w:t>Управляющая компания вправе возложить обязанность, предусмотренную настоящим подпунктом, на арендатора недвижимого имущества;</w:t>
            </w:r>
          </w:p>
          <w:p w:rsidR="00BC5079" w:rsidRPr="00BC5079" w:rsidRDefault="00BC5079" w:rsidP="00F353AB">
            <w:pPr>
              <w:numPr>
                <w:ilvl w:val="0"/>
                <w:numId w:val="12"/>
              </w:numPr>
              <w:jc w:val="both"/>
              <w:rPr>
                <w:sz w:val="22"/>
                <w:szCs w:val="22"/>
              </w:rPr>
            </w:pPr>
            <w:r w:rsidRPr="00BC5079">
              <w:rPr>
                <w:sz w:val="22"/>
                <w:szCs w:val="22"/>
              </w:rPr>
              <w:t>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BC5079" w:rsidRPr="00BC5079" w:rsidRDefault="00BC5079" w:rsidP="00F353AB">
            <w:pPr>
              <w:numPr>
                <w:ilvl w:val="0"/>
                <w:numId w:val="12"/>
              </w:numPr>
              <w:jc w:val="both"/>
              <w:rPr>
                <w:sz w:val="22"/>
                <w:szCs w:val="22"/>
              </w:rPr>
            </w:pPr>
            <w:r w:rsidRPr="00BC5079">
              <w:rPr>
                <w:sz w:val="22"/>
                <w:szCs w:val="22"/>
              </w:rPr>
              <w:t>раскрывать отчеты, требования к которым устанавливаются Банком России.</w:t>
            </w:r>
          </w:p>
          <w:p w:rsidR="00BC5079" w:rsidRPr="00F20E5E" w:rsidRDefault="00BC5079" w:rsidP="00005610">
            <w:pPr>
              <w:jc w:val="both"/>
              <w:rPr>
                <w:sz w:val="22"/>
                <w:szCs w:val="22"/>
              </w:rPr>
            </w:pPr>
          </w:p>
        </w:tc>
      </w:tr>
      <w:tr w:rsidR="008D1A4D" w:rsidRPr="007C11A2" w:rsidTr="00212C77">
        <w:tc>
          <w:tcPr>
            <w:tcW w:w="5070" w:type="dxa"/>
          </w:tcPr>
          <w:p w:rsidR="008D1A4D" w:rsidRPr="008D1A4D" w:rsidRDefault="008D1A4D" w:rsidP="008D1A4D">
            <w:pPr>
              <w:shd w:val="clear" w:color="auto" w:fill="FFFFFF"/>
              <w:tabs>
                <w:tab w:val="left" w:pos="552"/>
              </w:tabs>
              <w:jc w:val="both"/>
              <w:rPr>
                <w:color w:val="000000"/>
                <w:spacing w:val="-4"/>
                <w:sz w:val="22"/>
                <w:szCs w:val="22"/>
              </w:rPr>
            </w:pPr>
            <w:r>
              <w:rPr>
                <w:color w:val="000000"/>
                <w:spacing w:val="-4"/>
                <w:sz w:val="22"/>
                <w:szCs w:val="22"/>
                <w:lang w:val="en-US"/>
              </w:rPr>
              <w:lastRenderedPageBreak/>
              <w:t>31.</w:t>
            </w:r>
            <w:r w:rsidRPr="008D1A4D">
              <w:rPr>
                <w:sz w:val="22"/>
                <w:szCs w:val="22"/>
              </w:rPr>
              <w:t xml:space="preserve"> </w:t>
            </w:r>
            <w:r w:rsidRPr="008D1A4D">
              <w:rPr>
                <w:color w:val="000000"/>
                <w:spacing w:val="-4"/>
                <w:sz w:val="22"/>
                <w:szCs w:val="22"/>
              </w:rPr>
              <w:t>Управляющая компания не вправе:</w:t>
            </w:r>
          </w:p>
          <w:p w:rsidR="008D1A4D" w:rsidRPr="008D1A4D" w:rsidRDefault="008D1A4D" w:rsidP="00F353AB">
            <w:pPr>
              <w:numPr>
                <w:ilvl w:val="0"/>
                <w:numId w:val="15"/>
              </w:numPr>
              <w:shd w:val="clear" w:color="auto" w:fill="FFFFFF"/>
              <w:tabs>
                <w:tab w:val="left" w:pos="552"/>
              </w:tabs>
              <w:jc w:val="both"/>
              <w:rPr>
                <w:color w:val="000000"/>
                <w:spacing w:val="-4"/>
                <w:sz w:val="22"/>
                <w:szCs w:val="22"/>
              </w:rPr>
            </w:pPr>
            <w:r w:rsidRPr="008D1A4D">
              <w:rPr>
                <w:color w:val="000000"/>
                <w:spacing w:val="-4"/>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8D1A4D" w:rsidRPr="008D1A4D" w:rsidRDefault="008D1A4D" w:rsidP="00F353AB">
            <w:pPr>
              <w:numPr>
                <w:ilvl w:val="0"/>
                <w:numId w:val="15"/>
              </w:numPr>
              <w:shd w:val="clear" w:color="auto" w:fill="FFFFFF"/>
              <w:tabs>
                <w:tab w:val="left" w:pos="552"/>
              </w:tabs>
              <w:jc w:val="both"/>
              <w:rPr>
                <w:color w:val="000000"/>
                <w:spacing w:val="-4"/>
                <w:sz w:val="22"/>
                <w:szCs w:val="22"/>
              </w:rPr>
            </w:pPr>
            <w:r w:rsidRPr="008D1A4D">
              <w:rPr>
                <w:color w:val="000000"/>
                <w:spacing w:val="-4"/>
                <w:sz w:val="22"/>
                <w:szCs w:val="22"/>
              </w:rPr>
              <w:t>распоряжаться денежными средствами, находящимися на транзитном счете, бездокументарными ценными бумагами, находящимися на транзитном счете депо,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8D1A4D" w:rsidRPr="008D1A4D" w:rsidRDefault="008D1A4D" w:rsidP="00F353AB">
            <w:pPr>
              <w:numPr>
                <w:ilvl w:val="0"/>
                <w:numId w:val="15"/>
              </w:numPr>
              <w:shd w:val="clear" w:color="auto" w:fill="FFFFFF"/>
              <w:tabs>
                <w:tab w:val="left" w:pos="552"/>
              </w:tabs>
              <w:jc w:val="both"/>
              <w:rPr>
                <w:color w:val="000000"/>
                <w:spacing w:val="-4"/>
                <w:sz w:val="22"/>
                <w:szCs w:val="22"/>
              </w:rPr>
            </w:pPr>
            <w:r w:rsidRPr="008D1A4D">
              <w:rPr>
                <w:color w:val="000000"/>
                <w:spacing w:val="-4"/>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8D1A4D" w:rsidRPr="008D1A4D" w:rsidRDefault="008D1A4D" w:rsidP="00F353AB">
            <w:pPr>
              <w:numPr>
                <w:ilvl w:val="0"/>
                <w:numId w:val="15"/>
              </w:numPr>
              <w:shd w:val="clear" w:color="auto" w:fill="FFFFFF"/>
              <w:tabs>
                <w:tab w:val="left" w:pos="552"/>
              </w:tabs>
              <w:jc w:val="both"/>
              <w:rPr>
                <w:color w:val="000000"/>
                <w:spacing w:val="-4"/>
                <w:sz w:val="22"/>
                <w:szCs w:val="22"/>
              </w:rPr>
            </w:pPr>
            <w:r w:rsidRPr="008D1A4D">
              <w:rPr>
                <w:color w:val="000000"/>
                <w:spacing w:val="-4"/>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8D1A4D" w:rsidRPr="008D1A4D" w:rsidRDefault="008D1A4D" w:rsidP="00F353AB">
            <w:pPr>
              <w:numPr>
                <w:ilvl w:val="0"/>
                <w:numId w:val="15"/>
              </w:numPr>
              <w:shd w:val="clear" w:color="auto" w:fill="FFFFFF"/>
              <w:tabs>
                <w:tab w:val="left" w:pos="552"/>
              </w:tabs>
              <w:jc w:val="both"/>
              <w:rPr>
                <w:color w:val="000000"/>
                <w:spacing w:val="-4"/>
                <w:sz w:val="22"/>
                <w:szCs w:val="22"/>
              </w:rPr>
            </w:pPr>
            <w:r w:rsidRPr="008D1A4D">
              <w:rPr>
                <w:color w:val="000000"/>
                <w:spacing w:val="-4"/>
                <w:sz w:val="22"/>
                <w:szCs w:val="22"/>
              </w:rPr>
              <w:t>совершать следующие сделки или давать поручения на совершение следующих сделок:</w:t>
            </w:r>
          </w:p>
          <w:p w:rsidR="008D1A4D" w:rsidRPr="008D1A4D" w:rsidRDefault="008D1A4D" w:rsidP="008D1A4D">
            <w:pPr>
              <w:shd w:val="clear" w:color="auto" w:fill="FFFFFF"/>
              <w:tabs>
                <w:tab w:val="left" w:pos="552"/>
              </w:tabs>
              <w:jc w:val="both"/>
              <w:rPr>
                <w:color w:val="000000"/>
                <w:spacing w:val="-4"/>
                <w:sz w:val="22"/>
                <w:szCs w:val="22"/>
              </w:rPr>
            </w:pPr>
            <w:r w:rsidRPr="008D1A4D">
              <w:rPr>
                <w:color w:val="000000"/>
                <w:spacing w:val="-4"/>
                <w:sz w:val="22"/>
                <w:szCs w:val="22"/>
              </w:rPr>
              <w:t xml:space="preserve">а) сделки по приобретению за счет имущества, составляющего Фонд, объектов, не предусмотренных Федеральным законом «Об инвестиционных </w:t>
            </w:r>
            <w:r w:rsidRPr="008D1A4D">
              <w:rPr>
                <w:color w:val="000000"/>
                <w:spacing w:val="-4"/>
                <w:sz w:val="22"/>
                <w:szCs w:val="22"/>
              </w:rPr>
              <w:lastRenderedPageBreak/>
              <w:t>фондах», нормативными актами в сфере финансовых рынков, инвестиционной декларацией Фонда;</w:t>
            </w:r>
          </w:p>
          <w:p w:rsidR="008D1A4D" w:rsidRPr="008D1A4D" w:rsidRDefault="008D1A4D" w:rsidP="00F353AB">
            <w:pPr>
              <w:numPr>
                <w:ilvl w:val="0"/>
                <w:numId w:val="15"/>
              </w:numPr>
              <w:shd w:val="clear" w:color="auto" w:fill="FFFFFF"/>
              <w:tabs>
                <w:tab w:val="left" w:pos="552"/>
              </w:tabs>
              <w:jc w:val="both"/>
              <w:rPr>
                <w:color w:val="000000"/>
                <w:spacing w:val="-4"/>
                <w:sz w:val="22"/>
                <w:szCs w:val="22"/>
              </w:rPr>
            </w:pPr>
            <w:r w:rsidRPr="008D1A4D">
              <w:rPr>
                <w:color w:val="000000"/>
                <w:spacing w:val="-4"/>
                <w:sz w:val="22"/>
                <w:szCs w:val="22"/>
              </w:rPr>
              <w:t>сделки по безвозмездному отчуждению имущества, составляющего Фонд;</w:t>
            </w:r>
          </w:p>
          <w:p w:rsidR="008D1A4D" w:rsidRPr="008D1A4D" w:rsidRDefault="008D1A4D" w:rsidP="008D1A4D">
            <w:pPr>
              <w:shd w:val="clear" w:color="auto" w:fill="FFFFFF"/>
              <w:tabs>
                <w:tab w:val="left" w:pos="552"/>
              </w:tabs>
              <w:jc w:val="both"/>
              <w:rPr>
                <w:color w:val="000000"/>
                <w:spacing w:val="-4"/>
                <w:sz w:val="22"/>
                <w:szCs w:val="22"/>
              </w:rPr>
            </w:pPr>
            <w:r w:rsidRPr="008D1A4D">
              <w:rPr>
                <w:color w:val="000000"/>
                <w:spacing w:val="-4"/>
                <w:sz w:val="22"/>
                <w:szCs w:val="22"/>
              </w:rPr>
              <w:t>в)</w:t>
            </w:r>
            <w:r w:rsidRPr="008D1A4D">
              <w:rPr>
                <w:color w:val="000000"/>
                <w:spacing w:val="-4"/>
                <w:sz w:val="22"/>
                <w:szCs w:val="22"/>
              </w:rPr>
              <w:tab/>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8D1A4D" w:rsidRPr="008D1A4D" w:rsidRDefault="008D1A4D" w:rsidP="008D1A4D">
            <w:pPr>
              <w:shd w:val="clear" w:color="auto" w:fill="FFFFFF"/>
              <w:tabs>
                <w:tab w:val="left" w:pos="552"/>
              </w:tabs>
              <w:jc w:val="both"/>
              <w:rPr>
                <w:color w:val="000000"/>
                <w:spacing w:val="-4"/>
                <w:sz w:val="22"/>
                <w:szCs w:val="22"/>
              </w:rPr>
            </w:pPr>
            <w:r w:rsidRPr="008D1A4D">
              <w:rPr>
                <w:color w:val="000000"/>
                <w:spacing w:val="-4"/>
                <w:sz w:val="22"/>
                <w:szCs w:val="22"/>
              </w:rPr>
              <w:t>г)</w:t>
            </w:r>
            <w:r w:rsidRPr="008D1A4D">
              <w:rPr>
                <w:color w:val="000000"/>
                <w:spacing w:val="-4"/>
                <w:sz w:val="22"/>
                <w:szCs w:val="22"/>
              </w:rPr>
              <w:tab/>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8D1A4D" w:rsidRPr="008D1A4D" w:rsidRDefault="008D1A4D" w:rsidP="008D1A4D">
            <w:pPr>
              <w:shd w:val="clear" w:color="auto" w:fill="FFFFFF"/>
              <w:tabs>
                <w:tab w:val="left" w:pos="552"/>
              </w:tabs>
              <w:jc w:val="both"/>
              <w:rPr>
                <w:color w:val="000000"/>
                <w:spacing w:val="-4"/>
                <w:sz w:val="22"/>
                <w:szCs w:val="22"/>
              </w:rPr>
            </w:pPr>
            <w:r w:rsidRPr="008D1A4D">
              <w:rPr>
                <w:color w:val="000000"/>
                <w:spacing w:val="-4"/>
                <w:sz w:val="22"/>
                <w:szCs w:val="22"/>
              </w:rPr>
              <w:t>д)</w:t>
            </w:r>
            <w:r w:rsidRPr="008D1A4D">
              <w:rPr>
                <w:color w:val="000000"/>
                <w:spacing w:val="-4"/>
                <w:sz w:val="22"/>
                <w:szCs w:val="22"/>
              </w:rPr>
              <w:tab/>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w:t>
            </w:r>
          </w:p>
          <w:p w:rsidR="008D1A4D" w:rsidRPr="008D1A4D" w:rsidRDefault="008D1A4D" w:rsidP="008D1A4D">
            <w:pPr>
              <w:shd w:val="clear" w:color="auto" w:fill="FFFFFF"/>
              <w:tabs>
                <w:tab w:val="left" w:pos="552"/>
              </w:tabs>
              <w:jc w:val="both"/>
              <w:rPr>
                <w:color w:val="000000"/>
                <w:spacing w:val="-4"/>
                <w:sz w:val="22"/>
                <w:szCs w:val="22"/>
              </w:rPr>
            </w:pPr>
            <w:r w:rsidRPr="008D1A4D">
              <w:rPr>
                <w:color w:val="000000"/>
                <w:spacing w:val="-4"/>
                <w:sz w:val="22"/>
                <w:szCs w:val="22"/>
              </w:rPr>
              <w:t>е)</w:t>
            </w:r>
            <w:r w:rsidRPr="008D1A4D">
              <w:rPr>
                <w:color w:val="000000"/>
                <w:spacing w:val="-4"/>
                <w:sz w:val="22"/>
                <w:szCs w:val="22"/>
              </w:rPr>
              <w:tab/>
              <w:t>сделки репо, подлежащие исполнению за счет имущества Фонда;</w:t>
            </w:r>
          </w:p>
          <w:p w:rsidR="008D1A4D" w:rsidRPr="008D1A4D" w:rsidRDefault="008D1A4D" w:rsidP="008D1A4D">
            <w:pPr>
              <w:shd w:val="clear" w:color="auto" w:fill="FFFFFF"/>
              <w:tabs>
                <w:tab w:val="left" w:pos="552"/>
              </w:tabs>
              <w:jc w:val="both"/>
              <w:rPr>
                <w:color w:val="000000"/>
                <w:spacing w:val="-4"/>
                <w:sz w:val="22"/>
                <w:szCs w:val="22"/>
              </w:rPr>
            </w:pPr>
            <w:r w:rsidRPr="008D1A4D">
              <w:rPr>
                <w:color w:val="000000"/>
                <w:spacing w:val="-4"/>
                <w:sz w:val="22"/>
                <w:szCs w:val="22"/>
              </w:rPr>
              <w:t>ж)</w:t>
            </w:r>
            <w:r w:rsidRPr="008D1A4D">
              <w:rPr>
                <w:color w:val="000000"/>
                <w:spacing w:val="-4"/>
                <w:sz w:val="22"/>
                <w:szCs w:val="22"/>
              </w:rPr>
              <w:tab/>
              <w:t>сделки по приобретению в состав Фонда имущества, находящегося</w:t>
            </w:r>
            <w:r w:rsidRPr="008D1A4D">
              <w:rPr>
                <w:color w:val="000000"/>
                <w:spacing w:val="-4"/>
                <w:sz w:val="22"/>
                <w:szCs w:val="22"/>
              </w:rPr>
              <w:tab/>
              <w:t>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8D1A4D" w:rsidRPr="008D1A4D" w:rsidRDefault="008D1A4D" w:rsidP="008D1A4D">
            <w:pPr>
              <w:shd w:val="clear" w:color="auto" w:fill="FFFFFF"/>
              <w:tabs>
                <w:tab w:val="left" w:pos="552"/>
              </w:tabs>
              <w:jc w:val="both"/>
              <w:rPr>
                <w:color w:val="000000"/>
                <w:spacing w:val="-4"/>
                <w:sz w:val="22"/>
                <w:szCs w:val="22"/>
              </w:rPr>
            </w:pPr>
            <w:r w:rsidRPr="008D1A4D">
              <w:rPr>
                <w:color w:val="000000"/>
                <w:spacing w:val="-4"/>
                <w:sz w:val="22"/>
                <w:szCs w:val="22"/>
              </w:rPr>
              <w:t>з)</w:t>
            </w:r>
            <w:r w:rsidRPr="008D1A4D">
              <w:rPr>
                <w:color w:val="000000"/>
                <w:spacing w:val="-4"/>
                <w:sz w:val="22"/>
                <w:szCs w:val="22"/>
              </w:rPr>
              <w:tab/>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8D1A4D" w:rsidRPr="008D1A4D" w:rsidRDefault="008D1A4D" w:rsidP="008D1A4D">
            <w:pPr>
              <w:shd w:val="clear" w:color="auto" w:fill="FFFFFF"/>
              <w:tabs>
                <w:tab w:val="left" w:pos="552"/>
              </w:tabs>
              <w:jc w:val="both"/>
              <w:rPr>
                <w:color w:val="000000"/>
                <w:spacing w:val="-4"/>
                <w:sz w:val="22"/>
                <w:szCs w:val="22"/>
              </w:rPr>
            </w:pPr>
            <w:r w:rsidRPr="008D1A4D">
              <w:rPr>
                <w:color w:val="000000"/>
                <w:spacing w:val="-4"/>
                <w:sz w:val="22"/>
                <w:szCs w:val="22"/>
              </w:rPr>
              <w:t>и)</w:t>
            </w:r>
            <w:r w:rsidRPr="008D1A4D">
              <w:rPr>
                <w:color w:val="000000"/>
                <w:spacing w:val="-4"/>
                <w:sz w:val="22"/>
                <w:szCs w:val="22"/>
              </w:rPr>
              <w:tab/>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w:t>
            </w:r>
            <w:r w:rsidR="00B45497">
              <w:rPr>
                <w:color w:val="000000"/>
                <w:spacing w:val="-4"/>
                <w:sz w:val="22"/>
                <w:szCs w:val="22"/>
              </w:rPr>
              <w:t>а</w:t>
            </w:r>
            <w:r w:rsidRPr="008D1A4D">
              <w:rPr>
                <w:color w:val="000000"/>
                <w:spacing w:val="-4"/>
                <w:sz w:val="22"/>
                <w:szCs w:val="22"/>
              </w:rPr>
              <w:t>, Регистратором;</w:t>
            </w:r>
          </w:p>
          <w:p w:rsidR="008D1A4D" w:rsidRPr="008D1A4D" w:rsidRDefault="008D1A4D" w:rsidP="008D1A4D">
            <w:pPr>
              <w:shd w:val="clear" w:color="auto" w:fill="FFFFFF"/>
              <w:tabs>
                <w:tab w:val="left" w:pos="552"/>
              </w:tabs>
              <w:jc w:val="both"/>
              <w:rPr>
                <w:color w:val="000000"/>
                <w:spacing w:val="-4"/>
                <w:sz w:val="22"/>
                <w:szCs w:val="22"/>
              </w:rPr>
            </w:pPr>
            <w:r w:rsidRPr="008D1A4D">
              <w:rPr>
                <w:color w:val="000000"/>
                <w:spacing w:val="-4"/>
                <w:sz w:val="22"/>
                <w:szCs w:val="22"/>
              </w:rPr>
              <w:t xml:space="preserve">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w:t>
            </w:r>
            <w:r w:rsidRPr="008D1A4D">
              <w:rPr>
                <w:color w:val="000000"/>
                <w:spacing w:val="-4"/>
                <w:sz w:val="22"/>
                <w:szCs w:val="22"/>
              </w:rPr>
              <w:lastRenderedPageBreak/>
              <w:t>либо по отчуждению имущества, составляющего Фонд, указанным лицам;</w:t>
            </w:r>
          </w:p>
          <w:p w:rsidR="008D1A4D" w:rsidRPr="008D1A4D" w:rsidRDefault="008D1A4D" w:rsidP="008D1A4D">
            <w:pPr>
              <w:shd w:val="clear" w:color="auto" w:fill="FFFFFF"/>
              <w:tabs>
                <w:tab w:val="left" w:pos="552"/>
              </w:tabs>
              <w:jc w:val="both"/>
              <w:rPr>
                <w:color w:val="000000"/>
                <w:spacing w:val="-4"/>
                <w:sz w:val="22"/>
                <w:szCs w:val="22"/>
              </w:rPr>
            </w:pPr>
            <w:r w:rsidRPr="008D1A4D">
              <w:rPr>
                <w:color w:val="000000"/>
                <w:spacing w:val="-4"/>
                <w:sz w:val="22"/>
                <w:szCs w:val="22"/>
              </w:rPr>
              <w:t>л)</w:t>
            </w:r>
            <w:r w:rsidRPr="008D1A4D">
              <w:rPr>
                <w:color w:val="000000"/>
                <w:spacing w:val="-4"/>
                <w:sz w:val="22"/>
                <w:szCs w:val="22"/>
              </w:rPr>
              <w:tab/>
              <w:t>сделки по приобретению в состав Фонда имущества у Специализированного депозитария, Оценщика, Аудитор</w:t>
            </w:r>
            <w:r w:rsidR="00B45497">
              <w:rPr>
                <w:color w:val="000000"/>
                <w:spacing w:val="-4"/>
                <w:sz w:val="22"/>
                <w:szCs w:val="22"/>
              </w:rPr>
              <w:t>а</w:t>
            </w:r>
            <w:r w:rsidRPr="008D1A4D">
              <w:rPr>
                <w:color w:val="000000"/>
                <w:spacing w:val="-4"/>
                <w:sz w:val="22"/>
                <w:szCs w:val="22"/>
              </w:rPr>
              <w:t>,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116 настоящих Правил, а также иных случаев, предусмотренных настоящими Правилами;</w:t>
            </w:r>
          </w:p>
          <w:p w:rsidR="008D1A4D" w:rsidRPr="008D1A4D" w:rsidRDefault="008D1A4D" w:rsidP="008D1A4D">
            <w:pPr>
              <w:shd w:val="clear" w:color="auto" w:fill="FFFFFF"/>
              <w:tabs>
                <w:tab w:val="left" w:pos="552"/>
              </w:tabs>
              <w:jc w:val="both"/>
              <w:rPr>
                <w:color w:val="000000"/>
                <w:spacing w:val="-4"/>
                <w:sz w:val="22"/>
                <w:szCs w:val="22"/>
              </w:rPr>
            </w:pPr>
            <w:r w:rsidRPr="008D1A4D">
              <w:rPr>
                <w:color w:val="000000"/>
                <w:spacing w:val="-4"/>
                <w:sz w:val="22"/>
                <w:szCs w:val="22"/>
              </w:rPr>
              <w:t>м)</w:t>
            </w:r>
            <w:r w:rsidRPr="008D1A4D">
              <w:rPr>
                <w:color w:val="000000"/>
                <w:spacing w:val="-4"/>
                <w:sz w:val="22"/>
                <w:szCs w:val="22"/>
              </w:rPr>
              <w:tab/>
              <w:t>сделки по передаче имущества, составляющего Фонд, в пользование владельцам инвестиционных паев;</w:t>
            </w:r>
          </w:p>
          <w:p w:rsidR="008D1A4D" w:rsidRPr="008D1A4D" w:rsidRDefault="008D1A4D" w:rsidP="008D1A4D">
            <w:pPr>
              <w:shd w:val="clear" w:color="auto" w:fill="FFFFFF"/>
              <w:tabs>
                <w:tab w:val="left" w:pos="552"/>
              </w:tabs>
              <w:jc w:val="both"/>
              <w:rPr>
                <w:color w:val="000000"/>
                <w:spacing w:val="-4"/>
                <w:sz w:val="22"/>
                <w:szCs w:val="22"/>
              </w:rPr>
            </w:pPr>
            <w:r w:rsidRPr="008D1A4D">
              <w:rPr>
                <w:color w:val="000000"/>
                <w:spacing w:val="-4"/>
                <w:sz w:val="22"/>
                <w:szCs w:val="22"/>
              </w:rPr>
              <w:t>н)</w:t>
            </w:r>
            <w:r w:rsidRPr="008D1A4D">
              <w:rPr>
                <w:color w:val="000000"/>
                <w:spacing w:val="-4"/>
                <w:sz w:val="22"/>
                <w:szCs w:val="22"/>
              </w:rPr>
              <w:tab/>
              <w:t xml:space="preserve">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w:t>
            </w:r>
            <w:r>
              <w:rPr>
                <w:color w:val="000000"/>
                <w:spacing w:val="-4"/>
                <w:sz w:val="22"/>
                <w:szCs w:val="22"/>
              </w:rPr>
              <w:t>Компания</w:t>
            </w:r>
            <w:r w:rsidRPr="008D1A4D">
              <w:rPr>
                <w:color w:val="000000"/>
                <w:spacing w:val="-4"/>
                <w:sz w:val="22"/>
                <w:szCs w:val="22"/>
              </w:rPr>
              <w:t>.</w:t>
            </w:r>
          </w:p>
        </w:tc>
        <w:tc>
          <w:tcPr>
            <w:tcW w:w="5103" w:type="dxa"/>
          </w:tcPr>
          <w:p w:rsidR="008D1A4D" w:rsidRPr="008D1A4D" w:rsidRDefault="008D1A4D" w:rsidP="008D1A4D">
            <w:pPr>
              <w:widowControl w:val="0"/>
              <w:tabs>
                <w:tab w:val="left" w:pos="975"/>
              </w:tabs>
              <w:jc w:val="both"/>
              <w:rPr>
                <w:sz w:val="22"/>
                <w:szCs w:val="22"/>
              </w:rPr>
            </w:pPr>
            <w:r w:rsidRPr="00E153A0">
              <w:rPr>
                <w:sz w:val="22"/>
                <w:szCs w:val="22"/>
              </w:rPr>
              <w:lastRenderedPageBreak/>
              <w:t>31.</w:t>
            </w:r>
            <w:r w:rsidRPr="008D1A4D">
              <w:rPr>
                <w:sz w:val="22"/>
                <w:szCs w:val="22"/>
              </w:rPr>
              <w:t>Управляющая компания не вправе:</w:t>
            </w:r>
          </w:p>
          <w:p w:rsidR="008D1A4D" w:rsidRPr="008D1A4D" w:rsidRDefault="008D1A4D" w:rsidP="00F353AB">
            <w:pPr>
              <w:widowControl w:val="0"/>
              <w:numPr>
                <w:ilvl w:val="0"/>
                <w:numId w:val="32"/>
              </w:numPr>
              <w:tabs>
                <w:tab w:val="left" w:pos="975"/>
              </w:tabs>
              <w:jc w:val="both"/>
              <w:rPr>
                <w:sz w:val="22"/>
                <w:szCs w:val="22"/>
              </w:rPr>
            </w:pPr>
            <w:r w:rsidRPr="008D1A4D">
              <w:rPr>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8D1A4D" w:rsidRPr="008D1A4D" w:rsidRDefault="008D1A4D" w:rsidP="00F353AB">
            <w:pPr>
              <w:widowControl w:val="0"/>
              <w:numPr>
                <w:ilvl w:val="0"/>
                <w:numId w:val="32"/>
              </w:numPr>
              <w:tabs>
                <w:tab w:val="left" w:pos="975"/>
              </w:tabs>
              <w:jc w:val="both"/>
              <w:rPr>
                <w:sz w:val="22"/>
                <w:szCs w:val="22"/>
              </w:rPr>
            </w:pPr>
            <w:r w:rsidRPr="008D1A4D">
              <w:rPr>
                <w:sz w:val="22"/>
                <w:szCs w:val="22"/>
              </w:rPr>
              <w:t>распоряжаться денежными средствами, находящимися на транзитном счете, бездокументарными ценными бумагами, находящимися на транзитном счете депо,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8D1A4D" w:rsidRPr="008D1A4D" w:rsidRDefault="008D1A4D" w:rsidP="00F353AB">
            <w:pPr>
              <w:widowControl w:val="0"/>
              <w:numPr>
                <w:ilvl w:val="0"/>
                <w:numId w:val="32"/>
              </w:numPr>
              <w:tabs>
                <w:tab w:val="left" w:pos="975"/>
              </w:tabs>
              <w:jc w:val="both"/>
              <w:rPr>
                <w:sz w:val="22"/>
                <w:szCs w:val="22"/>
              </w:rPr>
            </w:pPr>
            <w:r w:rsidRPr="008D1A4D">
              <w:rPr>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8D1A4D" w:rsidRPr="008D1A4D" w:rsidRDefault="008D1A4D" w:rsidP="00F353AB">
            <w:pPr>
              <w:widowControl w:val="0"/>
              <w:numPr>
                <w:ilvl w:val="0"/>
                <w:numId w:val="32"/>
              </w:numPr>
              <w:tabs>
                <w:tab w:val="left" w:pos="975"/>
              </w:tabs>
              <w:jc w:val="both"/>
              <w:rPr>
                <w:sz w:val="22"/>
                <w:szCs w:val="22"/>
              </w:rPr>
            </w:pPr>
            <w:r w:rsidRPr="008D1A4D">
              <w:rPr>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8D1A4D" w:rsidRPr="008D1A4D" w:rsidRDefault="008D1A4D" w:rsidP="00F353AB">
            <w:pPr>
              <w:widowControl w:val="0"/>
              <w:numPr>
                <w:ilvl w:val="0"/>
                <w:numId w:val="32"/>
              </w:numPr>
              <w:tabs>
                <w:tab w:val="left" w:pos="975"/>
              </w:tabs>
              <w:jc w:val="both"/>
              <w:rPr>
                <w:sz w:val="22"/>
                <w:szCs w:val="22"/>
              </w:rPr>
            </w:pPr>
            <w:r w:rsidRPr="008D1A4D">
              <w:rPr>
                <w:sz w:val="22"/>
                <w:szCs w:val="22"/>
              </w:rPr>
              <w:t xml:space="preserve">совершать следующие сделки или давать </w:t>
            </w:r>
            <w:r w:rsidRPr="008D1A4D">
              <w:rPr>
                <w:sz w:val="22"/>
                <w:szCs w:val="22"/>
              </w:rPr>
              <w:lastRenderedPageBreak/>
              <w:t>поручения на совершение следующих сделок:</w:t>
            </w:r>
          </w:p>
          <w:p w:rsidR="00137766" w:rsidRPr="008D1A4D" w:rsidRDefault="008D1A4D" w:rsidP="008D1A4D">
            <w:pPr>
              <w:widowControl w:val="0"/>
              <w:tabs>
                <w:tab w:val="left" w:pos="975"/>
              </w:tabs>
              <w:jc w:val="both"/>
              <w:rPr>
                <w:sz w:val="22"/>
                <w:szCs w:val="22"/>
              </w:rPr>
            </w:pPr>
            <w:r w:rsidRPr="008D1A4D">
              <w:rPr>
                <w:sz w:val="22"/>
                <w:szCs w:val="22"/>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8D1A4D" w:rsidRPr="008D1A4D" w:rsidRDefault="008D1A4D" w:rsidP="00F353AB">
            <w:pPr>
              <w:widowControl w:val="0"/>
              <w:numPr>
                <w:ilvl w:val="0"/>
                <w:numId w:val="32"/>
              </w:numPr>
              <w:tabs>
                <w:tab w:val="left" w:pos="975"/>
              </w:tabs>
              <w:jc w:val="both"/>
              <w:rPr>
                <w:sz w:val="22"/>
                <w:szCs w:val="22"/>
              </w:rPr>
            </w:pPr>
            <w:r w:rsidRPr="008D1A4D">
              <w:rPr>
                <w:sz w:val="22"/>
                <w:szCs w:val="22"/>
              </w:rPr>
              <w:t>сделки по безвозмездному отчуждению имущества, составляющего Фонд;</w:t>
            </w:r>
          </w:p>
          <w:p w:rsidR="008D1A4D" w:rsidRPr="008D1A4D" w:rsidRDefault="008D1A4D" w:rsidP="008D1A4D">
            <w:pPr>
              <w:widowControl w:val="0"/>
              <w:tabs>
                <w:tab w:val="left" w:pos="975"/>
              </w:tabs>
              <w:jc w:val="both"/>
              <w:rPr>
                <w:sz w:val="22"/>
                <w:szCs w:val="22"/>
              </w:rPr>
            </w:pPr>
            <w:r w:rsidRPr="008D1A4D">
              <w:rPr>
                <w:sz w:val="22"/>
                <w:szCs w:val="22"/>
              </w:rPr>
              <w:t>в)</w:t>
            </w:r>
            <w:r w:rsidRPr="008D1A4D">
              <w:rPr>
                <w:sz w:val="22"/>
                <w:szCs w:val="22"/>
              </w:rPr>
              <w:tab/>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8D1A4D" w:rsidRPr="008D1A4D" w:rsidRDefault="008D1A4D" w:rsidP="008D1A4D">
            <w:pPr>
              <w:widowControl w:val="0"/>
              <w:tabs>
                <w:tab w:val="left" w:pos="975"/>
              </w:tabs>
              <w:jc w:val="both"/>
              <w:rPr>
                <w:sz w:val="22"/>
                <w:szCs w:val="22"/>
              </w:rPr>
            </w:pPr>
            <w:r w:rsidRPr="008D1A4D">
              <w:rPr>
                <w:sz w:val="22"/>
                <w:szCs w:val="22"/>
              </w:rPr>
              <w:t>г)</w:t>
            </w:r>
            <w:r w:rsidRPr="008D1A4D">
              <w:rPr>
                <w:sz w:val="22"/>
                <w:szCs w:val="22"/>
              </w:rPr>
              <w:tab/>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8D1A4D" w:rsidRPr="008D1A4D" w:rsidRDefault="008D1A4D" w:rsidP="008D1A4D">
            <w:pPr>
              <w:widowControl w:val="0"/>
              <w:tabs>
                <w:tab w:val="left" w:pos="975"/>
              </w:tabs>
              <w:jc w:val="both"/>
              <w:rPr>
                <w:sz w:val="22"/>
                <w:szCs w:val="22"/>
              </w:rPr>
            </w:pPr>
            <w:r w:rsidRPr="008D1A4D">
              <w:rPr>
                <w:sz w:val="22"/>
                <w:szCs w:val="22"/>
              </w:rPr>
              <w:t>д)</w:t>
            </w:r>
            <w:r w:rsidRPr="008D1A4D">
              <w:rPr>
                <w:sz w:val="22"/>
                <w:szCs w:val="22"/>
              </w:rPr>
              <w:tab/>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w:t>
            </w:r>
          </w:p>
          <w:p w:rsidR="008D1A4D" w:rsidRPr="008D1A4D" w:rsidRDefault="008D1A4D" w:rsidP="008D1A4D">
            <w:pPr>
              <w:widowControl w:val="0"/>
              <w:tabs>
                <w:tab w:val="left" w:pos="975"/>
              </w:tabs>
              <w:jc w:val="both"/>
              <w:rPr>
                <w:sz w:val="22"/>
                <w:szCs w:val="22"/>
              </w:rPr>
            </w:pPr>
            <w:r w:rsidRPr="008D1A4D">
              <w:rPr>
                <w:sz w:val="22"/>
                <w:szCs w:val="22"/>
              </w:rPr>
              <w:t>е)</w:t>
            </w:r>
            <w:r w:rsidRPr="008D1A4D">
              <w:rPr>
                <w:sz w:val="22"/>
                <w:szCs w:val="22"/>
              </w:rPr>
              <w:tab/>
              <w:t>сделки репо, подлежащие исполнению за счет имущества Фонда;</w:t>
            </w:r>
          </w:p>
          <w:p w:rsidR="008D1A4D" w:rsidRPr="008D1A4D" w:rsidRDefault="008D1A4D" w:rsidP="008D1A4D">
            <w:pPr>
              <w:widowControl w:val="0"/>
              <w:tabs>
                <w:tab w:val="left" w:pos="975"/>
              </w:tabs>
              <w:jc w:val="both"/>
              <w:rPr>
                <w:sz w:val="22"/>
                <w:szCs w:val="22"/>
              </w:rPr>
            </w:pPr>
            <w:r w:rsidRPr="008D1A4D">
              <w:rPr>
                <w:sz w:val="22"/>
                <w:szCs w:val="22"/>
              </w:rPr>
              <w:t>ж)</w:t>
            </w:r>
            <w:r w:rsidRPr="008D1A4D">
              <w:rPr>
                <w:sz w:val="22"/>
                <w:szCs w:val="22"/>
              </w:rPr>
              <w:tab/>
              <w:t>сделки по приобретению в состав Фонда имущества, находящегося</w:t>
            </w:r>
            <w:r w:rsidRPr="008D1A4D">
              <w:rPr>
                <w:sz w:val="22"/>
                <w:szCs w:val="22"/>
              </w:rPr>
              <w:tab/>
              <w:t>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8D1A4D" w:rsidRPr="008D1A4D" w:rsidRDefault="008D1A4D" w:rsidP="008D1A4D">
            <w:pPr>
              <w:widowControl w:val="0"/>
              <w:tabs>
                <w:tab w:val="left" w:pos="975"/>
              </w:tabs>
              <w:jc w:val="both"/>
              <w:rPr>
                <w:sz w:val="22"/>
                <w:szCs w:val="22"/>
              </w:rPr>
            </w:pPr>
            <w:r w:rsidRPr="008D1A4D">
              <w:rPr>
                <w:sz w:val="22"/>
                <w:szCs w:val="22"/>
              </w:rPr>
              <w:t>з)</w:t>
            </w:r>
            <w:r w:rsidRPr="008D1A4D">
              <w:rPr>
                <w:sz w:val="22"/>
                <w:szCs w:val="22"/>
              </w:rPr>
              <w:tab/>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8D1A4D" w:rsidRPr="008D1A4D" w:rsidRDefault="008D1A4D" w:rsidP="008D1A4D">
            <w:pPr>
              <w:widowControl w:val="0"/>
              <w:tabs>
                <w:tab w:val="left" w:pos="975"/>
              </w:tabs>
              <w:jc w:val="both"/>
              <w:rPr>
                <w:sz w:val="22"/>
                <w:szCs w:val="22"/>
              </w:rPr>
            </w:pPr>
            <w:r w:rsidRPr="008D1A4D">
              <w:rPr>
                <w:sz w:val="22"/>
                <w:szCs w:val="22"/>
              </w:rPr>
              <w:t>и)</w:t>
            </w:r>
            <w:r w:rsidRPr="008D1A4D">
              <w:rPr>
                <w:sz w:val="22"/>
                <w:szCs w:val="22"/>
              </w:rPr>
              <w:tab/>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w:t>
            </w:r>
            <w:r w:rsidRPr="008D1A4D">
              <w:rPr>
                <w:sz w:val="22"/>
                <w:szCs w:val="22"/>
              </w:rPr>
              <w:lastRenderedPageBreak/>
              <w:t>Управляющей компании, а также Специализированным депозитарием, Аудитор</w:t>
            </w:r>
            <w:r w:rsidR="00B45497">
              <w:rPr>
                <w:sz w:val="22"/>
                <w:szCs w:val="22"/>
              </w:rPr>
              <w:t>а</w:t>
            </w:r>
            <w:r w:rsidRPr="008D1A4D">
              <w:rPr>
                <w:sz w:val="22"/>
                <w:szCs w:val="22"/>
              </w:rPr>
              <w:t>, Регистратором;</w:t>
            </w:r>
          </w:p>
          <w:p w:rsidR="008D1A4D" w:rsidRPr="008D1A4D" w:rsidRDefault="008D1A4D" w:rsidP="008D1A4D">
            <w:pPr>
              <w:widowControl w:val="0"/>
              <w:tabs>
                <w:tab w:val="left" w:pos="975"/>
              </w:tabs>
              <w:jc w:val="both"/>
              <w:rPr>
                <w:sz w:val="22"/>
                <w:szCs w:val="22"/>
              </w:rPr>
            </w:pPr>
            <w:r w:rsidRPr="008D1A4D">
              <w:rPr>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8D1A4D" w:rsidRPr="008D1A4D" w:rsidRDefault="008D1A4D" w:rsidP="008D1A4D">
            <w:pPr>
              <w:widowControl w:val="0"/>
              <w:tabs>
                <w:tab w:val="left" w:pos="975"/>
              </w:tabs>
              <w:jc w:val="both"/>
              <w:rPr>
                <w:sz w:val="22"/>
                <w:szCs w:val="22"/>
              </w:rPr>
            </w:pPr>
            <w:r w:rsidRPr="008D1A4D">
              <w:rPr>
                <w:sz w:val="22"/>
                <w:szCs w:val="22"/>
              </w:rPr>
              <w:t>л)</w:t>
            </w:r>
            <w:r w:rsidRPr="008D1A4D">
              <w:rPr>
                <w:sz w:val="22"/>
                <w:szCs w:val="22"/>
              </w:rPr>
              <w:tab/>
              <w:t>сделки по приобретению в состав Фонда имущества у Специализированного депозитария, Оценщика, Аудитор</w:t>
            </w:r>
            <w:r w:rsidR="00140E16">
              <w:rPr>
                <w:sz w:val="22"/>
                <w:szCs w:val="22"/>
              </w:rPr>
              <w:t>а</w:t>
            </w:r>
            <w:r w:rsidRPr="008D1A4D">
              <w:rPr>
                <w:sz w:val="22"/>
                <w:szCs w:val="22"/>
              </w:rPr>
              <w:t>,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11</w:t>
            </w:r>
            <w:r w:rsidR="00137766">
              <w:rPr>
                <w:sz w:val="22"/>
                <w:szCs w:val="22"/>
              </w:rPr>
              <w:t>8</w:t>
            </w:r>
            <w:r w:rsidRPr="008D1A4D">
              <w:rPr>
                <w:sz w:val="22"/>
                <w:szCs w:val="22"/>
              </w:rPr>
              <w:t xml:space="preserve"> настоящих Правил, а также иных случаев, предусмотренных настоящими Правилами;</w:t>
            </w:r>
          </w:p>
          <w:p w:rsidR="008D1A4D" w:rsidRPr="008D1A4D" w:rsidRDefault="008D1A4D" w:rsidP="008D1A4D">
            <w:pPr>
              <w:widowControl w:val="0"/>
              <w:tabs>
                <w:tab w:val="left" w:pos="951"/>
              </w:tabs>
              <w:jc w:val="both"/>
              <w:rPr>
                <w:sz w:val="22"/>
                <w:szCs w:val="22"/>
              </w:rPr>
            </w:pPr>
            <w:r w:rsidRPr="008D1A4D">
              <w:rPr>
                <w:sz w:val="22"/>
                <w:szCs w:val="22"/>
              </w:rPr>
              <w:t>м)</w:t>
            </w:r>
            <w:r w:rsidRPr="008D1A4D">
              <w:rPr>
                <w:sz w:val="22"/>
                <w:szCs w:val="22"/>
              </w:rPr>
              <w:tab/>
              <w:t>сделки по передаче имущества, составляющего Фонд, в пользование владельцам инвестиционных паев;</w:t>
            </w:r>
          </w:p>
          <w:p w:rsidR="008D1A4D" w:rsidRPr="008D1A4D" w:rsidRDefault="008D1A4D" w:rsidP="008D1A4D">
            <w:pPr>
              <w:widowControl w:val="0"/>
              <w:tabs>
                <w:tab w:val="left" w:pos="975"/>
              </w:tabs>
              <w:jc w:val="both"/>
              <w:rPr>
                <w:sz w:val="22"/>
                <w:szCs w:val="22"/>
              </w:rPr>
            </w:pPr>
            <w:r w:rsidRPr="008D1A4D">
              <w:rPr>
                <w:sz w:val="22"/>
                <w:szCs w:val="22"/>
              </w:rPr>
              <w:t>н)</w:t>
            </w:r>
            <w:r w:rsidRPr="008D1A4D">
              <w:rPr>
                <w:sz w:val="22"/>
                <w:szCs w:val="22"/>
              </w:rPr>
              <w:tab/>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8D1A4D" w:rsidRPr="00B82FFE" w:rsidRDefault="008D1A4D" w:rsidP="008D1A4D">
            <w:pPr>
              <w:widowControl w:val="0"/>
              <w:tabs>
                <w:tab w:val="left" w:pos="975"/>
              </w:tabs>
              <w:jc w:val="both"/>
              <w:rPr>
                <w:sz w:val="22"/>
                <w:szCs w:val="22"/>
              </w:rPr>
            </w:pPr>
            <w:r w:rsidRPr="008D1A4D">
              <w:rPr>
                <w:sz w:val="22"/>
                <w:szCs w:val="22"/>
              </w:rPr>
              <w:t>6) заключать договоры возмездного оказания услуг, подлежащие оплате за счет активов Фонда, в случаях, установленных нормативными актами Банка России.</w:t>
            </w:r>
          </w:p>
        </w:tc>
      </w:tr>
      <w:tr w:rsidR="00BC5079" w:rsidRPr="007C11A2" w:rsidTr="00212C77">
        <w:tc>
          <w:tcPr>
            <w:tcW w:w="5070" w:type="dxa"/>
          </w:tcPr>
          <w:p w:rsidR="00B82FFE" w:rsidRPr="00B82FFE" w:rsidRDefault="00BC5079" w:rsidP="00B82FFE">
            <w:pPr>
              <w:shd w:val="clear" w:color="auto" w:fill="FFFFFF"/>
              <w:tabs>
                <w:tab w:val="left" w:pos="552"/>
              </w:tabs>
              <w:jc w:val="both"/>
              <w:rPr>
                <w:color w:val="000000"/>
                <w:spacing w:val="-4"/>
                <w:sz w:val="22"/>
                <w:szCs w:val="22"/>
              </w:rPr>
            </w:pPr>
            <w:r>
              <w:rPr>
                <w:color w:val="000000"/>
                <w:spacing w:val="-4"/>
                <w:sz w:val="22"/>
                <w:szCs w:val="22"/>
              </w:rPr>
              <w:lastRenderedPageBreak/>
              <w:t>33.</w:t>
            </w:r>
            <w:r w:rsidR="00B82FFE" w:rsidRPr="00B82FFE">
              <w:rPr>
                <w:color w:val="000000"/>
                <w:spacing w:val="-5"/>
                <w:sz w:val="22"/>
                <w:szCs w:val="22"/>
              </w:rPr>
              <w:t xml:space="preserve"> </w:t>
            </w:r>
            <w:r w:rsidR="00B82FFE" w:rsidRPr="00B82FFE">
              <w:rPr>
                <w:color w:val="000000"/>
                <w:spacing w:val="-4"/>
                <w:sz w:val="22"/>
                <w:szCs w:val="22"/>
              </w:rPr>
              <w:t>Ограничения на совершение сделок, установленные подпунктом "и" подпункта 5 пункта 31 настоящих Правил, не применяются, если указанные сделки:</w:t>
            </w:r>
          </w:p>
          <w:p w:rsidR="00B82FFE" w:rsidRPr="00B82FFE" w:rsidRDefault="00B82FFE" w:rsidP="00F353AB">
            <w:pPr>
              <w:numPr>
                <w:ilvl w:val="0"/>
                <w:numId w:val="13"/>
              </w:numPr>
              <w:shd w:val="clear" w:color="auto" w:fill="FFFFFF"/>
              <w:tabs>
                <w:tab w:val="left" w:pos="547"/>
              </w:tabs>
              <w:jc w:val="both"/>
              <w:rPr>
                <w:color w:val="000000"/>
                <w:spacing w:val="-4"/>
                <w:sz w:val="22"/>
                <w:szCs w:val="22"/>
              </w:rPr>
            </w:pPr>
            <w:r w:rsidRPr="00B82FFE">
              <w:rPr>
                <w:color w:val="000000"/>
                <w:spacing w:val="-4"/>
                <w:sz w:val="22"/>
                <w:szCs w:val="22"/>
              </w:rPr>
              <w:t>совершаются с ценными бумагами, включенными в котировальные списки российских фондовых бирж;</w:t>
            </w:r>
          </w:p>
          <w:p w:rsidR="00B82FFE" w:rsidRPr="00B82FFE" w:rsidRDefault="00B82FFE" w:rsidP="00F353AB">
            <w:pPr>
              <w:numPr>
                <w:ilvl w:val="0"/>
                <w:numId w:val="14"/>
              </w:numPr>
              <w:shd w:val="clear" w:color="auto" w:fill="FFFFFF"/>
              <w:tabs>
                <w:tab w:val="left" w:pos="547"/>
              </w:tabs>
              <w:jc w:val="both"/>
              <w:rPr>
                <w:color w:val="000000"/>
                <w:spacing w:val="-4"/>
                <w:sz w:val="22"/>
                <w:szCs w:val="22"/>
              </w:rPr>
            </w:pPr>
            <w:r w:rsidRPr="00B82FFE">
              <w:rPr>
                <w:color w:val="000000"/>
                <w:spacing w:val="-4"/>
                <w:sz w:val="22"/>
                <w:szCs w:val="22"/>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B82FFE" w:rsidRPr="00B82FFE" w:rsidRDefault="00B82FFE" w:rsidP="00F353AB">
            <w:pPr>
              <w:numPr>
                <w:ilvl w:val="0"/>
                <w:numId w:val="14"/>
              </w:numPr>
              <w:shd w:val="clear" w:color="auto" w:fill="FFFFFF"/>
              <w:tabs>
                <w:tab w:val="left" w:pos="547"/>
              </w:tabs>
              <w:jc w:val="both"/>
              <w:rPr>
                <w:color w:val="000000"/>
                <w:spacing w:val="-4"/>
                <w:sz w:val="22"/>
                <w:szCs w:val="22"/>
              </w:rPr>
            </w:pPr>
            <w:r w:rsidRPr="00B82FFE">
              <w:rPr>
                <w:color w:val="000000"/>
                <w:spacing w:val="-4"/>
                <w:sz w:val="22"/>
                <w:szCs w:val="22"/>
              </w:rPr>
              <w:t>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BC5079" w:rsidRDefault="00BC5079" w:rsidP="00BC5079">
            <w:pPr>
              <w:shd w:val="clear" w:color="auto" w:fill="FFFFFF"/>
              <w:tabs>
                <w:tab w:val="left" w:pos="547"/>
              </w:tabs>
              <w:jc w:val="both"/>
              <w:rPr>
                <w:color w:val="000000"/>
                <w:spacing w:val="-4"/>
                <w:sz w:val="22"/>
                <w:szCs w:val="22"/>
              </w:rPr>
            </w:pPr>
          </w:p>
        </w:tc>
        <w:tc>
          <w:tcPr>
            <w:tcW w:w="5103" w:type="dxa"/>
          </w:tcPr>
          <w:p w:rsidR="00B82FFE" w:rsidRPr="00B82FFE" w:rsidRDefault="00B82FFE" w:rsidP="00B82FFE">
            <w:pPr>
              <w:widowControl w:val="0"/>
              <w:tabs>
                <w:tab w:val="left" w:pos="975"/>
              </w:tabs>
              <w:jc w:val="both"/>
              <w:rPr>
                <w:sz w:val="24"/>
              </w:rPr>
            </w:pPr>
            <w:r w:rsidRPr="00B82FFE">
              <w:rPr>
                <w:sz w:val="22"/>
                <w:szCs w:val="22"/>
              </w:rPr>
              <w:t>33.Ограничения на совершение сделок, установленные подпунктом «и» подпункта 5 пункта 30 настоящих Правил, не применяются, если указанные сделки совершаются с ценными бумагами, включенными в котировальные списки российских бирж</w:t>
            </w:r>
            <w:r w:rsidRPr="00B82FFE">
              <w:rPr>
                <w:sz w:val="24"/>
              </w:rPr>
              <w:t>.</w:t>
            </w:r>
          </w:p>
          <w:p w:rsidR="00BC5079" w:rsidRDefault="00BC5079" w:rsidP="00BC5079">
            <w:pPr>
              <w:jc w:val="both"/>
              <w:rPr>
                <w:sz w:val="22"/>
                <w:szCs w:val="22"/>
              </w:rPr>
            </w:pPr>
          </w:p>
        </w:tc>
      </w:tr>
      <w:tr w:rsidR="00B82FFE" w:rsidRPr="007C11A2" w:rsidTr="00212C77">
        <w:tc>
          <w:tcPr>
            <w:tcW w:w="5070" w:type="dxa"/>
          </w:tcPr>
          <w:p w:rsidR="00B82FFE" w:rsidRDefault="000A1DFC" w:rsidP="00B82FFE">
            <w:pPr>
              <w:shd w:val="clear" w:color="auto" w:fill="FFFFFF"/>
              <w:tabs>
                <w:tab w:val="left" w:pos="552"/>
              </w:tabs>
              <w:jc w:val="both"/>
              <w:rPr>
                <w:color w:val="000000"/>
                <w:spacing w:val="-4"/>
                <w:sz w:val="22"/>
                <w:szCs w:val="22"/>
              </w:rPr>
            </w:pPr>
            <w:r>
              <w:rPr>
                <w:color w:val="000000"/>
                <w:spacing w:val="-4"/>
                <w:sz w:val="22"/>
                <w:szCs w:val="22"/>
              </w:rPr>
              <w:t>42.</w:t>
            </w:r>
            <w:r w:rsidRPr="000A1DFC">
              <w:rPr>
                <w:sz w:val="24"/>
              </w:rPr>
              <w:t xml:space="preserve"> </w:t>
            </w:r>
            <w:r w:rsidRPr="000A1DFC">
              <w:rPr>
                <w:color w:val="000000"/>
                <w:spacing w:val="-4"/>
                <w:sz w:val="22"/>
                <w:szCs w:val="22"/>
              </w:rPr>
              <w:t xml:space="preserve">Инвестиционные паи свободно обращаются по </w:t>
            </w:r>
            <w:r w:rsidRPr="000A1DFC">
              <w:rPr>
                <w:color w:val="000000"/>
                <w:spacing w:val="-4"/>
                <w:sz w:val="22"/>
                <w:szCs w:val="22"/>
              </w:rPr>
              <w:lastRenderedPageBreak/>
              <w:t>завершении формирования Фонда</w:t>
            </w:r>
            <w:r w:rsidR="00303FC5">
              <w:rPr>
                <w:color w:val="000000"/>
                <w:spacing w:val="-4"/>
                <w:sz w:val="22"/>
                <w:szCs w:val="22"/>
              </w:rPr>
              <w:t>.</w:t>
            </w:r>
          </w:p>
        </w:tc>
        <w:tc>
          <w:tcPr>
            <w:tcW w:w="5103" w:type="dxa"/>
          </w:tcPr>
          <w:p w:rsidR="000A1DFC" w:rsidRPr="000A1DFC" w:rsidRDefault="000A1DFC" w:rsidP="000A1DFC">
            <w:pPr>
              <w:widowControl w:val="0"/>
              <w:tabs>
                <w:tab w:val="left" w:pos="991"/>
              </w:tabs>
              <w:jc w:val="both"/>
              <w:rPr>
                <w:sz w:val="22"/>
                <w:szCs w:val="22"/>
              </w:rPr>
            </w:pPr>
            <w:r>
              <w:rPr>
                <w:sz w:val="22"/>
                <w:szCs w:val="22"/>
              </w:rPr>
              <w:lastRenderedPageBreak/>
              <w:t>42.</w:t>
            </w:r>
            <w:r w:rsidRPr="000A1DFC">
              <w:rPr>
                <w:sz w:val="22"/>
                <w:szCs w:val="22"/>
              </w:rPr>
              <w:t xml:space="preserve">Инвестиционные паи свободно обращаются по </w:t>
            </w:r>
            <w:r w:rsidRPr="000A1DFC">
              <w:rPr>
                <w:sz w:val="22"/>
                <w:szCs w:val="22"/>
              </w:rPr>
              <w:lastRenderedPageBreak/>
              <w:t>завершении формирования Фонда.</w:t>
            </w:r>
          </w:p>
          <w:p w:rsidR="000A1DFC" w:rsidRPr="000A1DFC" w:rsidRDefault="000A1DFC" w:rsidP="000A1DFC">
            <w:pPr>
              <w:widowControl w:val="0"/>
              <w:tabs>
                <w:tab w:val="left" w:pos="975"/>
              </w:tabs>
              <w:jc w:val="both"/>
              <w:rPr>
                <w:sz w:val="22"/>
                <w:szCs w:val="22"/>
              </w:rPr>
            </w:pPr>
            <w:r w:rsidRPr="000A1DFC">
              <w:rPr>
                <w:sz w:val="22"/>
                <w:szCs w:val="22"/>
              </w:rPr>
              <w:t>Инвестиционные паи могут обращаться на организованных торгах.</w:t>
            </w:r>
          </w:p>
          <w:p w:rsidR="000A1DFC" w:rsidRPr="000A1DFC" w:rsidRDefault="000A1DFC" w:rsidP="000A1DFC">
            <w:pPr>
              <w:widowControl w:val="0"/>
              <w:tabs>
                <w:tab w:val="left" w:pos="975"/>
              </w:tabs>
              <w:jc w:val="both"/>
              <w:rPr>
                <w:sz w:val="22"/>
                <w:szCs w:val="22"/>
              </w:rPr>
            </w:pPr>
            <w:r w:rsidRPr="000A1DFC">
              <w:rPr>
                <w:sz w:val="22"/>
                <w:szCs w:val="22"/>
              </w:rPr>
              <w:t>Специализированный депозитарий, Регистратор, Аудитор и Оценщик не могут являться владельцами инвестиционных паев.</w:t>
            </w:r>
          </w:p>
          <w:p w:rsidR="00B82FFE" w:rsidRPr="00B82FFE" w:rsidRDefault="00B82FFE" w:rsidP="00B82FFE">
            <w:pPr>
              <w:widowControl w:val="0"/>
              <w:tabs>
                <w:tab w:val="left" w:pos="975"/>
              </w:tabs>
              <w:jc w:val="both"/>
              <w:rPr>
                <w:sz w:val="22"/>
                <w:szCs w:val="22"/>
              </w:rPr>
            </w:pPr>
          </w:p>
        </w:tc>
      </w:tr>
      <w:tr w:rsidR="000A1DFC" w:rsidRPr="007C11A2" w:rsidTr="00212C77">
        <w:tc>
          <w:tcPr>
            <w:tcW w:w="5070" w:type="dxa"/>
          </w:tcPr>
          <w:p w:rsidR="000A1DFC" w:rsidRPr="000A1DFC" w:rsidRDefault="000A1DFC" w:rsidP="000A1DFC">
            <w:pPr>
              <w:shd w:val="clear" w:color="auto" w:fill="FFFFFF"/>
              <w:tabs>
                <w:tab w:val="left" w:pos="552"/>
              </w:tabs>
              <w:jc w:val="both"/>
              <w:rPr>
                <w:color w:val="000000"/>
                <w:spacing w:val="-4"/>
                <w:sz w:val="22"/>
                <w:szCs w:val="22"/>
              </w:rPr>
            </w:pPr>
            <w:r>
              <w:rPr>
                <w:color w:val="000000"/>
                <w:spacing w:val="-4"/>
                <w:sz w:val="22"/>
                <w:szCs w:val="22"/>
              </w:rPr>
              <w:lastRenderedPageBreak/>
              <w:t>45.</w:t>
            </w:r>
            <w:r w:rsidRPr="000A1DFC">
              <w:rPr>
                <w:sz w:val="22"/>
                <w:szCs w:val="22"/>
              </w:rPr>
              <w:t xml:space="preserve"> </w:t>
            </w:r>
            <w:r w:rsidRPr="000A1DFC">
              <w:rPr>
                <w:color w:val="000000"/>
                <w:spacing w:val="-4"/>
                <w:sz w:val="22"/>
                <w:szCs w:val="22"/>
              </w:rPr>
              <w:t>Общее собрание владельцев инвестиционных паев (далее - Общее собрание) принимает решения по вопросам:</w:t>
            </w:r>
          </w:p>
          <w:p w:rsidR="000A1DFC" w:rsidRPr="000A1DFC" w:rsidRDefault="000A1DFC" w:rsidP="00F353AB">
            <w:pPr>
              <w:numPr>
                <w:ilvl w:val="0"/>
                <w:numId w:val="16"/>
              </w:numPr>
              <w:shd w:val="clear" w:color="auto" w:fill="FFFFFF"/>
              <w:tabs>
                <w:tab w:val="left" w:pos="552"/>
              </w:tabs>
              <w:jc w:val="both"/>
              <w:rPr>
                <w:color w:val="000000"/>
                <w:spacing w:val="-4"/>
                <w:sz w:val="22"/>
                <w:szCs w:val="22"/>
              </w:rPr>
            </w:pPr>
            <w:r w:rsidRPr="000A1DFC">
              <w:rPr>
                <w:color w:val="000000"/>
                <w:spacing w:val="-4"/>
                <w:sz w:val="22"/>
                <w:szCs w:val="22"/>
              </w:rPr>
              <w:t>утверждения изменений, которые вносятся в настоящие Правила, связанных:</w:t>
            </w:r>
          </w:p>
          <w:p w:rsidR="000A1DFC" w:rsidRP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изменением инвестиционной декларации Фонда, за исключением случаев, когда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rsidR="000A1DFC" w:rsidRP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увеличением размера вознаграждения Управляющей компании, Специализированного депозитария, Регистратора, Оценщика и Аудитор</w:t>
            </w:r>
            <w:r w:rsidR="00140E16">
              <w:rPr>
                <w:color w:val="000000"/>
                <w:spacing w:val="-4"/>
                <w:sz w:val="22"/>
                <w:szCs w:val="22"/>
              </w:rPr>
              <w:t>а</w:t>
            </w:r>
            <w:r w:rsidRPr="000A1DFC">
              <w:rPr>
                <w:color w:val="000000"/>
                <w:spacing w:val="-4"/>
                <w:sz w:val="22"/>
                <w:szCs w:val="22"/>
              </w:rPr>
              <w:t>;</w:t>
            </w:r>
          </w:p>
          <w:p w:rsidR="000A1DFC" w:rsidRP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rsidR="000A1DFC" w:rsidRP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введением скидок в связи с погашением инвестиционных паев или увеличением их размеров;</w:t>
            </w:r>
          </w:p>
          <w:p w:rsidR="000A1DFC" w:rsidRP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изменением типа Фонда;</w:t>
            </w:r>
          </w:p>
          <w:p w:rsidR="000A1DFC" w:rsidRP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определением количества дополнительных инвестиционных паев;</w:t>
            </w:r>
          </w:p>
          <w:p w:rsidR="000A1DFC" w:rsidRP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изменением категории Фонда;</w:t>
            </w:r>
          </w:p>
          <w:p w:rsidR="000A1DFC" w:rsidRP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установлением или исключением права владельцев инвестиционных паев на получение дохода от доверительного управления Фондом;</w:t>
            </w:r>
          </w:p>
          <w:p w:rsidR="000A1DFC" w:rsidRP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p>
          <w:p w:rsidR="000A1DFC" w:rsidRP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0A1DFC" w:rsidRP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изменением срока действия договора доверительного управления Фондом;</w:t>
            </w:r>
          </w:p>
          <w:p w:rsidR="000A1DFC" w:rsidRP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увеличением размера вознаграждения лица, осуществляющего прекращение Фонда;</w:t>
            </w:r>
          </w:p>
          <w:p w:rsidR="000A1DFC" w:rsidRDefault="000A1DFC" w:rsidP="00F353AB">
            <w:pPr>
              <w:numPr>
                <w:ilvl w:val="0"/>
                <w:numId w:val="11"/>
              </w:numPr>
              <w:shd w:val="clear" w:color="auto" w:fill="FFFFFF"/>
              <w:tabs>
                <w:tab w:val="left" w:pos="552"/>
              </w:tabs>
              <w:jc w:val="both"/>
              <w:rPr>
                <w:color w:val="000000"/>
                <w:spacing w:val="-4"/>
                <w:sz w:val="22"/>
                <w:szCs w:val="22"/>
              </w:rPr>
            </w:pPr>
            <w:r w:rsidRPr="000A1DFC">
              <w:rPr>
                <w:color w:val="000000"/>
                <w:spacing w:val="-4"/>
                <w:sz w:val="22"/>
                <w:szCs w:val="22"/>
              </w:rPr>
              <w:t>с изменением количества голосов, необходимых для принятия решения Общим собранием</w:t>
            </w:r>
          </w:p>
          <w:p w:rsidR="000A1DFC" w:rsidRPr="000A1DFC" w:rsidRDefault="000A1DFC" w:rsidP="00F353AB">
            <w:pPr>
              <w:numPr>
                <w:ilvl w:val="0"/>
                <w:numId w:val="16"/>
              </w:numPr>
              <w:shd w:val="clear" w:color="auto" w:fill="FFFFFF"/>
              <w:tabs>
                <w:tab w:val="left" w:pos="552"/>
              </w:tabs>
              <w:jc w:val="both"/>
              <w:rPr>
                <w:color w:val="000000"/>
                <w:spacing w:val="-4"/>
                <w:sz w:val="22"/>
                <w:szCs w:val="22"/>
              </w:rPr>
            </w:pPr>
            <w:r w:rsidRPr="000A1DFC">
              <w:rPr>
                <w:color w:val="000000"/>
                <w:spacing w:val="-4"/>
                <w:sz w:val="22"/>
                <w:szCs w:val="22"/>
              </w:rPr>
              <w:t>передачи прав и обязанностей по договору доверительного управления Фондом другой управляющей компании;</w:t>
            </w:r>
          </w:p>
          <w:p w:rsidR="000A1DFC" w:rsidRPr="000A1DFC" w:rsidRDefault="000A1DFC" w:rsidP="00F353AB">
            <w:pPr>
              <w:numPr>
                <w:ilvl w:val="0"/>
                <w:numId w:val="16"/>
              </w:numPr>
              <w:shd w:val="clear" w:color="auto" w:fill="FFFFFF"/>
              <w:tabs>
                <w:tab w:val="left" w:pos="552"/>
              </w:tabs>
              <w:jc w:val="both"/>
              <w:rPr>
                <w:color w:val="000000"/>
                <w:spacing w:val="-4"/>
                <w:sz w:val="22"/>
                <w:szCs w:val="22"/>
              </w:rPr>
            </w:pPr>
            <w:r w:rsidRPr="000A1DFC">
              <w:rPr>
                <w:color w:val="000000"/>
                <w:spacing w:val="-4"/>
                <w:sz w:val="22"/>
                <w:szCs w:val="22"/>
              </w:rPr>
              <w:t xml:space="preserve">досрочного прекращения или продления срока действия договора доверительного управления </w:t>
            </w:r>
            <w:r w:rsidRPr="000A1DFC">
              <w:rPr>
                <w:color w:val="000000"/>
                <w:spacing w:val="-4"/>
                <w:sz w:val="22"/>
                <w:szCs w:val="22"/>
              </w:rPr>
              <w:lastRenderedPageBreak/>
              <w:t>Фондом.</w:t>
            </w:r>
          </w:p>
        </w:tc>
        <w:tc>
          <w:tcPr>
            <w:tcW w:w="5103" w:type="dxa"/>
          </w:tcPr>
          <w:p w:rsidR="000A1DFC" w:rsidRPr="000A1DFC" w:rsidRDefault="000A1DFC" w:rsidP="000A1DFC">
            <w:pPr>
              <w:widowControl w:val="0"/>
              <w:tabs>
                <w:tab w:val="left" w:pos="991"/>
              </w:tabs>
              <w:jc w:val="both"/>
              <w:rPr>
                <w:sz w:val="22"/>
                <w:szCs w:val="22"/>
              </w:rPr>
            </w:pPr>
            <w:r>
              <w:rPr>
                <w:sz w:val="22"/>
                <w:szCs w:val="22"/>
              </w:rPr>
              <w:lastRenderedPageBreak/>
              <w:t>45.</w:t>
            </w:r>
            <w:r w:rsidRPr="000A1DFC">
              <w:rPr>
                <w:sz w:val="22"/>
                <w:szCs w:val="22"/>
              </w:rPr>
              <w:t>Общее собрание владельцев инвестиционных паев (далее - Общее собрание) принимает решения по вопросам:</w:t>
            </w:r>
          </w:p>
          <w:p w:rsidR="000A1DFC" w:rsidRPr="000A1DFC" w:rsidRDefault="000A1DFC" w:rsidP="00F353AB">
            <w:pPr>
              <w:widowControl w:val="0"/>
              <w:numPr>
                <w:ilvl w:val="0"/>
                <w:numId w:val="17"/>
              </w:numPr>
              <w:tabs>
                <w:tab w:val="left" w:pos="991"/>
              </w:tabs>
              <w:jc w:val="both"/>
              <w:rPr>
                <w:sz w:val="22"/>
                <w:szCs w:val="22"/>
              </w:rPr>
            </w:pPr>
            <w:r w:rsidRPr="000A1DFC">
              <w:rPr>
                <w:sz w:val="22"/>
                <w:szCs w:val="22"/>
              </w:rPr>
              <w:t>утверждения изменений, которые вносятся в настоящие Правила, связанных:</w:t>
            </w:r>
          </w:p>
          <w:p w:rsidR="000A1DFC" w:rsidRPr="000A1DFC" w:rsidRDefault="000A1DFC" w:rsidP="00F353AB">
            <w:pPr>
              <w:widowControl w:val="0"/>
              <w:numPr>
                <w:ilvl w:val="0"/>
                <w:numId w:val="11"/>
              </w:numPr>
              <w:tabs>
                <w:tab w:val="left" w:pos="968"/>
              </w:tabs>
              <w:jc w:val="both"/>
              <w:rPr>
                <w:sz w:val="22"/>
                <w:szCs w:val="22"/>
              </w:rPr>
            </w:pPr>
            <w:r w:rsidRPr="000A1DFC">
              <w:rPr>
                <w:sz w:val="22"/>
                <w:szCs w:val="22"/>
              </w:rPr>
              <w:t>с изменением инвестиционной декларации Фонда, за исключением случаев, когда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rsidR="000A1DFC" w:rsidRPr="000A1DFC" w:rsidRDefault="000A1DFC" w:rsidP="00F353AB">
            <w:pPr>
              <w:widowControl w:val="0"/>
              <w:numPr>
                <w:ilvl w:val="0"/>
                <w:numId w:val="11"/>
              </w:numPr>
              <w:tabs>
                <w:tab w:val="left" w:pos="968"/>
              </w:tabs>
              <w:jc w:val="both"/>
              <w:rPr>
                <w:sz w:val="22"/>
                <w:szCs w:val="22"/>
              </w:rPr>
            </w:pPr>
            <w:r w:rsidRPr="000A1DFC">
              <w:rPr>
                <w:sz w:val="22"/>
                <w:szCs w:val="22"/>
              </w:rPr>
              <w:t>с увеличением размера вознаграждения Управляющей компании, Специализированного депозитария, Регистратора, Оценщика и Аудитор</w:t>
            </w:r>
            <w:r w:rsidR="00140E16">
              <w:rPr>
                <w:sz w:val="22"/>
                <w:szCs w:val="22"/>
              </w:rPr>
              <w:t>а</w:t>
            </w:r>
            <w:r w:rsidRPr="000A1DFC">
              <w:rPr>
                <w:sz w:val="22"/>
                <w:szCs w:val="22"/>
              </w:rPr>
              <w:t>;</w:t>
            </w:r>
          </w:p>
          <w:p w:rsidR="000A1DFC" w:rsidRPr="000A1DFC" w:rsidRDefault="000A1DFC" w:rsidP="00F353AB">
            <w:pPr>
              <w:widowControl w:val="0"/>
              <w:numPr>
                <w:ilvl w:val="0"/>
                <w:numId w:val="11"/>
              </w:numPr>
              <w:tabs>
                <w:tab w:val="left" w:pos="968"/>
              </w:tabs>
              <w:jc w:val="both"/>
              <w:rPr>
                <w:sz w:val="22"/>
                <w:szCs w:val="22"/>
              </w:rPr>
            </w:pPr>
            <w:r w:rsidRPr="000A1DFC">
              <w:rPr>
                <w:sz w:val="22"/>
                <w:szCs w:val="22"/>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rsidR="000A1DFC" w:rsidRPr="000A1DFC" w:rsidRDefault="000A1DFC" w:rsidP="00F353AB">
            <w:pPr>
              <w:widowControl w:val="0"/>
              <w:numPr>
                <w:ilvl w:val="0"/>
                <w:numId w:val="11"/>
              </w:numPr>
              <w:tabs>
                <w:tab w:val="left" w:pos="968"/>
              </w:tabs>
              <w:jc w:val="both"/>
              <w:rPr>
                <w:sz w:val="22"/>
                <w:szCs w:val="22"/>
              </w:rPr>
            </w:pPr>
            <w:r w:rsidRPr="000A1DFC">
              <w:rPr>
                <w:sz w:val="22"/>
                <w:szCs w:val="22"/>
              </w:rPr>
              <w:t>с введением скидок в связи с погашением инвестиционных паев или увеличением их размеров;</w:t>
            </w:r>
          </w:p>
          <w:p w:rsidR="000A1DFC" w:rsidRPr="000A1DFC" w:rsidRDefault="000A1DFC" w:rsidP="00F353AB">
            <w:pPr>
              <w:widowControl w:val="0"/>
              <w:numPr>
                <w:ilvl w:val="0"/>
                <w:numId w:val="11"/>
              </w:numPr>
              <w:tabs>
                <w:tab w:val="left" w:pos="968"/>
              </w:tabs>
              <w:jc w:val="both"/>
              <w:rPr>
                <w:sz w:val="22"/>
                <w:szCs w:val="22"/>
              </w:rPr>
            </w:pPr>
            <w:r w:rsidRPr="000A1DFC">
              <w:rPr>
                <w:sz w:val="22"/>
                <w:szCs w:val="22"/>
              </w:rPr>
              <w:t>с изменением типа Фонда;</w:t>
            </w:r>
          </w:p>
          <w:p w:rsidR="000A1DFC" w:rsidRPr="000A1DFC" w:rsidRDefault="000A1DFC" w:rsidP="00F353AB">
            <w:pPr>
              <w:widowControl w:val="0"/>
              <w:numPr>
                <w:ilvl w:val="0"/>
                <w:numId w:val="11"/>
              </w:numPr>
              <w:tabs>
                <w:tab w:val="left" w:pos="968"/>
              </w:tabs>
              <w:jc w:val="both"/>
              <w:rPr>
                <w:sz w:val="22"/>
                <w:szCs w:val="22"/>
              </w:rPr>
            </w:pPr>
            <w:r w:rsidRPr="000A1DFC">
              <w:rPr>
                <w:sz w:val="22"/>
                <w:szCs w:val="22"/>
              </w:rPr>
              <w:t>с определением количества дополнительных инвестиционных паев;</w:t>
            </w:r>
          </w:p>
          <w:p w:rsidR="000A1DFC" w:rsidRPr="000A1DFC" w:rsidRDefault="000A1DFC" w:rsidP="00F353AB">
            <w:pPr>
              <w:widowControl w:val="0"/>
              <w:numPr>
                <w:ilvl w:val="0"/>
                <w:numId w:val="11"/>
              </w:numPr>
              <w:tabs>
                <w:tab w:val="left" w:pos="968"/>
              </w:tabs>
              <w:jc w:val="both"/>
              <w:rPr>
                <w:sz w:val="22"/>
                <w:szCs w:val="22"/>
              </w:rPr>
            </w:pPr>
            <w:r w:rsidRPr="000A1DFC">
              <w:rPr>
                <w:sz w:val="22"/>
                <w:szCs w:val="22"/>
              </w:rPr>
              <w:t>с изменением категории Фонда;</w:t>
            </w:r>
          </w:p>
          <w:p w:rsidR="000A1DFC" w:rsidRPr="000A1DFC" w:rsidRDefault="000A1DFC" w:rsidP="00F353AB">
            <w:pPr>
              <w:widowControl w:val="0"/>
              <w:numPr>
                <w:ilvl w:val="0"/>
                <w:numId w:val="11"/>
              </w:numPr>
              <w:tabs>
                <w:tab w:val="left" w:pos="968"/>
              </w:tabs>
              <w:jc w:val="both"/>
              <w:rPr>
                <w:sz w:val="22"/>
                <w:szCs w:val="22"/>
              </w:rPr>
            </w:pPr>
            <w:r w:rsidRPr="000A1DFC">
              <w:rPr>
                <w:sz w:val="22"/>
                <w:szCs w:val="22"/>
              </w:rPr>
              <w:t>с установлением или исключением права владельцев инвестиционных паев на получение дохода от доверительного управления Фондом;</w:t>
            </w:r>
          </w:p>
          <w:p w:rsidR="000A1DFC" w:rsidRPr="000A1DFC" w:rsidRDefault="000A1DFC" w:rsidP="00F353AB">
            <w:pPr>
              <w:widowControl w:val="0"/>
              <w:numPr>
                <w:ilvl w:val="0"/>
                <w:numId w:val="11"/>
              </w:numPr>
              <w:tabs>
                <w:tab w:val="left" w:pos="968"/>
              </w:tabs>
              <w:jc w:val="both"/>
              <w:rPr>
                <w:sz w:val="22"/>
                <w:szCs w:val="22"/>
              </w:rPr>
            </w:pPr>
            <w:r w:rsidRPr="000A1DFC">
              <w:rPr>
                <w:sz w:val="22"/>
                <w:szCs w:val="22"/>
              </w:rPr>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p>
          <w:p w:rsidR="000A1DFC" w:rsidRPr="000A1DFC" w:rsidRDefault="000A1DFC" w:rsidP="00F353AB">
            <w:pPr>
              <w:widowControl w:val="0"/>
              <w:numPr>
                <w:ilvl w:val="0"/>
                <w:numId w:val="11"/>
              </w:numPr>
              <w:tabs>
                <w:tab w:val="left" w:pos="968"/>
              </w:tabs>
              <w:jc w:val="both"/>
              <w:rPr>
                <w:sz w:val="22"/>
                <w:szCs w:val="22"/>
              </w:rPr>
            </w:pPr>
            <w:r w:rsidRPr="000A1DFC">
              <w:rPr>
                <w:sz w:val="22"/>
                <w:szCs w:val="22"/>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0A1DFC" w:rsidRPr="000A1DFC" w:rsidRDefault="000A1DFC" w:rsidP="00F353AB">
            <w:pPr>
              <w:widowControl w:val="0"/>
              <w:numPr>
                <w:ilvl w:val="0"/>
                <w:numId w:val="11"/>
              </w:numPr>
              <w:tabs>
                <w:tab w:val="left" w:pos="968"/>
              </w:tabs>
              <w:jc w:val="both"/>
              <w:rPr>
                <w:sz w:val="22"/>
                <w:szCs w:val="22"/>
              </w:rPr>
            </w:pPr>
            <w:r w:rsidRPr="000A1DFC">
              <w:rPr>
                <w:sz w:val="22"/>
                <w:szCs w:val="22"/>
              </w:rPr>
              <w:t>с изменением срока действия договора доверительного управления Фондом;</w:t>
            </w:r>
          </w:p>
          <w:p w:rsidR="000A1DFC" w:rsidRPr="000A1DFC" w:rsidRDefault="000A1DFC" w:rsidP="00F353AB">
            <w:pPr>
              <w:widowControl w:val="0"/>
              <w:numPr>
                <w:ilvl w:val="0"/>
                <w:numId w:val="11"/>
              </w:numPr>
              <w:tabs>
                <w:tab w:val="left" w:pos="968"/>
              </w:tabs>
              <w:jc w:val="both"/>
              <w:rPr>
                <w:sz w:val="22"/>
                <w:szCs w:val="22"/>
              </w:rPr>
            </w:pPr>
            <w:r w:rsidRPr="000A1DFC">
              <w:rPr>
                <w:sz w:val="22"/>
                <w:szCs w:val="22"/>
              </w:rPr>
              <w:t>с увеличением размера вознаграждения лица, осуществляющего прекращение Фонда;</w:t>
            </w:r>
          </w:p>
          <w:p w:rsidR="000A1DFC" w:rsidRPr="000A1DFC" w:rsidRDefault="000A1DFC" w:rsidP="00F353AB">
            <w:pPr>
              <w:widowControl w:val="0"/>
              <w:numPr>
                <w:ilvl w:val="0"/>
                <w:numId w:val="11"/>
              </w:numPr>
              <w:tabs>
                <w:tab w:val="left" w:pos="991"/>
              </w:tabs>
              <w:jc w:val="both"/>
              <w:rPr>
                <w:sz w:val="22"/>
                <w:szCs w:val="22"/>
              </w:rPr>
            </w:pPr>
            <w:r w:rsidRPr="000A1DFC">
              <w:rPr>
                <w:sz w:val="22"/>
                <w:szCs w:val="22"/>
              </w:rPr>
              <w:t>с изменением количества голосов, необходимых для принятия решения Общим собранием;</w:t>
            </w:r>
          </w:p>
          <w:p w:rsidR="000A1DFC" w:rsidRPr="000A1DFC" w:rsidRDefault="000A1DFC" w:rsidP="00F353AB">
            <w:pPr>
              <w:widowControl w:val="0"/>
              <w:numPr>
                <w:ilvl w:val="0"/>
                <w:numId w:val="11"/>
              </w:numPr>
              <w:tabs>
                <w:tab w:val="left" w:pos="991"/>
              </w:tabs>
              <w:jc w:val="both"/>
              <w:rPr>
                <w:sz w:val="22"/>
                <w:szCs w:val="22"/>
              </w:rPr>
            </w:pPr>
            <w:r w:rsidRPr="000A1DFC">
              <w:rPr>
                <w:sz w:val="22"/>
                <w:szCs w:val="22"/>
              </w:rPr>
              <w:t xml:space="preserve">с введением, исключением или изменением положений о возможности частичного </w:t>
            </w:r>
            <w:r w:rsidRPr="000A1DFC">
              <w:rPr>
                <w:sz w:val="22"/>
                <w:szCs w:val="22"/>
              </w:rPr>
              <w:lastRenderedPageBreak/>
              <w:t>погашения инвестиционных паев без заявления владельцем инвестиционных паев требования об их погашении;</w:t>
            </w:r>
          </w:p>
          <w:p w:rsidR="000A1DFC" w:rsidRPr="000A1DFC" w:rsidRDefault="000A1DFC" w:rsidP="00F353AB">
            <w:pPr>
              <w:widowControl w:val="0"/>
              <w:numPr>
                <w:ilvl w:val="0"/>
                <w:numId w:val="17"/>
              </w:numPr>
              <w:tabs>
                <w:tab w:val="left" w:pos="991"/>
              </w:tabs>
              <w:jc w:val="both"/>
              <w:rPr>
                <w:sz w:val="22"/>
                <w:szCs w:val="22"/>
              </w:rPr>
            </w:pPr>
            <w:r w:rsidRPr="000A1DFC">
              <w:rPr>
                <w:sz w:val="22"/>
                <w:szCs w:val="22"/>
              </w:rPr>
              <w:t>передачи прав и обязанностей по договору доверительного управления Фондом другой управляющей компании;</w:t>
            </w:r>
          </w:p>
          <w:p w:rsidR="000A1DFC" w:rsidRPr="000A1DFC" w:rsidRDefault="000A1DFC" w:rsidP="00F353AB">
            <w:pPr>
              <w:widowControl w:val="0"/>
              <w:numPr>
                <w:ilvl w:val="0"/>
                <w:numId w:val="17"/>
              </w:numPr>
              <w:tabs>
                <w:tab w:val="left" w:pos="991"/>
              </w:tabs>
              <w:jc w:val="both"/>
              <w:rPr>
                <w:sz w:val="22"/>
                <w:szCs w:val="22"/>
              </w:rPr>
            </w:pPr>
            <w:r w:rsidRPr="000A1DFC">
              <w:rPr>
                <w:sz w:val="22"/>
                <w:szCs w:val="22"/>
              </w:rPr>
              <w:t>досрочного прекращения или продления срока действия договора доверительного управления Фондом.</w:t>
            </w:r>
          </w:p>
          <w:p w:rsidR="000A1DFC" w:rsidRDefault="000A1DFC" w:rsidP="000A1DFC">
            <w:pPr>
              <w:widowControl w:val="0"/>
              <w:tabs>
                <w:tab w:val="left" w:pos="991"/>
              </w:tabs>
              <w:jc w:val="both"/>
              <w:rPr>
                <w:sz w:val="22"/>
                <w:szCs w:val="22"/>
              </w:rPr>
            </w:pPr>
          </w:p>
        </w:tc>
      </w:tr>
      <w:tr w:rsidR="00386202" w:rsidRPr="007C11A2" w:rsidTr="00212C77">
        <w:tc>
          <w:tcPr>
            <w:tcW w:w="5070" w:type="dxa"/>
          </w:tcPr>
          <w:p w:rsidR="00386202" w:rsidRDefault="00386202" w:rsidP="00F95063">
            <w:pPr>
              <w:shd w:val="clear" w:color="auto" w:fill="FFFFFF"/>
              <w:tabs>
                <w:tab w:val="left" w:pos="547"/>
              </w:tabs>
              <w:jc w:val="both"/>
              <w:rPr>
                <w:color w:val="000000"/>
                <w:spacing w:val="-4"/>
                <w:sz w:val="22"/>
                <w:szCs w:val="22"/>
              </w:rPr>
            </w:pPr>
            <w:r>
              <w:rPr>
                <w:color w:val="000000"/>
                <w:spacing w:val="-4"/>
                <w:sz w:val="22"/>
                <w:szCs w:val="22"/>
              </w:rPr>
              <w:lastRenderedPageBreak/>
              <w:t>46.7.</w:t>
            </w:r>
            <w:r w:rsidRPr="005D2CA0">
              <w:rPr>
                <w:color w:val="000000"/>
                <w:spacing w:val="-5"/>
                <w:sz w:val="22"/>
                <w:szCs w:val="22"/>
              </w:rPr>
              <w:t xml:space="preserve"> О созыве Общего собрания должны быть уведомлены Специализированный депозитарий, а также федеральный орган исполнительной власти по рынку ценных бумаг.</w:t>
            </w:r>
          </w:p>
        </w:tc>
        <w:tc>
          <w:tcPr>
            <w:tcW w:w="5103" w:type="dxa"/>
          </w:tcPr>
          <w:p w:rsidR="00386202" w:rsidRPr="00386202" w:rsidRDefault="00386202" w:rsidP="00F95063">
            <w:pPr>
              <w:widowControl w:val="0"/>
              <w:tabs>
                <w:tab w:val="left" w:pos="991"/>
              </w:tabs>
              <w:jc w:val="both"/>
              <w:rPr>
                <w:sz w:val="22"/>
                <w:szCs w:val="22"/>
              </w:rPr>
            </w:pPr>
            <w:r w:rsidRPr="00386202">
              <w:rPr>
                <w:sz w:val="22"/>
                <w:szCs w:val="22"/>
              </w:rPr>
              <w:t>46.7.О созыве Общего собрания должны быть уведомлены Специализированный депозитарий и Банк России.</w:t>
            </w:r>
          </w:p>
        </w:tc>
      </w:tr>
      <w:tr w:rsidR="00386202" w:rsidRPr="007C11A2" w:rsidTr="00212C77">
        <w:tc>
          <w:tcPr>
            <w:tcW w:w="5070" w:type="dxa"/>
          </w:tcPr>
          <w:p w:rsidR="00386202" w:rsidRPr="00386202" w:rsidRDefault="00386202" w:rsidP="00386202">
            <w:pPr>
              <w:shd w:val="clear" w:color="auto" w:fill="FFFFFF"/>
              <w:tabs>
                <w:tab w:val="left" w:pos="547"/>
              </w:tabs>
              <w:jc w:val="both"/>
              <w:rPr>
                <w:color w:val="000000"/>
                <w:spacing w:val="-4"/>
                <w:sz w:val="22"/>
                <w:szCs w:val="22"/>
              </w:rPr>
            </w:pPr>
            <w:r>
              <w:rPr>
                <w:color w:val="000000"/>
                <w:spacing w:val="-4"/>
                <w:sz w:val="22"/>
                <w:szCs w:val="22"/>
              </w:rPr>
              <w:t>46.21.</w:t>
            </w:r>
            <w:r w:rsidRPr="00386202">
              <w:rPr>
                <w:color w:val="000000"/>
                <w:spacing w:val="-6"/>
                <w:sz w:val="22"/>
                <w:szCs w:val="22"/>
              </w:rPr>
              <w:t xml:space="preserve"> </w:t>
            </w:r>
            <w:r w:rsidRPr="00386202">
              <w:rPr>
                <w:color w:val="000000"/>
                <w:spacing w:val="-4"/>
                <w:sz w:val="22"/>
                <w:szCs w:val="22"/>
              </w:rPr>
              <w:t>Сообщение о созыве Общего собрания раскрывается лицом, созывающим Общее собрание, не позднее чем за 20 дней до даты проведения Общего собрания.</w:t>
            </w:r>
          </w:p>
          <w:p w:rsidR="00386202" w:rsidRPr="00386202" w:rsidRDefault="00386202" w:rsidP="00386202">
            <w:pPr>
              <w:shd w:val="clear" w:color="auto" w:fill="FFFFFF"/>
              <w:tabs>
                <w:tab w:val="left" w:pos="547"/>
              </w:tabs>
              <w:jc w:val="both"/>
              <w:rPr>
                <w:color w:val="000000"/>
                <w:spacing w:val="-4"/>
                <w:sz w:val="22"/>
                <w:szCs w:val="22"/>
              </w:rPr>
            </w:pPr>
            <w:r w:rsidRPr="00386202">
              <w:rPr>
                <w:color w:val="000000"/>
                <w:spacing w:val="-4"/>
                <w:sz w:val="22"/>
                <w:szCs w:val="22"/>
              </w:rPr>
              <w:t>До его раскрытия сообщение о созыве Общего собрания должно быть направлено в федеральный орган исполнительной власти по рынку ценных бумаг.</w:t>
            </w:r>
          </w:p>
          <w:p w:rsidR="00386202" w:rsidRDefault="00386202" w:rsidP="00386202">
            <w:pPr>
              <w:shd w:val="clear" w:color="auto" w:fill="FFFFFF"/>
              <w:tabs>
                <w:tab w:val="left" w:pos="547"/>
              </w:tabs>
              <w:jc w:val="both"/>
              <w:rPr>
                <w:color w:val="000000"/>
                <w:spacing w:val="-4"/>
                <w:sz w:val="22"/>
                <w:szCs w:val="22"/>
              </w:rPr>
            </w:pPr>
            <w:r w:rsidRPr="00386202">
              <w:rPr>
                <w:color w:val="000000"/>
                <w:spacing w:val="-4"/>
                <w:sz w:val="22"/>
                <w:szCs w:val="22"/>
              </w:rPr>
              <w:t xml:space="preserve">Раскрытие сообщения о созыве Общего собрания осуществляется в сети ИНТЕРНЕТ на сайте </w:t>
            </w:r>
            <w:r w:rsidRPr="00386202">
              <w:rPr>
                <w:b/>
                <w:bCs/>
                <w:iCs/>
                <w:color w:val="000000"/>
                <w:spacing w:val="-4"/>
                <w:sz w:val="22"/>
                <w:szCs w:val="22"/>
              </w:rPr>
              <w:t>http://www.ucnu.ru</w:t>
            </w:r>
            <w:r w:rsidRPr="00386202">
              <w:rPr>
                <w:color w:val="000000"/>
                <w:spacing w:val="-4"/>
                <w:sz w:val="22"/>
                <w:szCs w:val="22"/>
              </w:rPr>
              <w:t>.</w:t>
            </w:r>
          </w:p>
        </w:tc>
        <w:tc>
          <w:tcPr>
            <w:tcW w:w="5103" w:type="dxa"/>
          </w:tcPr>
          <w:p w:rsidR="00386202" w:rsidRPr="00386202" w:rsidRDefault="00386202" w:rsidP="00386202">
            <w:pPr>
              <w:widowControl w:val="0"/>
              <w:tabs>
                <w:tab w:val="left" w:pos="1288"/>
              </w:tabs>
              <w:jc w:val="both"/>
              <w:rPr>
                <w:sz w:val="22"/>
                <w:szCs w:val="22"/>
              </w:rPr>
            </w:pPr>
            <w:r w:rsidRPr="00386202">
              <w:rPr>
                <w:sz w:val="22"/>
                <w:szCs w:val="22"/>
              </w:rPr>
              <w:t xml:space="preserve">46.21.Сообщение о созыве Общего собрания раскрывается лицом, созывающим Общее собрание, не позднее чем за 20 дней до даты проведения Общего собрания. </w:t>
            </w:r>
          </w:p>
          <w:p w:rsidR="00386202" w:rsidRPr="00386202" w:rsidRDefault="00386202" w:rsidP="00386202">
            <w:pPr>
              <w:widowControl w:val="0"/>
              <w:tabs>
                <w:tab w:val="left" w:pos="1288"/>
              </w:tabs>
              <w:jc w:val="both"/>
              <w:rPr>
                <w:sz w:val="22"/>
                <w:szCs w:val="22"/>
              </w:rPr>
            </w:pPr>
            <w:r w:rsidRPr="00386202">
              <w:rPr>
                <w:sz w:val="22"/>
                <w:szCs w:val="22"/>
              </w:rPr>
              <w:t xml:space="preserve">До его раскрытия сообщение о созыве Общего собрания должно быть направлено в Банк России. </w:t>
            </w:r>
          </w:p>
          <w:p w:rsidR="00386202" w:rsidRPr="00386202" w:rsidRDefault="00386202" w:rsidP="00386202">
            <w:pPr>
              <w:widowControl w:val="0"/>
              <w:tabs>
                <w:tab w:val="left" w:pos="1288"/>
              </w:tabs>
              <w:jc w:val="both"/>
              <w:rPr>
                <w:sz w:val="22"/>
                <w:szCs w:val="22"/>
              </w:rPr>
            </w:pPr>
            <w:r w:rsidRPr="00386202">
              <w:rPr>
                <w:sz w:val="22"/>
                <w:szCs w:val="22"/>
              </w:rPr>
              <w:t xml:space="preserve">Раскрытие сообщения о созыве Общего собрания осуществляется в сети Интернет на сайте </w:t>
            </w:r>
            <w:hyperlink r:id="rId10" w:history="1">
              <w:r w:rsidRPr="00386202">
                <w:rPr>
                  <w:color w:val="0000FF"/>
                  <w:sz w:val="22"/>
                  <w:szCs w:val="22"/>
                  <w:u w:val="single"/>
                  <w:lang w:val="en-US" w:eastAsia="en-US"/>
                </w:rPr>
                <w:t>http</w:t>
              </w:r>
              <w:r w:rsidRPr="00386202">
                <w:rPr>
                  <w:color w:val="0000FF"/>
                  <w:sz w:val="22"/>
                  <w:szCs w:val="22"/>
                  <w:u w:val="single"/>
                  <w:lang w:eastAsia="en-US"/>
                </w:rPr>
                <w:t>://</w:t>
              </w:r>
              <w:r w:rsidRPr="00386202">
                <w:rPr>
                  <w:color w:val="0000FF"/>
                  <w:sz w:val="22"/>
                  <w:szCs w:val="22"/>
                  <w:u w:val="single"/>
                  <w:lang w:val="en-US" w:eastAsia="en-US"/>
                </w:rPr>
                <w:t>www</w:t>
              </w:r>
            </w:hyperlink>
            <w:r w:rsidRPr="00386202">
              <w:rPr>
                <w:color w:val="0000FF"/>
                <w:sz w:val="22"/>
                <w:szCs w:val="22"/>
                <w:u w:val="single"/>
                <w:lang w:eastAsia="en-US"/>
              </w:rPr>
              <w:t>.</w:t>
            </w:r>
            <w:r w:rsidRPr="00386202">
              <w:rPr>
                <w:color w:val="0000FF"/>
                <w:sz w:val="22"/>
                <w:szCs w:val="22"/>
                <w:u w:val="single"/>
              </w:rPr>
              <w:t>ucnu</w:t>
            </w:r>
            <w:r w:rsidRPr="00386202">
              <w:rPr>
                <w:color w:val="0000FF"/>
                <w:sz w:val="22"/>
                <w:szCs w:val="22"/>
                <w:u w:val="single"/>
                <w:lang w:eastAsia="en-US"/>
              </w:rPr>
              <w:t>.</w:t>
            </w:r>
            <w:r w:rsidRPr="00386202">
              <w:rPr>
                <w:color w:val="0000FF"/>
                <w:sz w:val="22"/>
                <w:szCs w:val="22"/>
                <w:u w:val="single"/>
              </w:rPr>
              <w:t>ru</w:t>
            </w:r>
            <w:r w:rsidRPr="00386202">
              <w:rPr>
                <w:color w:val="0000FF"/>
                <w:sz w:val="22"/>
                <w:szCs w:val="22"/>
                <w:u w:val="single"/>
                <w:lang w:eastAsia="en-US"/>
              </w:rPr>
              <w:t>.</w:t>
            </w:r>
          </w:p>
          <w:p w:rsidR="00386202" w:rsidRPr="00386202" w:rsidRDefault="00386202" w:rsidP="00F95063">
            <w:pPr>
              <w:widowControl w:val="0"/>
              <w:tabs>
                <w:tab w:val="left" w:pos="991"/>
              </w:tabs>
              <w:jc w:val="both"/>
              <w:rPr>
                <w:sz w:val="22"/>
                <w:szCs w:val="22"/>
              </w:rPr>
            </w:pPr>
          </w:p>
        </w:tc>
      </w:tr>
      <w:tr w:rsidR="00F923D3" w:rsidRPr="007C11A2" w:rsidTr="00212C77">
        <w:tc>
          <w:tcPr>
            <w:tcW w:w="5070" w:type="dxa"/>
          </w:tcPr>
          <w:p w:rsidR="00F923D3" w:rsidRPr="00F923D3" w:rsidRDefault="00F923D3" w:rsidP="00F923D3">
            <w:pPr>
              <w:shd w:val="clear" w:color="auto" w:fill="FFFFFF"/>
              <w:tabs>
                <w:tab w:val="left" w:pos="547"/>
              </w:tabs>
              <w:jc w:val="both"/>
              <w:rPr>
                <w:color w:val="000000"/>
                <w:spacing w:val="-4"/>
                <w:sz w:val="22"/>
                <w:szCs w:val="22"/>
              </w:rPr>
            </w:pPr>
            <w:r>
              <w:rPr>
                <w:color w:val="000000"/>
                <w:spacing w:val="-4"/>
                <w:sz w:val="22"/>
                <w:szCs w:val="22"/>
              </w:rPr>
              <w:t>46.41.</w:t>
            </w:r>
            <w:r w:rsidRPr="00F923D3">
              <w:rPr>
                <w:color w:val="000000"/>
                <w:spacing w:val="-4"/>
                <w:sz w:val="22"/>
                <w:szCs w:val="22"/>
              </w:rPr>
              <w:t xml:space="preserve"> Копия протокола Общего собрания должна быть направлена в федеральный орган исполнительной власти по рынку ценных бумаг не позднее трех рабочих дней со дня его проведения.</w:t>
            </w:r>
          </w:p>
          <w:p w:rsidR="00F923D3" w:rsidRDefault="00F923D3" w:rsidP="00386202">
            <w:pPr>
              <w:shd w:val="clear" w:color="auto" w:fill="FFFFFF"/>
              <w:tabs>
                <w:tab w:val="left" w:pos="547"/>
              </w:tabs>
              <w:jc w:val="both"/>
              <w:rPr>
                <w:color w:val="000000"/>
                <w:spacing w:val="-4"/>
                <w:sz w:val="22"/>
                <w:szCs w:val="22"/>
              </w:rPr>
            </w:pPr>
          </w:p>
        </w:tc>
        <w:tc>
          <w:tcPr>
            <w:tcW w:w="5103" w:type="dxa"/>
          </w:tcPr>
          <w:p w:rsidR="00F923D3" w:rsidRPr="00F923D3" w:rsidRDefault="00F923D3" w:rsidP="00F923D3">
            <w:pPr>
              <w:widowControl w:val="0"/>
              <w:tabs>
                <w:tab w:val="left" w:pos="1288"/>
              </w:tabs>
              <w:jc w:val="both"/>
              <w:rPr>
                <w:sz w:val="22"/>
                <w:szCs w:val="22"/>
              </w:rPr>
            </w:pPr>
            <w:r>
              <w:rPr>
                <w:sz w:val="22"/>
                <w:szCs w:val="22"/>
              </w:rPr>
              <w:t>46.41.</w:t>
            </w:r>
            <w:r w:rsidRPr="00F923D3">
              <w:rPr>
                <w:sz w:val="24"/>
              </w:rPr>
              <w:t xml:space="preserve"> </w:t>
            </w:r>
            <w:r w:rsidRPr="00F923D3">
              <w:rPr>
                <w:sz w:val="22"/>
                <w:szCs w:val="22"/>
              </w:rPr>
              <w:t>Копия протокола Общего собрания должна быть направлена в Банк России и в Специализированный депозитарий не позднее 3(трех) рабочих дней со дня его проведения.</w:t>
            </w:r>
          </w:p>
          <w:p w:rsidR="00F923D3" w:rsidRPr="00386202" w:rsidRDefault="00F923D3" w:rsidP="00386202">
            <w:pPr>
              <w:widowControl w:val="0"/>
              <w:tabs>
                <w:tab w:val="left" w:pos="1288"/>
              </w:tabs>
              <w:jc w:val="both"/>
              <w:rPr>
                <w:sz w:val="22"/>
                <w:szCs w:val="22"/>
              </w:rPr>
            </w:pPr>
          </w:p>
        </w:tc>
      </w:tr>
      <w:tr w:rsidR="0013630D" w:rsidRPr="007C11A2" w:rsidTr="00212C77">
        <w:tc>
          <w:tcPr>
            <w:tcW w:w="5070" w:type="dxa"/>
          </w:tcPr>
          <w:p w:rsidR="0013630D" w:rsidRPr="0013630D" w:rsidRDefault="0013630D" w:rsidP="00F923D3">
            <w:pPr>
              <w:shd w:val="clear" w:color="auto" w:fill="FFFFFF"/>
              <w:tabs>
                <w:tab w:val="left" w:pos="547"/>
              </w:tabs>
              <w:jc w:val="both"/>
              <w:rPr>
                <w:color w:val="000000"/>
                <w:spacing w:val="-4"/>
                <w:sz w:val="22"/>
                <w:szCs w:val="22"/>
              </w:rPr>
            </w:pPr>
            <w:r w:rsidRPr="0013630D">
              <w:rPr>
                <w:color w:val="000000"/>
                <w:spacing w:val="-4"/>
                <w:sz w:val="22"/>
                <w:szCs w:val="22"/>
              </w:rPr>
              <w:t>47.</w:t>
            </w:r>
            <w:r w:rsidRPr="0013630D">
              <w:rPr>
                <w:color w:val="000000"/>
                <w:spacing w:val="-14"/>
                <w:sz w:val="22"/>
                <w:szCs w:val="22"/>
              </w:rPr>
              <w:t xml:space="preserve"> </w:t>
            </w:r>
            <w:r w:rsidRPr="0013630D">
              <w:rPr>
                <w:color w:val="000000"/>
                <w:spacing w:val="-4"/>
                <w:sz w:val="22"/>
                <w:szCs w:val="22"/>
              </w:rPr>
              <w:t>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Управляющая компания подает на регистрацию в федеральный орган исполнительной власти по рынку ценных бумаг соответствующие изменения в настоящие Правила в течение 15 рабочих дней.</w:t>
            </w:r>
          </w:p>
        </w:tc>
        <w:tc>
          <w:tcPr>
            <w:tcW w:w="5103" w:type="dxa"/>
          </w:tcPr>
          <w:p w:rsidR="0013630D" w:rsidRPr="0013630D" w:rsidRDefault="0013630D" w:rsidP="0013630D">
            <w:pPr>
              <w:widowControl w:val="0"/>
              <w:tabs>
                <w:tab w:val="left" w:pos="1288"/>
              </w:tabs>
              <w:jc w:val="both"/>
              <w:rPr>
                <w:sz w:val="22"/>
                <w:szCs w:val="22"/>
              </w:rPr>
            </w:pPr>
            <w:r w:rsidRPr="0013630D">
              <w:rPr>
                <w:sz w:val="22"/>
                <w:szCs w:val="22"/>
              </w:rPr>
              <w:t>47.В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рабочих дней с даты принятия Общим собранием соответствующего решения.</w:t>
            </w:r>
          </w:p>
          <w:p w:rsidR="0013630D" w:rsidRDefault="0013630D" w:rsidP="00F923D3">
            <w:pPr>
              <w:widowControl w:val="0"/>
              <w:tabs>
                <w:tab w:val="left" w:pos="1288"/>
              </w:tabs>
              <w:jc w:val="both"/>
              <w:rPr>
                <w:sz w:val="22"/>
                <w:szCs w:val="22"/>
              </w:rPr>
            </w:pPr>
          </w:p>
        </w:tc>
      </w:tr>
      <w:tr w:rsidR="00D2627C" w:rsidRPr="007C11A2" w:rsidTr="00212C77">
        <w:tc>
          <w:tcPr>
            <w:tcW w:w="5070" w:type="dxa"/>
          </w:tcPr>
          <w:p w:rsidR="00F95063" w:rsidRPr="00F95063" w:rsidRDefault="00F95063" w:rsidP="00F95063">
            <w:pPr>
              <w:shd w:val="clear" w:color="auto" w:fill="FFFFFF"/>
              <w:tabs>
                <w:tab w:val="left" w:pos="547"/>
              </w:tabs>
              <w:jc w:val="both"/>
              <w:rPr>
                <w:color w:val="000000"/>
                <w:spacing w:val="-4"/>
                <w:sz w:val="22"/>
                <w:szCs w:val="22"/>
              </w:rPr>
            </w:pPr>
            <w:r>
              <w:rPr>
                <w:color w:val="000000"/>
                <w:spacing w:val="-4"/>
                <w:sz w:val="22"/>
                <w:szCs w:val="22"/>
              </w:rPr>
              <w:t>57.</w:t>
            </w:r>
            <w:r w:rsidRPr="00F95063">
              <w:rPr>
                <w:color w:val="000000"/>
                <w:spacing w:val="-4"/>
                <w:sz w:val="22"/>
                <w:szCs w:val="22"/>
              </w:rPr>
              <w:t>В приеме заявок на приобретение инвестиционных паев отказывается в следующих случаях:</w:t>
            </w:r>
          </w:p>
          <w:p w:rsidR="00F95063" w:rsidRPr="00F95063" w:rsidRDefault="00F95063" w:rsidP="00F353AB">
            <w:pPr>
              <w:numPr>
                <w:ilvl w:val="0"/>
                <w:numId w:val="19"/>
              </w:numPr>
              <w:shd w:val="clear" w:color="auto" w:fill="FFFFFF"/>
              <w:tabs>
                <w:tab w:val="left" w:pos="552"/>
              </w:tabs>
              <w:jc w:val="both"/>
              <w:rPr>
                <w:color w:val="000000"/>
                <w:spacing w:val="-4"/>
                <w:sz w:val="22"/>
                <w:szCs w:val="22"/>
              </w:rPr>
            </w:pPr>
            <w:r w:rsidRPr="00F95063">
              <w:rPr>
                <w:color w:val="000000"/>
                <w:spacing w:val="-4"/>
                <w:sz w:val="22"/>
                <w:szCs w:val="22"/>
              </w:rPr>
              <w:t>несоблюдение порядка и сроков подачи заявок, установленных настоящими Правилами;</w:t>
            </w:r>
          </w:p>
          <w:p w:rsidR="00F95063" w:rsidRPr="00F95063" w:rsidRDefault="00F95063" w:rsidP="00F353AB">
            <w:pPr>
              <w:numPr>
                <w:ilvl w:val="0"/>
                <w:numId w:val="20"/>
              </w:numPr>
              <w:shd w:val="clear" w:color="auto" w:fill="FFFFFF"/>
              <w:tabs>
                <w:tab w:val="left" w:pos="552"/>
              </w:tabs>
              <w:jc w:val="both"/>
              <w:rPr>
                <w:color w:val="000000"/>
                <w:spacing w:val="-4"/>
                <w:sz w:val="22"/>
                <w:szCs w:val="22"/>
              </w:rPr>
            </w:pPr>
            <w:r w:rsidRPr="00F95063">
              <w:rPr>
                <w:color w:val="000000"/>
                <w:spacing w:val="-4"/>
                <w:sz w:val="22"/>
                <w:szCs w:val="22"/>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F95063" w:rsidRPr="00F95063" w:rsidRDefault="00F95063" w:rsidP="00F353AB">
            <w:pPr>
              <w:numPr>
                <w:ilvl w:val="0"/>
                <w:numId w:val="20"/>
              </w:numPr>
              <w:shd w:val="clear" w:color="auto" w:fill="FFFFFF"/>
              <w:tabs>
                <w:tab w:val="left" w:pos="552"/>
              </w:tabs>
              <w:jc w:val="both"/>
              <w:rPr>
                <w:color w:val="000000"/>
                <w:spacing w:val="-4"/>
                <w:sz w:val="22"/>
                <w:szCs w:val="22"/>
              </w:rPr>
            </w:pPr>
            <w:r w:rsidRPr="00F95063">
              <w:rPr>
                <w:color w:val="000000"/>
                <w:spacing w:val="-4"/>
                <w:sz w:val="22"/>
                <w:szCs w:val="22"/>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F95063" w:rsidRPr="00F95063" w:rsidRDefault="00F95063" w:rsidP="00F353AB">
            <w:pPr>
              <w:numPr>
                <w:ilvl w:val="0"/>
                <w:numId w:val="19"/>
              </w:numPr>
              <w:shd w:val="clear" w:color="auto" w:fill="FFFFFF"/>
              <w:tabs>
                <w:tab w:val="left" w:pos="552"/>
              </w:tabs>
              <w:jc w:val="both"/>
              <w:rPr>
                <w:color w:val="000000"/>
                <w:spacing w:val="-4"/>
                <w:sz w:val="22"/>
                <w:szCs w:val="22"/>
              </w:rPr>
            </w:pPr>
            <w:r w:rsidRPr="00F95063">
              <w:rPr>
                <w:color w:val="000000"/>
                <w:spacing w:val="-4"/>
                <w:sz w:val="22"/>
                <w:szCs w:val="22"/>
              </w:rPr>
              <w:t>принятие Управляющей компанией решения о приостановлении выдачи инвестиционных паев;</w:t>
            </w:r>
          </w:p>
          <w:p w:rsidR="00F95063" w:rsidRPr="00F95063" w:rsidRDefault="00F95063" w:rsidP="00F353AB">
            <w:pPr>
              <w:numPr>
                <w:ilvl w:val="0"/>
                <w:numId w:val="20"/>
              </w:numPr>
              <w:shd w:val="clear" w:color="auto" w:fill="FFFFFF"/>
              <w:tabs>
                <w:tab w:val="left" w:pos="552"/>
              </w:tabs>
              <w:jc w:val="both"/>
              <w:rPr>
                <w:color w:val="000000"/>
                <w:spacing w:val="-4"/>
                <w:sz w:val="22"/>
                <w:szCs w:val="22"/>
              </w:rPr>
            </w:pPr>
            <w:r w:rsidRPr="00F95063">
              <w:rPr>
                <w:color w:val="000000"/>
                <w:spacing w:val="-4"/>
                <w:sz w:val="22"/>
                <w:szCs w:val="22"/>
              </w:rPr>
              <w:t xml:space="preserve">введение федеральным органом исполнительной власти по рынку ценных бумаг запрета на </w:t>
            </w:r>
            <w:r w:rsidRPr="00F95063">
              <w:rPr>
                <w:color w:val="000000"/>
                <w:spacing w:val="-4"/>
                <w:sz w:val="22"/>
                <w:szCs w:val="22"/>
              </w:rPr>
              <w:lastRenderedPageBreak/>
              <w:t>проведение операций по выдаче инвестиционных паев и (или) приему заявок на приобретение инвестиционных паев.</w:t>
            </w:r>
          </w:p>
          <w:p w:rsidR="00D2627C" w:rsidRDefault="00D2627C" w:rsidP="000A1DFC">
            <w:pPr>
              <w:shd w:val="clear" w:color="auto" w:fill="FFFFFF"/>
              <w:tabs>
                <w:tab w:val="left" w:pos="552"/>
              </w:tabs>
              <w:jc w:val="both"/>
              <w:rPr>
                <w:color w:val="000000"/>
                <w:spacing w:val="-4"/>
                <w:sz w:val="22"/>
                <w:szCs w:val="22"/>
              </w:rPr>
            </w:pPr>
          </w:p>
        </w:tc>
        <w:tc>
          <w:tcPr>
            <w:tcW w:w="5103" w:type="dxa"/>
          </w:tcPr>
          <w:p w:rsidR="00F95063" w:rsidRPr="00F95063" w:rsidRDefault="00F95063" w:rsidP="00F95063">
            <w:pPr>
              <w:widowControl w:val="0"/>
              <w:tabs>
                <w:tab w:val="left" w:pos="991"/>
              </w:tabs>
              <w:jc w:val="both"/>
              <w:rPr>
                <w:sz w:val="22"/>
                <w:szCs w:val="22"/>
              </w:rPr>
            </w:pPr>
            <w:r>
              <w:rPr>
                <w:sz w:val="22"/>
                <w:szCs w:val="22"/>
              </w:rPr>
              <w:lastRenderedPageBreak/>
              <w:t>57.</w:t>
            </w:r>
            <w:r w:rsidRPr="00F95063">
              <w:rPr>
                <w:sz w:val="22"/>
                <w:szCs w:val="22"/>
              </w:rPr>
              <w:t>В приеме заявок на приобретение инвестиционных паев отказывается в следующих случаях:</w:t>
            </w:r>
          </w:p>
          <w:p w:rsidR="00F95063" w:rsidRPr="00F95063" w:rsidRDefault="00F95063" w:rsidP="00F353AB">
            <w:pPr>
              <w:widowControl w:val="0"/>
              <w:numPr>
                <w:ilvl w:val="0"/>
                <w:numId w:val="18"/>
              </w:numPr>
              <w:tabs>
                <w:tab w:val="left" w:pos="991"/>
              </w:tabs>
              <w:jc w:val="both"/>
              <w:rPr>
                <w:sz w:val="22"/>
                <w:szCs w:val="22"/>
              </w:rPr>
            </w:pPr>
            <w:r w:rsidRPr="00F95063">
              <w:rPr>
                <w:sz w:val="22"/>
                <w:szCs w:val="22"/>
              </w:rPr>
              <w:t>несоблюдение порядка и сроков подачи заявок, установленных настоящими Правилами;</w:t>
            </w:r>
          </w:p>
          <w:p w:rsidR="00F95063" w:rsidRPr="00F95063" w:rsidRDefault="00F95063" w:rsidP="00F353AB">
            <w:pPr>
              <w:widowControl w:val="0"/>
              <w:numPr>
                <w:ilvl w:val="0"/>
                <w:numId w:val="18"/>
              </w:numPr>
              <w:tabs>
                <w:tab w:val="left" w:pos="991"/>
              </w:tabs>
              <w:jc w:val="both"/>
              <w:rPr>
                <w:sz w:val="22"/>
                <w:szCs w:val="22"/>
              </w:rPr>
            </w:pPr>
            <w:r w:rsidRPr="00F95063">
              <w:rPr>
                <w:sz w:val="22"/>
                <w:szCs w:val="22"/>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F95063" w:rsidRPr="00F95063" w:rsidRDefault="00F95063" w:rsidP="00F353AB">
            <w:pPr>
              <w:widowControl w:val="0"/>
              <w:numPr>
                <w:ilvl w:val="0"/>
                <w:numId w:val="18"/>
              </w:numPr>
              <w:tabs>
                <w:tab w:val="left" w:pos="991"/>
              </w:tabs>
              <w:jc w:val="both"/>
              <w:rPr>
                <w:sz w:val="22"/>
                <w:szCs w:val="22"/>
              </w:rPr>
            </w:pPr>
            <w:r w:rsidRPr="00F95063">
              <w:rPr>
                <w:sz w:val="22"/>
                <w:szCs w:val="22"/>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F95063" w:rsidRPr="00F95063" w:rsidRDefault="00F95063" w:rsidP="00F353AB">
            <w:pPr>
              <w:widowControl w:val="0"/>
              <w:numPr>
                <w:ilvl w:val="0"/>
                <w:numId w:val="18"/>
              </w:numPr>
              <w:tabs>
                <w:tab w:val="left" w:pos="991"/>
              </w:tabs>
              <w:jc w:val="both"/>
              <w:rPr>
                <w:sz w:val="22"/>
                <w:szCs w:val="22"/>
              </w:rPr>
            </w:pPr>
            <w:r w:rsidRPr="00F95063">
              <w:rPr>
                <w:sz w:val="22"/>
                <w:szCs w:val="22"/>
              </w:rPr>
              <w:t>принятие Управляющей компанией решения о приостановлении выдачи инвестиционных паев;</w:t>
            </w:r>
          </w:p>
          <w:p w:rsidR="00F95063" w:rsidRPr="00F95063" w:rsidRDefault="00F95063" w:rsidP="00F353AB">
            <w:pPr>
              <w:widowControl w:val="0"/>
              <w:numPr>
                <w:ilvl w:val="0"/>
                <w:numId w:val="18"/>
              </w:numPr>
              <w:tabs>
                <w:tab w:val="left" w:pos="991"/>
              </w:tabs>
              <w:jc w:val="both"/>
              <w:rPr>
                <w:sz w:val="22"/>
                <w:szCs w:val="22"/>
              </w:rPr>
            </w:pPr>
            <w:r w:rsidRPr="00F95063">
              <w:rPr>
                <w:sz w:val="22"/>
                <w:szCs w:val="22"/>
              </w:rPr>
              <w:lastRenderedPageBreak/>
              <w:t>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F95063" w:rsidRPr="00F95063" w:rsidRDefault="00F95063" w:rsidP="00F353AB">
            <w:pPr>
              <w:widowControl w:val="0"/>
              <w:numPr>
                <w:ilvl w:val="0"/>
                <w:numId w:val="18"/>
              </w:numPr>
              <w:tabs>
                <w:tab w:val="left" w:pos="991"/>
              </w:tabs>
              <w:jc w:val="both"/>
              <w:rPr>
                <w:sz w:val="22"/>
                <w:szCs w:val="22"/>
              </w:rPr>
            </w:pPr>
            <w:r w:rsidRPr="00F95063">
              <w:rPr>
                <w:sz w:val="22"/>
                <w:szCs w:val="22"/>
              </w:rPr>
              <w:t>несоблюдение правил приобретения инвестиционных паев.</w:t>
            </w:r>
          </w:p>
          <w:p w:rsidR="00D2627C" w:rsidRDefault="00D2627C" w:rsidP="000A1DFC">
            <w:pPr>
              <w:widowControl w:val="0"/>
              <w:tabs>
                <w:tab w:val="left" w:pos="991"/>
              </w:tabs>
              <w:jc w:val="both"/>
              <w:rPr>
                <w:sz w:val="22"/>
                <w:szCs w:val="22"/>
              </w:rPr>
            </w:pPr>
          </w:p>
        </w:tc>
      </w:tr>
      <w:tr w:rsidR="005E570E" w:rsidRPr="007C11A2" w:rsidTr="00212C77">
        <w:tc>
          <w:tcPr>
            <w:tcW w:w="5070" w:type="dxa"/>
          </w:tcPr>
          <w:p w:rsidR="005E570E" w:rsidRPr="005E570E" w:rsidRDefault="005E570E" w:rsidP="005E570E">
            <w:pPr>
              <w:shd w:val="clear" w:color="auto" w:fill="FFFFFF"/>
              <w:tabs>
                <w:tab w:val="left" w:pos="542"/>
              </w:tabs>
              <w:jc w:val="both"/>
              <w:rPr>
                <w:color w:val="000000"/>
                <w:spacing w:val="-4"/>
                <w:sz w:val="22"/>
                <w:szCs w:val="22"/>
              </w:rPr>
            </w:pPr>
            <w:bookmarkStart w:id="0" w:name="_Hlk28169499"/>
            <w:r>
              <w:rPr>
                <w:color w:val="000000"/>
                <w:spacing w:val="-4"/>
                <w:sz w:val="22"/>
                <w:szCs w:val="22"/>
              </w:rPr>
              <w:lastRenderedPageBreak/>
              <w:t>77.</w:t>
            </w:r>
            <w:r w:rsidRPr="005E570E">
              <w:rPr>
                <w:color w:val="000000"/>
                <w:w w:val="105"/>
                <w:sz w:val="22"/>
                <w:szCs w:val="22"/>
              </w:rPr>
              <w:t xml:space="preserve"> </w:t>
            </w:r>
            <w:r w:rsidRPr="005E570E">
              <w:rPr>
                <w:color w:val="000000"/>
                <w:spacing w:val="-4"/>
                <w:sz w:val="22"/>
                <w:szCs w:val="22"/>
              </w:rPr>
              <w:t>В оплату дополнительных инвестиционных паев передаются денежные средства и (или) недвижимое имущество, предусмотренное инвестиционной декларацией Фонда.</w:t>
            </w:r>
          </w:p>
          <w:p w:rsidR="005E570E" w:rsidRDefault="005E570E" w:rsidP="00F95063">
            <w:pPr>
              <w:shd w:val="clear" w:color="auto" w:fill="FFFFFF"/>
              <w:tabs>
                <w:tab w:val="left" w:pos="547"/>
              </w:tabs>
              <w:jc w:val="both"/>
              <w:rPr>
                <w:color w:val="000000"/>
                <w:spacing w:val="-4"/>
                <w:sz w:val="22"/>
                <w:szCs w:val="22"/>
              </w:rPr>
            </w:pPr>
          </w:p>
        </w:tc>
        <w:tc>
          <w:tcPr>
            <w:tcW w:w="5103" w:type="dxa"/>
          </w:tcPr>
          <w:p w:rsidR="005E570E" w:rsidRPr="005E570E" w:rsidRDefault="005E570E" w:rsidP="005E570E">
            <w:pPr>
              <w:widowControl w:val="0"/>
              <w:tabs>
                <w:tab w:val="left" w:pos="1013"/>
              </w:tabs>
              <w:jc w:val="both"/>
              <w:rPr>
                <w:sz w:val="22"/>
                <w:szCs w:val="22"/>
              </w:rPr>
            </w:pPr>
            <w:r w:rsidRPr="005E570E">
              <w:rPr>
                <w:sz w:val="22"/>
                <w:szCs w:val="22"/>
              </w:rPr>
              <w:t xml:space="preserve">77. В оплату дополнительных инвестиционных паев передаются денежные средства и (или) российские ценные бумаги, и (или) </w:t>
            </w:r>
            <w:r w:rsidR="00634EB3">
              <w:rPr>
                <w:sz w:val="22"/>
                <w:szCs w:val="22"/>
              </w:rPr>
              <w:t xml:space="preserve">недвижимое </w:t>
            </w:r>
            <w:r w:rsidRPr="005E570E">
              <w:rPr>
                <w:sz w:val="22"/>
                <w:szCs w:val="22"/>
              </w:rPr>
              <w:t>имущество, предусмотренные инвестиционной декларацией Фонда.</w:t>
            </w:r>
          </w:p>
          <w:p w:rsidR="005E570E" w:rsidRDefault="005E570E" w:rsidP="00F95063">
            <w:pPr>
              <w:widowControl w:val="0"/>
              <w:tabs>
                <w:tab w:val="left" w:pos="991"/>
              </w:tabs>
              <w:jc w:val="both"/>
              <w:rPr>
                <w:sz w:val="22"/>
                <w:szCs w:val="22"/>
              </w:rPr>
            </w:pPr>
          </w:p>
        </w:tc>
      </w:tr>
      <w:tr w:rsidR="00F95063" w:rsidRPr="007C11A2" w:rsidTr="00212C77">
        <w:tc>
          <w:tcPr>
            <w:tcW w:w="5070" w:type="dxa"/>
          </w:tcPr>
          <w:p w:rsidR="00F00EC3" w:rsidRPr="00F00EC3" w:rsidRDefault="00F00EC3" w:rsidP="00F00EC3">
            <w:pPr>
              <w:shd w:val="clear" w:color="auto" w:fill="FFFFFF"/>
              <w:tabs>
                <w:tab w:val="left" w:pos="542"/>
              </w:tabs>
              <w:jc w:val="both"/>
              <w:rPr>
                <w:sz w:val="22"/>
                <w:szCs w:val="22"/>
              </w:rPr>
            </w:pPr>
            <w:r>
              <w:rPr>
                <w:color w:val="000000"/>
                <w:spacing w:val="-2"/>
                <w:w w:val="105"/>
                <w:sz w:val="22"/>
                <w:szCs w:val="22"/>
              </w:rPr>
              <w:t xml:space="preserve">84. </w:t>
            </w:r>
            <w:r w:rsidRPr="00F00EC3">
              <w:rPr>
                <w:color w:val="000000"/>
                <w:spacing w:val="-2"/>
                <w:w w:val="105"/>
                <w:sz w:val="22"/>
                <w:szCs w:val="22"/>
              </w:rPr>
              <w:t>Денежные средства, передаваемые в оплату инвестиционных паев, зачисляются на транзитный счет, реквизиты ко</w:t>
            </w:r>
            <w:r w:rsidRPr="00F00EC3">
              <w:rPr>
                <w:color w:val="000000"/>
                <w:w w:val="105"/>
                <w:sz w:val="22"/>
                <w:szCs w:val="22"/>
              </w:rPr>
              <w:t>торого указаны в сообщении о приеме заявок на приобретение инвестиционных паев.</w:t>
            </w:r>
          </w:p>
          <w:p w:rsidR="00F00EC3" w:rsidRPr="00F00EC3" w:rsidRDefault="00F00EC3" w:rsidP="00F00EC3">
            <w:pPr>
              <w:shd w:val="clear" w:color="auto" w:fill="FFFFFF"/>
              <w:ind w:firstLine="448"/>
              <w:jc w:val="both"/>
              <w:rPr>
                <w:sz w:val="22"/>
                <w:szCs w:val="22"/>
              </w:rPr>
            </w:pPr>
            <w:r w:rsidRPr="00F00EC3">
              <w:rPr>
                <w:color w:val="000000"/>
                <w:spacing w:val="-3"/>
                <w:w w:val="105"/>
                <w:sz w:val="22"/>
                <w:szCs w:val="22"/>
              </w:rPr>
              <w:t>Передача недвижимого имущества в оплату инвестиционных паев осуществляется по передаточному акту, подписыва</w:t>
            </w:r>
            <w:r w:rsidRPr="00F00EC3">
              <w:rPr>
                <w:color w:val="000000"/>
                <w:spacing w:val="-1"/>
                <w:w w:val="105"/>
                <w:sz w:val="22"/>
                <w:szCs w:val="22"/>
              </w:rPr>
              <w:t>емому лицом, передающим недвижимое имущество в оплату инвестиционных паев, и Управляющей компанией.</w:t>
            </w:r>
          </w:p>
          <w:p w:rsidR="00F00EC3" w:rsidRPr="00F00EC3" w:rsidRDefault="00F00EC3" w:rsidP="00F00EC3">
            <w:pPr>
              <w:shd w:val="clear" w:color="auto" w:fill="FFFFFF"/>
              <w:ind w:firstLine="448"/>
              <w:jc w:val="both"/>
              <w:rPr>
                <w:sz w:val="22"/>
                <w:szCs w:val="22"/>
              </w:rPr>
            </w:pPr>
            <w:r w:rsidRPr="00F00EC3">
              <w:rPr>
                <w:color w:val="000000"/>
                <w:spacing w:val="-3"/>
                <w:w w:val="105"/>
                <w:sz w:val="22"/>
                <w:szCs w:val="22"/>
              </w:rPr>
              <w:t>Передача недвижимого имущества в оплату инвестиционных паев осуществляется при условии государственной реги</w:t>
            </w:r>
            <w:r w:rsidRPr="00F00EC3">
              <w:rPr>
                <w:color w:val="000000"/>
                <w:spacing w:val="-2"/>
                <w:w w:val="105"/>
                <w:sz w:val="22"/>
                <w:szCs w:val="22"/>
              </w:rPr>
              <w:t xml:space="preserve">страции права на недвижимое имущество в соответствии с пунктом 2 статьи 15 Федерального закона "Об инвестиционных </w:t>
            </w:r>
            <w:r w:rsidRPr="00F00EC3">
              <w:rPr>
                <w:color w:val="000000"/>
                <w:spacing w:val="-6"/>
                <w:w w:val="105"/>
                <w:sz w:val="22"/>
                <w:szCs w:val="22"/>
              </w:rPr>
              <w:t>фондах".</w:t>
            </w:r>
          </w:p>
          <w:p w:rsidR="00F00EC3" w:rsidRPr="00F00EC3" w:rsidRDefault="00F00EC3" w:rsidP="00F00EC3">
            <w:pPr>
              <w:shd w:val="clear" w:color="auto" w:fill="FFFFFF"/>
              <w:ind w:firstLine="448"/>
              <w:jc w:val="both"/>
              <w:rPr>
                <w:sz w:val="22"/>
                <w:szCs w:val="22"/>
              </w:rPr>
            </w:pPr>
            <w:r w:rsidRPr="00F00EC3">
              <w:rPr>
                <w:color w:val="000000"/>
                <w:w w:val="105"/>
                <w:sz w:val="22"/>
                <w:szCs w:val="22"/>
              </w:rPr>
              <w:t xml:space="preserve">Датой передачи недвижимого имущества является дата, указанная в передаточном акте, предусмотренном в абзаце </w:t>
            </w:r>
            <w:r w:rsidRPr="00F00EC3">
              <w:rPr>
                <w:color w:val="000000"/>
                <w:spacing w:val="-1"/>
                <w:w w:val="105"/>
                <w:sz w:val="22"/>
                <w:szCs w:val="22"/>
              </w:rPr>
              <w:t>втором настоящего пункта.</w:t>
            </w:r>
          </w:p>
          <w:p w:rsidR="00F95063" w:rsidRDefault="00F95063" w:rsidP="00F95063">
            <w:pPr>
              <w:shd w:val="clear" w:color="auto" w:fill="FFFFFF"/>
              <w:tabs>
                <w:tab w:val="left" w:pos="547"/>
              </w:tabs>
              <w:jc w:val="both"/>
              <w:rPr>
                <w:color w:val="000000"/>
                <w:spacing w:val="-4"/>
                <w:sz w:val="22"/>
                <w:szCs w:val="22"/>
              </w:rPr>
            </w:pPr>
          </w:p>
          <w:p w:rsidR="00F95063" w:rsidRDefault="00F95063" w:rsidP="00F95063">
            <w:pPr>
              <w:shd w:val="clear" w:color="auto" w:fill="FFFFFF"/>
              <w:tabs>
                <w:tab w:val="left" w:pos="547"/>
              </w:tabs>
              <w:jc w:val="both"/>
              <w:rPr>
                <w:color w:val="000000"/>
                <w:spacing w:val="-4"/>
                <w:sz w:val="22"/>
                <w:szCs w:val="22"/>
              </w:rPr>
            </w:pPr>
          </w:p>
          <w:p w:rsidR="00F95063" w:rsidRDefault="00F95063" w:rsidP="00F95063">
            <w:pPr>
              <w:shd w:val="clear" w:color="auto" w:fill="FFFFFF"/>
              <w:tabs>
                <w:tab w:val="left" w:pos="547"/>
              </w:tabs>
              <w:jc w:val="both"/>
              <w:rPr>
                <w:color w:val="000000"/>
                <w:spacing w:val="-4"/>
                <w:sz w:val="22"/>
                <w:szCs w:val="22"/>
              </w:rPr>
            </w:pPr>
          </w:p>
          <w:p w:rsidR="00F95063" w:rsidRDefault="00F95063" w:rsidP="00F95063">
            <w:pPr>
              <w:shd w:val="clear" w:color="auto" w:fill="FFFFFF"/>
              <w:tabs>
                <w:tab w:val="left" w:pos="547"/>
              </w:tabs>
              <w:jc w:val="both"/>
              <w:rPr>
                <w:color w:val="000000"/>
                <w:spacing w:val="-4"/>
                <w:sz w:val="22"/>
                <w:szCs w:val="22"/>
              </w:rPr>
            </w:pPr>
          </w:p>
          <w:p w:rsidR="00F95063" w:rsidRDefault="00F95063" w:rsidP="00F95063">
            <w:pPr>
              <w:shd w:val="clear" w:color="auto" w:fill="FFFFFF"/>
              <w:tabs>
                <w:tab w:val="left" w:pos="547"/>
              </w:tabs>
              <w:jc w:val="both"/>
              <w:rPr>
                <w:color w:val="000000"/>
                <w:spacing w:val="-4"/>
                <w:sz w:val="22"/>
                <w:szCs w:val="22"/>
              </w:rPr>
            </w:pPr>
          </w:p>
          <w:p w:rsidR="00F95063" w:rsidRDefault="00F95063" w:rsidP="00F95063">
            <w:pPr>
              <w:shd w:val="clear" w:color="auto" w:fill="FFFFFF"/>
              <w:tabs>
                <w:tab w:val="left" w:pos="547"/>
              </w:tabs>
              <w:jc w:val="both"/>
              <w:rPr>
                <w:color w:val="000000"/>
                <w:spacing w:val="-4"/>
                <w:sz w:val="22"/>
                <w:szCs w:val="22"/>
              </w:rPr>
            </w:pPr>
          </w:p>
        </w:tc>
        <w:tc>
          <w:tcPr>
            <w:tcW w:w="5103" w:type="dxa"/>
          </w:tcPr>
          <w:p w:rsidR="00F00EC3" w:rsidRPr="00F00EC3" w:rsidRDefault="00F00EC3" w:rsidP="00F00EC3">
            <w:pPr>
              <w:widowControl w:val="0"/>
              <w:tabs>
                <w:tab w:val="left" w:pos="975"/>
              </w:tabs>
              <w:jc w:val="both"/>
              <w:rPr>
                <w:sz w:val="22"/>
                <w:szCs w:val="22"/>
              </w:rPr>
            </w:pPr>
            <w:r>
              <w:rPr>
                <w:sz w:val="22"/>
                <w:szCs w:val="22"/>
              </w:rPr>
              <w:t>84.</w:t>
            </w:r>
            <w:r w:rsidRPr="00F00EC3">
              <w:rPr>
                <w:sz w:val="22"/>
                <w:szCs w:val="22"/>
              </w:rPr>
              <w:t>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F00EC3" w:rsidRPr="00F00EC3" w:rsidRDefault="00F00EC3" w:rsidP="00F00EC3">
            <w:pPr>
              <w:widowControl w:val="0"/>
              <w:tabs>
                <w:tab w:val="left" w:pos="991"/>
              </w:tabs>
              <w:jc w:val="both"/>
              <w:rPr>
                <w:sz w:val="22"/>
                <w:szCs w:val="22"/>
              </w:rPr>
            </w:pPr>
            <w:r w:rsidRPr="00F00EC3">
              <w:rPr>
                <w:sz w:val="22"/>
                <w:szCs w:val="22"/>
              </w:rPr>
              <w:t>Бездокументарные ценные бумаги, передаваемые в оплату инвестиционных паев, зачисляются на транзитный счет депо, открытый в Специализированном депозитарии. Реквизиты транзитного счета депо указываются в сообщении о приеме заявок на приобретение инвестиционных паев. При поступлении ценных бумаг на транзитный счет депо лицу, передавшему указанные ценные бумаги, открывается субсчет депо для учета его прав на эти ценные бумаги. Управляющая компания не несет ответственности за несвоевременный возврат бездокументарных ценных бумаг лицу, передавшему их в оплату инвестиционных паев, и невозможность осуществления указанным лицом прав по таким ценным бумагам, если это лицо своевременно не уведомило Управляющую компанию об изменении сведений, необходимых для возврата бездокументарных ценных бумаг или осуществления прав по таким ценным бумагам.</w:t>
            </w:r>
          </w:p>
          <w:p w:rsidR="00F00EC3" w:rsidRPr="00F00EC3" w:rsidRDefault="00F00EC3" w:rsidP="00F00EC3">
            <w:pPr>
              <w:widowControl w:val="0"/>
              <w:tabs>
                <w:tab w:val="left" w:pos="991"/>
              </w:tabs>
              <w:jc w:val="both"/>
              <w:rPr>
                <w:sz w:val="22"/>
                <w:szCs w:val="22"/>
              </w:rPr>
            </w:pPr>
            <w:r w:rsidRPr="00F00EC3">
              <w:rPr>
                <w:sz w:val="22"/>
                <w:szCs w:val="22"/>
              </w:rPr>
              <w:t>Датой передачи бездокументарных ценных бумаг является дата их зачисления на транзитный счет депо, открытый Управляющей компанией в Специализированном депозитарии;</w:t>
            </w:r>
          </w:p>
          <w:p w:rsidR="00F00EC3" w:rsidRPr="00F00EC3" w:rsidRDefault="00F00EC3" w:rsidP="00F00EC3">
            <w:pPr>
              <w:widowControl w:val="0"/>
              <w:tabs>
                <w:tab w:val="left" w:pos="991"/>
              </w:tabs>
              <w:jc w:val="both"/>
              <w:rPr>
                <w:sz w:val="22"/>
                <w:szCs w:val="22"/>
              </w:rPr>
            </w:pPr>
            <w:r w:rsidRPr="00F00EC3">
              <w:rPr>
                <w:sz w:val="22"/>
                <w:szCs w:val="22"/>
              </w:rPr>
              <w:t>Передача документарных ценных бумаг в оплату инвестиционных паев осуществляется по акту приема-передачи указанных ценных бумаг, подписываемому лицом, передающим ценные бумаги в оплату инвестиционных паев, и Управляющей компанией.</w:t>
            </w:r>
          </w:p>
          <w:p w:rsidR="00F00EC3" w:rsidRPr="00F00EC3" w:rsidRDefault="00F00EC3" w:rsidP="00F00EC3">
            <w:pPr>
              <w:widowControl w:val="0"/>
              <w:tabs>
                <w:tab w:val="left" w:pos="991"/>
              </w:tabs>
              <w:jc w:val="both"/>
              <w:rPr>
                <w:sz w:val="22"/>
                <w:szCs w:val="22"/>
              </w:rPr>
            </w:pPr>
            <w:r w:rsidRPr="00F00EC3">
              <w:rPr>
                <w:sz w:val="22"/>
                <w:szCs w:val="22"/>
              </w:rPr>
              <w:t>Датой передачи документарных ценных бумаг является дата их фактической передачи, указанная в акте приема-передачи таких ценных бумаг.</w:t>
            </w:r>
          </w:p>
          <w:p w:rsidR="00F00EC3" w:rsidRPr="00F00EC3" w:rsidRDefault="00F00EC3" w:rsidP="00F00EC3">
            <w:pPr>
              <w:widowControl w:val="0"/>
              <w:tabs>
                <w:tab w:val="left" w:pos="991"/>
              </w:tabs>
              <w:jc w:val="both"/>
              <w:rPr>
                <w:sz w:val="22"/>
                <w:szCs w:val="22"/>
              </w:rPr>
            </w:pPr>
            <w:r w:rsidRPr="00F00EC3">
              <w:rPr>
                <w:sz w:val="22"/>
                <w:szCs w:val="22"/>
              </w:rPr>
              <w:t xml:space="preserve">Передача </w:t>
            </w:r>
            <w:r w:rsidR="00634EB3">
              <w:rPr>
                <w:sz w:val="22"/>
                <w:szCs w:val="22"/>
              </w:rPr>
              <w:t xml:space="preserve">недвижимого </w:t>
            </w:r>
            <w:r w:rsidRPr="00F00EC3">
              <w:rPr>
                <w:sz w:val="22"/>
                <w:szCs w:val="22"/>
              </w:rPr>
              <w:t xml:space="preserve">имущества в оплату инвестиционных паев осуществляется по передаточному акту, подписываемому лицом, передающим имущество в оплату инвестиционных паев, и Управляющей компанией (далее - передаточный акт). Передача недвижимого имущества в оплату инвестиционных паев осуществляется при условии государственной </w:t>
            </w:r>
            <w:r w:rsidRPr="00F00EC3">
              <w:rPr>
                <w:sz w:val="22"/>
                <w:szCs w:val="22"/>
              </w:rPr>
              <w:lastRenderedPageBreak/>
              <w:t xml:space="preserve">регистрации права на недвижимое имущество в соответствии с пунктом 2.1 статьи 15 Федерального закона «Об инвестиционных фондах». Датой передачи </w:t>
            </w:r>
            <w:r w:rsidR="00634EB3">
              <w:rPr>
                <w:sz w:val="22"/>
                <w:szCs w:val="22"/>
              </w:rPr>
              <w:t xml:space="preserve">недвижимого </w:t>
            </w:r>
            <w:r w:rsidRPr="00F00EC3">
              <w:rPr>
                <w:sz w:val="22"/>
                <w:szCs w:val="22"/>
              </w:rPr>
              <w:t>имущества является дата, указанная в передаточном акте.</w:t>
            </w:r>
          </w:p>
          <w:p w:rsidR="00F95063" w:rsidRDefault="00F95063" w:rsidP="00F95063">
            <w:pPr>
              <w:widowControl w:val="0"/>
              <w:tabs>
                <w:tab w:val="left" w:pos="991"/>
              </w:tabs>
              <w:jc w:val="both"/>
              <w:rPr>
                <w:sz w:val="22"/>
                <w:szCs w:val="22"/>
              </w:rPr>
            </w:pPr>
          </w:p>
        </w:tc>
      </w:tr>
      <w:bookmarkEnd w:id="0"/>
      <w:tr w:rsidR="00F00EC3" w:rsidRPr="007C11A2" w:rsidTr="00212C77">
        <w:tc>
          <w:tcPr>
            <w:tcW w:w="5070" w:type="dxa"/>
          </w:tcPr>
          <w:p w:rsidR="00F00EC3" w:rsidRPr="00F00EC3" w:rsidRDefault="00F00EC3" w:rsidP="00F00EC3">
            <w:pPr>
              <w:shd w:val="clear" w:color="auto" w:fill="FFFFFF"/>
              <w:tabs>
                <w:tab w:val="left" w:pos="542"/>
              </w:tabs>
              <w:jc w:val="both"/>
              <w:rPr>
                <w:color w:val="000000"/>
                <w:spacing w:val="-2"/>
                <w:w w:val="105"/>
                <w:sz w:val="22"/>
                <w:szCs w:val="22"/>
              </w:rPr>
            </w:pPr>
            <w:r>
              <w:rPr>
                <w:color w:val="000000"/>
                <w:spacing w:val="-2"/>
                <w:w w:val="105"/>
                <w:sz w:val="22"/>
                <w:szCs w:val="22"/>
              </w:rPr>
              <w:lastRenderedPageBreak/>
              <w:t>85.</w:t>
            </w:r>
            <w:r w:rsidRPr="00F00EC3">
              <w:rPr>
                <w:color w:val="000000"/>
                <w:spacing w:val="-2"/>
                <w:w w:val="105"/>
                <w:sz w:val="22"/>
                <w:szCs w:val="22"/>
              </w:rPr>
              <w:t xml:space="preserve">В соответствии с Федеральным законом «Об инвестиционных фондах» и нормативными правовыми актами федерального органа исполнительной власти по рынку ценных бумаг стоимость недвижимого имущества, передаваемого в оплату инвестиционных паев, определяется оценщиком, указанным в пункте 16 настоящих Правил. </w:t>
            </w:r>
          </w:p>
          <w:p w:rsidR="00F00EC3" w:rsidRDefault="00F00EC3" w:rsidP="00F00EC3">
            <w:pPr>
              <w:shd w:val="clear" w:color="auto" w:fill="FFFFFF"/>
              <w:tabs>
                <w:tab w:val="left" w:pos="542"/>
              </w:tabs>
              <w:jc w:val="both"/>
              <w:rPr>
                <w:color w:val="000000"/>
                <w:spacing w:val="-2"/>
                <w:w w:val="105"/>
                <w:sz w:val="22"/>
                <w:szCs w:val="22"/>
              </w:rPr>
            </w:pPr>
            <w:r w:rsidRPr="00F00EC3">
              <w:rPr>
                <w:color w:val="000000"/>
                <w:spacing w:val="-2"/>
                <w:w w:val="105"/>
                <w:sz w:val="22"/>
                <w:szCs w:val="22"/>
              </w:rPr>
              <w:t>Стоимость недвижимого имущества равняется его оценочной стоимости, определенной оценщиком на дату не ранее 6 (Шести) месяцев до даты его передачи в оплату инвестиционных паев</w:t>
            </w:r>
          </w:p>
        </w:tc>
        <w:tc>
          <w:tcPr>
            <w:tcW w:w="5103" w:type="dxa"/>
          </w:tcPr>
          <w:p w:rsidR="00F00EC3" w:rsidRPr="00F00EC3" w:rsidRDefault="00F00EC3" w:rsidP="00F00EC3">
            <w:pPr>
              <w:widowControl w:val="0"/>
              <w:tabs>
                <w:tab w:val="left" w:pos="975"/>
              </w:tabs>
              <w:jc w:val="both"/>
              <w:rPr>
                <w:sz w:val="22"/>
                <w:szCs w:val="22"/>
              </w:rPr>
            </w:pPr>
            <w:r>
              <w:rPr>
                <w:sz w:val="22"/>
                <w:szCs w:val="22"/>
              </w:rPr>
              <w:t>85.</w:t>
            </w:r>
            <w:r w:rsidRPr="00F00EC3">
              <w:rPr>
                <w:sz w:val="22"/>
                <w:szCs w:val="22"/>
              </w:rPr>
              <w:t>Стоимость имущества, передаваемого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Банка России от «25» августа 2015 г.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и Правил определения стоимости чистых активов Фонда.</w:t>
            </w:r>
          </w:p>
          <w:p w:rsidR="00F00EC3" w:rsidRPr="00F00EC3" w:rsidRDefault="00F00EC3" w:rsidP="00F00EC3">
            <w:pPr>
              <w:widowControl w:val="0"/>
              <w:tabs>
                <w:tab w:val="left" w:pos="975"/>
              </w:tabs>
              <w:jc w:val="both"/>
              <w:rPr>
                <w:sz w:val="22"/>
                <w:szCs w:val="22"/>
              </w:rPr>
            </w:pPr>
            <w:r w:rsidRPr="00F00EC3">
              <w:rPr>
                <w:sz w:val="22"/>
                <w:szCs w:val="22"/>
              </w:rPr>
              <w:t>Дата, по состоянию на которую определяется стоимость имущества, переданного в оплату инвестиционных паев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Фонда, на основании отчета Оценщика.</w:t>
            </w:r>
          </w:p>
          <w:p w:rsidR="00F00EC3" w:rsidRPr="00F00EC3" w:rsidRDefault="00F00EC3" w:rsidP="00F00EC3">
            <w:pPr>
              <w:widowControl w:val="0"/>
              <w:tabs>
                <w:tab w:val="left" w:pos="975"/>
              </w:tabs>
              <w:jc w:val="both"/>
              <w:rPr>
                <w:sz w:val="22"/>
                <w:szCs w:val="22"/>
              </w:rPr>
            </w:pPr>
            <w:r w:rsidRPr="00F00EC3">
              <w:rPr>
                <w:sz w:val="22"/>
                <w:szCs w:val="22"/>
              </w:rPr>
              <w:t>В соответствии с Федеральным законом «Об инвестиционных фондах» и нормативными актами Банка России стоимость имущества, передаваемого в оплату инвестиционных паев, определяется Оценщиком, указанным в пункте 15 настоящих Правил.</w:t>
            </w:r>
          </w:p>
          <w:p w:rsidR="00F00EC3" w:rsidRDefault="00F00EC3" w:rsidP="00F00EC3">
            <w:pPr>
              <w:widowControl w:val="0"/>
              <w:tabs>
                <w:tab w:val="left" w:pos="975"/>
              </w:tabs>
              <w:jc w:val="both"/>
              <w:rPr>
                <w:sz w:val="22"/>
                <w:szCs w:val="22"/>
              </w:rPr>
            </w:pPr>
          </w:p>
        </w:tc>
      </w:tr>
      <w:tr w:rsidR="00F00EC3" w:rsidRPr="007C11A2" w:rsidTr="00212C77">
        <w:tc>
          <w:tcPr>
            <w:tcW w:w="5070" w:type="dxa"/>
          </w:tcPr>
          <w:p w:rsidR="00F00EC3" w:rsidRPr="00F00EC3" w:rsidRDefault="00F00EC3" w:rsidP="00F00EC3">
            <w:pPr>
              <w:widowControl w:val="0"/>
              <w:shd w:val="clear" w:color="auto" w:fill="FFFFFF"/>
              <w:tabs>
                <w:tab w:val="left" w:pos="542"/>
              </w:tabs>
              <w:autoSpaceDE w:val="0"/>
              <w:autoSpaceDN w:val="0"/>
              <w:adjustRightInd w:val="0"/>
              <w:jc w:val="both"/>
              <w:rPr>
                <w:color w:val="000000"/>
                <w:spacing w:val="-12"/>
                <w:w w:val="105"/>
                <w:sz w:val="22"/>
                <w:szCs w:val="22"/>
              </w:rPr>
            </w:pPr>
            <w:r>
              <w:rPr>
                <w:color w:val="000000"/>
                <w:spacing w:val="-2"/>
                <w:w w:val="105"/>
                <w:sz w:val="22"/>
                <w:szCs w:val="22"/>
              </w:rPr>
              <w:t>87.</w:t>
            </w:r>
            <w:r w:rsidRPr="00F00EC3">
              <w:rPr>
                <w:color w:val="000000"/>
                <w:spacing w:val="-1"/>
                <w:w w:val="105"/>
                <w:sz w:val="22"/>
                <w:szCs w:val="22"/>
              </w:rPr>
              <w:t xml:space="preserve"> Срок оплаты инвестиционных паев при осуществлении преимущественного права на приобретение дополнитель</w:t>
            </w:r>
            <w:r w:rsidRPr="00F00EC3">
              <w:rPr>
                <w:color w:val="000000"/>
                <w:w w:val="105"/>
                <w:sz w:val="22"/>
                <w:szCs w:val="22"/>
              </w:rPr>
              <w:t xml:space="preserve">ных инвестиционных паев не может быть менее 3 месяцев, если в оплату дополнительных инвестиционных паев может </w:t>
            </w:r>
            <w:r w:rsidRPr="00F00EC3">
              <w:rPr>
                <w:color w:val="000000"/>
                <w:spacing w:val="-1"/>
                <w:w w:val="105"/>
                <w:sz w:val="22"/>
                <w:szCs w:val="22"/>
              </w:rPr>
              <w:t>передаваться иное имущество помимо денежных средств.</w:t>
            </w:r>
          </w:p>
          <w:p w:rsidR="00F00EC3" w:rsidRDefault="00F00EC3" w:rsidP="00F00EC3">
            <w:pPr>
              <w:shd w:val="clear" w:color="auto" w:fill="FFFFFF"/>
              <w:tabs>
                <w:tab w:val="left" w:pos="542"/>
              </w:tabs>
              <w:jc w:val="both"/>
              <w:rPr>
                <w:color w:val="000000"/>
                <w:spacing w:val="-2"/>
                <w:w w:val="105"/>
                <w:sz w:val="22"/>
                <w:szCs w:val="22"/>
              </w:rPr>
            </w:pPr>
          </w:p>
        </w:tc>
        <w:tc>
          <w:tcPr>
            <w:tcW w:w="5103" w:type="dxa"/>
          </w:tcPr>
          <w:p w:rsidR="00F00EC3" w:rsidRPr="00F00EC3" w:rsidRDefault="00F00EC3" w:rsidP="00F00EC3">
            <w:pPr>
              <w:widowControl w:val="0"/>
              <w:tabs>
                <w:tab w:val="left" w:pos="975"/>
              </w:tabs>
              <w:jc w:val="both"/>
              <w:rPr>
                <w:sz w:val="22"/>
                <w:szCs w:val="22"/>
              </w:rPr>
            </w:pPr>
            <w:r>
              <w:rPr>
                <w:sz w:val="22"/>
                <w:szCs w:val="22"/>
              </w:rPr>
              <w:t>87.</w:t>
            </w:r>
            <w:r w:rsidRPr="00F00EC3">
              <w:rPr>
                <w:sz w:val="22"/>
                <w:szCs w:val="22"/>
              </w:rPr>
              <w:t>Срок оплаты инвестиционных паев при осуществлении преимущественного права на приобретение дополнительных инвестиционных паев не может быть менее 2 недель для передачи в оплату дополнительных инвестиционных паев бездокументарных ценных бумаг и менее 3 (Трех) месяцев для передачи в оплату дополнительных инвестиционных паев иного имущества помимо денежных средств и бездокументарных ценных бумаг.</w:t>
            </w:r>
          </w:p>
          <w:p w:rsidR="00F00EC3" w:rsidRPr="00F00EC3" w:rsidRDefault="00F00EC3" w:rsidP="00F00EC3">
            <w:pPr>
              <w:widowControl w:val="0"/>
              <w:tabs>
                <w:tab w:val="left" w:pos="975"/>
              </w:tabs>
              <w:jc w:val="both"/>
              <w:rPr>
                <w:sz w:val="22"/>
                <w:szCs w:val="22"/>
              </w:rPr>
            </w:pPr>
            <w:r w:rsidRPr="00F00EC3">
              <w:rPr>
                <w:sz w:val="22"/>
                <w:szCs w:val="22"/>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p w:rsidR="00F00EC3" w:rsidRDefault="00F00EC3" w:rsidP="00F00EC3">
            <w:pPr>
              <w:widowControl w:val="0"/>
              <w:tabs>
                <w:tab w:val="left" w:pos="975"/>
              </w:tabs>
              <w:jc w:val="both"/>
              <w:rPr>
                <w:sz w:val="22"/>
                <w:szCs w:val="22"/>
              </w:rPr>
            </w:pPr>
          </w:p>
        </w:tc>
      </w:tr>
      <w:tr w:rsidR="00E934A0" w:rsidRPr="007C11A2" w:rsidTr="00212C77">
        <w:tc>
          <w:tcPr>
            <w:tcW w:w="5070" w:type="dxa"/>
          </w:tcPr>
          <w:p w:rsidR="00E934A0" w:rsidRPr="00E934A0" w:rsidRDefault="00E934A0" w:rsidP="00E934A0">
            <w:pPr>
              <w:shd w:val="clear" w:color="auto" w:fill="FFFFFF"/>
              <w:tabs>
                <w:tab w:val="left" w:pos="552"/>
              </w:tabs>
              <w:jc w:val="both"/>
              <w:rPr>
                <w:sz w:val="22"/>
                <w:szCs w:val="22"/>
              </w:rPr>
            </w:pPr>
            <w:r w:rsidRPr="00E934A0">
              <w:rPr>
                <w:color w:val="000000"/>
                <w:spacing w:val="-12"/>
                <w:w w:val="105"/>
                <w:sz w:val="22"/>
                <w:szCs w:val="22"/>
              </w:rPr>
              <w:t>89.</w:t>
            </w:r>
            <w:r w:rsidRPr="00E934A0">
              <w:rPr>
                <w:color w:val="000000"/>
                <w:sz w:val="22"/>
                <w:szCs w:val="22"/>
              </w:rPr>
              <w:tab/>
            </w:r>
            <w:r w:rsidRPr="00E934A0">
              <w:rPr>
                <w:color w:val="000000"/>
                <w:spacing w:val="1"/>
                <w:w w:val="105"/>
                <w:sz w:val="22"/>
                <w:szCs w:val="22"/>
              </w:rPr>
              <w:t xml:space="preserve">Возврат имущества в случаях, </w:t>
            </w:r>
            <w:r w:rsidRPr="00E934A0">
              <w:rPr>
                <w:color w:val="000000"/>
                <w:spacing w:val="1"/>
                <w:w w:val="105"/>
                <w:sz w:val="22"/>
                <w:szCs w:val="22"/>
              </w:rPr>
              <w:lastRenderedPageBreak/>
              <w:t xml:space="preserve">предусмотренных пунктом 88 настоящих Правил, осуществляется Управляющей </w:t>
            </w:r>
            <w:r w:rsidRPr="00E934A0">
              <w:rPr>
                <w:color w:val="000000"/>
                <w:spacing w:val="-1"/>
                <w:w w:val="105"/>
                <w:sz w:val="22"/>
                <w:szCs w:val="22"/>
              </w:rPr>
              <w:t>компанией в следующие сроки:</w:t>
            </w:r>
          </w:p>
          <w:p w:rsidR="00E934A0" w:rsidRPr="00E934A0" w:rsidRDefault="00E934A0" w:rsidP="00E934A0">
            <w:pPr>
              <w:widowControl w:val="0"/>
              <w:numPr>
                <w:ilvl w:val="0"/>
                <w:numId w:val="35"/>
              </w:numPr>
              <w:shd w:val="clear" w:color="auto" w:fill="FFFFFF"/>
              <w:tabs>
                <w:tab w:val="left" w:pos="466"/>
              </w:tabs>
              <w:autoSpaceDE w:val="0"/>
              <w:autoSpaceDN w:val="0"/>
              <w:adjustRightInd w:val="0"/>
              <w:jc w:val="both"/>
              <w:rPr>
                <w:color w:val="000000"/>
                <w:spacing w:val="-17"/>
                <w:w w:val="105"/>
                <w:sz w:val="22"/>
                <w:szCs w:val="22"/>
              </w:rPr>
            </w:pPr>
            <w:r w:rsidRPr="00E934A0">
              <w:rPr>
                <w:color w:val="000000"/>
                <w:spacing w:val="-3"/>
                <w:w w:val="105"/>
                <w:sz w:val="22"/>
                <w:szCs w:val="22"/>
              </w:rPr>
              <w:t xml:space="preserve">денежных средств — в течение 5 рабочих дней с даты, когда Управляющая компания узнала или должна была узнать, </w:t>
            </w:r>
            <w:r w:rsidRPr="00E934A0">
              <w:rPr>
                <w:color w:val="000000"/>
                <w:spacing w:val="-2"/>
                <w:w w:val="105"/>
                <w:sz w:val="22"/>
                <w:szCs w:val="22"/>
              </w:rPr>
              <w:t xml:space="preserve">что указанное имущество не может быть включено в состав Фонда, за исключением случая, предусмотренного пунктом 90 </w:t>
            </w:r>
            <w:r w:rsidRPr="00E934A0">
              <w:rPr>
                <w:color w:val="000000"/>
                <w:spacing w:val="-1"/>
                <w:w w:val="105"/>
                <w:sz w:val="22"/>
                <w:szCs w:val="22"/>
              </w:rPr>
              <w:t>настоящих Правил.</w:t>
            </w:r>
          </w:p>
          <w:p w:rsidR="00E934A0" w:rsidRPr="00E934A0" w:rsidRDefault="00E934A0" w:rsidP="00E934A0">
            <w:pPr>
              <w:widowControl w:val="0"/>
              <w:numPr>
                <w:ilvl w:val="0"/>
                <w:numId w:val="35"/>
              </w:numPr>
              <w:shd w:val="clear" w:color="auto" w:fill="FFFFFF"/>
              <w:tabs>
                <w:tab w:val="left" w:pos="466"/>
              </w:tabs>
              <w:autoSpaceDE w:val="0"/>
              <w:autoSpaceDN w:val="0"/>
              <w:adjustRightInd w:val="0"/>
              <w:jc w:val="both"/>
              <w:rPr>
                <w:color w:val="000000"/>
                <w:spacing w:val="-11"/>
                <w:w w:val="105"/>
                <w:sz w:val="22"/>
                <w:szCs w:val="22"/>
              </w:rPr>
            </w:pPr>
            <w:r w:rsidRPr="00E934A0">
              <w:rPr>
                <w:color w:val="000000"/>
                <w:spacing w:val="-1"/>
                <w:w w:val="105"/>
                <w:sz w:val="22"/>
                <w:szCs w:val="22"/>
              </w:rPr>
              <w:t>иного имущества — в течение 3 месяцев с даты, когда Управляющая компания узнала или должна была узнать, что указанное имущество не может быть включено в состав Фонда.</w:t>
            </w:r>
          </w:p>
          <w:p w:rsidR="00E934A0" w:rsidRDefault="00E934A0" w:rsidP="00F00EC3">
            <w:pPr>
              <w:widowControl w:val="0"/>
              <w:shd w:val="clear" w:color="auto" w:fill="FFFFFF"/>
              <w:tabs>
                <w:tab w:val="left" w:pos="542"/>
              </w:tabs>
              <w:autoSpaceDE w:val="0"/>
              <w:autoSpaceDN w:val="0"/>
              <w:adjustRightInd w:val="0"/>
              <w:jc w:val="both"/>
              <w:rPr>
                <w:color w:val="000000"/>
                <w:spacing w:val="-2"/>
                <w:w w:val="105"/>
                <w:sz w:val="22"/>
                <w:szCs w:val="22"/>
              </w:rPr>
            </w:pPr>
          </w:p>
        </w:tc>
        <w:tc>
          <w:tcPr>
            <w:tcW w:w="5103" w:type="dxa"/>
          </w:tcPr>
          <w:p w:rsidR="00E934A0" w:rsidRPr="00E934A0" w:rsidRDefault="00E934A0" w:rsidP="00E934A0">
            <w:pPr>
              <w:widowControl w:val="0"/>
              <w:tabs>
                <w:tab w:val="left" w:pos="975"/>
              </w:tabs>
              <w:jc w:val="both"/>
              <w:rPr>
                <w:sz w:val="22"/>
                <w:szCs w:val="22"/>
              </w:rPr>
            </w:pPr>
            <w:r>
              <w:rPr>
                <w:sz w:val="22"/>
                <w:szCs w:val="22"/>
              </w:rPr>
              <w:lastRenderedPageBreak/>
              <w:t>89.</w:t>
            </w:r>
            <w:r w:rsidRPr="00E934A0">
              <w:rPr>
                <w:sz w:val="22"/>
                <w:szCs w:val="22"/>
              </w:rPr>
              <w:t xml:space="preserve">Возврат имущества в случаях, предусмотренных </w:t>
            </w:r>
            <w:r w:rsidRPr="00E934A0">
              <w:rPr>
                <w:sz w:val="22"/>
                <w:szCs w:val="22"/>
              </w:rPr>
              <w:lastRenderedPageBreak/>
              <w:t>пунктом 88 настоящих Правил, осуществляется Управляющей компанией в следующие сроки:</w:t>
            </w:r>
          </w:p>
          <w:p w:rsidR="00E934A0" w:rsidRPr="00E934A0" w:rsidRDefault="00E934A0" w:rsidP="00E934A0">
            <w:pPr>
              <w:widowControl w:val="0"/>
              <w:numPr>
                <w:ilvl w:val="0"/>
                <w:numId w:val="34"/>
              </w:numPr>
              <w:tabs>
                <w:tab w:val="left" w:pos="975"/>
              </w:tabs>
              <w:jc w:val="both"/>
              <w:rPr>
                <w:sz w:val="22"/>
                <w:szCs w:val="22"/>
              </w:rPr>
            </w:pPr>
            <w:r w:rsidRPr="00E934A0">
              <w:rPr>
                <w:sz w:val="22"/>
                <w:szCs w:val="22"/>
              </w:rPr>
              <w:t>денежных средств и бездокументарных ценных бумаг -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90 настоящих Правил;</w:t>
            </w:r>
          </w:p>
          <w:p w:rsidR="00E934A0" w:rsidRPr="00E934A0" w:rsidRDefault="00E934A0" w:rsidP="00E934A0">
            <w:pPr>
              <w:widowControl w:val="0"/>
              <w:numPr>
                <w:ilvl w:val="0"/>
                <w:numId w:val="34"/>
              </w:numPr>
              <w:tabs>
                <w:tab w:val="left" w:pos="975"/>
              </w:tabs>
              <w:jc w:val="both"/>
              <w:rPr>
                <w:sz w:val="22"/>
                <w:szCs w:val="22"/>
              </w:rPr>
            </w:pPr>
            <w:r w:rsidRPr="00E934A0">
              <w:rPr>
                <w:sz w:val="22"/>
                <w:szCs w:val="22"/>
              </w:rPr>
              <w:t>иного имущества - в течение 3 (Трех) месяцев с даты, когда Управляющая компания узнала или должна была узнать, что указанное имущество не может быть включено в состав Фонда.</w:t>
            </w:r>
          </w:p>
          <w:p w:rsidR="00E934A0" w:rsidRDefault="00E934A0" w:rsidP="00F00EC3">
            <w:pPr>
              <w:widowControl w:val="0"/>
              <w:tabs>
                <w:tab w:val="left" w:pos="975"/>
              </w:tabs>
              <w:jc w:val="both"/>
              <w:rPr>
                <w:sz w:val="22"/>
                <w:szCs w:val="22"/>
              </w:rPr>
            </w:pPr>
          </w:p>
        </w:tc>
      </w:tr>
      <w:tr w:rsidR="007103ED" w:rsidRPr="007C11A2" w:rsidTr="00212C77">
        <w:tc>
          <w:tcPr>
            <w:tcW w:w="5070" w:type="dxa"/>
          </w:tcPr>
          <w:p w:rsidR="007103ED" w:rsidRPr="007103ED" w:rsidRDefault="007103ED" w:rsidP="007103ED">
            <w:pPr>
              <w:shd w:val="clear" w:color="auto" w:fill="FFFFFF"/>
              <w:tabs>
                <w:tab w:val="left" w:pos="552"/>
              </w:tabs>
              <w:jc w:val="both"/>
              <w:rPr>
                <w:sz w:val="22"/>
                <w:szCs w:val="22"/>
              </w:rPr>
            </w:pPr>
            <w:r>
              <w:rPr>
                <w:color w:val="000000"/>
                <w:spacing w:val="-2"/>
                <w:w w:val="105"/>
                <w:sz w:val="22"/>
                <w:szCs w:val="22"/>
              </w:rPr>
              <w:lastRenderedPageBreak/>
              <w:t>90.</w:t>
            </w:r>
            <w:r w:rsidRPr="007103ED">
              <w:rPr>
                <w:color w:val="000000"/>
                <w:spacing w:val="1"/>
                <w:w w:val="105"/>
                <w:sz w:val="22"/>
                <w:szCs w:val="22"/>
              </w:rPr>
              <w:t xml:space="preserve"> Возврат денежных средств осуществляется Управляющей компанией на банковский счет, указанный в заявке на </w:t>
            </w:r>
            <w:r w:rsidRPr="007103ED">
              <w:rPr>
                <w:color w:val="000000"/>
                <w:spacing w:val="-1"/>
                <w:w w:val="105"/>
                <w:sz w:val="22"/>
                <w:szCs w:val="22"/>
              </w:rPr>
              <w:t xml:space="preserve">приобретение инвестиционных паев. В случае отсутствия такой заявки Управляющая компания по истечении 3 месяцев с </w:t>
            </w:r>
            <w:r w:rsidRPr="007103ED">
              <w:rPr>
                <w:color w:val="000000"/>
                <w:spacing w:val="-2"/>
                <w:w w:val="105"/>
                <w:sz w:val="22"/>
                <w:szCs w:val="22"/>
              </w:rPr>
              <w:t xml:space="preserve">даты, когда она узнала или должна была узнать, что денежные средства не могут быть включены в состав Фонда, передает </w:t>
            </w:r>
            <w:r w:rsidRPr="007103ED">
              <w:rPr>
                <w:color w:val="000000"/>
                <w:spacing w:val="-1"/>
                <w:w w:val="105"/>
                <w:sz w:val="22"/>
                <w:szCs w:val="22"/>
              </w:rPr>
              <w:t>денежные средства, подлежащие возврату, в депозит нотариуса.</w:t>
            </w:r>
          </w:p>
          <w:p w:rsidR="007103ED" w:rsidRPr="007103ED" w:rsidRDefault="007103ED" w:rsidP="007103ED">
            <w:pPr>
              <w:shd w:val="clear" w:color="auto" w:fill="FFFFFF"/>
              <w:ind w:firstLine="448"/>
              <w:jc w:val="both"/>
              <w:rPr>
                <w:sz w:val="22"/>
                <w:szCs w:val="22"/>
              </w:rPr>
            </w:pPr>
            <w:r w:rsidRPr="007103ED">
              <w:rPr>
                <w:color w:val="000000"/>
                <w:spacing w:val="1"/>
                <w:w w:val="105"/>
                <w:sz w:val="22"/>
                <w:szCs w:val="22"/>
              </w:rPr>
              <w:t xml:space="preserve">При возврате имущества, за исключением денежных средств, Управляющая компания в срок не позднее 5 рабочих </w:t>
            </w:r>
            <w:r w:rsidRPr="007103ED">
              <w:rPr>
                <w:color w:val="000000"/>
                <w:w w:val="105"/>
                <w:sz w:val="22"/>
                <w:szCs w:val="22"/>
              </w:rPr>
              <w:t xml:space="preserve">дней с даты, когда Управляющая компания узнала или должна была узнать, что указанное имущество не может быть </w:t>
            </w:r>
            <w:r w:rsidRPr="007103ED">
              <w:rPr>
                <w:color w:val="000000"/>
                <w:spacing w:val="-2"/>
                <w:w w:val="105"/>
                <w:sz w:val="22"/>
                <w:szCs w:val="22"/>
              </w:rPr>
              <w:t>включено в состав Фонда, обязана уведомить лицо, передавшее такое имущество в оплату инвестиционных паев, о необ</w:t>
            </w:r>
            <w:r w:rsidRPr="007103ED">
              <w:rPr>
                <w:color w:val="000000"/>
                <w:spacing w:val="-1"/>
                <w:w w:val="105"/>
                <w:sz w:val="22"/>
                <w:szCs w:val="22"/>
              </w:rPr>
              <w:t>ходимости получения этого имущества, а также совершить все необходимые действия для возврата имущества.</w:t>
            </w:r>
          </w:p>
          <w:p w:rsidR="007103ED" w:rsidRPr="007103ED" w:rsidRDefault="007103ED" w:rsidP="007103ED">
            <w:pPr>
              <w:shd w:val="clear" w:color="auto" w:fill="FFFFFF"/>
              <w:ind w:firstLine="448"/>
              <w:jc w:val="both"/>
              <w:rPr>
                <w:sz w:val="22"/>
                <w:szCs w:val="22"/>
              </w:rPr>
            </w:pPr>
            <w:r w:rsidRPr="007103ED">
              <w:rPr>
                <w:color w:val="000000"/>
                <w:spacing w:val="-1"/>
                <w:w w:val="105"/>
                <w:sz w:val="22"/>
                <w:szCs w:val="22"/>
              </w:rPr>
              <w:t xml:space="preserve">В случае возврата имущества, переданного в оплату инвестиционных паев, полученные от этого имущества доходы </w:t>
            </w:r>
            <w:r w:rsidRPr="007103ED">
              <w:rPr>
                <w:color w:val="000000"/>
                <w:spacing w:val="-3"/>
                <w:w w:val="105"/>
                <w:sz w:val="22"/>
                <w:szCs w:val="22"/>
              </w:rPr>
              <w:t>подлежат возврату в порядке и в сроки, предусмотренные пунктом 89 настоящих Правил и настоящим пунктом, а если до</w:t>
            </w:r>
            <w:r w:rsidRPr="007103ED">
              <w:rPr>
                <w:color w:val="000000"/>
                <w:spacing w:val="-2"/>
                <w:w w:val="105"/>
                <w:sz w:val="22"/>
                <w:szCs w:val="22"/>
              </w:rPr>
              <w:t>ходы получены после возврата имущества, — не позднее 5 рабочих дней с даты их получения.</w:t>
            </w:r>
          </w:p>
          <w:p w:rsidR="007103ED" w:rsidRPr="00FA10C5" w:rsidRDefault="007103ED" w:rsidP="00FA10C5">
            <w:pPr>
              <w:widowControl w:val="0"/>
              <w:shd w:val="clear" w:color="auto" w:fill="FFFFFF"/>
              <w:tabs>
                <w:tab w:val="left" w:pos="552"/>
              </w:tabs>
              <w:autoSpaceDE w:val="0"/>
              <w:autoSpaceDN w:val="0"/>
              <w:adjustRightInd w:val="0"/>
              <w:jc w:val="both"/>
              <w:rPr>
                <w:color w:val="000000"/>
                <w:spacing w:val="-2"/>
                <w:w w:val="105"/>
                <w:sz w:val="22"/>
                <w:szCs w:val="22"/>
              </w:rPr>
            </w:pPr>
          </w:p>
        </w:tc>
        <w:tc>
          <w:tcPr>
            <w:tcW w:w="5103" w:type="dxa"/>
          </w:tcPr>
          <w:p w:rsidR="007103ED" w:rsidRPr="007103ED" w:rsidRDefault="007103ED" w:rsidP="0012675B">
            <w:pPr>
              <w:widowControl w:val="0"/>
              <w:tabs>
                <w:tab w:val="left" w:pos="1013"/>
              </w:tabs>
              <w:jc w:val="both"/>
              <w:rPr>
                <w:sz w:val="24"/>
              </w:rPr>
            </w:pPr>
            <w:r>
              <w:rPr>
                <w:sz w:val="22"/>
                <w:szCs w:val="22"/>
              </w:rPr>
              <w:t>90.</w:t>
            </w:r>
            <w:r w:rsidRPr="007103ED">
              <w:rPr>
                <w:sz w:val="24"/>
              </w:rPr>
              <w:t xml:space="preserve">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(Трех)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7103ED" w:rsidRPr="007103ED" w:rsidRDefault="007103ED" w:rsidP="007103ED">
            <w:pPr>
              <w:ind w:firstLine="618"/>
              <w:jc w:val="both"/>
              <w:rPr>
                <w:sz w:val="24"/>
              </w:rPr>
            </w:pPr>
            <w:r w:rsidRPr="007103ED">
              <w:rPr>
                <w:sz w:val="24"/>
              </w:rPr>
              <w:t xml:space="preserve">Возврат бездокументарных ценных бумаг осуществляется Управляющей компанией на счет депо (лицевой счет в реестре владельцев именных ценных бумаг), указанный в заявке на приобретение инвестиционных паев. В случае невозможности осуществить возврат бездокументарных ценных бумаг на соответствующий счет, указанный в заявке, возврат осуществляется на иной счет, сведения о котором представлены лицом, передавшим бездокументарные ценные бумаги в оплату инвестиционных паев, в течение 5 рабочих дней с даты представления соответствующих сведений. В случае невозможности осуществить возврат бездокументарных ценных бумаг на соответствующий счет, указанный в заявке, или на иной счет, сведения </w:t>
            </w:r>
            <w:r w:rsidRPr="007103ED">
              <w:rPr>
                <w:sz w:val="24"/>
              </w:rPr>
              <w:lastRenderedPageBreak/>
              <w:t>о котором представлены лицом, передавшим указанные ценные бумаги в оплату инвестиционных паев, Управляющая компания по истечении 3 месяцев с даты, когда она узнала или должна была узнать, что бездокументарные ценные бумаги не могут быть включены в состав Фонда, передает бездокументарные ценные бумаги в депозит нотариуса.</w:t>
            </w:r>
          </w:p>
          <w:p w:rsidR="007103ED" w:rsidRPr="007103ED" w:rsidRDefault="007103ED" w:rsidP="007103ED">
            <w:pPr>
              <w:ind w:firstLine="618"/>
              <w:jc w:val="both"/>
              <w:rPr>
                <w:sz w:val="24"/>
              </w:rPr>
            </w:pPr>
            <w:r w:rsidRPr="007103ED">
              <w:rPr>
                <w:sz w:val="24"/>
              </w:rPr>
              <w:t>При возврате документарных ценных бумаг Управляющая компания обязана уведомить лицо, передавшее их в оплату инвестиционных паев, о необходимости получения подлежащих возврату документарных ценных бумаг в срок не позднее 5 рабочих дней с даты, когда Управляющая компания узнала или должна была узнать, что эти ценные бумаги не могут быть включены в состав Фонда. Если указанное лицо не приняло документарные ценные бумаги, подлежащие возврату, в течение 3 месяцев с даты направления уведомления, указанные ценные бумаги передаются в депозит нотариуса.</w:t>
            </w:r>
          </w:p>
          <w:p w:rsidR="007103ED" w:rsidRPr="007103ED" w:rsidRDefault="007103ED" w:rsidP="007103ED">
            <w:pPr>
              <w:ind w:firstLine="618"/>
              <w:jc w:val="both"/>
              <w:rPr>
                <w:sz w:val="24"/>
              </w:rPr>
            </w:pPr>
            <w:r w:rsidRPr="007103ED">
              <w:rPr>
                <w:sz w:val="24"/>
              </w:rPr>
              <w:t>При возврате имущества, за исключением денежных средств и ценных бумаг, Управляющая компания в срок не позднее 10 (Десяти) рабочих дней с даты, когда Управляющая компания узнала или должна была узнать, что указанное имущество не может быть включено в состав Фонда, в связи с нарушением требований к формированию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7103ED" w:rsidRPr="007103ED" w:rsidRDefault="007103ED" w:rsidP="007103ED">
            <w:pPr>
              <w:ind w:firstLine="618"/>
              <w:jc w:val="both"/>
              <w:rPr>
                <w:sz w:val="24"/>
              </w:rPr>
            </w:pPr>
            <w:r w:rsidRPr="007103ED">
              <w:rPr>
                <w:sz w:val="24"/>
              </w:rPr>
              <w:t>В случае возврата имущества, переданного в оплату инвестиционных паев, полученные от этого имущества доходы (в том числе доходы и выплаты по ценным бумагам) подлежат возврату в порядке и сроки, которые предусмотрены пунктом 88 настоящих Правил и настоящим пунктом, а если доходы получены после возврата имущества, - не позднее 5 (пять) рабочих дней с даты их получения.</w:t>
            </w:r>
          </w:p>
          <w:p w:rsidR="007103ED" w:rsidRPr="00FA10C5" w:rsidRDefault="007103ED" w:rsidP="00FA10C5">
            <w:pPr>
              <w:widowControl w:val="0"/>
              <w:tabs>
                <w:tab w:val="left" w:pos="975"/>
              </w:tabs>
              <w:jc w:val="both"/>
              <w:rPr>
                <w:sz w:val="22"/>
                <w:szCs w:val="22"/>
              </w:rPr>
            </w:pPr>
          </w:p>
        </w:tc>
      </w:tr>
      <w:tr w:rsidR="00D87B66" w:rsidRPr="007C11A2" w:rsidTr="00212C77">
        <w:tc>
          <w:tcPr>
            <w:tcW w:w="5070" w:type="dxa"/>
          </w:tcPr>
          <w:p w:rsidR="00D87B66" w:rsidRPr="00D87B66" w:rsidRDefault="00D87B66" w:rsidP="00D87B66">
            <w:pPr>
              <w:shd w:val="clear" w:color="auto" w:fill="FFFFFF"/>
              <w:tabs>
                <w:tab w:val="left" w:pos="552"/>
              </w:tabs>
              <w:jc w:val="both"/>
              <w:rPr>
                <w:sz w:val="22"/>
                <w:szCs w:val="22"/>
              </w:rPr>
            </w:pPr>
            <w:r>
              <w:rPr>
                <w:color w:val="000000"/>
                <w:spacing w:val="-2"/>
                <w:w w:val="105"/>
                <w:sz w:val="22"/>
                <w:szCs w:val="22"/>
              </w:rPr>
              <w:lastRenderedPageBreak/>
              <w:t>92.</w:t>
            </w:r>
            <w:r w:rsidRPr="00D87B66">
              <w:rPr>
                <w:color w:val="000000"/>
                <w:spacing w:val="-2"/>
                <w:w w:val="105"/>
                <w:sz w:val="22"/>
                <w:szCs w:val="22"/>
              </w:rPr>
              <w:t>Имущество, переданное в оплату инвестиционных паев при выдаче инвестиционных паев после завершения (окон</w:t>
            </w:r>
            <w:r w:rsidRPr="00D87B66">
              <w:rPr>
                <w:color w:val="000000"/>
                <w:spacing w:val="-1"/>
                <w:w w:val="105"/>
                <w:sz w:val="22"/>
                <w:szCs w:val="22"/>
              </w:rPr>
              <w:t>чания) формирования Фонда, включается в состав Фонда только при соблюдении всех следующих условий:</w:t>
            </w:r>
          </w:p>
          <w:p w:rsidR="00D87B66" w:rsidRPr="00D87B66" w:rsidRDefault="00D87B66" w:rsidP="00F353AB">
            <w:pPr>
              <w:widowControl w:val="0"/>
              <w:numPr>
                <w:ilvl w:val="0"/>
                <w:numId w:val="30"/>
              </w:numPr>
              <w:shd w:val="clear" w:color="auto" w:fill="FFFFFF"/>
              <w:tabs>
                <w:tab w:val="left" w:pos="475"/>
              </w:tabs>
              <w:autoSpaceDE w:val="0"/>
              <w:autoSpaceDN w:val="0"/>
              <w:adjustRightInd w:val="0"/>
              <w:jc w:val="both"/>
              <w:rPr>
                <w:color w:val="000000"/>
                <w:spacing w:val="-17"/>
                <w:w w:val="105"/>
                <w:sz w:val="22"/>
                <w:szCs w:val="22"/>
              </w:rPr>
            </w:pPr>
            <w:r w:rsidRPr="00D87B66">
              <w:rPr>
                <w:color w:val="000000"/>
                <w:spacing w:val="-2"/>
                <w:w w:val="105"/>
                <w:sz w:val="22"/>
                <w:szCs w:val="22"/>
              </w:rPr>
              <w:lastRenderedPageBreak/>
              <w:t>если приняты заявки на приобретение инвестиционных паев и документы, необходимые для открытия лицевых сче</w:t>
            </w:r>
            <w:r w:rsidRPr="00D87B66">
              <w:rPr>
                <w:color w:val="000000"/>
                <w:spacing w:val="-1"/>
                <w:w w:val="105"/>
                <w:sz w:val="22"/>
                <w:szCs w:val="22"/>
              </w:rPr>
              <w:t>тов в реестре владельцев инвестиционных паев;</w:t>
            </w:r>
          </w:p>
          <w:p w:rsidR="00D87B66" w:rsidRPr="00D87B66" w:rsidRDefault="00D87B66" w:rsidP="00F353AB">
            <w:pPr>
              <w:widowControl w:val="0"/>
              <w:numPr>
                <w:ilvl w:val="0"/>
                <w:numId w:val="30"/>
              </w:numPr>
              <w:shd w:val="clear" w:color="auto" w:fill="FFFFFF"/>
              <w:tabs>
                <w:tab w:val="left" w:pos="475"/>
              </w:tabs>
              <w:autoSpaceDE w:val="0"/>
              <w:autoSpaceDN w:val="0"/>
              <w:adjustRightInd w:val="0"/>
              <w:jc w:val="both"/>
              <w:rPr>
                <w:color w:val="000000"/>
                <w:spacing w:val="-11"/>
                <w:w w:val="105"/>
                <w:sz w:val="22"/>
                <w:szCs w:val="22"/>
              </w:rPr>
            </w:pPr>
            <w:r w:rsidRPr="00D87B66">
              <w:rPr>
                <w:color w:val="000000"/>
                <w:spacing w:val="-1"/>
                <w:w w:val="105"/>
                <w:sz w:val="22"/>
                <w:szCs w:val="22"/>
              </w:rPr>
              <w:t xml:space="preserve">если имущество, переданное в оплату инвестиционных паев согласно указанным заявкам, поступило Управляющей </w:t>
            </w:r>
            <w:r w:rsidRPr="00D87B66">
              <w:rPr>
                <w:color w:val="000000"/>
                <w:w w:val="105"/>
                <w:sz w:val="22"/>
                <w:szCs w:val="22"/>
              </w:rPr>
              <w:t>компании;</w:t>
            </w:r>
          </w:p>
          <w:p w:rsidR="00D87B66" w:rsidRPr="00D87B66" w:rsidRDefault="00D87B66" w:rsidP="00F353AB">
            <w:pPr>
              <w:widowControl w:val="0"/>
              <w:numPr>
                <w:ilvl w:val="0"/>
                <w:numId w:val="30"/>
              </w:numPr>
              <w:shd w:val="clear" w:color="auto" w:fill="FFFFFF"/>
              <w:tabs>
                <w:tab w:val="left" w:pos="475"/>
              </w:tabs>
              <w:autoSpaceDE w:val="0"/>
              <w:autoSpaceDN w:val="0"/>
              <w:adjustRightInd w:val="0"/>
              <w:jc w:val="both"/>
              <w:rPr>
                <w:color w:val="000000"/>
                <w:spacing w:val="-14"/>
                <w:w w:val="105"/>
                <w:sz w:val="22"/>
                <w:szCs w:val="22"/>
              </w:rPr>
            </w:pPr>
            <w:r w:rsidRPr="00D87B66">
              <w:rPr>
                <w:color w:val="000000"/>
                <w:spacing w:val="-1"/>
                <w:w w:val="105"/>
                <w:sz w:val="22"/>
                <w:szCs w:val="22"/>
              </w:rPr>
              <w:t>если получено согласие Специализированного депозитария на включение в состав Фонда имущества, не являющегося денежными средствами;</w:t>
            </w:r>
          </w:p>
          <w:p w:rsidR="00D87B66" w:rsidRPr="00D87B66" w:rsidRDefault="00D87B66" w:rsidP="00F353AB">
            <w:pPr>
              <w:widowControl w:val="0"/>
              <w:numPr>
                <w:ilvl w:val="0"/>
                <w:numId w:val="30"/>
              </w:numPr>
              <w:shd w:val="clear" w:color="auto" w:fill="FFFFFF"/>
              <w:tabs>
                <w:tab w:val="left" w:pos="475"/>
              </w:tabs>
              <w:autoSpaceDE w:val="0"/>
              <w:autoSpaceDN w:val="0"/>
              <w:adjustRightInd w:val="0"/>
              <w:jc w:val="both"/>
              <w:rPr>
                <w:sz w:val="22"/>
                <w:szCs w:val="22"/>
              </w:rPr>
            </w:pPr>
            <w:r w:rsidRPr="00D87B66">
              <w:rPr>
                <w:color w:val="000000"/>
                <w:spacing w:val="-2"/>
                <w:w w:val="105"/>
                <w:sz w:val="22"/>
                <w:szCs w:val="22"/>
              </w:rPr>
              <w:t>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w:t>
            </w:r>
            <w:r w:rsidRPr="00D87B66">
              <w:rPr>
                <w:color w:val="000000"/>
                <w:w w:val="105"/>
                <w:sz w:val="22"/>
                <w:szCs w:val="22"/>
              </w:rPr>
              <w:t>дельцами инвестиционных паев.</w:t>
            </w:r>
          </w:p>
          <w:p w:rsidR="00D87B66" w:rsidRDefault="00D87B66" w:rsidP="007103ED">
            <w:pPr>
              <w:shd w:val="clear" w:color="auto" w:fill="FFFFFF"/>
              <w:tabs>
                <w:tab w:val="left" w:pos="552"/>
              </w:tabs>
              <w:jc w:val="both"/>
              <w:rPr>
                <w:color w:val="000000"/>
                <w:spacing w:val="-2"/>
                <w:w w:val="105"/>
                <w:sz w:val="22"/>
                <w:szCs w:val="22"/>
              </w:rPr>
            </w:pPr>
          </w:p>
        </w:tc>
        <w:tc>
          <w:tcPr>
            <w:tcW w:w="5103" w:type="dxa"/>
          </w:tcPr>
          <w:p w:rsidR="00D87B66" w:rsidRPr="00D87B66" w:rsidRDefault="00D87B66" w:rsidP="00D87B66">
            <w:pPr>
              <w:widowControl w:val="0"/>
              <w:tabs>
                <w:tab w:val="left" w:pos="975"/>
              </w:tabs>
              <w:jc w:val="both"/>
              <w:rPr>
                <w:sz w:val="24"/>
              </w:rPr>
            </w:pPr>
            <w:r>
              <w:rPr>
                <w:sz w:val="22"/>
                <w:szCs w:val="22"/>
              </w:rPr>
              <w:lastRenderedPageBreak/>
              <w:t>92.</w:t>
            </w:r>
            <w:r w:rsidRPr="00D87B66">
              <w:rPr>
                <w:sz w:val="24"/>
              </w:rPr>
              <w:t xml:space="preserve">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w:t>
            </w:r>
            <w:r w:rsidRPr="00D87B66">
              <w:rPr>
                <w:sz w:val="24"/>
              </w:rPr>
              <w:lastRenderedPageBreak/>
              <w:t>следующих условий:</w:t>
            </w:r>
          </w:p>
          <w:p w:rsidR="00D87B66" w:rsidRPr="00D87B66" w:rsidRDefault="00D87B66" w:rsidP="00F353AB">
            <w:pPr>
              <w:widowControl w:val="0"/>
              <w:numPr>
                <w:ilvl w:val="0"/>
                <w:numId w:val="31"/>
              </w:numPr>
              <w:tabs>
                <w:tab w:val="left" w:pos="889"/>
              </w:tabs>
              <w:jc w:val="both"/>
              <w:rPr>
                <w:sz w:val="24"/>
              </w:rPr>
            </w:pPr>
            <w:r w:rsidRPr="00D87B66">
              <w:rPr>
                <w:sz w:val="24"/>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D87B66" w:rsidRPr="00D87B66" w:rsidRDefault="00D87B66" w:rsidP="00F353AB">
            <w:pPr>
              <w:widowControl w:val="0"/>
              <w:numPr>
                <w:ilvl w:val="0"/>
                <w:numId w:val="31"/>
              </w:numPr>
              <w:tabs>
                <w:tab w:val="left" w:pos="898"/>
              </w:tabs>
              <w:jc w:val="both"/>
              <w:rPr>
                <w:sz w:val="24"/>
              </w:rPr>
            </w:pPr>
            <w:r w:rsidRPr="00D87B66">
              <w:rPr>
                <w:sz w:val="24"/>
              </w:rPr>
              <w:t>если имущество, переданное в оплату инвестиционных паев согласно указанным заявкам, поступило Управляющей компании;</w:t>
            </w:r>
          </w:p>
          <w:p w:rsidR="00D87B66" w:rsidRPr="00D87B66" w:rsidRDefault="00D87B66" w:rsidP="00F353AB">
            <w:pPr>
              <w:widowControl w:val="0"/>
              <w:numPr>
                <w:ilvl w:val="0"/>
                <w:numId w:val="31"/>
              </w:numPr>
              <w:tabs>
                <w:tab w:val="left" w:pos="894"/>
              </w:tabs>
              <w:jc w:val="both"/>
              <w:rPr>
                <w:sz w:val="24"/>
              </w:rPr>
            </w:pPr>
            <w:r w:rsidRPr="00D87B66">
              <w:rPr>
                <w:sz w:val="24"/>
              </w:rPr>
              <w:t>если получено согласие Специализированного депозитария на включение в состав Фонда имущества, не являющегося денежными средствами;</w:t>
            </w:r>
          </w:p>
          <w:p w:rsidR="00D87B66" w:rsidRPr="00D87B66" w:rsidRDefault="00D87B66" w:rsidP="00F353AB">
            <w:pPr>
              <w:widowControl w:val="0"/>
              <w:numPr>
                <w:ilvl w:val="0"/>
                <w:numId w:val="31"/>
              </w:numPr>
              <w:tabs>
                <w:tab w:val="left" w:pos="889"/>
              </w:tabs>
              <w:jc w:val="both"/>
              <w:rPr>
                <w:sz w:val="24"/>
              </w:rPr>
            </w:pPr>
            <w:r w:rsidRPr="00D87B66">
              <w:rPr>
                <w:sz w:val="24"/>
              </w:rPr>
              <w:t>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w:t>
            </w:r>
          </w:p>
          <w:p w:rsidR="00D87B66" w:rsidRDefault="00D87B66" w:rsidP="00D87B66">
            <w:pPr>
              <w:widowControl w:val="0"/>
              <w:tabs>
                <w:tab w:val="left" w:pos="1013"/>
              </w:tabs>
              <w:jc w:val="both"/>
              <w:rPr>
                <w:sz w:val="22"/>
                <w:szCs w:val="22"/>
              </w:rPr>
            </w:pPr>
          </w:p>
        </w:tc>
      </w:tr>
      <w:tr w:rsidR="00F00EC3" w:rsidRPr="007C11A2" w:rsidTr="00212C77">
        <w:tc>
          <w:tcPr>
            <w:tcW w:w="5070" w:type="dxa"/>
          </w:tcPr>
          <w:p w:rsidR="00FA10C5" w:rsidRPr="00FA10C5" w:rsidRDefault="00FA10C5" w:rsidP="00FA10C5">
            <w:pPr>
              <w:widowControl w:val="0"/>
              <w:shd w:val="clear" w:color="auto" w:fill="FFFFFF"/>
              <w:tabs>
                <w:tab w:val="left" w:pos="552"/>
              </w:tabs>
              <w:autoSpaceDE w:val="0"/>
              <w:autoSpaceDN w:val="0"/>
              <w:adjustRightInd w:val="0"/>
              <w:jc w:val="both"/>
              <w:rPr>
                <w:color w:val="000000"/>
                <w:spacing w:val="-2"/>
                <w:w w:val="105"/>
                <w:sz w:val="22"/>
                <w:szCs w:val="22"/>
              </w:rPr>
            </w:pPr>
            <w:r w:rsidRPr="00FA10C5">
              <w:rPr>
                <w:color w:val="000000"/>
                <w:spacing w:val="-2"/>
                <w:w w:val="105"/>
                <w:sz w:val="22"/>
                <w:szCs w:val="22"/>
              </w:rPr>
              <w:lastRenderedPageBreak/>
              <w:t>94.</w:t>
            </w:r>
            <w:r w:rsidRPr="00FA10C5">
              <w:rPr>
                <w:color w:val="000000"/>
                <w:spacing w:val="-1"/>
                <w:w w:val="105"/>
                <w:sz w:val="22"/>
                <w:szCs w:val="22"/>
              </w:rPr>
              <w:t xml:space="preserve"> </w:t>
            </w:r>
            <w:r w:rsidRPr="00FA10C5">
              <w:rPr>
                <w:color w:val="000000"/>
                <w:spacing w:val="-2"/>
                <w:w w:val="105"/>
                <w:sz w:val="22"/>
                <w:szCs w:val="22"/>
              </w:rPr>
              <w:t>Имущество, переданное в оплату инвестиционных паев, включается в состав Фонда в следующем порядке:</w:t>
            </w:r>
          </w:p>
          <w:p w:rsidR="00FA10C5" w:rsidRPr="00FA10C5" w:rsidRDefault="00FA10C5" w:rsidP="00F353AB">
            <w:pPr>
              <w:widowControl w:val="0"/>
              <w:numPr>
                <w:ilvl w:val="0"/>
                <w:numId w:val="21"/>
              </w:numPr>
              <w:shd w:val="clear" w:color="auto" w:fill="FFFFFF"/>
              <w:tabs>
                <w:tab w:val="left" w:pos="542"/>
              </w:tabs>
              <w:autoSpaceDE w:val="0"/>
              <w:autoSpaceDN w:val="0"/>
              <w:adjustRightInd w:val="0"/>
              <w:jc w:val="both"/>
              <w:rPr>
                <w:color w:val="000000"/>
                <w:spacing w:val="-2"/>
                <w:w w:val="105"/>
                <w:sz w:val="22"/>
                <w:szCs w:val="22"/>
              </w:rPr>
            </w:pPr>
            <w:r w:rsidRPr="00FA10C5">
              <w:rPr>
                <w:color w:val="000000"/>
                <w:spacing w:val="-2"/>
                <w:w w:val="105"/>
                <w:sz w:val="22"/>
                <w:szCs w:val="22"/>
              </w:rPr>
              <w:t>денежные средства, переданные в оплату инвестиционных паев, включаются в состав Фонда в течение 3 (Трех)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FA10C5" w:rsidRPr="00FA10C5" w:rsidRDefault="00FA10C5" w:rsidP="00F353AB">
            <w:pPr>
              <w:widowControl w:val="0"/>
              <w:numPr>
                <w:ilvl w:val="0"/>
                <w:numId w:val="21"/>
              </w:numPr>
              <w:shd w:val="clear" w:color="auto" w:fill="FFFFFF"/>
              <w:tabs>
                <w:tab w:val="left" w:pos="542"/>
              </w:tabs>
              <w:autoSpaceDE w:val="0"/>
              <w:autoSpaceDN w:val="0"/>
              <w:adjustRightInd w:val="0"/>
              <w:jc w:val="both"/>
              <w:rPr>
                <w:color w:val="000000"/>
                <w:spacing w:val="-2"/>
                <w:w w:val="105"/>
                <w:sz w:val="22"/>
                <w:szCs w:val="22"/>
              </w:rPr>
            </w:pPr>
            <w:r w:rsidRPr="00FA10C5">
              <w:rPr>
                <w:color w:val="000000"/>
                <w:spacing w:val="-2"/>
                <w:w w:val="105"/>
                <w:sz w:val="22"/>
                <w:szCs w:val="22"/>
              </w:rPr>
              <w:t>недвижимое имущество, переданное в оплату инвестиционных паев, включается в состав фонда в течение 3 (Трех) рабочих дней с даты возникновения основания для его включения в состав фонда. При этом указанное имущество включается в состав фонда в дату, указанную в распорядительной записке управляющей компании о включении имущества в состав фонда.</w:t>
            </w:r>
          </w:p>
          <w:p w:rsidR="00F00EC3" w:rsidRPr="00FA10C5" w:rsidRDefault="00F00EC3" w:rsidP="00F00EC3">
            <w:pPr>
              <w:widowControl w:val="0"/>
              <w:shd w:val="clear" w:color="auto" w:fill="FFFFFF"/>
              <w:tabs>
                <w:tab w:val="left" w:pos="542"/>
              </w:tabs>
              <w:autoSpaceDE w:val="0"/>
              <w:autoSpaceDN w:val="0"/>
              <w:adjustRightInd w:val="0"/>
              <w:jc w:val="both"/>
              <w:rPr>
                <w:color w:val="000000"/>
                <w:spacing w:val="-2"/>
                <w:w w:val="105"/>
                <w:sz w:val="22"/>
                <w:szCs w:val="22"/>
              </w:rPr>
            </w:pPr>
          </w:p>
        </w:tc>
        <w:tc>
          <w:tcPr>
            <w:tcW w:w="5103" w:type="dxa"/>
          </w:tcPr>
          <w:p w:rsidR="00FA10C5" w:rsidRPr="00FA10C5" w:rsidRDefault="00FA10C5" w:rsidP="00FA10C5">
            <w:pPr>
              <w:widowControl w:val="0"/>
              <w:tabs>
                <w:tab w:val="left" w:pos="975"/>
              </w:tabs>
              <w:jc w:val="both"/>
              <w:rPr>
                <w:sz w:val="22"/>
                <w:szCs w:val="22"/>
              </w:rPr>
            </w:pPr>
            <w:r w:rsidRPr="00FA10C5">
              <w:rPr>
                <w:sz w:val="22"/>
                <w:szCs w:val="22"/>
              </w:rPr>
              <w:t>94.Имущество, переданное в оплату инвестиционных паев, включается в состав Фонда в следующем порядке:</w:t>
            </w:r>
          </w:p>
          <w:p w:rsidR="00FA10C5" w:rsidRPr="00FA10C5" w:rsidRDefault="00FA10C5" w:rsidP="00FA10C5">
            <w:pPr>
              <w:widowControl w:val="0"/>
              <w:tabs>
                <w:tab w:val="left" w:pos="975"/>
              </w:tabs>
              <w:jc w:val="both"/>
              <w:rPr>
                <w:sz w:val="22"/>
                <w:szCs w:val="22"/>
              </w:rPr>
            </w:pPr>
            <w:r w:rsidRPr="00FA10C5">
              <w:rPr>
                <w:sz w:val="22"/>
                <w:szCs w:val="22"/>
              </w:rPr>
              <w:t>- денежные средства, переданные в оплату инвестиционных паев, включаются в состав Фонда не позднее 60 (Шестидесяти)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FA10C5" w:rsidRPr="00FA10C5" w:rsidRDefault="00FA10C5" w:rsidP="00FA10C5">
            <w:pPr>
              <w:widowControl w:val="0"/>
              <w:tabs>
                <w:tab w:val="left" w:pos="975"/>
              </w:tabs>
              <w:jc w:val="both"/>
              <w:rPr>
                <w:sz w:val="22"/>
                <w:szCs w:val="22"/>
              </w:rPr>
            </w:pPr>
            <w:r w:rsidRPr="00FA10C5">
              <w:rPr>
                <w:sz w:val="22"/>
                <w:szCs w:val="22"/>
              </w:rPr>
              <w:t xml:space="preserve">         - бездокументарные ценные бумаги, переданные в оплату инвестиционных паев, включаются в состав Фонда не позднее 60 (Шестидесяти) рабочих дней с даты возникновения основания для их включения в состав Фонда. При этом бездокументарные ценные бумаги включаются в состав Фонда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p>
          <w:p w:rsidR="00FA10C5" w:rsidRPr="00FA10C5" w:rsidRDefault="00FA10C5" w:rsidP="00FA10C5">
            <w:pPr>
              <w:widowControl w:val="0"/>
              <w:tabs>
                <w:tab w:val="left" w:pos="975"/>
              </w:tabs>
              <w:jc w:val="both"/>
              <w:rPr>
                <w:sz w:val="22"/>
                <w:szCs w:val="22"/>
              </w:rPr>
            </w:pPr>
            <w:r w:rsidRPr="00FA10C5">
              <w:rPr>
                <w:sz w:val="22"/>
                <w:szCs w:val="22"/>
              </w:rPr>
              <w:t xml:space="preserve">          - документарные ценные бумаги и недвижимое имущество, переданные в оплату инвестиционных паев, включается в состав Фонда на основании распорядительной записки о включении имущества в состав Фонда не позднее 60 (Шестидесяти) рабочих дней с даты возникновения основания для его включения в состав Фонда. При этом указанное имущество включается в состав Фонда в дату, указанную в </w:t>
            </w:r>
            <w:r w:rsidRPr="00FA10C5">
              <w:rPr>
                <w:sz w:val="22"/>
                <w:szCs w:val="22"/>
              </w:rPr>
              <w:lastRenderedPageBreak/>
              <w:t>распорядительной записке Управляющей компании о включении имущества в состав Фонда.</w:t>
            </w:r>
          </w:p>
          <w:p w:rsidR="00F00EC3" w:rsidRDefault="00F00EC3" w:rsidP="00F00EC3">
            <w:pPr>
              <w:widowControl w:val="0"/>
              <w:tabs>
                <w:tab w:val="left" w:pos="975"/>
              </w:tabs>
              <w:jc w:val="both"/>
              <w:rPr>
                <w:sz w:val="22"/>
                <w:szCs w:val="22"/>
              </w:rPr>
            </w:pPr>
          </w:p>
        </w:tc>
      </w:tr>
      <w:tr w:rsidR="00FA10C5" w:rsidRPr="007C11A2" w:rsidTr="00212C77">
        <w:tc>
          <w:tcPr>
            <w:tcW w:w="5070" w:type="dxa"/>
          </w:tcPr>
          <w:p w:rsidR="00FA10C5" w:rsidRPr="00FA10C5" w:rsidRDefault="00FA10C5" w:rsidP="00FA10C5">
            <w:pPr>
              <w:widowControl w:val="0"/>
              <w:shd w:val="clear" w:color="auto" w:fill="FFFFFF"/>
              <w:tabs>
                <w:tab w:val="left" w:pos="629"/>
              </w:tabs>
              <w:autoSpaceDE w:val="0"/>
              <w:autoSpaceDN w:val="0"/>
              <w:adjustRightInd w:val="0"/>
              <w:jc w:val="both"/>
              <w:rPr>
                <w:sz w:val="22"/>
                <w:szCs w:val="22"/>
              </w:rPr>
            </w:pPr>
            <w:r>
              <w:rPr>
                <w:color w:val="000000"/>
                <w:spacing w:val="-1"/>
                <w:w w:val="106"/>
                <w:sz w:val="22"/>
                <w:szCs w:val="22"/>
              </w:rPr>
              <w:lastRenderedPageBreak/>
              <w:t>104.</w:t>
            </w:r>
            <w:r w:rsidRPr="00FA10C5">
              <w:rPr>
                <w:color w:val="000000"/>
                <w:spacing w:val="-1"/>
                <w:w w:val="106"/>
                <w:sz w:val="22"/>
                <w:szCs w:val="22"/>
              </w:rPr>
              <w:t>В приеме заявок на погашение инвестиционных паев отказывается в следующих случаях:</w:t>
            </w:r>
          </w:p>
          <w:p w:rsidR="00FA10C5" w:rsidRPr="00FA10C5" w:rsidRDefault="00FA10C5" w:rsidP="00F353AB">
            <w:pPr>
              <w:widowControl w:val="0"/>
              <w:numPr>
                <w:ilvl w:val="0"/>
                <w:numId w:val="23"/>
              </w:numPr>
              <w:shd w:val="clear" w:color="auto" w:fill="FFFFFF"/>
              <w:tabs>
                <w:tab w:val="left" w:pos="475"/>
              </w:tabs>
              <w:autoSpaceDE w:val="0"/>
              <w:autoSpaceDN w:val="0"/>
              <w:adjustRightInd w:val="0"/>
              <w:jc w:val="both"/>
              <w:rPr>
                <w:color w:val="000000"/>
                <w:spacing w:val="-17"/>
                <w:w w:val="106"/>
                <w:sz w:val="22"/>
                <w:szCs w:val="22"/>
              </w:rPr>
            </w:pPr>
            <w:r w:rsidRPr="00FA10C5">
              <w:rPr>
                <w:color w:val="000000"/>
                <w:w w:val="106"/>
                <w:sz w:val="22"/>
                <w:szCs w:val="22"/>
              </w:rPr>
              <w:t>несоблюдение порядка и сроков подачи заявок, которые установлены настоящими Правилами;</w:t>
            </w:r>
          </w:p>
          <w:p w:rsidR="00FA10C5" w:rsidRPr="00FA10C5" w:rsidRDefault="00FA10C5" w:rsidP="00F353AB">
            <w:pPr>
              <w:widowControl w:val="0"/>
              <w:numPr>
                <w:ilvl w:val="0"/>
                <w:numId w:val="23"/>
              </w:numPr>
              <w:shd w:val="clear" w:color="auto" w:fill="FFFFFF"/>
              <w:tabs>
                <w:tab w:val="left" w:pos="475"/>
              </w:tabs>
              <w:autoSpaceDE w:val="0"/>
              <w:autoSpaceDN w:val="0"/>
              <w:adjustRightInd w:val="0"/>
              <w:jc w:val="both"/>
              <w:rPr>
                <w:color w:val="000000"/>
                <w:spacing w:val="-11"/>
                <w:w w:val="106"/>
                <w:sz w:val="22"/>
                <w:szCs w:val="22"/>
              </w:rPr>
            </w:pPr>
            <w:r w:rsidRPr="00FA10C5">
              <w:rPr>
                <w:color w:val="000000"/>
                <w:w w:val="106"/>
                <w:sz w:val="22"/>
                <w:szCs w:val="22"/>
              </w:rPr>
              <w:t>принятие решения об одновременном приостановлении выдачи и погашения инвестиционных паев;</w:t>
            </w:r>
          </w:p>
          <w:p w:rsidR="00FA10C5" w:rsidRPr="00FA10C5" w:rsidRDefault="00FA10C5" w:rsidP="00F353AB">
            <w:pPr>
              <w:widowControl w:val="0"/>
              <w:numPr>
                <w:ilvl w:val="0"/>
                <w:numId w:val="23"/>
              </w:numPr>
              <w:shd w:val="clear" w:color="auto" w:fill="FFFFFF"/>
              <w:tabs>
                <w:tab w:val="left" w:pos="475"/>
              </w:tabs>
              <w:autoSpaceDE w:val="0"/>
              <w:autoSpaceDN w:val="0"/>
              <w:adjustRightInd w:val="0"/>
              <w:jc w:val="both"/>
              <w:rPr>
                <w:sz w:val="22"/>
                <w:szCs w:val="22"/>
              </w:rPr>
            </w:pPr>
            <w:r w:rsidRPr="00FA10C5">
              <w:rPr>
                <w:color w:val="000000"/>
                <w:spacing w:val="-2"/>
                <w:w w:val="106"/>
                <w:sz w:val="22"/>
                <w:szCs w:val="22"/>
              </w:rPr>
              <w:t xml:space="preserve">введение федеральным органом исполнительной власти по рынку ценных бумаг запрета на проведение операций по </w:t>
            </w:r>
            <w:r w:rsidRPr="00FA10C5">
              <w:rPr>
                <w:color w:val="000000"/>
                <w:w w:val="106"/>
                <w:sz w:val="22"/>
                <w:szCs w:val="22"/>
              </w:rPr>
              <w:t>погашению инвестиционных паев и (или) принятию заявок на погашение инвестиционных паев.</w:t>
            </w:r>
          </w:p>
          <w:p w:rsidR="00FA10C5" w:rsidRPr="00FA10C5" w:rsidRDefault="00FA10C5" w:rsidP="00FA10C5">
            <w:pPr>
              <w:widowControl w:val="0"/>
              <w:shd w:val="clear" w:color="auto" w:fill="FFFFFF"/>
              <w:tabs>
                <w:tab w:val="left" w:pos="552"/>
              </w:tabs>
              <w:autoSpaceDE w:val="0"/>
              <w:autoSpaceDN w:val="0"/>
              <w:adjustRightInd w:val="0"/>
              <w:jc w:val="both"/>
              <w:rPr>
                <w:color w:val="000000"/>
                <w:spacing w:val="-2"/>
                <w:w w:val="105"/>
                <w:sz w:val="22"/>
                <w:szCs w:val="22"/>
              </w:rPr>
            </w:pPr>
          </w:p>
        </w:tc>
        <w:tc>
          <w:tcPr>
            <w:tcW w:w="5103" w:type="dxa"/>
          </w:tcPr>
          <w:p w:rsidR="00FA10C5" w:rsidRPr="00FA10C5" w:rsidRDefault="00FA10C5" w:rsidP="00FA10C5">
            <w:pPr>
              <w:widowControl w:val="0"/>
              <w:tabs>
                <w:tab w:val="left" w:pos="1095"/>
              </w:tabs>
              <w:jc w:val="both"/>
              <w:rPr>
                <w:sz w:val="24"/>
              </w:rPr>
            </w:pPr>
            <w:r w:rsidRPr="00FA10C5">
              <w:rPr>
                <w:sz w:val="24"/>
              </w:rPr>
              <w:t>104</w:t>
            </w:r>
            <w:r>
              <w:rPr>
                <w:sz w:val="24"/>
              </w:rPr>
              <w:t>.</w:t>
            </w:r>
            <w:r w:rsidRPr="00FA10C5">
              <w:rPr>
                <w:sz w:val="24"/>
              </w:rPr>
              <w:t>В приеме заявок на погашение инвестиционных паев отказывается в следующих случаях:</w:t>
            </w:r>
          </w:p>
          <w:p w:rsidR="00FA10C5" w:rsidRPr="00FA10C5" w:rsidRDefault="00FA10C5" w:rsidP="00F353AB">
            <w:pPr>
              <w:widowControl w:val="0"/>
              <w:numPr>
                <w:ilvl w:val="0"/>
                <w:numId w:val="22"/>
              </w:numPr>
              <w:tabs>
                <w:tab w:val="left" w:pos="1078"/>
              </w:tabs>
              <w:jc w:val="both"/>
              <w:rPr>
                <w:sz w:val="24"/>
              </w:rPr>
            </w:pPr>
            <w:r w:rsidRPr="00FA10C5">
              <w:rPr>
                <w:sz w:val="24"/>
              </w:rPr>
              <w:t>несоблюдение порядка и сроков подачи заявок, которые установлены настоящими Правилами;</w:t>
            </w:r>
          </w:p>
          <w:p w:rsidR="00FA10C5" w:rsidRPr="00FA10C5" w:rsidRDefault="00FA10C5" w:rsidP="00F353AB">
            <w:pPr>
              <w:widowControl w:val="0"/>
              <w:numPr>
                <w:ilvl w:val="0"/>
                <w:numId w:val="22"/>
              </w:numPr>
              <w:tabs>
                <w:tab w:val="left" w:pos="1078"/>
              </w:tabs>
              <w:jc w:val="both"/>
              <w:rPr>
                <w:sz w:val="24"/>
              </w:rPr>
            </w:pPr>
            <w:r w:rsidRPr="00FA10C5">
              <w:rPr>
                <w:sz w:val="24"/>
              </w:rPr>
              <w:t>принятие решения об одновременном приостановлении выдачи и погашения инвестиционных паев;</w:t>
            </w:r>
          </w:p>
          <w:p w:rsidR="00FA10C5" w:rsidRPr="00FA10C5" w:rsidRDefault="00FA10C5" w:rsidP="00F353AB">
            <w:pPr>
              <w:widowControl w:val="0"/>
              <w:numPr>
                <w:ilvl w:val="0"/>
                <w:numId w:val="22"/>
              </w:numPr>
              <w:tabs>
                <w:tab w:val="left" w:pos="1078"/>
              </w:tabs>
              <w:jc w:val="both"/>
              <w:rPr>
                <w:sz w:val="24"/>
              </w:rPr>
            </w:pPr>
            <w:r w:rsidRPr="00FA10C5">
              <w:rPr>
                <w:sz w:val="24"/>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FA10C5" w:rsidRPr="00FA10C5" w:rsidRDefault="00FA10C5" w:rsidP="00FA10C5">
            <w:pPr>
              <w:widowControl w:val="0"/>
              <w:tabs>
                <w:tab w:val="left" w:pos="975"/>
              </w:tabs>
              <w:jc w:val="both"/>
              <w:rPr>
                <w:sz w:val="22"/>
                <w:szCs w:val="22"/>
              </w:rPr>
            </w:pPr>
          </w:p>
        </w:tc>
      </w:tr>
      <w:tr w:rsidR="004C58C7" w:rsidRPr="007C11A2" w:rsidTr="00212C77">
        <w:tc>
          <w:tcPr>
            <w:tcW w:w="5070" w:type="dxa"/>
          </w:tcPr>
          <w:p w:rsidR="00494576" w:rsidRPr="00494576" w:rsidRDefault="004C58C7" w:rsidP="00494576">
            <w:pPr>
              <w:widowControl w:val="0"/>
              <w:shd w:val="clear" w:color="auto" w:fill="FFFFFF"/>
              <w:tabs>
                <w:tab w:val="left" w:pos="629"/>
              </w:tabs>
              <w:autoSpaceDE w:val="0"/>
              <w:autoSpaceDN w:val="0"/>
              <w:adjustRightInd w:val="0"/>
              <w:jc w:val="both"/>
              <w:rPr>
                <w:color w:val="000000"/>
                <w:spacing w:val="-14"/>
                <w:w w:val="106"/>
                <w:sz w:val="22"/>
                <w:szCs w:val="22"/>
              </w:rPr>
            </w:pPr>
            <w:r>
              <w:rPr>
                <w:color w:val="000000"/>
                <w:spacing w:val="-1"/>
                <w:w w:val="106"/>
                <w:sz w:val="22"/>
                <w:szCs w:val="22"/>
              </w:rPr>
              <w:t>111.</w:t>
            </w:r>
            <w:r w:rsidRPr="004C58C7">
              <w:rPr>
                <w:color w:val="000000"/>
                <w:spacing w:val="-2"/>
                <w:w w:val="106"/>
                <w:sz w:val="22"/>
                <w:szCs w:val="22"/>
              </w:rPr>
              <w:t xml:space="preserve"> </w:t>
            </w:r>
            <w:r w:rsidR="00494576" w:rsidRPr="00494576">
              <w:rPr>
                <w:color w:val="000000"/>
                <w:spacing w:val="-2"/>
                <w:w w:val="106"/>
                <w:sz w:val="22"/>
                <w:szCs w:val="22"/>
              </w:rPr>
              <w:t xml:space="preserve">Выплата денежной компенсации осуществляется путем ее перечисления на банковский счет лица, которому были </w:t>
            </w:r>
            <w:r w:rsidR="00494576" w:rsidRPr="00494576">
              <w:rPr>
                <w:color w:val="000000"/>
                <w:spacing w:val="-1"/>
                <w:w w:val="106"/>
                <w:sz w:val="22"/>
                <w:szCs w:val="22"/>
              </w:rPr>
              <w:t>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4C58C7" w:rsidRDefault="004C58C7" w:rsidP="00494576">
            <w:pPr>
              <w:widowControl w:val="0"/>
              <w:shd w:val="clear" w:color="auto" w:fill="FFFFFF"/>
              <w:tabs>
                <w:tab w:val="left" w:pos="629"/>
              </w:tabs>
              <w:autoSpaceDE w:val="0"/>
              <w:autoSpaceDN w:val="0"/>
              <w:adjustRightInd w:val="0"/>
              <w:jc w:val="both"/>
              <w:rPr>
                <w:color w:val="000000"/>
                <w:spacing w:val="-1"/>
                <w:w w:val="106"/>
                <w:sz w:val="22"/>
                <w:szCs w:val="22"/>
              </w:rPr>
            </w:pPr>
          </w:p>
        </w:tc>
        <w:tc>
          <w:tcPr>
            <w:tcW w:w="5103" w:type="dxa"/>
          </w:tcPr>
          <w:p w:rsidR="004C58C7" w:rsidRPr="004C58C7" w:rsidRDefault="004C58C7" w:rsidP="004C58C7">
            <w:pPr>
              <w:widowControl w:val="0"/>
              <w:tabs>
                <w:tab w:val="left" w:pos="1095"/>
              </w:tabs>
              <w:jc w:val="both"/>
              <w:rPr>
                <w:sz w:val="24"/>
              </w:rPr>
            </w:pPr>
            <w:r>
              <w:rPr>
                <w:sz w:val="24"/>
              </w:rPr>
              <w:t>111.</w:t>
            </w:r>
            <w:r w:rsidRPr="004C58C7">
              <w:rPr>
                <w:sz w:val="24"/>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открытом номинальному держателю,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4C58C7" w:rsidRPr="004C58C7" w:rsidRDefault="004C58C7" w:rsidP="004C58C7">
            <w:pPr>
              <w:widowControl w:val="0"/>
              <w:tabs>
                <w:tab w:val="left" w:pos="1095"/>
              </w:tabs>
              <w:jc w:val="both"/>
              <w:rPr>
                <w:sz w:val="24"/>
              </w:rPr>
            </w:pPr>
            <w:r w:rsidRPr="004C58C7">
              <w:rPr>
                <w:sz w:val="24"/>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4C58C7" w:rsidRPr="004C58C7" w:rsidRDefault="004C58C7" w:rsidP="004C58C7">
            <w:pPr>
              <w:widowControl w:val="0"/>
              <w:tabs>
                <w:tab w:val="left" w:pos="1095"/>
              </w:tabs>
              <w:jc w:val="both"/>
              <w:rPr>
                <w:sz w:val="24"/>
              </w:rPr>
            </w:pPr>
          </w:p>
        </w:tc>
      </w:tr>
      <w:tr w:rsidR="00E57A6D" w:rsidRPr="007C11A2" w:rsidTr="00212C77">
        <w:tc>
          <w:tcPr>
            <w:tcW w:w="5070" w:type="dxa"/>
          </w:tcPr>
          <w:p w:rsidR="00E57A6D" w:rsidRPr="00E57A6D" w:rsidRDefault="00E57A6D" w:rsidP="00E57A6D">
            <w:pPr>
              <w:shd w:val="clear" w:color="auto" w:fill="FFFFFF"/>
              <w:tabs>
                <w:tab w:val="left" w:pos="634"/>
              </w:tabs>
              <w:jc w:val="both"/>
              <w:rPr>
                <w:sz w:val="24"/>
                <w:szCs w:val="24"/>
              </w:rPr>
            </w:pPr>
            <w:r w:rsidRPr="00E57A6D">
              <w:rPr>
                <w:color w:val="000000"/>
                <w:spacing w:val="-12"/>
                <w:w w:val="105"/>
                <w:sz w:val="24"/>
                <w:szCs w:val="24"/>
              </w:rPr>
              <w:t>123.</w:t>
            </w:r>
            <w:r w:rsidRPr="00E57A6D">
              <w:rPr>
                <w:color w:val="000000"/>
                <w:spacing w:val="-2"/>
                <w:w w:val="105"/>
                <w:sz w:val="24"/>
                <w:szCs w:val="24"/>
              </w:rPr>
              <w:t>Управляющая компания обязана в местах приема заявок на приобретение и погашение инвестиционных паев пре</w:t>
            </w:r>
            <w:r w:rsidRPr="00E57A6D">
              <w:rPr>
                <w:color w:val="000000"/>
                <w:spacing w:val="-1"/>
                <w:w w:val="105"/>
                <w:sz w:val="24"/>
                <w:szCs w:val="24"/>
              </w:rPr>
              <w:t>доставлять всем заинтересованным лицам по их требованию:</w:t>
            </w:r>
          </w:p>
          <w:p w:rsidR="00E57A6D" w:rsidRPr="00E57A6D" w:rsidRDefault="00E57A6D" w:rsidP="00E57A6D">
            <w:pPr>
              <w:shd w:val="clear" w:color="auto" w:fill="FFFFFF"/>
              <w:jc w:val="both"/>
              <w:rPr>
                <w:sz w:val="24"/>
                <w:szCs w:val="24"/>
              </w:rPr>
            </w:pPr>
            <w:r w:rsidRPr="00E57A6D">
              <w:rPr>
                <w:color w:val="000000"/>
                <w:spacing w:val="-1"/>
                <w:w w:val="105"/>
                <w:sz w:val="24"/>
                <w:szCs w:val="24"/>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Pr="00E57A6D">
              <w:rPr>
                <w:sz w:val="24"/>
                <w:szCs w:val="24"/>
              </w:rPr>
              <w:t xml:space="preserve"> </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1"/>
                <w:w w:val="106"/>
                <w:sz w:val="24"/>
                <w:szCs w:val="24"/>
              </w:rPr>
            </w:pPr>
            <w:r w:rsidRPr="00E57A6D">
              <w:rPr>
                <w:color w:val="000000"/>
                <w:spacing w:val="-2"/>
                <w:w w:val="106"/>
                <w:sz w:val="24"/>
                <w:szCs w:val="24"/>
              </w:rPr>
              <w:t>настоящие Правила с учетом внесенных в них изменений, зарегистрированных федеральным органом исполнитель</w:t>
            </w:r>
            <w:r w:rsidRPr="00E57A6D">
              <w:rPr>
                <w:color w:val="000000"/>
                <w:spacing w:val="-1"/>
                <w:w w:val="106"/>
                <w:sz w:val="24"/>
                <w:szCs w:val="24"/>
              </w:rPr>
              <w:t>ной власти по рынку ценных бумаг;</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5"/>
                <w:w w:val="106"/>
                <w:sz w:val="24"/>
                <w:szCs w:val="24"/>
              </w:rPr>
            </w:pPr>
            <w:r w:rsidRPr="00E57A6D">
              <w:rPr>
                <w:color w:val="000000"/>
                <w:spacing w:val="-1"/>
                <w:w w:val="106"/>
                <w:sz w:val="24"/>
                <w:szCs w:val="24"/>
              </w:rPr>
              <w:t>правила ведения реестра владельцев инвестиционных паев;</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1"/>
                <w:w w:val="106"/>
                <w:sz w:val="24"/>
                <w:szCs w:val="24"/>
              </w:rPr>
            </w:pPr>
            <w:r w:rsidRPr="00E57A6D">
              <w:rPr>
                <w:color w:val="000000"/>
                <w:spacing w:val="-1"/>
                <w:w w:val="106"/>
                <w:sz w:val="24"/>
                <w:szCs w:val="24"/>
              </w:rPr>
              <w:t xml:space="preserve">справку о стоимости имущества, составляющего Фонд, и соответствующие </w:t>
            </w:r>
            <w:r w:rsidRPr="00E57A6D">
              <w:rPr>
                <w:color w:val="000000"/>
                <w:spacing w:val="-1"/>
                <w:w w:val="106"/>
                <w:sz w:val="24"/>
                <w:szCs w:val="24"/>
              </w:rPr>
              <w:lastRenderedPageBreak/>
              <w:t>приложения к ней;</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2"/>
                <w:w w:val="106"/>
                <w:sz w:val="24"/>
                <w:szCs w:val="24"/>
              </w:rPr>
            </w:pPr>
            <w:r w:rsidRPr="00E57A6D">
              <w:rPr>
                <w:color w:val="000000"/>
                <w:spacing w:val="2"/>
                <w:w w:val="106"/>
                <w:sz w:val="24"/>
                <w:szCs w:val="24"/>
              </w:rPr>
              <w:t xml:space="preserve">справку о стоимости чистых активов Фонда и расчетной стоимости одного инвестиционного пая по последней </w:t>
            </w:r>
            <w:r w:rsidRPr="00E57A6D">
              <w:rPr>
                <w:color w:val="000000"/>
                <w:spacing w:val="-3"/>
                <w:w w:val="106"/>
                <w:sz w:val="24"/>
                <w:szCs w:val="24"/>
              </w:rPr>
              <w:t>оценке;</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5"/>
                <w:w w:val="106"/>
                <w:sz w:val="24"/>
                <w:szCs w:val="24"/>
              </w:rPr>
            </w:pPr>
            <w:r w:rsidRPr="00E57A6D">
              <w:rPr>
                <w:color w:val="000000"/>
                <w:spacing w:val="-3"/>
                <w:w w:val="106"/>
                <w:sz w:val="24"/>
                <w:szCs w:val="24"/>
              </w:rPr>
              <w:t>баланс имущества, составляющего Фонд, бухгалтерский баланс и отчет о прибылях и убытках Управляющей компа</w:t>
            </w:r>
            <w:r w:rsidRPr="00E57A6D">
              <w:rPr>
                <w:color w:val="000000"/>
                <w:spacing w:val="-1"/>
                <w:w w:val="106"/>
                <w:sz w:val="24"/>
                <w:szCs w:val="24"/>
              </w:rPr>
              <w:t>нии, бухгалтерский баланс и отчет о прибылях и убытках Специализированного депозитария, заключение Аудитора, со</w:t>
            </w:r>
            <w:r w:rsidRPr="00E57A6D">
              <w:rPr>
                <w:color w:val="000000"/>
                <w:spacing w:val="-2"/>
                <w:w w:val="106"/>
                <w:sz w:val="24"/>
                <w:szCs w:val="24"/>
              </w:rPr>
              <w:t>ставленные на последнюю отчетную дату;</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2"/>
                <w:w w:val="106"/>
                <w:sz w:val="24"/>
                <w:szCs w:val="24"/>
              </w:rPr>
            </w:pPr>
            <w:r w:rsidRPr="00E57A6D">
              <w:rPr>
                <w:color w:val="000000"/>
                <w:spacing w:val="-3"/>
                <w:w w:val="106"/>
                <w:sz w:val="24"/>
                <w:szCs w:val="24"/>
              </w:rPr>
              <w:t>отчет о приросте (об уменьшении) стоимости имущества, составляющего Фонд, по состоянию на последнюю отчет</w:t>
            </w:r>
            <w:r w:rsidRPr="00E57A6D">
              <w:rPr>
                <w:color w:val="000000"/>
                <w:spacing w:val="-6"/>
                <w:w w:val="106"/>
                <w:sz w:val="24"/>
                <w:szCs w:val="24"/>
              </w:rPr>
              <w:t>ную дату;</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5"/>
                <w:w w:val="106"/>
                <w:sz w:val="24"/>
                <w:szCs w:val="24"/>
              </w:rPr>
            </w:pPr>
            <w:r w:rsidRPr="00E57A6D">
              <w:rPr>
                <w:color w:val="000000"/>
                <w:spacing w:val="1"/>
                <w:w w:val="106"/>
                <w:sz w:val="24"/>
                <w:szCs w:val="24"/>
              </w:rPr>
              <w:t xml:space="preserve">сведения о вознаграждении Управляющей компании и расходах, оплаченных за счет имущества, составляющего </w:t>
            </w:r>
            <w:r w:rsidRPr="00E57A6D">
              <w:rPr>
                <w:color w:val="000000"/>
                <w:spacing w:val="-2"/>
                <w:w w:val="106"/>
                <w:sz w:val="24"/>
                <w:szCs w:val="24"/>
              </w:rPr>
              <w:t>Фонд, по состоянию на последнюю отчетную дату;</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sz w:val="24"/>
                <w:szCs w:val="24"/>
              </w:rPr>
            </w:pPr>
            <w:r w:rsidRPr="00E57A6D">
              <w:rPr>
                <w:color w:val="000000"/>
                <w:spacing w:val="-2"/>
                <w:w w:val="106"/>
                <w:sz w:val="24"/>
                <w:szCs w:val="24"/>
              </w:rPr>
              <w:t>сведения о приостановлении и возобновлении выдачи и погашения инвестиционных паев с указанием причин при</w:t>
            </w:r>
            <w:r w:rsidRPr="00E57A6D">
              <w:rPr>
                <w:color w:val="000000"/>
                <w:spacing w:val="-1"/>
                <w:w w:val="106"/>
                <w:sz w:val="24"/>
                <w:szCs w:val="24"/>
              </w:rPr>
              <w:t>остановления;</w:t>
            </w:r>
          </w:p>
          <w:p w:rsidR="00E57A6D" w:rsidRPr="00E57A6D" w:rsidRDefault="00E57A6D" w:rsidP="00E57A6D">
            <w:pPr>
              <w:widowControl w:val="0"/>
              <w:numPr>
                <w:ilvl w:val="0"/>
                <w:numId w:val="37"/>
              </w:numPr>
              <w:shd w:val="clear" w:color="auto" w:fill="FFFFFF"/>
              <w:tabs>
                <w:tab w:val="left" w:pos="562"/>
              </w:tabs>
              <w:autoSpaceDE w:val="0"/>
              <w:autoSpaceDN w:val="0"/>
              <w:adjustRightInd w:val="0"/>
              <w:jc w:val="both"/>
              <w:rPr>
                <w:color w:val="000000"/>
                <w:spacing w:val="-14"/>
                <w:w w:val="106"/>
                <w:sz w:val="24"/>
                <w:szCs w:val="24"/>
              </w:rPr>
            </w:pPr>
            <w:r w:rsidRPr="00E57A6D">
              <w:rPr>
                <w:color w:val="000000"/>
                <w:spacing w:val="-2"/>
                <w:w w:val="106"/>
                <w:sz w:val="24"/>
                <w:szCs w:val="24"/>
              </w:rPr>
              <w:t>список печатных изданий, информационных агентств, а также адрес страницы в сети Интернет, которые использу</w:t>
            </w:r>
            <w:r w:rsidRPr="00E57A6D">
              <w:rPr>
                <w:color w:val="000000"/>
                <w:w w:val="106"/>
                <w:sz w:val="24"/>
                <w:szCs w:val="24"/>
              </w:rPr>
              <w:t>ются для раскрытия информации о деятельности, связанной с доверительным управлением Фондом;</w:t>
            </w:r>
          </w:p>
          <w:p w:rsidR="00E57A6D" w:rsidRPr="00E57A6D" w:rsidRDefault="00E57A6D" w:rsidP="00E57A6D">
            <w:pPr>
              <w:widowControl w:val="0"/>
              <w:numPr>
                <w:ilvl w:val="0"/>
                <w:numId w:val="37"/>
              </w:numPr>
              <w:shd w:val="clear" w:color="auto" w:fill="FFFFFF"/>
              <w:tabs>
                <w:tab w:val="left" w:pos="562"/>
              </w:tabs>
              <w:autoSpaceDE w:val="0"/>
              <w:autoSpaceDN w:val="0"/>
              <w:adjustRightInd w:val="0"/>
              <w:jc w:val="both"/>
              <w:rPr>
                <w:sz w:val="24"/>
                <w:szCs w:val="24"/>
              </w:rPr>
            </w:pPr>
            <w:r w:rsidRPr="00E57A6D">
              <w:rPr>
                <w:color w:val="000000"/>
                <w:spacing w:val="-1"/>
                <w:w w:val="106"/>
                <w:sz w:val="24"/>
                <w:szCs w:val="24"/>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E57A6D" w:rsidRDefault="00E57A6D" w:rsidP="00494576">
            <w:pPr>
              <w:widowControl w:val="0"/>
              <w:shd w:val="clear" w:color="auto" w:fill="FFFFFF"/>
              <w:tabs>
                <w:tab w:val="left" w:pos="629"/>
              </w:tabs>
              <w:autoSpaceDE w:val="0"/>
              <w:autoSpaceDN w:val="0"/>
              <w:adjustRightInd w:val="0"/>
              <w:jc w:val="both"/>
              <w:rPr>
                <w:color w:val="000000"/>
                <w:spacing w:val="-1"/>
                <w:w w:val="106"/>
                <w:sz w:val="22"/>
                <w:szCs w:val="22"/>
              </w:rPr>
            </w:pPr>
          </w:p>
        </w:tc>
        <w:tc>
          <w:tcPr>
            <w:tcW w:w="5103" w:type="dxa"/>
          </w:tcPr>
          <w:p w:rsidR="00E57A6D" w:rsidRPr="00E57A6D" w:rsidRDefault="00E57A6D" w:rsidP="00E57A6D">
            <w:pPr>
              <w:shd w:val="clear" w:color="auto" w:fill="FFFFFF"/>
              <w:tabs>
                <w:tab w:val="left" w:pos="634"/>
              </w:tabs>
              <w:jc w:val="both"/>
              <w:rPr>
                <w:sz w:val="24"/>
                <w:szCs w:val="24"/>
              </w:rPr>
            </w:pPr>
            <w:r w:rsidRPr="00E57A6D">
              <w:rPr>
                <w:color w:val="000000"/>
                <w:spacing w:val="-12"/>
                <w:w w:val="105"/>
                <w:sz w:val="24"/>
                <w:szCs w:val="24"/>
              </w:rPr>
              <w:lastRenderedPageBreak/>
              <w:t>123.</w:t>
            </w:r>
            <w:r w:rsidRPr="00E57A6D">
              <w:rPr>
                <w:color w:val="000000"/>
                <w:spacing w:val="-2"/>
                <w:w w:val="105"/>
                <w:sz w:val="24"/>
                <w:szCs w:val="24"/>
              </w:rPr>
              <w:t>Управляющая компания обязана в местах приема заявок на приобретение и погашение инвестиционных паев пре</w:t>
            </w:r>
            <w:r w:rsidRPr="00E57A6D">
              <w:rPr>
                <w:color w:val="000000"/>
                <w:spacing w:val="-1"/>
                <w:w w:val="105"/>
                <w:sz w:val="24"/>
                <w:szCs w:val="24"/>
              </w:rPr>
              <w:t>доставлять всем заинтересованным лицам по их требованию:</w:t>
            </w:r>
          </w:p>
          <w:p w:rsidR="00E57A6D" w:rsidRPr="00E57A6D" w:rsidRDefault="00E57A6D" w:rsidP="00E57A6D">
            <w:pPr>
              <w:shd w:val="clear" w:color="auto" w:fill="FFFFFF"/>
              <w:jc w:val="both"/>
              <w:rPr>
                <w:sz w:val="24"/>
                <w:szCs w:val="24"/>
              </w:rPr>
            </w:pPr>
            <w:r w:rsidRPr="00E57A6D">
              <w:rPr>
                <w:color w:val="000000"/>
                <w:spacing w:val="-1"/>
                <w:w w:val="105"/>
                <w:sz w:val="24"/>
                <w:szCs w:val="24"/>
              </w:rPr>
              <w:t>1) настоящие Правила, а также полный текст внесенных в них изменений, зарегистрированных Банком России;</w:t>
            </w:r>
            <w:r w:rsidRPr="00E57A6D">
              <w:rPr>
                <w:sz w:val="24"/>
                <w:szCs w:val="24"/>
              </w:rPr>
              <w:t xml:space="preserve"> </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1"/>
                <w:w w:val="106"/>
                <w:sz w:val="24"/>
                <w:szCs w:val="24"/>
              </w:rPr>
            </w:pPr>
            <w:r w:rsidRPr="00E57A6D">
              <w:rPr>
                <w:color w:val="000000"/>
                <w:spacing w:val="-2"/>
                <w:w w:val="106"/>
                <w:sz w:val="24"/>
                <w:szCs w:val="24"/>
              </w:rPr>
              <w:t>настоящие Правила с учетом внесенных в них изменений, зарегистрированных Банком России</w:t>
            </w:r>
            <w:r w:rsidRPr="00E57A6D">
              <w:rPr>
                <w:color w:val="000000"/>
                <w:spacing w:val="-1"/>
                <w:w w:val="106"/>
                <w:sz w:val="24"/>
                <w:szCs w:val="24"/>
              </w:rPr>
              <w:t>;</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5"/>
                <w:w w:val="106"/>
                <w:sz w:val="24"/>
                <w:szCs w:val="24"/>
              </w:rPr>
            </w:pPr>
            <w:r w:rsidRPr="00E57A6D">
              <w:rPr>
                <w:color w:val="000000"/>
                <w:spacing w:val="-1"/>
                <w:w w:val="106"/>
                <w:sz w:val="24"/>
                <w:szCs w:val="24"/>
              </w:rPr>
              <w:t>правила ведения реестра владельцев инвестиционных паев;</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1"/>
                <w:w w:val="106"/>
                <w:sz w:val="24"/>
                <w:szCs w:val="24"/>
              </w:rPr>
            </w:pPr>
            <w:r w:rsidRPr="00E57A6D">
              <w:rPr>
                <w:color w:val="000000"/>
                <w:spacing w:val="-1"/>
                <w:w w:val="106"/>
                <w:sz w:val="24"/>
                <w:szCs w:val="24"/>
              </w:rPr>
              <w:t>справку о стоимости имущества, составляющего Фонд, и соответствующие приложения к ней;</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2"/>
                <w:w w:val="106"/>
                <w:sz w:val="24"/>
                <w:szCs w:val="24"/>
              </w:rPr>
            </w:pPr>
            <w:r w:rsidRPr="00E57A6D">
              <w:rPr>
                <w:color w:val="000000"/>
                <w:spacing w:val="2"/>
                <w:w w:val="106"/>
                <w:sz w:val="24"/>
                <w:szCs w:val="24"/>
              </w:rPr>
              <w:t xml:space="preserve">справку о стоимости чистых активов Фонда и расчетной стоимости одного </w:t>
            </w:r>
            <w:r w:rsidRPr="00E57A6D">
              <w:rPr>
                <w:color w:val="000000"/>
                <w:spacing w:val="2"/>
                <w:w w:val="106"/>
                <w:sz w:val="24"/>
                <w:szCs w:val="24"/>
              </w:rPr>
              <w:lastRenderedPageBreak/>
              <w:t xml:space="preserve">инвестиционного пая по последней </w:t>
            </w:r>
            <w:r w:rsidRPr="00E57A6D">
              <w:rPr>
                <w:color w:val="000000"/>
                <w:spacing w:val="-3"/>
                <w:w w:val="106"/>
                <w:sz w:val="24"/>
                <w:szCs w:val="24"/>
              </w:rPr>
              <w:t>оценке;</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5"/>
                <w:w w:val="106"/>
                <w:sz w:val="24"/>
                <w:szCs w:val="24"/>
              </w:rPr>
            </w:pPr>
            <w:r w:rsidRPr="00E57A6D">
              <w:rPr>
                <w:color w:val="000000"/>
                <w:spacing w:val="-3"/>
                <w:w w:val="106"/>
                <w:sz w:val="24"/>
                <w:szCs w:val="24"/>
              </w:rPr>
              <w:t>баланс имущества, составляющего Фонд, бухгалтерский баланс и отчет о прибылях и убытках Управляющей компа</w:t>
            </w:r>
            <w:r w:rsidRPr="00E57A6D">
              <w:rPr>
                <w:color w:val="000000"/>
                <w:spacing w:val="-1"/>
                <w:w w:val="106"/>
                <w:sz w:val="24"/>
                <w:szCs w:val="24"/>
              </w:rPr>
              <w:t>нии, бухгалтерский баланс и отчет о прибылях и убытках Специализированного депозитария, заключение Аудитора, со</w:t>
            </w:r>
            <w:r w:rsidRPr="00E57A6D">
              <w:rPr>
                <w:color w:val="000000"/>
                <w:spacing w:val="-2"/>
                <w:w w:val="106"/>
                <w:sz w:val="24"/>
                <w:szCs w:val="24"/>
              </w:rPr>
              <w:t>ставленные на последнюю отчетную дату;</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2"/>
                <w:w w:val="106"/>
                <w:sz w:val="24"/>
                <w:szCs w:val="24"/>
              </w:rPr>
            </w:pPr>
            <w:r w:rsidRPr="00E57A6D">
              <w:rPr>
                <w:color w:val="000000"/>
                <w:spacing w:val="-3"/>
                <w:w w:val="106"/>
                <w:sz w:val="24"/>
                <w:szCs w:val="24"/>
              </w:rPr>
              <w:t>отчет о приросте (об уменьшении) стоимости имущества, составляющего Фонд, по состоянию на последнюю отчет</w:t>
            </w:r>
            <w:r w:rsidRPr="00E57A6D">
              <w:rPr>
                <w:color w:val="000000"/>
                <w:spacing w:val="-6"/>
                <w:w w:val="106"/>
                <w:sz w:val="24"/>
                <w:szCs w:val="24"/>
              </w:rPr>
              <w:t>ную дату;</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color w:val="000000"/>
                <w:spacing w:val="-15"/>
                <w:w w:val="106"/>
                <w:sz w:val="24"/>
                <w:szCs w:val="24"/>
              </w:rPr>
            </w:pPr>
            <w:r w:rsidRPr="00E57A6D">
              <w:rPr>
                <w:color w:val="000000"/>
                <w:spacing w:val="1"/>
                <w:w w:val="106"/>
                <w:sz w:val="24"/>
                <w:szCs w:val="24"/>
              </w:rPr>
              <w:t xml:space="preserve">сведения о вознаграждении Управляющей компании и расходах, оплаченных за счет имущества, составляющего </w:t>
            </w:r>
            <w:r w:rsidRPr="00E57A6D">
              <w:rPr>
                <w:color w:val="000000"/>
                <w:spacing w:val="-2"/>
                <w:w w:val="106"/>
                <w:sz w:val="24"/>
                <w:szCs w:val="24"/>
              </w:rPr>
              <w:t>Фонд, по состоянию на последнюю отчетную дату;</w:t>
            </w:r>
          </w:p>
          <w:p w:rsidR="00E57A6D" w:rsidRPr="00E57A6D" w:rsidRDefault="00E57A6D" w:rsidP="00E57A6D">
            <w:pPr>
              <w:widowControl w:val="0"/>
              <w:numPr>
                <w:ilvl w:val="0"/>
                <w:numId w:val="36"/>
              </w:numPr>
              <w:shd w:val="clear" w:color="auto" w:fill="FFFFFF"/>
              <w:tabs>
                <w:tab w:val="left" w:pos="470"/>
              </w:tabs>
              <w:autoSpaceDE w:val="0"/>
              <w:autoSpaceDN w:val="0"/>
              <w:adjustRightInd w:val="0"/>
              <w:jc w:val="both"/>
              <w:rPr>
                <w:sz w:val="24"/>
                <w:szCs w:val="24"/>
              </w:rPr>
            </w:pPr>
            <w:r w:rsidRPr="00E57A6D">
              <w:rPr>
                <w:color w:val="000000"/>
                <w:spacing w:val="-2"/>
                <w:w w:val="106"/>
                <w:sz w:val="24"/>
                <w:szCs w:val="24"/>
              </w:rPr>
              <w:t>сведения о приостановлении и возобновлении выдачи и погашения инвестиционных паев с указанием причин при</w:t>
            </w:r>
            <w:r w:rsidRPr="00E57A6D">
              <w:rPr>
                <w:color w:val="000000"/>
                <w:spacing w:val="-1"/>
                <w:w w:val="106"/>
                <w:sz w:val="24"/>
                <w:szCs w:val="24"/>
              </w:rPr>
              <w:t>остановления;</w:t>
            </w:r>
          </w:p>
          <w:p w:rsidR="00E57A6D" w:rsidRPr="00E57A6D" w:rsidRDefault="00E57A6D" w:rsidP="00E57A6D">
            <w:pPr>
              <w:widowControl w:val="0"/>
              <w:numPr>
                <w:ilvl w:val="0"/>
                <w:numId w:val="37"/>
              </w:numPr>
              <w:shd w:val="clear" w:color="auto" w:fill="FFFFFF"/>
              <w:tabs>
                <w:tab w:val="left" w:pos="562"/>
              </w:tabs>
              <w:autoSpaceDE w:val="0"/>
              <w:autoSpaceDN w:val="0"/>
              <w:adjustRightInd w:val="0"/>
              <w:jc w:val="both"/>
              <w:rPr>
                <w:color w:val="000000"/>
                <w:spacing w:val="-14"/>
                <w:w w:val="106"/>
                <w:sz w:val="24"/>
                <w:szCs w:val="24"/>
              </w:rPr>
            </w:pPr>
            <w:r w:rsidRPr="00E57A6D">
              <w:rPr>
                <w:color w:val="000000"/>
                <w:spacing w:val="-2"/>
                <w:w w:val="106"/>
                <w:sz w:val="24"/>
                <w:szCs w:val="24"/>
              </w:rPr>
              <w:t>список печатных изданий, информационных агентств, а также адрес страницы в сети Интернет, которые использу</w:t>
            </w:r>
            <w:r w:rsidRPr="00E57A6D">
              <w:rPr>
                <w:color w:val="000000"/>
                <w:w w:val="106"/>
                <w:sz w:val="24"/>
                <w:szCs w:val="24"/>
              </w:rPr>
              <w:t>ются для раскрытия информации о деятельности, связанной с доверительным управлением Фондом;</w:t>
            </w:r>
          </w:p>
          <w:p w:rsidR="00E57A6D" w:rsidRPr="00E57A6D" w:rsidRDefault="00E57A6D" w:rsidP="00E57A6D">
            <w:pPr>
              <w:widowControl w:val="0"/>
              <w:numPr>
                <w:ilvl w:val="0"/>
                <w:numId w:val="37"/>
              </w:numPr>
              <w:shd w:val="clear" w:color="auto" w:fill="FFFFFF"/>
              <w:tabs>
                <w:tab w:val="left" w:pos="562"/>
              </w:tabs>
              <w:autoSpaceDE w:val="0"/>
              <w:autoSpaceDN w:val="0"/>
              <w:adjustRightInd w:val="0"/>
              <w:jc w:val="both"/>
              <w:rPr>
                <w:sz w:val="24"/>
                <w:szCs w:val="24"/>
              </w:rPr>
            </w:pPr>
            <w:r w:rsidRPr="00E57A6D">
              <w:rPr>
                <w:color w:val="000000"/>
                <w:spacing w:val="-1"/>
                <w:w w:val="106"/>
                <w:sz w:val="24"/>
                <w:szCs w:val="24"/>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Банка России и настоящих Правил.</w:t>
            </w:r>
          </w:p>
          <w:p w:rsidR="00E57A6D" w:rsidRDefault="00E57A6D" w:rsidP="004C58C7">
            <w:pPr>
              <w:widowControl w:val="0"/>
              <w:tabs>
                <w:tab w:val="left" w:pos="1095"/>
              </w:tabs>
              <w:jc w:val="both"/>
              <w:rPr>
                <w:sz w:val="24"/>
              </w:rPr>
            </w:pPr>
          </w:p>
        </w:tc>
      </w:tr>
      <w:tr w:rsidR="00F923D3" w:rsidRPr="007C11A2" w:rsidTr="00212C77">
        <w:tc>
          <w:tcPr>
            <w:tcW w:w="5070" w:type="dxa"/>
          </w:tcPr>
          <w:p w:rsidR="00F923D3" w:rsidRPr="00F923D3" w:rsidRDefault="00F923D3" w:rsidP="00F353AB">
            <w:pPr>
              <w:widowControl w:val="0"/>
              <w:numPr>
                <w:ilvl w:val="0"/>
                <w:numId w:val="25"/>
              </w:numPr>
              <w:shd w:val="clear" w:color="auto" w:fill="FFFFFF"/>
              <w:tabs>
                <w:tab w:val="left" w:pos="629"/>
              </w:tabs>
              <w:autoSpaceDE w:val="0"/>
              <w:autoSpaceDN w:val="0"/>
              <w:adjustRightInd w:val="0"/>
              <w:jc w:val="both"/>
              <w:rPr>
                <w:color w:val="000000"/>
                <w:spacing w:val="-1"/>
                <w:w w:val="106"/>
                <w:sz w:val="22"/>
                <w:szCs w:val="22"/>
              </w:rPr>
            </w:pPr>
            <w:r w:rsidRPr="00F923D3">
              <w:rPr>
                <w:color w:val="000000"/>
                <w:spacing w:val="-1"/>
                <w:w w:val="106"/>
                <w:sz w:val="22"/>
                <w:szCs w:val="22"/>
              </w:rPr>
              <w:lastRenderedPageBreak/>
              <w:t>Изменения, которые вносятся в настоящие Правила, вступают в силу при условии их регистрации федеральным органом исполнительной власти по рынку ценных бумаг.</w:t>
            </w:r>
          </w:p>
        </w:tc>
        <w:tc>
          <w:tcPr>
            <w:tcW w:w="5103" w:type="dxa"/>
          </w:tcPr>
          <w:p w:rsidR="00F923D3" w:rsidRDefault="00F923D3" w:rsidP="004C58C7">
            <w:pPr>
              <w:widowControl w:val="0"/>
              <w:tabs>
                <w:tab w:val="left" w:pos="1095"/>
              </w:tabs>
              <w:jc w:val="both"/>
              <w:rPr>
                <w:sz w:val="24"/>
              </w:rPr>
            </w:pPr>
            <w:r w:rsidRPr="00F923D3">
              <w:rPr>
                <w:sz w:val="24"/>
              </w:rPr>
              <w:t xml:space="preserve"> 138. Изменения, которые вносятся в настоящие Правила, вступают в силу при условии их регистрации Банком России.</w:t>
            </w:r>
          </w:p>
        </w:tc>
      </w:tr>
      <w:tr w:rsidR="00274452" w:rsidRPr="007C11A2" w:rsidTr="00212C77">
        <w:tc>
          <w:tcPr>
            <w:tcW w:w="5070" w:type="dxa"/>
          </w:tcPr>
          <w:p w:rsidR="00274452" w:rsidRPr="00274452" w:rsidRDefault="00274452" w:rsidP="00274452">
            <w:pPr>
              <w:widowControl w:val="0"/>
              <w:shd w:val="clear" w:color="auto" w:fill="FFFFFF"/>
              <w:tabs>
                <w:tab w:val="left" w:pos="648"/>
              </w:tabs>
              <w:autoSpaceDE w:val="0"/>
              <w:autoSpaceDN w:val="0"/>
              <w:adjustRightInd w:val="0"/>
              <w:jc w:val="both"/>
              <w:rPr>
                <w:sz w:val="22"/>
                <w:szCs w:val="22"/>
              </w:rPr>
            </w:pPr>
            <w:r>
              <w:rPr>
                <w:color w:val="000000"/>
                <w:spacing w:val="-1"/>
                <w:w w:val="106"/>
                <w:sz w:val="22"/>
                <w:szCs w:val="22"/>
              </w:rPr>
              <w:t>141.</w:t>
            </w:r>
            <w:r w:rsidRPr="00274452">
              <w:rPr>
                <w:color w:val="000000"/>
                <w:spacing w:val="-2"/>
                <w:w w:val="106"/>
                <w:sz w:val="22"/>
                <w:szCs w:val="22"/>
              </w:rPr>
              <w:t xml:space="preserve"> Изменения, которые вносятся в настоящие Правила, вступают в силу по истечении одного месяца со дня раскры</w:t>
            </w:r>
            <w:r w:rsidRPr="00274452">
              <w:rPr>
                <w:color w:val="000000"/>
                <w:w w:val="106"/>
                <w:sz w:val="22"/>
                <w:szCs w:val="22"/>
              </w:rPr>
              <w:t xml:space="preserve">тия сообщения о регистрации таких изменений федеральным органом исполнительной власти по рынку ценных бумаг, </w:t>
            </w:r>
            <w:r w:rsidRPr="00274452">
              <w:rPr>
                <w:color w:val="000000"/>
                <w:spacing w:val="-1"/>
                <w:w w:val="106"/>
                <w:sz w:val="22"/>
                <w:szCs w:val="22"/>
              </w:rPr>
              <w:t>если они связаны:</w:t>
            </w:r>
          </w:p>
          <w:p w:rsidR="00274452" w:rsidRPr="00274452" w:rsidRDefault="00274452" w:rsidP="00F353AB">
            <w:pPr>
              <w:widowControl w:val="0"/>
              <w:numPr>
                <w:ilvl w:val="0"/>
                <w:numId w:val="26"/>
              </w:numPr>
              <w:shd w:val="clear" w:color="auto" w:fill="FFFFFF"/>
              <w:tabs>
                <w:tab w:val="left" w:pos="480"/>
              </w:tabs>
              <w:autoSpaceDE w:val="0"/>
              <w:autoSpaceDN w:val="0"/>
              <w:adjustRightInd w:val="0"/>
              <w:jc w:val="both"/>
              <w:rPr>
                <w:color w:val="000000"/>
                <w:spacing w:val="-17"/>
                <w:w w:val="106"/>
                <w:sz w:val="22"/>
                <w:szCs w:val="22"/>
              </w:rPr>
            </w:pPr>
            <w:r w:rsidRPr="00274452">
              <w:rPr>
                <w:color w:val="000000"/>
                <w:w w:val="106"/>
                <w:sz w:val="22"/>
                <w:szCs w:val="22"/>
              </w:rPr>
              <w:t>с изменением инвестиционной декларации Фонда;</w:t>
            </w:r>
          </w:p>
          <w:p w:rsidR="00274452" w:rsidRPr="00274452" w:rsidRDefault="00274452" w:rsidP="00F353AB">
            <w:pPr>
              <w:widowControl w:val="0"/>
              <w:numPr>
                <w:ilvl w:val="0"/>
                <w:numId w:val="27"/>
              </w:numPr>
              <w:shd w:val="clear" w:color="auto" w:fill="FFFFFF"/>
              <w:tabs>
                <w:tab w:val="left" w:pos="480"/>
              </w:tabs>
              <w:autoSpaceDE w:val="0"/>
              <w:autoSpaceDN w:val="0"/>
              <w:adjustRightInd w:val="0"/>
              <w:jc w:val="both"/>
              <w:rPr>
                <w:color w:val="000000"/>
                <w:spacing w:val="-11"/>
                <w:w w:val="106"/>
                <w:sz w:val="22"/>
                <w:szCs w:val="22"/>
              </w:rPr>
            </w:pPr>
            <w:r w:rsidRPr="00274452">
              <w:rPr>
                <w:color w:val="000000"/>
                <w:spacing w:val="-1"/>
                <w:w w:val="106"/>
                <w:sz w:val="22"/>
                <w:szCs w:val="22"/>
              </w:rPr>
              <w:t>с увеличением размера вознаграждения Управляющей компании, Специализированного депозитария, Регистратора, Аудитора и Оценщика;</w:t>
            </w:r>
          </w:p>
          <w:p w:rsidR="00274452" w:rsidRPr="00274452" w:rsidRDefault="00274452" w:rsidP="00F353AB">
            <w:pPr>
              <w:widowControl w:val="0"/>
              <w:numPr>
                <w:ilvl w:val="0"/>
                <w:numId w:val="27"/>
              </w:numPr>
              <w:shd w:val="clear" w:color="auto" w:fill="FFFFFF"/>
              <w:tabs>
                <w:tab w:val="left" w:pos="480"/>
              </w:tabs>
              <w:autoSpaceDE w:val="0"/>
              <w:autoSpaceDN w:val="0"/>
              <w:adjustRightInd w:val="0"/>
              <w:jc w:val="both"/>
              <w:rPr>
                <w:color w:val="000000"/>
                <w:spacing w:val="-15"/>
                <w:w w:val="106"/>
                <w:sz w:val="22"/>
                <w:szCs w:val="22"/>
              </w:rPr>
            </w:pPr>
            <w:r w:rsidRPr="00274452">
              <w:rPr>
                <w:color w:val="000000"/>
                <w:spacing w:val="-3"/>
                <w:w w:val="106"/>
                <w:sz w:val="22"/>
                <w:szCs w:val="22"/>
              </w:rPr>
              <w:t>с увеличением расходов и (или) расширением перечня расходов, подлежащих оплате за счет имущества, составляю</w:t>
            </w:r>
            <w:r w:rsidRPr="00274452">
              <w:rPr>
                <w:color w:val="000000"/>
                <w:spacing w:val="-2"/>
                <w:w w:val="106"/>
                <w:sz w:val="22"/>
                <w:szCs w:val="22"/>
              </w:rPr>
              <w:t>щего Фонд;</w:t>
            </w:r>
          </w:p>
          <w:p w:rsidR="00274452" w:rsidRPr="00274452" w:rsidRDefault="00274452" w:rsidP="00F353AB">
            <w:pPr>
              <w:widowControl w:val="0"/>
              <w:numPr>
                <w:ilvl w:val="0"/>
                <w:numId w:val="26"/>
              </w:numPr>
              <w:shd w:val="clear" w:color="auto" w:fill="FFFFFF"/>
              <w:tabs>
                <w:tab w:val="left" w:pos="480"/>
              </w:tabs>
              <w:autoSpaceDE w:val="0"/>
              <w:autoSpaceDN w:val="0"/>
              <w:adjustRightInd w:val="0"/>
              <w:jc w:val="both"/>
              <w:rPr>
                <w:color w:val="000000"/>
                <w:spacing w:val="-11"/>
                <w:w w:val="106"/>
                <w:sz w:val="22"/>
                <w:szCs w:val="22"/>
              </w:rPr>
            </w:pPr>
            <w:r w:rsidRPr="00274452">
              <w:rPr>
                <w:color w:val="000000"/>
                <w:spacing w:val="-1"/>
                <w:w w:val="106"/>
                <w:sz w:val="22"/>
                <w:szCs w:val="22"/>
              </w:rPr>
              <w:lastRenderedPageBreak/>
              <w:t>с введением скидок в связи с погашением инвестиционных паев или увеличением их размеров;</w:t>
            </w:r>
          </w:p>
          <w:p w:rsidR="00274452" w:rsidRDefault="00CF4AD9" w:rsidP="00274452">
            <w:pPr>
              <w:widowControl w:val="0"/>
              <w:shd w:val="clear" w:color="auto" w:fill="FFFFFF"/>
              <w:tabs>
                <w:tab w:val="left" w:pos="629"/>
              </w:tabs>
              <w:autoSpaceDE w:val="0"/>
              <w:autoSpaceDN w:val="0"/>
              <w:adjustRightInd w:val="0"/>
              <w:jc w:val="both"/>
              <w:rPr>
                <w:color w:val="000000"/>
                <w:spacing w:val="-1"/>
                <w:w w:val="106"/>
                <w:sz w:val="22"/>
                <w:szCs w:val="22"/>
              </w:rPr>
            </w:pPr>
            <w:r>
              <w:rPr>
                <w:color w:val="000000"/>
                <w:w w:val="106"/>
                <w:sz w:val="22"/>
                <w:szCs w:val="22"/>
              </w:rPr>
              <w:t xml:space="preserve">5) </w:t>
            </w:r>
            <w:r w:rsidR="00274452" w:rsidRPr="00274452">
              <w:rPr>
                <w:color w:val="000000"/>
                <w:w w:val="106"/>
                <w:sz w:val="22"/>
                <w:szCs w:val="22"/>
              </w:rPr>
              <w:t>с иными изменениями, предусмотренными нормативными правовыми актами федерального органа исполнитель</w:t>
            </w:r>
            <w:r w:rsidR="00274452" w:rsidRPr="00274452">
              <w:rPr>
                <w:color w:val="000000"/>
                <w:spacing w:val="-2"/>
                <w:w w:val="106"/>
                <w:sz w:val="22"/>
                <w:szCs w:val="22"/>
              </w:rPr>
              <w:t>ной власти по рынку ценных бумаг</w:t>
            </w:r>
          </w:p>
        </w:tc>
        <w:tc>
          <w:tcPr>
            <w:tcW w:w="5103" w:type="dxa"/>
          </w:tcPr>
          <w:p w:rsidR="00274452" w:rsidRPr="00274452" w:rsidRDefault="00274452" w:rsidP="00274452">
            <w:pPr>
              <w:widowControl w:val="0"/>
              <w:tabs>
                <w:tab w:val="left" w:pos="901"/>
              </w:tabs>
              <w:contextualSpacing/>
              <w:jc w:val="both"/>
              <w:rPr>
                <w:sz w:val="22"/>
                <w:szCs w:val="22"/>
              </w:rPr>
            </w:pPr>
            <w:r w:rsidRPr="00CF4AD9">
              <w:rPr>
                <w:sz w:val="22"/>
                <w:szCs w:val="22"/>
              </w:rPr>
              <w:lastRenderedPageBreak/>
              <w:t>141.</w:t>
            </w:r>
            <w:r w:rsidRPr="00274452">
              <w:rPr>
                <w:sz w:val="22"/>
                <w:szCs w:val="22"/>
              </w:rPr>
              <w:t>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274452" w:rsidRPr="00274452" w:rsidRDefault="00274452" w:rsidP="00F353AB">
            <w:pPr>
              <w:widowControl w:val="0"/>
              <w:numPr>
                <w:ilvl w:val="0"/>
                <w:numId w:val="24"/>
              </w:numPr>
              <w:tabs>
                <w:tab w:val="left" w:pos="930"/>
              </w:tabs>
              <w:ind w:firstLine="618"/>
              <w:jc w:val="both"/>
              <w:rPr>
                <w:sz w:val="22"/>
                <w:szCs w:val="22"/>
              </w:rPr>
            </w:pPr>
            <w:r w:rsidRPr="00274452">
              <w:rPr>
                <w:sz w:val="22"/>
                <w:szCs w:val="22"/>
              </w:rPr>
              <w:t>с</w:t>
            </w:r>
            <w:r w:rsidR="00CF4AD9">
              <w:rPr>
                <w:sz w:val="22"/>
                <w:szCs w:val="22"/>
              </w:rPr>
              <w:t xml:space="preserve"> </w:t>
            </w:r>
            <w:r w:rsidRPr="00274452">
              <w:rPr>
                <w:sz w:val="22"/>
                <w:szCs w:val="22"/>
              </w:rPr>
              <w:t>изменением инвестиционной декларации Фонда;</w:t>
            </w:r>
          </w:p>
          <w:p w:rsidR="00274452" w:rsidRPr="00274452" w:rsidRDefault="00274452" w:rsidP="00F353AB">
            <w:pPr>
              <w:widowControl w:val="0"/>
              <w:numPr>
                <w:ilvl w:val="0"/>
                <w:numId w:val="24"/>
              </w:numPr>
              <w:tabs>
                <w:tab w:val="left" w:pos="896"/>
              </w:tabs>
              <w:ind w:firstLine="618"/>
              <w:jc w:val="both"/>
              <w:rPr>
                <w:sz w:val="22"/>
                <w:szCs w:val="22"/>
              </w:rPr>
            </w:pPr>
            <w:r w:rsidRPr="00274452">
              <w:rPr>
                <w:sz w:val="22"/>
                <w:szCs w:val="22"/>
              </w:rPr>
              <w:t>с увеличением размера вознаграждения Управляющей компании, Специализированного депозитария, Регистратора, Аудитор</w:t>
            </w:r>
            <w:r w:rsidR="00B45497">
              <w:rPr>
                <w:sz w:val="22"/>
                <w:szCs w:val="22"/>
              </w:rPr>
              <w:t>а</w:t>
            </w:r>
            <w:r w:rsidRPr="00274452">
              <w:rPr>
                <w:sz w:val="22"/>
                <w:szCs w:val="22"/>
              </w:rPr>
              <w:t xml:space="preserve"> организации и Оценщика;</w:t>
            </w:r>
          </w:p>
          <w:p w:rsidR="00274452" w:rsidRPr="00274452" w:rsidRDefault="00274452" w:rsidP="00F353AB">
            <w:pPr>
              <w:widowControl w:val="0"/>
              <w:numPr>
                <w:ilvl w:val="0"/>
                <w:numId w:val="24"/>
              </w:numPr>
              <w:tabs>
                <w:tab w:val="left" w:pos="901"/>
              </w:tabs>
              <w:ind w:firstLine="618"/>
              <w:jc w:val="both"/>
              <w:rPr>
                <w:sz w:val="22"/>
                <w:szCs w:val="22"/>
              </w:rPr>
            </w:pPr>
            <w:r w:rsidRPr="00274452">
              <w:rPr>
                <w:sz w:val="22"/>
                <w:szCs w:val="22"/>
              </w:rPr>
              <w:t>с увеличением расходов и (или) расширением перечня расходов, подлежащих оплате за счет имущества, составляющего Фонд;</w:t>
            </w:r>
          </w:p>
          <w:p w:rsidR="00274452" w:rsidRPr="00274452" w:rsidRDefault="00274452" w:rsidP="00F353AB">
            <w:pPr>
              <w:widowControl w:val="0"/>
              <w:numPr>
                <w:ilvl w:val="0"/>
                <w:numId w:val="24"/>
              </w:numPr>
              <w:tabs>
                <w:tab w:val="left" w:pos="896"/>
              </w:tabs>
              <w:ind w:firstLine="618"/>
              <w:jc w:val="both"/>
              <w:rPr>
                <w:sz w:val="22"/>
                <w:szCs w:val="22"/>
              </w:rPr>
            </w:pPr>
            <w:r w:rsidRPr="00274452">
              <w:rPr>
                <w:sz w:val="22"/>
                <w:szCs w:val="22"/>
              </w:rPr>
              <w:t xml:space="preserve">с введением скидок в связи с погашением инвестиционных паев или увеличением их </w:t>
            </w:r>
            <w:r w:rsidRPr="00274452">
              <w:rPr>
                <w:sz w:val="22"/>
                <w:szCs w:val="22"/>
              </w:rPr>
              <w:lastRenderedPageBreak/>
              <w:t>размеров;</w:t>
            </w:r>
          </w:p>
          <w:p w:rsidR="00E153A0" w:rsidRPr="00A11DD8" w:rsidRDefault="00E153A0" w:rsidP="00F353AB">
            <w:pPr>
              <w:widowControl w:val="0"/>
              <w:numPr>
                <w:ilvl w:val="0"/>
                <w:numId w:val="24"/>
              </w:numPr>
              <w:tabs>
                <w:tab w:val="left" w:pos="901"/>
              </w:tabs>
              <w:ind w:left="720"/>
              <w:contextualSpacing/>
              <w:jc w:val="both"/>
              <w:rPr>
                <w:color w:val="000000"/>
                <w:sz w:val="22"/>
                <w:szCs w:val="22"/>
              </w:rPr>
            </w:pPr>
            <w:r w:rsidRPr="00A11DD8">
              <w:rPr>
                <w:color w:val="000000"/>
                <w:sz w:val="22"/>
                <w:szCs w:val="22"/>
                <w:lang w:val="en-US"/>
              </w:rPr>
              <w:t>c</w:t>
            </w:r>
            <w:r w:rsidRPr="00A11DD8">
              <w:rPr>
                <w:color w:val="000000"/>
                <w:sz w:val="22"/>
                <w:szCs w:val="22"/>
              </w:rPr>
              <w:t xml:space="preserve"> изменением типа фонда;</w:t>
            </w:r>
          </w:p>
          <w:p w:rsidR="00274452" w:rsidRPr="00274452" w:rsidRDefault="00274452" w:rsidP="00F353AB">
            <w:pPr>
              <w:widowControl w:val="0"/>
              <w:numPr>
                <w:ilvl w:val="0"/>
                <w:numId w:val="24"/>
              </w:numPr>
              <w:tabs>
                <w:tab w:val="left" w:pos="901"/>
              </w:tabs>
              <w:ind w:left="720"/>
              <w:contextualSpacing/>
              <w:jc w:val="both"/>
              <w:rPr>
                <w:color w:val="000000"/>
                <w:sz w:val="22"/>
                <w:szCs w:val="22"/>
              </w:rPr>
            </w:pPr>
            <w:r w:rsidRPr="00274452">
              <w:rPr>
                <w:color w:val="000000"/>
                <w:sz w:val="22"/>
                <w:szCs w:val="22"/>
              </w:rPr>
              <w:t>с иными изменениями, предусмотренными нормативными актами  Банка России.</w:t>
            </w:r>
          </w:p>
          <w:p w:rsidR="00274452" w:rsidRDefault="00274452" w:rsidP="004C58C7">
            <w:pPr>
              <w:widowControl w:val="0"/>
              <w:tabs>
                <w:tab w:val="left" w:pos="1095"/>
              </w:tabs>
              <w:jc w:val="both"/>
              <w:rPr>
                <w:sz w:val="24"/>
              </w:rPr>
            </w:pPr>
          </w:p>
        </w:tc>
      </w:tr>
      <w:tr w:rsidR="00CF4AD9" w:rsidRPr="007C11A2" w:rsidTr="00212C77">
        <w:tc>
          <w:tcPr>
            <w:tcW w:w="5070" w:type="dxa"/>
          </w:tcPr>
          <w:p w:rsidR="00CF4AD9" w:rsidRPr="00CF4AD9" w:rsidRDefault="00CF4AD9" w:rsidP="00CF4AD9">
            <w:pPr>
              <w:widowControl w:val="0"/>
              <w:shd w:val="clear" w:color="auto" w:fill="FFFFFF"/>
              <w:tabs>
                <w:tab w:val="left" w:pos="648"/>
              </w:tabs>
              <w:autoSpaceDE w:val="0"/>
              <w:autoSpaceDN w:val="0"/>
              <w:adjustRightInd w:val="0"/>
              <w:jc w:val="both"/>
              <w:rPr>
                <w:color w:val="000000"/>
                <w:spacing w:val="-1"/>
                <w:w w:val="106"/>
                <w:sz w:val="22"/>
                <w:szCs w:val="22"/>
              </w:rPr>
            </w:pPr>
            <w:r w:rsidRPr="00CF4AD9">
              <w:rPr>
                <w:color w:val="000000"/>
                <w:spacing w:val="-1"/>
                <w:w w:val="106"/>
                <w:sz w:val="22"/>
                <w:szCs w:val="22"/>
              </w:rPr>
              <w:lastRenderedPageBreak/>
              <w:t>142. 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CF4AD9" w:rsidRPr="00CF4AD9" w:rsidRDefault="00CF4AD9" w:rsidP="00F353AB">
            <w:pPr>
              <w:widowControl w:val="0"/>
              <w:numPr>
                <w:ilvl w:val="0"/>
                <w:numId w:val="28"/>
              </w:numPr>
              <w:shd w:val="clear" w:color="auto" w:fill="FFFFFF"/>
              <w:tabs>
                <w:tab w:val="left" w:pos="648"/>
              </w:tabs>
              <w:autoSpaceDE w:val="0"/>
              <w:autoSpaceDN w:val="0"/>
              <w:adjustRightInd w:val="0"/>
              <w:jc w:val="both"/>
              <w:rPr>
                <w:color w:val="000000"/>
                <w:spacing w:val="-1"/>
                <w:w w:val="106"/>
                <w:sz w:val="22"/>
                <w:szCs w:val="22"/>
              </w:rPr>
            </w:pPr>
            <w:r w:rsidRPr="00CF4AD9">
              <w:rPr>
                <w:color w:val="000000"/>
                <w:spacing w:val="-1"/>
                <w:w w:val="106"/>
                <w:sz w:val="22"/>
                <w:szCs w:val="22"/>
              </w:rPr>
              <w:t>изменения наименований Управляющей компании, Специализированного депозитария, Регистратора, Аудитора и Оценщика, а также иных сведений об указанных лицах;</w:t>
            </w:r>
          </w:p>
          <w:p w:rsidR="00CF4AD9" w:rsidRPr="00CF4AD9" w:rsidRDefault="00CF4AD9" w:rsidP="00F353AB">
            <w:pPr>
              <w:widowControl w:val="0"/>
              <w:numPr>
                <w:ilvl w:val="0"/>
                <w:numId w:val="28"/>
              </w:numPr>
              <w:shd w:val="clear" w:color="auto" w:fill="FFFFFF"/>
              <w:tabs>
                <w:tab w:val="left" w:pos="648"/>
              </w:tabs>
              <w:autoSpaceDE w:val="0"/>
              <w:autoSpaceDN w:val="0"/>
              <w:adjustRightInd w:val="0"/>
              <w:jc w:val="both"/>
              <w:rPr>
                <w:color w:val="000000"/>
                <w:spacing w:val="-1"/>
                <w:w w:val="106"/>
                <w:sz w:val="22"/>
                <w:szCs w:val="22"/>
              </w:rPr>
            </w:pPr>
            <w:r w:rsidRPr="00CF4AD9">
              <w:rPr>
                <w:color w:val="000000"/>
                <w:spacing w:val="-1"/>
                <w:w w:val="106"/>
                <w:sz w:val="22"/>
                <w:szCs w:val="22"/>
              </w:rPr>
              <w:t>количества выданных инвестиционных паев;</w:t>
            </w:r>
          </w:p>
          <w:p w:rsidR="00CF4AD9" w:rsidRPr="00CF4AD9" w:rsidRDefault="00CF4AD9" w:rsidP="00F353AB">
            <w:pPr>
              <w:widowControl w:val="0"/>
              <w:numPr>
                <w:ilvl w:val="0"/>
                <w:numId w:val="28"/>
              </w:numPr>
              <w:shd w:val="clear" w:color="auto" w:fill="FFFFFF"/>
              <w:tabs>
                <w:tab w:val="left" w:pos="648"/>
              </w:tabs>
              <w:autoSpaceDE w:val="0"/>
              <w:autoSpaceDN w:val="0"/>
              <w:adjustRightInd w:val="0"/>
              <w:jc w:val="both"/>
              <w:rPr>
                <w:color w:val="000000"/>
                <w:spacing w:val="-1"/>
                <w:w w:val="106"/>
                <w:sz w:val="22"/>
                <w:szCs w:val="22"/>
              </w:rPr>
            </w:pPr>
            <w:r w:rsidRPr="00CF4AD9">
              <w:rPr>
                <w:color w:val="000000"/>
                <w:spacing w:val="-1"/>
                <w:w w:val="106"/>
                <w:sz w:val="22"/>
                <w:szCs w:val="22"/>
              </w:rPr>
              <w:t>уменьшения размера вознаграждения Управляющей компании, Специализированного депозитария, Регистратора, Аудитора и Оценщика, а также уменьшения размера и (или) сокращения перечня расходов, подлежащих оплате за счет имущества, составляющего Фонд;</w:t>
            </w:r>
          </w:p>
          <w:p w:rsidR="00CF4AD9" w:rsidRPr="00CF4AD9" w:rsidRDefault="00CF4AD9" w:rsidP="00F353AB">
            <w:pPr>
              <w:widowControl w:val="0"/>
              <w:numPr>
                <w:ilvl w:val="0"/>
                <w:numId w:val="28"/>
              </w:numPr>
              <w:shd w:val="clear" w:color="auto" w:fill="FFFFFF"/>
              <w:tabs>
                <w:tab w:val="left" w:pos="648"/>
              </w:tabs>
              <w:autoSpaceDE w:val="0"/>
              <w:autoSpaceDN w:val="0"/>
              <w:adjustRightInd w:val="0"/>
              <w:jc w:val="both"/>
              <w:rPr>
                <w:color w:val="000000"/>
                <w:spacing w:val="-1"/>
                <w:w w:val="106"/>
                <w:sz w:val="22"/>
                <w:szCs w:val="22"/>
              </w:rPr>
            </w:pPr>
            <w:r w:rsidRPr="00CF4AD9">
              <w:rPr>
                <w:color w:val="000000"/>
                <w:spacing w:val="-1"/>
                <w:w w:val="106"/>
                <w:sz w:val="22"/>
                <w:szCs w:val="22"/>
              </w:rPr>
              <w:t>отмены скидок (надбавок) или уменьшения их размеров;</w:t>
            </w:r>
          </w:p>
          <w:p w:rsidR="00CF4AD9" w:rsidRPr="00CF4AD9" w:rsidRDefault="00CF4AD9" w:rsidP="00F353AB">
            <w:pPr>
              <w:widowControl w:val="0"/>
              <w:numPr>
                <w:ilvl w:val="0"/>
                <w:numId w:val="28"/>
              </w:numPr>
              <w:shd w:val="clear" w:color="auto" w:fill="FFFFFF"/>
              <w:tabs>
                <w:tab w:val="left" w:pos="648"/>
              </w:tabs>
              <w:autoSpaceDE w:val="0"/>
              <w:autoSpaceDN w:val="0"/>
              <w:adjustRightInd w:val="0"/>
              <w:jc w:val="both"/>
              <w:rPr>
                <w:color w:val="000000"/>
                <w:spacing w:val="-1"/>
                <w:w w:val="106"/>
                <w:sz w:val="22"/>
                <w:szCs w:val="22"/>
              </w:rPr>
            </w:pPr>
            <w:r w:rsidRPr="00CF4AD9">
              <w:rPr>
                <w:color w:val="000000"/>
                <w:spacing w:val="-1"/>
                <w:w w:val="106"/>
                <w:sz w:val="22"/>
                <w:szCs w:val="22"/>
              </w:rPr>
              <w:t>иных положений, предусмотренных нормативными правовыми актами федерального органа исполнительной власти по рынку ценных бумаг.</w:t>
            </w:r>
          </w:p>
          <w:p w:rsidR="00CF4AD9" w:rsidRDefault="00CF4AD9" w:rsidP="00274452">
            <w:pPr>
              <w:widowControl w:val="0"/>
              <w:shd w:val="clear" w:color="auto" w:fill="FFFFFF"/>
              <w:tabs>
                <w:tab w:val="left" w:pos="648"/>
              </w:tabs>
              <w:autoSpaceDE w:val="0"/>
              <w:autoSpaceDN w:val="0"/>
              <w:adjustRightInd w:val="0"/>
              <w:jc w:val="both"/>
              <w:rPr>
                <w:color w:val="000000"/>
                <w:spacing w:val="-1"/>
                <w:w w:val="106"/>
                <w:sz w:val="22"/>
                <w:szCs w:val="22"/>
              </w:rPr>
            </w:pPr>
          </w:p>
        </w:tc>
        <w:tc>
          <w:tcPr>
            <w:tcW w:w="5103" w:type="dxa"/>
          </w:tcPr>
          <w:p w:rsidR="00CF4AD9" w:rsidRPr="00CF4AD9" w:rsidRDefault="00CF4AD9" w:rsidP="00CF4AD9">
            <w:pPr>
              <w:widowControl w:val="0"/>
              <w:tabs>
                <w:tab w:val="left" w:pos="906"/>
              </w:tabs>
              <w:jc w:val="both"/>
              <w:rPr>
                <w:sz w:val="24"/>
                <w:szCs w:val="24"/>
              </w:rPr>
            </w:pPr>
            <w:r w:rsidRPr="00CF4AD9">
              <w:rPr>
                <w:sz w:val="24"/>
                <w:szCs w:val="24"/>
              </w:rPr>
              <w:t xml:space="preserve">  </w:t>
            </w:r>
            <w:bookmarkStart w:id="1" w:name="_Hlk29986982"/>
            <w:r w:rsidRPr="00CF4AD9">
              <w:rPr>
                <w:sz w:val="24"/>
                <w:szCs w:val="24"/>
              </w:rPr>
              <w:t>142.Изменения, которые вносятся в настоящие Правила, вступают в силу со дня их регистрации Банком России, если они касаются:</w:t>
            </w:r>
          </w:p>
          <w:p w:rsidR="00CF4AD9" w:rsidRPr="00CF4AD9" w:rsidRDefault="00CF4AD9" w:rsidP="00F353AB">
            <w:pPr>
              <w:widowControl w:val="0"/>
              <w:numPr>
                <w:ilvl w:val="0"/>
                <w:numId w:val="29"/>
              </w:numPr>
              <w:tabs>
                <w:tab w:val="left" w:pos="906"/>
              </w:tabs>
              <w:jc w:val="both"/>
              <w:rPr>
                <w:sz w:val="24"/>
                <w:szCs w:val="24"/>
              </w:rPr>
            </w:pPr>
            <w:r w:rsidRPr="00CF4AD9">
              <w:rPr>
                <w:sz w:val="24"/>
                <w:szCs w:val="24"/>
              </w:rPr>
              <w:t>изменения наименований Управляющей компании, Специализированного депозитария, Регистратора, Аудитор</w:t>
            </w:r>
            <w:r w:rsidR="005C7BAA">
              <w:rPr>
                <w:sz w:val="24"/>
                <w:szCs w:val="24"/>
              </w:rPr>
              <w:t xml:space="preserve">а </w:t>
            </w:r>
            <w:r w:rsidRPr="00CF4AD9">
              <w:rPr>
                <w:sz w:val="24"/>
                <w:szCs w:val="24"/>
              </w:rPr>
              <w:t>и Оценщика, а также иных сведений об указанных лицах;</w:t>
            </w:r>
          </w:p>
          <w:p w:rsidR="00CF4AD9" w:rsidRPr="00CF4AD9" w:rsidRDefault="00CF4AD9" w:rsidP="00F353AB">
            <w:pPr>
              <w:widowControl w:val="0"/>
              <w:numPr>
                <w:ilvl w:val="0"/>
                <w:numId w:val="29"/>
              </w:numPr>
              <w:tabs>
                <w:tab w:val="left" w:pos="954"/>
              </w:tabs>
              <w:jc w:val="both"/>
              <w:rPr>
                <w:sz w:val="24"/>
                <w:szCs w:val="24"/>
              </w:rPr>
            </w:pPr>
            <w:r w:rsidRPr="00CF4AD9">
              <w:rPr>
                <w:sz w:val="24"/>
                <w:szCs w:val="24"/>
              </w:rPr>
              <w:t>количества выданных инвестиционных паев Фонда;</w:t>
            </w:r>
          </w:p>
          <w:p w:rsidR="00CF4AD9" w:rsidRPr="00CF4AD9" w:rsidRDefault="00CF4AD9" w:rsidP="00F353AB">
            <w:pPr>
              <w:widowControl w:val="0"/>
              <w:numPr>
                <w:ilvl w:val="0"/>
                <w:numId w:val="29"/>
              </w:numPr>
              <w:tabs>
                <w:tab w:val="left" w:pos="901"/>
              </w:tabs>
              <w:jc w:val="both"/>
              <w:rPr>
                <w:sz w:val="24"/>
                <w:szCs w:val="24"/>
              </w:rPr>
            </w:pPr>
            <w:r w:rsidRPr="00CF4AD9">
              <w:rPr>
                <w:sz w:val="24"/>
                <w:szCs w:val="24"/>
              </w:rPr>
              <w:t>уменьшения размера вознаграждения Управляющей компании, Специализированного депозитария, Регистратора, Аудитор</w:t>
            </w:r>
            <w:r w:rsidR="005C7BAA">
              <w:rPr>
                <w:sz w:val="24"/>
                <w:szCs w:val="24"/>
              </w:rPr>
              <w:t>а</w:t>
            </w:r>
            <w:r w:rsidRPr="00CF4AD9">
              <w:rPr>
                <w:sz w:val="24"/>
                <w:szCs w:val="24"/>
              </w:rPr>
              <w:t xml:space="preserve"> и Оценщика, а также уменьшения размера и (или) сокращения перечня расходов, подлежащих оплате за счет имущества, составляющего Фонд;</w:t>
            </w:r>
          </w:p>
          <w:p w:rsidR="00CF4AD9" w:rsidRPr="00CF4AD9" w:rsidRDefault="00CF4AD9" w:rsidP="00F353AB">
            <w:pPr>
              <w:widowControl w:val="0"/>
              <w:numPr>
                <w:ilvl w:val="0"/>
                <w:numId w:val="29"/>
              </w:numPr>
              <w:tabs>
                <w:tab w:val="left" w:pos="954"/>
              </w:tabs>
              <w:jc w:val="both"/>
              <w:rPr>
                <w:sz w:val="24"/>
                <w:szCs w:val="24"/>
              </w:rPr>
            </w:pPr>
            <w:r w:rsidRPr="00CF4AD9">
              <w:rPr>
                <w:sz w:val="24"/>
                <w:szCs w:val="24"/>
              </w:rPr>
              <w:t>отмены скидок (надбавок) или уменьшения их размеров;</w:t>
            </w:r>
          </w:p>
          <w:p w:rsidR="00CF4AD9" w:rsidRPr="00CF4AD9" w:rsidRDefault="00CF4AD9" w:rsidP="00F353AB">
            <w:pPr>
              <w:widowControl w:val="0"/>
              <w:numPr>
                <w:ilvl w:val="0"/>
                <w:numId w:val="29"/>
              </w:numPr>
              <w:tabs>
                <w:tab w:val="left" w:pos="954"/>
              </w:tabs>
              <w:jc w:val="both"/>
              <w:rPr>
                <w:sz w:val="24"/>
                <w:szCs w:val="24"/>
              </w:rPr>
            </w:pPr>
            <w:r w:rsidRPr="00CF4AD9">
              <w:rPr>
                <w:sz w:val="24"/>
                <w:szCs w:val="24"/>
              </w:rPr>
              <w:t>иных положений, предусмотренных нормативными актами  Банка России.</w:t>
            </w:r>
          </w:p>
          <w:bookmarkEnd w:id="1"/>
          <w:p w:rsidR="00CF4AD9" w:rsidRPr="00CF4AD9" w:rsidRDefault="00CF4AD9" w:rsidP="00CF4AD9">
            <w:pPr>
              <w:widowControl w:val="0"/>
              <w:tabs>
                <w:tab w:val="left" w:pos="901"/>
              </w:tabs>
              <w:contextualSpacing/>
              <w:jc w:val="both"/>
              <w:rPr>
                <w:sz w:val="22"/>
                <w:szCs w:val="22"/>
              </w:rPr>
            </w:pPr>
          </w:p>
        </w:tc>
      </w:tr>
    </w:tbl>
    <w:p w:rsidR="00F90E28" w:rsidRDefault="00F90E28" w:rsidP="00F90E28">
      <w:pPr>
        <w:jc w:val="both"/>
        <w:rPr>
          <w:sz w:val="24"/>
          <w:szCs w:val="24"/>
        </w:rPr>
      </w:pPr>
    </w:p>
    <w:p w:rsidR="00872127" w:rsidRDefault="00872127" w:rsidP="00F90E28">
      <w:pPr>
        <w:jc w:val="both"/>
        <w:rPr>
          <w:sz w:val="24"/>
          <w:szCs w:val="24"/>
        </w:rPr>
      </w:pPr>
    </w:p>
    <w:p w:rsidR="00F90E28" w:rsidRPr="008E2C7E" w:rsidRDefault="00F90EE7" w:rsidP="00F90EE7">
      <w:pPr>
        <w:rPr>
          <w:sz w:val="24"/>
          <w:szCs w:val="24"/>
        </w:rPr>
      </w:pPr>
      <w:r>
        <w:rPr>
          <w:sz w:val="24"/>
          <w:szCs w:val="24"/>
        </w:rPr>
        <w:t>«</w:t>
      </w:r>
      <w:r w:rsidR="003A4081">
        <w:rPr>
          <w:sz w:val="24"/>
          <w:szCs w:val="24"/>
        </w:rPr>
        <w:t>03</w:t>
      </w:r>
      <w:r>
        <w:rPr>
          <w:sz w:val="24"/>
          <w:szCs w:val="24"/>
        </w:rPr>
        <w:t xml:space="preserve">» </w:t>
      </w:r>
      <w:r w:rsidR="003A4081">
        <w:rPr>
          <w:sz w:val="24"/>
          <w:szCs w:val="24"/>
        </w:rPr>
        <w:t>феврал</w:t>
      </w:r>
      <w:r w:rsidR="003B3688">
        <w:rPr>
          <w:sz w:val="24"/>
          <w:szCs w:val="24"/>
        </w:rPr>
        <w:t xml:space="preserve">я </w:t>
      </w:r>
      <w:r>
        <w:rPr>
          <w:sz w:val="24"/>
          <w:szCs w:val="24"/>
        </w:rPr>
        <w:t>20</w:t>
      </w:r>
      <w:r w:rsidR="00873691">
        <w:rPr>
          <w:sz w:val="24"/>
          <w:szCs w:val="24"/>
        </w:rPr>
        <w:t>20</w:t>
      </w:r>
      <w:r>
        <w:rPr>
          <w:sz w:val="24"/>
          <w:szCs w:val="24"/>
        </w:rPr>
        <w:t xml:space="preserve"> года</w:t>
      </w:r>
    </w:p>
    <w:p w:rsidR="00985034" w:rsidRPr="008E2C7E" w:rsidRDefault="00985034" w:rsidP="003B4881">
      <w:pPr>
        <w:rPr>
          <w:sz w:val="24"/>
          <w:szCs w:val="24"/>
        </w:rPr>
      </w:pPr>
    </w:p>
    <w:p w:rsidR="003B4881" w:rsidRPr="007C11A2" w:rsidRDefault="003B4881" w:rsidP="003B4881">
      <w:pPr>
        <w:spacing w:line="240" w:lineRule="atLeast"/>
        <w:rPr>
          <w:sz w:val="24"/>
          <w:szCs w:val="24"/>
        </w:rPr>
      </w:pPr>
      <w:r w:rsidRPr="007C11A2">
        <w:rPr>
          <w:sz w:val="24"/>
          <w:szCs w:val="24"/>
        </w:rPr>
        <w:t>Генеральный директор</w:t>
      </w:r>
    </w:p>
    <w:p w:rsidR="00F90EE7" w:rsidRPr="007C11A2" w:rsidRDefault="008A0B9C" w:rsidP="001A5005">
      <w:pPr>
        <w:spacing w:line="240" w:lineRule="atLeast"/>
        <w:rPr>
          <w:sz w:val="24"/>
          <w:szCs w:val="24"/>
        </w:rPr>
      </w:pPr>
      <w:r w:rsidRPr="007C11A2">
        <w:rPr>
          <w:sz w:val="24"/>
          <w:szCs w:val="24"/>
        </w:rPr>
        <w:t>ООО</w:t>
      </w:r>
      <w:r w:rsidR="00F90EE7" w:rsidRPr="007C11A2">
        <w:rPr>
          <w:sz w:val="24"/>
          <w:szCs w:val="24"/>
        </w:rPr>
        <w:t xml:space="preserve"> УК «</w:t>
      </w:r>
      <w:r w:rsidR="006D40A7">
        <w:rPr>
          <w:sz w:val="24"/>
          <w:szCs w:val="24"/>
        </w:rPr>
        <w:t>Надежное управление</w:t>
      </w:r>
      <w:r w:rsidR="00F90EE7" w:rsidRPr="007C11A2">
        <w:rPr>
          <w:sz w:val="24"/>
          <w:szCs w:val="24"/>
        </w:rPr>
        <w:t>»</w:t>
      </w:r>
      <w:r w:rsidR="00F90EE7" w:rsidRPr="007C11A2">
        <w:rPr>
          <w:sz w:val="24"/>
          <w:szCs w:val="24"/>
        </w:rPr>
        <w:tab/>
      </w:r>
      <w:r w:rsidR="00F90EE7" w:rsidRPr="007C11A2">
        <w:rPr>
          <w:sz w:val="24"/>
          <w:szCs w:val="24"/>
        </w:rPr>
        <w:tab/>
      </w:r>
      <w:r w:rsidR="007C11A2" w:rsidRPr="007C11A2">
        <w:rPr>
          <w:sz w:val="24"/>
          <w:szCs w:val="24"/>
        </w:rPr>
        <w:tab/>
      </w:r>
      <w:r w:rsidR="007C11A2" w:rsidRPr="007C11A2">
        <w:rPr>
          <w:sz w:val="24"/>
          <w:szCs w:val="24"/>
        </w:rPr>
        <w:tab/>
      </w:r>
      <w:r w:rsidR="007C11A2" w:rsidRPr="007C11A2">
        <w:rPr>
          <w:sz w:val="24"/>
          <w:szCs w:val="24"/>
        </w:rPr>
        <w:tab/>
      </w:r>
      <w:r w:rsidR="007C11A2">
        <w:rPr>
          <w:sz w:val="24"/>
          <w:szCs w:val="24"/>
        </w:rPr>
        <w:tab/>
      </w:r>
      <w:r w:rsidR="007C11A2" w:rsidRPr="007C11A2">
        <w:rPr>
          <w:sz w:val="24"/>
          <w:szCs w:val="24"/>
        </w:rPr>
        <w:tab/>
      </w:r>
      <w:r w:rsidR="002A2D8B">
        <w:rPr>
          <w:sz w:val="24"/>
          <w:szCs w:val="24"/>
        </w:rPr>
        <w:t>А.Л. Гаврилов</w:t>
      </w:r>
    </w:p>
    <w:p w:rsidR="00F90EE7" w:rsidRPr="007C11A2" w:rsidRDefault="003A4081" w:rsidP="001A5005">
      <w:pPr>
        <w:spacing w:line="240" w:lineRule="atLeast"/>
        <w:rPr>
          <w:sz w:val="24"/>
          <w:szCs w:val="24"/>
        </w:rPr>
      </w:pPr>
      <w:r>
        <w:rPr>
          <w:sz w:val="24"/>
          <w:szCs w:val="24"/>
        </w:rPr>
        <w:t>М.п.</w:t>
      </w:r>
    </w:p>
    <w:p w:rsidR="00D933EF" w:rsidRPr="007C11A2" w:rsidRDefault="00D933EF" w:rsidP="001A5005">
      <w:pPr>
        <w:spacing w:line="240" w:lineRule="atLeast"/>
        <w:rPr>
          <w:rFonts w:ascii="Verdana" w:hAnsi="Verdana" w:cs="Verdana"/>
          <w:sz w:val="18"/>
          <w:szCs w:val="18"/>
        </w:rPr>
      </w:pPr>
    </w:p>
    <w:p w:rsidR="00D933EF" w:rsidRPr="007C11A2" w:rsidRDefault="00D933EF" w:rsidP="001A5005">
      <w:pPr>
        <w:spacing w:line="240" w:lineRule="atLeast"/>
        <w:rPr>
          <w:rFonts w:ascii="Verdana" w:hAnsi="Verdana" w:cs="Verdana"/>
          <w:sz w:val="18"/>
          <w:szCs w:val="18"/>
        </w:rPr>
      </w:pPr>
    </w:p>
    <w:p w:rsidR="00D933EF" w:rsidRDefault="00D933EF" w:rsidP="001A5005">
      <w:pPr>
        <w:spacing w:line="240" w:lineRule="atLeast"/>
        <w:rPr>
          <w:rFonts w:ascii="Verdana" w:hAnsi="Verdana" w:cs="Verdana"/>
          <w:b/>
          <w:bCs/>
          <w:sz w:val="18"/>
          <w:szCs w:val="18"/>
        </w:rPr>
      </w:pPr>
    </w:p>
    <w:p w:rsidR="00D933EF" w:rsidRDefault="00D933EF" w:rsidP="001A5005">
      <w:pPr>
        <w:spacing w:line="240" w:lineRule="atLeast"/>
        <w:rPr>
          <w:rFonts w:ascii="Verdana" w:hAnsi="Verdana" w:cs="Verdana"/>
          <w:b/>
          <w:bCs/>
          <w:sz w:val="18"/>
          <w:szCs w:val="18"/>
        </w:rPr>
      </w:pPr>
    </w:p>
    <w:sectPr w:rsidR="00D933EF" w:rsidSect="00212C77">
      <w:footerReference w:type="default" r:id="rId11"/>
      <w:pgSz w:w="11906" w:h="16838"/>
      <w:pgMar w:top="709" w:right="849"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D1A" w:rsidRDefault="00E92D1A">
      <w:r>
        <w:separator/>
      </w:r>
    </w:p>
  </w:endnote>
  <w:endnote w:type="continuationSeparator" w:id="0">
    <w:p w:rsidR="00E92D1A" w:rsidRDefault="00E92D1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E7" w:rsidRPr="009544CD" w:rsidRDefault="00F875E7">
    <w:pPr>
      <w:pStyle w:val="a5"/>
      <w:framePr w:wrap="auto" w:vAnchor="text" w:hAnchor="margin" w:xAlign="right" w:y="1"/>
      <w:rPr>
        <w:rStyle w:val="a7"/>
        <w:rFonts w:ascii="Verdana" w:hAnsi="Verdana" w:cs="Verdana"/>
      </w:rPr>
    </w:pPr>
    <w:r w:rsidRPr="009544CD">
      <w:rPr>
        <w:rStyle w:val="a7"/>
        <w:rFonts w:ascii="Verdana" w:hAnsi="Verdana" w:cs="Verdana"/>
      </w:rPr>
      <w:fldChar w:fldCharType="begin"/>
    </w:r>
    <w:r w:rsidRPr="009544CD">
      <w:rPr>
        <w:rStyle w:val="a7"/>
        <w:rFonts w:ascii="Verdana" w:hAnsi="Verdana" w:cs="Verdana"/>
      </w:rPr>
      <w:instrText xml:space="preserve">PAGE  </w:instrText>
    </w:r>
    <w:r w:rsidRPr="009544CD">
      <w:rPr>
        <w:rStyle w:val="a7"/>
        <w:rFonts w:ascii="Verdana" w:hAnsi="Verdana" w:cs="Verdana"/>
      </w:rPr>
      <w:fldChar w:fldCharType="separate"/>
    </w:r>
    <w:r w:rsidR="00466E9E">
      <w:rPr>
        <w:rStyle w:val="a7"/>
        <w:rFonts w:ascii="Verdana" w:hAnsi="Verdana" w:cs="Verdana"/>
        <w:noProof/>
      </w:rPr>
      <w:t>14</w:t>
    </w:r>
    <w:r w:rsidRPr="009544CD">
      <w:rPr>
        <w:rStyle w:val="a7"/>
        <w:rFonts w:ascii="Verdana" w:hAnsi="Verdana" w:cs="Verdana"/>
      </w:rPr>
      <w:fldChar w:fldCharType="end"/>
    </w:r>
  </w:p>
  <w:p w:rsidR="00F875E7" w:rsidRDefault="00F875E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D1A" w:rsidRDefault="00E92D1A">
      <w:r>
        <w:separator/>
      </w:r>
    </w:p>
  </w:footnote>
  <w:footnote w:type="continuationSeparator" w:id="0">
    <w:p w:rsidR="00E92D1A" w:rsidRDefault="00E92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6688AE"/>
    <w:lvl w:ilvl="0">
      <w:numFmt w:val="bullet"/>
      <w:lvlText w:val="*"/>
      <w:lvlJc w:val="left"/>
    </w:lvl>
  </w:abstractNum>
  <w:abstractNum w:abstractNumId="1">
    <w:nsid w:val="012C26B5"/>
    <w:multiLevelType w:val="singleLevel"/>
    <w:tmpl w:val="2BF489AC"/>
    <w:lvl w:ilvl="0">
      <w:start w:val="1"/>
      <w:numFmt w:val="decimal"/>
      <w:lvlText w:val="%1)"/>
      <w:legacy w:legacy="1" w:legacySpace="0" w:legacyIndent="187"/>
      <w:lvlJc w:val="left"/>
      <w:rPr>
        <w:rFonts w:ascii="Times New Roman" w:hAnsi="Times New Roman" w:cs="Times New Roman" w:hint="default"/>
      </w:rPr>
    </w:lvl>
  </w:abstractNum>
  <w:abstractNum w:abstractNumId="2">
    <w:nsid w:val="01DC7CFA"/>
    <w:multiLevelType w:val="multilevel"/>
    <w:tmpl w:val="98683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8920CB5"/>
    <w:multiLevelType w:val="singleLevel"/>
    <w:tmpl w:val="580891A8"/>
    <w:lvl w:ilvl="0">
      <w:start w:val="10"/>
      <w:numFmt w:val="decimal"/>
      <w:lvlText w:val="%1)"/>
      <w:legacy w:legacy="1" w:legacySpace="0" w:legacyIndent="274"/>
      <w:lvlJc w:val="left"/>
      <w:rPr>
        <w:rFonts w:ascii="Times New Roman" w:hAnsi="Times New Roman" w:cs="Times New Roman" w:hint="default"/>
      </w:rPr>
    </w:lvl>
  </w:abstractNum>
  <w:abstractNum w:abstractNumId="4">
    <w:nsid w:val="08CC3531"/>
    <w:multiLevelType w:val="multilevel"/>
    <w:tmpl w:val="BD805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5A65D4"/>
    <w:multiLevelType w:val="singleLevel"/>
    <w:tmpl w:val="816ED47C"/>
    <w:lvl w:ilvl="0">
      <w:start w:val="2"/>
      <w:numFmt w:val="decimal"/>
      <w:lvlText w:val="%1)"/>
      <w:legacy w:legacy="1" w:legacySpace="0" w:legacyIndent="196"/>
      <w:lvlJc w:val="left"/>
      <w:rPr>
        <w:rFonts w:ascii="Times New Roman" w:hAnsi="Times New Roman" w:cs="Times New Roman" w:hint="default"/>
      </w:rPr>
    </w:lvl>
  </w:abstractNum>
  <w:abstractNum w:abstractNumId="6">
    <w:nsid w:val="11645677"/>
    <w:multiLevelType w:val="singleLevel"/>
    <w:tmpl w:val="C11E27BA"/>
    <w:lvl w:ilvl="0">
      <w:start w:val="1"/>
      <w:numFmt w:val="decimal"/>
      <w:lvlText w:val="%1)"/>
      <w:legacy w:legacy="1" w:legacySpace="0" w:legacyIndent="192"/>
      <w:lvlJc w:val="left"/>
      <w:rPr>
        <w:rFonts w:ascii="Times New Roman" w:hAnsi="Times New Roman" w:cs="Times New Roman" w:hint="default"/>
      </w:rPr>
    </w:lvl>
  </w:abstractNum>
  <w:abstractNum w:abstractNumId="7">
    <w:nsid w:val="11AA6B28"/>
    <w:multiLevelType w:val="singleLevel"/>
    <w:tmpl w:val="673E570A"/>
    <w:lvl w:ilvl="0">
      <w:start w:val="1"/>
      <w:numFmt w:val="decimal"/>
      <w:lvlText w:val="%1)"/>
      <w:legacy w:legacy="1" w:legacySpace="0" w:legacyIndent="197"/>
      <w:lvlJc w:val="left"/>
      <w:rPr>
        <w:rFonts w:ascii="Times New Roman" w:hAnsi="Times New Roman" w:cs="Times New Roman" w:hint="default"/>
      </w:rPr>
    </w:lvl>
  </w:abstractNum>
  <w:abstractNum w:abstractNumId="8">
    <w:nsid w:val="1A0E33D8"/>
    <w:multiLevelType w:val="hybridMultilevel"/>
    <w:tmpl w:val="2564CB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4057DC"/>
    <w:multiLevelType w:val="multilevel"/>
    <w:tmpl w:val="3E1AE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4C678FD"/>
    <w:multiLevelType w:val="multilevel"/>
    <w:tmpl w:val="7E1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937353A"/>
    <w:multiLevelType w:val="singleLevel"/>
    <w:tmpl w:val="C11E27BA"/>
    <w:lvl w:ilvl="0">
      <w:start w:val="1"/>
      <w:numFmt w:val="decimal"/>
      <w:lvlText w:val="%1)"/>
      <w:legacy w:legacy="1" w:legacySpace="0" w:legacyIndent="192"/>
      <w:lvlJc w:val="left"/>
      <w:rPr>
        <w:rFonts w:ascii="Times New Roman" w:hAnsi="Times New Roman" w:cs="Times New Roman" w:hint="default"/>
      </w:rPr>
    </w:lvl>
  </w:abstractNum>
  <w:abstractNum w:abstractNumId="12">
    <w:nsid w:val="3CA3757E"/>
    <w:multiLevelType w:val="singleLevel"/>
    <w:tmpl w:val="42DC408E"/>
    <w:lvl w:ilvl="0">
      <w:start w:val="1"/>
      <w:numFmt w:val="decimal"/>
      <w:lvlText w:val="%1)"/>
      <w:legacy w:legacy="1" w:legacySpace="0" w:legacyIndent="197"/>
      <w:lvlJc w:val="left"/>
      <w:rPr>
        <w:rFonts w:ascii="Times New Roman" w:hAnsi="Times New Roman" w:cs="Times New Roman" w:hint="default"/>
      </w:rPr>
    </w:lvl>
  </w:abstractNum>
  <w:abstractNum w:abstractNumId="13">
    <w:nsid w:val="3DA8163F"/>
    <w:multiLevelType w:val="hybridMultilevel"/>
    <w:tmpl w:val="E96C80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EA32186"/>
    <w:multiLevelType w:val="multilevel"/>
    <w:tmpl w:val="9FAC292E"/>
    <w:lvl w:ilvl="0">
      <w:start w:val="46"/>
      <w:numFmt w:val="decimal"/>
      <w:lvlText w:val="%1."/>
      <w:lvlJc w:val="left"/>
      <w:pPr>
        <w:ind w:left="1592" w:hanging="600"/>
      </w:pPr>
      <w:rPr>
        <w:rFonts w:cs="Times New Roman" w:hint="default"/>
      </w:rPr>
    </w:lvl>
    <w:lvl w:ilvl="1">
      <w:start w:val="14"/>
      <w:numFmt w:val="decimal"/>
      <w:lvlText w:val="%1.%2."/>
      <w:lvlJc w:val="left"/>
      <w:pPr>
        <w:ind w:left="1218" w:hanging="600"/>
      </w:pPr>
      <w:rPr>
        <w:rFonts w:cs="Times New Roman" w:hint="default"/>
      </w:rPr>
    </w:lvl>
    <w:lvl w:ilvl="2">
      <w:start w:val="1"/>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default"/>
      </w:rPr>
    </w:lvl>
    <w:lvl w:ilvl="4">
      <w:start w:val="1"/>
      <w:numFmt w:val="decimal"/>
      <w:lvlText w:val="%1.%2.%3.%4.%5."/>
      <w:lvlJc w:val="left"/>
      <w:pPr>
        <w:ind w:left="3552" w:hanging="1080"/>
      </w:pPr>
      <w:rPr>
        <w:rFonts w:cs="Times New Roman" w:hint="default"/>
      </w:rPr>
    </w:lvl>
    <w:lvl w:ilvl="5">
      <w:start w:val="1"/>
      <w:numFmt w:val="decimal"/>
      <w:lvlText w:val="%1.%2.%3.%4.%5.%6."/>
      <w:lvlJc w:val="left"/>
      <w:pPr>
        <w:ind w:left="4170" w:hanging="1080"/>
      </w:pPr>
      <w:rPr>
        <w:rFonts w:cs="Times New Roman" w:hint="default"/>
      </w:rPr>
    </w:lvl>
    <w:lvl w:ilvl="6">
      <w:start w:val="1"/>
      <w:numFmt w:val="decimal"/>
      <w:lvlText w:val="%1.%2.%3.%4.%5.%6.%7."/>
      <w:lvlJc w:val="left"/>
      <w:pPr>
        <w:ind w:left="5148" w:hanging="1440"/>
      </w:pPr>
      <w:rPr>
        <w:rFonts w:cs="Times New Roman" w:hint="default"/>
      </w:rPr>
    </w:lvl>
    <w:lvl w:ilvl="7">
      <w:start w:val="1"/>
      <w:numFmt w:val="decimal"/>
      <w:lvlText w:val="%1.%2.%3.%4.%5.%6.%7.%8."/>
      <w:lvlJc w:val="left"/>
      <w:pPr>
        <w:ind w:left="5766" w:hanging="1440"/>
      </w:pPr>
      <w:rPr>
        <w:rFonts w:cs="Times New Roman" w:hint="default"/>
      </w:rPr>
    </w:lvl>
    <w:lvl w:ilvl="8">
      <w:start w:val="1"/>
      <w:numFmt w:val="decimal"/>
      <w:lvlText w:val="%1.%2.%3.%4.%5.%6.%7.%8.%9."/>
      <w:lvlJc w:val="left"/>
      <w:pPr>
        <w:ind w:left="6744" w:hanging="1800"/>
      </w:pPr>
      <w:rPr>
        <w:rFonts w:cs="Times New Roman" w:hint="default"/>
      </w:rPr>
    </w:lvl>
  </w:abstractNum>
  <w:abstractNum w:abstractNumId="15">
    <w:nsid w:val="3F1B2C98"/>
    <w:multiLevelType w:val="singleLevel"/>
    <w:tmpl w:val="E7624B58"/>
    <w:lvl w:ilvl="0">
      <w:start w:val="138"/>
      <w:numFmt w:val="decimal"/>
      <w:lvlText w:val="%1."/>
      <w:legacy w:legacy="1" w:legacySpace="0" w:legacyIndent="355"/>
      <w:lvlJc w:val="left"/>
      <w:rPr>
        <w:rFonts w:ascii="Times New Roman" w:hAnsi="Times New Roman" w:cs="Times New Roman" w:hint="default"/>
      </w:rPr>
    </w:lvl>
  </w:abstractNum>
  <w:abstractNum w:abstractNumId="16">
    <w:nsid w:val="409B3EAA"/>
    <w:multiLevelType w:val="multilevel"/>
    <w:tmpl w:val="2ACC6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2312286"/>
    <w:multiLevelType w:val="singleLevel"/>
    <w:tmpl w:val="E2928E9C"/>
    <w:lvl w:ilvl="0">
      <w:start w:val="1"/>
      <w:numFmt w:val="decimal"/>
      <w:lvlText w:val="%1)"/>
      <w:legacy w:legacy="1" w:legacySpace="0" w:legacyIndent="202"/>
      <w:lvlJc w:val="left"/>
      <w:rPr>
        <w:rFonts w:ascii="Times New Roman" w:hAnsi="Times New Roman" w:cs="Times New Roman" w:hint="default"/>
      </w:rPr>
    </w:lvl>
  </w:abstractNum>
  <w:abstractNum w:abstractNumId="18">
    <w:nsid w:val="43E577D4"/>
    <w:multiLevelType w:val="singleLevel"/>
    <w:tmpl w:val="8BFE352E"/>
    <w:lvl w:ilvl="0">
      <w:start w:val="10"/>
      <w:numFmt w:val="decimal"/>
      <w:lvlText w:val="%1)"/>
      <w:legacy w:legacy="1" w:legacySpace="0" w:legacyIndent="288"/>
      <w:lvlJc w:val="left"/>
      <w:rPr>
        <w:rFonts w:ascii="Times New Roman" w:hAnsi="Times New Roman" w:cs="Times New Roman" w:hint="default"/>
      </w:rPr>
    </w:lvl>
  </w:abstractNum>
  <w:abstractNum w:abstractNumId="19">
    <w:nsid w:val="458A0DCB"/>
    <w:multiLevelType w:val="multilevel"/>
    <w:tmpl w:val="B0345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77A47FB"/>
    <w:multiLevelType w:val="singleLevel"/>
    <w:tmpl w:val="C11E27BA"/>
    <w:lvl w:ilvl="0">
      <w:start w:val="1"/>
      <w:numFmt w:val="decimal"/>
      <w:lvlText w:val="%1)"/>
      <w:legacy w:legacy="1" w:legacySpace="0" w:legacyIndent="192"/>
      <w:lvlJc w:val="left"/>
      <w:rPr>
        <w:rFonts w:ascii="Times New Roman" w:hAnsi="Times New Roman" w:cs="Times New Roman" w:hint="default"/>
      </w:rPr>
    </w:lvl>
  </w:abstractNum>
  <w:abstractNum w:abstractNumId="21">
    <w:nsid w:val="4D464E77"/>
    <w:multiLevelType w:val="multilevel"/>
    <w:tmpl w:val="33BC3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ED7475A"/>
    <w:multiLevelType w:val="multilevel"/>
    <w:tmpl w:val="45982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5EF701D"/>
    <w:multiLevelType w:val="singleLevel"/>
    <w:tmpl w:val="E2928E9C"/>
    <w:lvl w:ilvl="0">
      <w:start w:val="1"/>
      <w:numFmt w:val="decimal"/>
      <w:lvlText w:val="%1)"/>
      <w:legacy w:legacy="1" w:legacySpace="0" w:legacyIndent="201"/>
      <w:lvlJc w:val="left"/>
      <w:rPr>
        <w:rFonts w:ascii="Times New Roman" w:hAnsi="Times New Roman" w:cs="Times New Roman" w:hint="default"/>
      </w:rPr>
    </w:lvl>
  </w:abstractNum>
  <w:abstractNum w:abstractNumId="24">
    <w:nsid w:val="62BA53E3"/>
    <w:multiLevelType w:val="singleLevel"/>
    <w:tmpl w:val="E2928E9C"/>
    <w:lvl w:ilvl="0">
      <w:start w:val="1"/>
      <w:numFmt w:val="decimal"/>
      <w:lvlText w:val="%1)"/>
      <w:legacy w:legacy="1" w:legacySpace="0" w:legacyIndent="202"/>
      <w:lvlJc w:val="left"/>
      <w:rPr>
        <w:rFonts w:ascii="Times New Roman" w:hAnsi="Times New Roman" w:cs="Times New Roman" w:hint="default"/>
      </w:rPr>
    </w:lvl>
  </w:abstractNum>
  <w:abstractNum w:abstractNumId="25">
    <w:nsid w:val="65E54818"/>
    <w:multiLevelType w:val="multilevel"/>
    <w:tmpl w:val="09CA0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A575186"/>
    <w:multiLevelType w:val="singleLevel"/>
    <w:tmpl w:val="E2928E9C"/>
    <w:lvl w:ilvl="0">
      <w:start w:val="1"/>
      <w:numFmt w:val="decimal"/>
      <w:lvlText w:val="%1)"/>
      <w:legacy w:legacy="1" w:legacySpace="0" w:legacyIndent="202"/>
      <w:lvlJc w:val="left"/>
      <w:rPr>
        <w:rFonts w:ascii="Times New Roman" w:hAnsi="Times New Roman" w:cs="Times New Roman" w:hint="default"/>
      </w:rPr>
    </w:lvl>
  </w:abstractNum>
  <w:abstractNum w:abstractNumId="27">
    <w:nsid w:val="6E7E394F"/>
    <w:multiLevelType w:val="singleLevel"/>
    <w:tmpl w:val="AD9CB056"/>
    <w:lvl w:ilvl="0">
      <w:start w:val="2"/>
      <w:numFmt w:val="decimal"/>
      <w:lvlText w:val="%1)"/>
      <w:legacy w:legacy="1" w:legacySpace="0" w:legacyIndent="211"/>
      <w:lvlJc w:val="left"/>
      <w:rPr>
        <w:rFonts w:ascii="Times New Roman" w:hAnsi="Times New Roman" w:cs="Times New Roman" w:hint="default"/>
      </w:rPr>
    </w:lvl>
  </w:abstractNum>
  <w:abstractNum w:abstractNumId="28">
    <w:nsid w:val="719128D2"/>
    <w:multiLevelType w:val="hybridMultilevel"/>
    <w:tmpl w:val="7B2003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514471B"/>
    <w:multiLevelType w:val="singleLevel"/>
    <w:tmpl w:val="941C7CA0"/>
    <w:lvl w:ilvl="0">
      <w:start w:val="1"/>
      <w:numFmt w:val="bullet"/>
      <w:pStyle w:val="BodyBul"/>
      <w:lvlText w:val=""/>
      <w:lvlJc w:val="left"/>
      <w:pPr>
        <w:tabs>
          <w:tab w:val="num" w:pos="360"/>
        </w:tabs>
        <w:ind w:left="360" w:hanging="360"/>
      </w:pPr>
      <w:rPr>
        <w:rFonts w:ascii="Symbol" w:hAnsi="Symbol" w:hint="default"/>
      </w:rPr>
    </w:lvl>
  </w:abstractNum>
  <w:abstractNum w:abstractNumId="30">
    <w:nsid w:val="79951BC4"/>
    <w:multiLevelType w:val="multilevel"/>
    <w:tmpl w:val="EF82EC7A"/>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D266A05"/>
    <w:multiLevelType w:val="multilevel"/>
    <w:tmpl w:val="51A6B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9"/>
  </w:num>
  <w:num w:numId="2">
    <w:abstractNumId w:val="6"/>
  </w:num>
  <w:num w:numId="3">
    <w:abstractNumId w:val="11"/>
  </w:num>
  <w:num w:numId="4">
    <w:abstractNumId w:val="18"/>
  </w:num>
  <w:num w:numId="5">
    <w:abstractNumId w:val="0"/>
    <w:lvlOverride w:ilvl="0">
      <w:lvl w:ilvl="0">
        <w:numFmt w:val="bullet"/>
        <w:lvlText w:val="—"/>
        <w:legacy w:legacy="1" w:legacySpace="0" w:legacyIndent="192"/>
        <w:lvlJc w:val="left"/>
        <w:rPr>
          <w:rFonts w:ascii="Times New Roman" w:hAnsi="Times New Roman" w:hint="default"/>
        </w:rPr>
      </w:lvl>
    </w:lvlOverride>
  </w:num>
  <w:num w:numId="6">
    <w:abstractNumId w:val="22"/>
  </w:num>
  <w:num w:numId="7">
    <w:abstractNumId w:val="27"/>
  </w:num>
  <w:num w:numId="8">
    <w:abstractNumId w:val="28"/>
  </w:num>
  <w:num w:numId="9">
    <w:abstractNumId w:val="0"/>
    <w:lvlOverride w:ilvl="0">
      <w:lvl w:ilvl="0">
        <w:numFmt w:val="bullet"/>
        <w:lvlText w:val="—"/>
        <w:legacy w:legacy="1" w:legacySpace="0" w:legacyIndent="197"/>
        <w:lvlJc w:val="left"/>
        <w:rPr>
          <w:rFonts w:ascii="Times New Roman" w:hAnsi="Times New Roman" w:hint="default"/>
        </w:rPr>
      </w:lvl>
    </w:lvlOverride>
  </w:num>
  <w:num w:numId="10">
    <w:abstractNumId w:val="12"/>
  </w:num>
  <w:num w:numId="11">
    <w:abstractNumId w:val="30"/>
  </w:num>
  <w:num w:numId="12">
    <w:abstractNumId w:val="19"/>
  </w:num>
  <w:num w:numId="13">
    <w:abstractNumId w:val="20"/>
  </w:num>
  <w:num w:numId="14">
    <w:abstractNumId w:val="20"/>
    <w:lvlOverride w:ilvl="0">
      <w:lvl w:ilvl="0">
        <w:start w:val="1"/>
        <w:numFmt w:val="decimal"/>
        <w:lvlText w:val="%1)"/>
        <w:legacy w:legacy="1" w:legacySpace="0" w:legacyIndent="191"/>
        <w:lvlJc w:val="left"/>
        <w:rPr>
          <w:rFonts w:ascii="Times New Roman" w:hAnsi="Times New Roman" w:cs="Times New Roman" w:hint="default"/>
        </w:rPr>
      </w:lvl>
    </w:lvlOverride>
  </w:num>
  <w:num w:numId="15">
    <w:abstractNumId w:val="21"/>
  </w:num>
  <w:num w:numId="16">
    <w:abstractNumId w:val="10"/>
  </w:num>
  <w:num w:numId="17">
    <w:abstractNumId w:val="8"/>
  </w:num>
  <w:num w:numId="18">
    <w:abstractNumId w:val="16"/>
  </w:num>
  <w:num w:numId="19">
    <w:abstractNumId w:val="24"/>
  </w:num>
  <w:num w:numId="20">
    <w:abstractNumId w:val="24"/>
    <w:lvlOverride w:ilvl="0">
      <w:lvl w:ilvl="0">
        <w:start w:val="1"/>
        <w:numFmt w:val="decimal"/>
        <w:lvlText w:val="%1)"/>
        <w:legacy w:legacy="1" w:legacySpace="0" w:legacyIndent="201"/>
        <w:lvlJc w:val="left"/>
        <w:rPr>
          <w:rFonts w:ascii="Times New Roman" w:hAnsi="Times New Roman" w:cs="Times New Roman" w:hint="default"/>
        </w:rPr>
      </w:lvl>
    </w:lvlOverride>
  </w:num>
  <w:num w:numId="21">
    <w:abstractNumId w:val="0"/>
    <w:lvlOverride w:ilvl="0">
      <w:lvl w:ilvl="0">
        <w:numFmt w:val="bullet"/>
        <w:lvlText w:val="—"/>
        <w:legacy w:legacy="1" w:legacySpace="0" w:legacyIndent="196"/>
        <w:lvlJc w:val="left"/>
        <w:rPr>
          <w:rFonts w:ascii="Times New Roman" w:hAnsi="Times New Roman" w:hint="default"/>
        </w:rPr>
      </w:lvl>
    </w:lvlOverride>
  </w:num>
  <w:num w:numId="22">
    <w:abstractNumId w:val="9"/>
  </w:num>
  <w:num w:numId="23">
    <w:abstractNumId w:val="23"/>
  </w:num>
  <w:num w:numId="24">
    <w:abstractNumId w:val="2"/>
  </w:num>
  <w:num w:numId="25">
    <w:abstractNumId w:val="15"/>
  </w:num>
  <w:num w:numId="26">
    <w:abstractNumId w:val="26"/>
  </w:num>
  <w:num w:numId="27">
    <w:abstractNumId w:val="26"/>
    <w:lvlOverride w:ilvl="0">
      <w:lvl w:ilvl="0">
        <w:start w:val="1"/>
        <w:numFmt w:val="decimal"/>
        <w:lvlText w:val="%1)"/>
        <w:legacy w:legacy="1" w:legacySpace="0" w:legacyIndent="201"/>
        <w:lvlJc w:val="left"/>
        <w:rPr>
          <w:rFonts w:ascii="Times New Roman" w:hAnsi="Times New Roman" w:cs="Times New Roman" w:hint="default"/>
        </w:rPr>
      </w:lvl>
    </w:lvlOverride>
  </w:num>
  <w:num w:numId="28">
    <w:abstractNumId w:val="17"/>
  </w:num>
  <w:num w:numId="29">
    <w:abstractNumId w:val="4"/>
  </w:num>
  <w:num w:numId="30">
    <w:abstractNumId w:val="7"/>
  </w:num>
  <w:num w:numId="31">
    <w:abstractNumId w:val="31"/>
  </w:num>
  <w:num w:numId="32">
    <w:abstractNumId w:val="13"/>
  </w:num>
  <w:num w:numId="33">
    <w:abstractNumId w:val="14"/>
  </w:num>
  <w:num w:numId="34">
    <w:abstractNumId w:val="25"/>
  </w:num>
  <w:num w:numId="35">
    <w:abstractNumId w:val="1"/>
  </w:num>
  <w:num w:numId="36">
    <w:abstractNumId w:val="5"/>
  </w:num>
  <w:num w:numId="37">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D276FA"/>
    <w:rsid w:val="00000F00"/>
    <w:rsid w:val="00002441"/>
    <w:rsid w:val="00005610"/>
    <w:rsid w:val="00015D3F"/>
    <w:rsid w:val="00024293"/>
    <w:rsid w:val="00041E11"/>
    <w:rsid w:val="000512D6"/>
    <w:rsid w:val="00054046"/>
    <w:rsid w:val="00056722"/>
    <w:rsid w:val="000604E7"/>
    <w:rsid w:val="00075240"/>
    <w:rsid w:val="0007612B"/>
    <w:rsid w:val="00082A15"/>
    <w:rsid w:val="000909AE"/>
    <w:rsid w:val="000935E9"/>
    <w:rsid w:val="000A1DFC"/>
    <w:rsid w:val="000A36AB"/>
    <w:rsid w:val="000B062F"/>
    <w:rsid w:val="000C30DA"/>
    <w:rsid w:val="000D2394"/>
    <w:rsid w:val="000E321E"/>
    <w:rsid w:val="000E5813"/>
    <w:rsid w:val="001211CD"/>
    <w:rsid w:val="00122EFC"/>
    <w:rsid w:val="0012675B"/>
    <w:rsid w:val="001350A7"/>
    <w:rsid w:val="0013630D"/>
    <w:rsid w:val="00137766"/>
    <w:rsid w:val="00140E16"/>
    <w:rsid w:val="00141830"/>
    <w:rsid w:val="001477F4"/>
    <w:rsid w:val="00183A28"/>
    <w:rsid w:val="00187979"/>
    <w:rsid w:val="001A5005"/>
    <w:rsid w:val="001B19EB"/>
    <w:rsid w:val="001C094F"/>
    <w:rsid w:val="001C1FBD"/>
    <w:rsid w:val="001C4C49"/>
    <w:rsid w:val="001D0606"/>
    <w:rsid w:val="001D7983"/>
    <w:rsid w:val="001E148F"/>
    <w:rsid w:val="001E365E"/>
    <w:rsid w:val="001E4EAB"/>
    <w:rsid w:val="00206460"/>
    <w:rsid w:val="0021216E"/>
    <w:rsid w:val="00212C77"/>
    <w:rsid w:val="002210C5"/>
    <w:rsid w:val="00233E60"/>
    <w:rsid w:val="0024007C"/>
    <w:rsid w:val="0025607A"/>
    <w:rsid w:val="00267944"/>
    <w:rsid w:val="002701A1"/>
    <w:rsid w:val="00274452"/>
    <w:rsid w:val="002928DA"/>
    <w:rsid w:val="00295BBE"/>
    <w:rsid w:val="0029776E"/>
    <w:rsid w:val="002A2D8B"/>
    <w:rsid w:val="002C35B7"/>
    <w:rsid w:val="002C7649"/>
    <w:rsid w:val="002D4A21"/>
    <w:rsid w:val="00301FFF"/>
    <w:rsid w:val="00303FC5"/>
    <w:rsid w:val="00311AB7"/>
    <w:rsid w:val="00320AB4"/>
    <w:rsid w:val="00355FA1"/>
    <w:rsid w:val="00363A0B"/>
    <w:rsid w:val="003852A9"/>
    <w:rsid w:val="00386202"/>
    <w:rsid w:val="003A4081"/>
    <w:rsid w:val="003A6A95"/>
    <w:rsid w:val="003B0EC1"/>
    <w:rsid w:val="003B3688"/>
    <w:rsid w:val="003B4881"/>
    <w:rsid w:val="003D0660"/>
    <w:rsid w:val="003D4C62"/>
    <w:rsid w:val="003E5BB9"/>
    <w:rsid w:val="003F7E2B"/>
    <w:rsid w:val="00404A32"/>
    <w:rsid w:val="00422096"/>
    <w:rsid w:val="0043152D"/>
    <w:rsid w:val="0043248B"/>
    <w:rsid w:val="004413F1"/>
    <w:rsid w:val="004421F9"/>
    <w:rsid w:val="00455791"/>
    <w:rsid w:val="00466E9E"/>
    <w:rsid w:val="004724D1"/>
    <w:rsid w:val="0047259C"/>
    <w:rsid w:val="004732EE"/>
    <w:rsid w:val="004761F5"/>
    <w:rsid w:val="00476357"/>
    <w:rsid w:val="00492F9D"/>
    <w:rsid w:val="00494576"/>
    <w:rsid w:val="00496BEC"/>
    <w:rsid w:val="00496C76"/>
    <w:rsid w:val="004C0128"/>
    <w:rsid w:val="004C58C7"/>
    <w:rsid w:val="004D217D"/>
    <w:rsid w:val="004E0FED"/>
    <w:rsid w:val="00514388"/>
    <w:rsid w:val="005213A1"/>
    <w:rsid w:val="005269FE"/>
    <w:rsid w:val="00544025"/>
    <w:rsid w:val="00546FE5"/>
    <w:rsid w:val="00550E17"/>
    <w:rsid w:val="00567E25"/>
    <w:rsid w:val="0057611B"/>
    <w:rsid w:val="0058579D"/>
    <w:rsid w:val="00585EFE"/>
    <w:rsid w:val="005A2B70"/>
    <w:rsid w:val="005B5ACB"/>
    <w:rsid w:val="005C7BAA"/>
    <w:rsid w:val="005D0767"/>
    <w:rsid w:val="005D2CA0"/>
    <w:rsid w:val="005E570E"/>
    <w:rsid w:val="005F1D90"/>
    <w:rsid w:val="005F4DDD"/>
    <w:rsid w:val="00614E30"/>
    <w:rsid w:val="00624282"/>
    <w:rsid w:val="00634EB3"/>
    <w:rsid w:val="00637594"/>
    <w:rsid w:val="00647B00"/>
    <w:rsid w:val="00647E1E"/>
    <w:rsid w:val="00672A62"/>
    <w:rsid w:val="00676F42"/>
    <w:rsid w:val="00685105"/>
    <w:rsid w:val="00686B04"/>
    <w:rsid w:val="00691B1B"/>
    <w:rsid w:val="00696FBB"/>
    <w:rsid w:val="006C1456"/>
    <w:rsid w:val="006C3740"/>
    <w:rsid w:val="006D40A7"/>
    <w:rsid w:val="006E38A1"/>
    <w:rsid w:val="006F285C"/>
    <w:rsid w:val="006F3743"/>
    <w:rsid w:val="006F4F0E"/>
    <w:rsid w:val="007023AA"/>
    <w:rsid w:val="007063B5"/>
    <w:rsid w:val="007103ED"/>
    <w:rsid w:val="00713A02"/>
    <w:rsid w:val="007347F1"/>
    <w:rsid w:val="00735A61"/>
    <w:rsid w:val="00755BB7"/>
    <w:rsid w:val="00787DA0"/>
    <w:rsid w:val="007A0029"/>
    <w:rsid w:val="007A1CE9"/>
    <w:rsid w:val="007A731B"/>
    <w:rsid w:val="007C11A2"/>
    <w:rsid w:val="007D6A55"/>
    <w:rsid w:val="007E61B5"/>
    <w:rsid w:val="00802050"/>
    <w:rsid w:val="00807036"/>
    <w:rsid w:val="008211A2"/>
    <w:rsid w:val="0082341A"/>
    <w:rsid w:val="008611F0"/>
    <w:rsid w:val="00861D62"/>
    <w:rsid w:val="00872127"/>
    <w:rsid w:val="008724A2"/>
    <w:rsid w:val="00873691"/>
    <w:rsid w:val="00894F4E"/>
    <w:rsid w:val="008A0B9C"/>
    <w:rsid w:val="008A576A"/>
    <w:rsid w:val="008C4071"/>
    <w:rsid w:val="008D1A4D"/>
    <w:rsid w:val="008D63C3"/>
    <w:rsid w:val="008E2C7E"/>
    <w:rsid w:val="008F2BC5"/>
    <w:rsid w:val="008F38B9"/>
    <w:rsid w:val="008F5757"/>
    <w:rsid w:val="00900921"/>
    <w:rsid w:val="0092070F"/>
    <w:rsid w:val="009333D3"/>
    <w:rsid w:val="00934653"/>
    <w:rsid w:val="0094028A"/>
    <w:rsid w:val="0094273A"/>
    <w:rsid w:val="00944737"/>
    <w:rsid w:val="009476DE"/>
    <w:rsid w:val="009544CD"/>
    <w:rsid w:val="00960728"/>
    <w:rsid w:val="009632A9"/>
    <w:rsid w:val="009657B4"/>
    <w:rsid w:val="00981BE7"/>
    <w:rsid w:val="00985034"/>
    <w:rsid w:val="00986800"/>
    <w:rsid w:val="0099505A"/>
    <w:rsid w:val="00997F95"/>
    <w:rsid w:val="009A0691"/>
    <w:rsid w:val="009A39E9"/>
    <w:rsid w:val="009C4620"/>
    <w:rsid w:val="009D0612"/>
    <w:rsid w:val="009E1DF0"/>
    <w:rsid w:val="00A11DD8"/>
    <w:rsid w:val="00A13C77"/>
    <w:rsid w:val="00A219E2"/>
    <w:rsid w:val="00A21CA2"/>
    <w:rsid w:val="00A40AEF"/>
    <w:rsid w:val="00A40E3C"/>
    <w:rsid w:val="00A442A1"/>
    <w:rsid w:val="00A64024"/>
    <w:rsid w:val="00A67DFD"/>
    <w:rsid w:val="00A86CDE"/>
    <w:rsid w:val="00A919D3"/>
    <w:rsid w:val="00A92630"/>
    <w:rsid w:val="00A97845"/>
    <w:rsid w:val="00AB2511"/>
    <w:rsid w:val="00AB3A35"/>
    <w:rsid w:val="00AC0F5A"/>
    <w:rsid w:val="00AC2B73"/>
    <w:rsid w:val="00AC70B3"/>
    <w:rsid w:val="00AE3DE3"/>
    <w:rsid w:val="00AF30A7"/>
    <w:rsid w:val="00AF5FDC"/>
    <w:rsid w:val="00B01E5D"/>
    <w:rsid w:val="00B117E3"/>
    <w:rsid w:val="00B352B9"/>
    <w:rsid w:val="00B45497"/>
    <w:rsid w:val="00B66C4A"/>
    <w:rsid w:val="00B82FFE"/>
    <w:rsid w:val="00B87152"/>
    <w:rsid w:val="00B90557"/>
    <w:rsid w:val="00BA3FEF"/>
    <w:rsid w:val="00BB0016"/>
    <w:rsid w:val="00BB2552"/>
    <w:rsid w:val="00BC4A44"/>
    <w:rsid w:val="00BC5079"/>
    <w:rsid w:val="00C012A4"/>
    <w:rsid w:val="00C137E0"/>
    <w:rsid w:val="00C47FD5"/>
    <w:rsid w:val="00C62CB3"/>
    <w:rsid w:val="00C647DA"/>
    <w:rsid w:val="00C72A20"/>
    <w:rsid w:val="00CA15D1"/>
    <w:rsid w:val="00CA6AE8"/>
    <w:rsid w:val="00CB7385"/>
    <w:rsid w:val="00CC0E0F"/>
    <w:rsid w:val="00CD2C7A"/>
    <w:rsid w:val="00CF4AD9"/>
    <w:rsid w:val="00CF5437"/>
    <w:rsid w:val="00CF5D64"/>
    <w:rsid w:val="00D07AB7"/>
    <w:rsid w:val="00D157E8"/>
    <w:rsid w:val="00D2627C"/>
    <w:rsid w:val="00D276FA"/>
    <w:rsid w:val="00D27C87"/>
    <w:rsid w:val="00D341F1"/>
    <w:rsid w:val="00D4214D"/>
    <w:rsid w:val="00D47F2E"/>
    <w:rsid w:val="00D61A7B"/>
    <w:rsid w:val="00D642EC"/>
    <w:rsid w:val="00D70DCE"/>
    <w:rsid w:val="00D7379D"/>
    <w:rsid w:val="00D87B66"/>
    <w:rsid w:val="00D933EF"/>
    <w:rsid w:val="00DA426C"/>
    <w:rsid w:val="00DD3E84"/>
    <w:rsid w:val="00DD7C76"/>
    <w:rsid w:val="00E02574"/>
    <w:rsid w:val="00E03AD8"/>
    <w:rsid w:val="00E07247"/>
    <w:rsid w:val="00E153A0"/>
    <w:rsid w:val="00E40EF5"/>
    <w:rsid w:val="00E506AB"/>
    <w:rsid w:val="00E52645"/>
    <w:rsid w:val="00E57A6D"/>
    <w:rsid w:val="00E64A3B"/>
    <w:rsid w:val="00E66467"/>
    <w:rsid w:val="00E86ECE"/>
    <w:rsid w:val="00E92D1A"/>
    <w:rsid w:val="00E934A0"/>
    <w:rsid w:val="00E94253"/>
    <w:rsid w:val="00E943F0"/>
    <w:rsid w:val="00EB486E"/>
    <w:rsid w:val="00EF36C4"/>
    <w:rsid w:val="00EF5217"/>
    <w:rsid w:val="00F00EC3"/>
    <w:rsid w:val="00F02AA7"/>
    <w:rsid w:val="00F20E5E"/>
    <w:rsid w:val="00F22D8D"/>
    <w:rsid w:val="00F25CF2"/>
    <w:rsid w:val="00F353AB"/>
    <w:rsid w:val="00F44ABE"/>
    <w:rsid w:val="00F672F1"/>
    <w:rsid w:val="00F71DA6"/>
    <w:rsid w:val="00F8067C"/>
    <w:rsid w:val="00F875E7"/>
    <w:rsid w:val="00F90E28"/>
    <w:rsid w:val="00F90EE7"/>
    <w:rsid w:val="00F923D3"/>
    <w:rsid w:val="00F95063"/>
    <w:rsid w:val="00F96183"/>
    <w:rsid w:val="00FA10C5"/>
    <w:rsid w:val="00FA6536"/>
    <w:rsid w:val="00FC1783"/>
    <w:rsid w:val="00FC24AF"/>
    <w:rsid w:val="00FC2AD5"/>
    <w:rsid w:val="00FC5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4881"/>
    <w:pPr>
      <w:spacing w:after="0" w:line="240" w:lineRule="auto"/>
    </w:pPr>
    <w:rPr>
      <w:sz w:val="20"/>
      <w:szCs w:val="20"/>
    </w:rPr>
  </w:style>
  <w:style w:type="paragraph" w:styleId="1">
    <w:name w:val="heading 1"/>
    <w:basedOn w:val="a"/>
    <w:next w:val="a"/>
    <w:link w:val="10"/>
    <w:uiPriority w:val="99"/>
    <w:qFormat/>
    <w:pPr>
      <w:keepNext/>
      <w:spacing w:line="360" w:lineRule="atLeast"/>
      <w:jc w:val="center"/>
      <w:outlineLvl w:val="0"/>
    </w:pPr>
    <w:rPr>
      <w:b/>
      <w:bCs/>
      <w:sz w:val="36"/>
      <w:szCs w:val="36"/>
    </w:rPr>
  </w:style>
  <w:style w:type="paragraph" w:styleId="2">
    <w:name w:val="heading 2"/>
    <w:basedOn w:val="a"/>
    <w:next w:val="a"/>
    <w:link w:val="20"/>
    <w:uiPriority w:val="99"/>
    <w:qFormat/>
    <w:rsid w:val="001477F4"/>
    <w:pPr>
      <w:keepNext/>
      <w:keepLines/>
      <w:shd w:val="pct5" w:color="auto" w:fill="auto"/>
      <w:tabs>
        <w:tab w:val="num" w:pos="792"/>
      </w:tabs>
      <w:autoSpaceDE w:val="0"/>
      <w:autoSpaceDN w:val="0"/>
      <w:spacing w:before="120" w:after="120"/>
      <w:ind w:left="792" w:hanging="792"/>
      <w:outlineLvl w:val="1"/>
    </w:pPr>
    <w:rPr>
      <w:rFonts w:ascii="SchoolBook" w:hAnsi="SchoolBook" w:cs="SchoolBook"/>
      <w:b/>
      <w:bCs/>
      <w:kern w:val="20"/>
    </w:rPr>
  </w:style>
  <w:style w:type="character" w:default="1" w:styleId="a0">
    <w:name w:val="Default Paragraph Font"/>
    <w:link w:val="CharChar"/>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BodyNum">
    <w:name w:val="Body Num"/>
    <w:basedOn w:val="a"/>
    <w:uiPriority w:val="99"/>
    <w:pPr>
      <w:spacing w:after="120"/>
      <w:jc w:val="both"/>
    </w:pPr>
    <w:rPr>
      <w:sz w:val="24"/>
      <w:szCs w:val="24"/>
    </w:rPr>
  </w:style>
  <w:style w:type="paragraph" w:styleId="21">
    <w:name w:val="Body Text 2"/>
    <w:basedOn w:val="a"/>
    <w:link w:val="22"/>
    <w:uiPriority w:val="99"/>
    <w:pPr>
      <w:autoSpaceDE w:val="0"/>
      <w:autoSpaceDN w:val="0"/>
      <w:spacing w:line="360" w:lineRule="atLeast"/>
      <w:ind w:firstLine="709"/>
      <w:jc w:val="both"/>
    </w:pPr>
    <w:rPr>
      <w:rFonts w:ascii="Times New Roman CYR" w:hAnsi="Times New Roman CYR" w:cs="Times New Roman CYR"/>
    </w:rPr>
  </w:style>
  <w:style w:type="character" w:customStyle="1" w:styleId="22">
    <w:name w:val="Основной текст 2 Знак"/>
    <w:basedOn w:val="a0"/>
    <w:link w:val="21"/>
    <w:uiPriority w:val="99"/>
    <w:semiHidden/>
    <w:locked/>
    <w:rPr>
      <w:rFonts w:cs="Times New Roman"/>
      <w:sz w:val="20"/>
      <w:szCs w:val="20"/>
    </w:rPr>
  </w:style>
  <w:style w:type="paragraph" w:customStyle="1" w:styleId="BodyBul">
    <w:name w:val="Body Bul"/>
    <w:basedOn w:val="a"/>
    <w:uiPriority w:val="99"/>
    <w:pPr>
      <w:numPr>
        <w:numId w:val="1"/>
      </w:numPr>
      <w:spacing w:after="120"/>
      <w:jc w:val="both"/>
    </w:pPr>
    <w:rPr>
      <w:sz w:val="24"/>
      <w:szCs w:val="24"/>
    </w:rPr>
  </w:style>
  <w:style w:type="paragraph" w:styleId="23">
    <w:name w:val="Body Text Indent 2"/>
    <w:basedOn w:val="a"/>
    <w:link w:val="24"/>
    <w:uiPriority w:val="99"/>
    <w:pPr>
      <w:spacing w:line="240" w:lineRule="atLeast"/>
      <w:ind w:firstLine="709"/>
    </w:pPr>
    <w:rPr>
      <w:sz w:val="22"/>
      <w:szCs w:val="22"/>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
    <w:name w:val="Body Text 3"/>
    <w:basedOn w:val="a"/>
    <w:link w:val="30"/>
    <w:uiPriority w:val="99"/>
    <w:pPr>
      <w:spacing w:line="240" w:lineRule="atLeast"/>
      <w:ind w:right="-1"/>
      <w:jc w:val="both"/>
    </w:pPr>
    <w:rPr>
      <w:sz w:val="22"/>
      <w:szCs w:val="22"/>
    </w:rPr>
  </w:style>
  <w:style w:type="character" w:customStyle="1" w:styleId="30">
    <w:name w:val="Основной текст 3 Знак"/>
    <w:basedOn w:val="a0"/>
    <w:link w:val="3"/>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styleId="a3">
    <w:name w:val="Body Text"/>
    <w:basedOn w:val="a"/>
    <w:link w:val="a4"/>
    <w:uiPriority w:val="99"/>
    <w:pPr>
      <w:spacing w:line="240" w:lineRule="atLeast"/>
      <w:jc w:val="both"/>
    </w:pPr>
  </w:style>
  <w:style w:type="character" w:customStyle="1" w:styleId="a4">
    <w:name w:val="Основной текст Знак"/>
    <w:basedOn w:val="a0"/>
    <w:link w:val="a3"/>
    <w:uiPriority w:val="99"/>
    <w:semiHidden/>
    <w:locked/>
    <w:rPr>
      <w:rFonts w:cs="Times New Roman"/>
      <w:sz w:val="20"/>
      <w:szCs w:val="20"/>
    </w:rPr>
  </w:style>
  <w:style w:type="paragraph" w:styleId="31">
    <w:name w:val="Body Text Indent 3"/>
    <w:basedOn w:val="a"/>
    <w:link w:val="32"/>
    <w:uiPriority w:val="99"/>
    <w:pPr>
      <w:spacing w:line="360" w:lineRule="atLeast"/>
      <w:ind w:firstLine="709"/>
      <w:jc w:val="both"/>
    </w:pPr>
    <w:rPr>
      <w:sz w:val="24"/>
      <w:szCs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character" w:styleId="a7">
    <w:name w:val="page number"/>
    <w:basedOn w:val="a0"/>
    <w:uiPriority w:val="99"/>
    <w:rPr>
      <w:rFonts w:cs="Times New Roman"/>
    </w:rPr>
  </w:style>
  <w:style w:type="character" w:customStyle="1" w:styleId="Blue">
    <w:name w:val="Blue"/>
    <w:basedOn w:val="a0"/>
    <w:uiPriority w:val="99"/>
    <w:rPr>
      <w:rFonts w:cs="Times New Roman"/>
      <w:color w:val="0000FF"/>
    </w:rPr>
  </w:style>
  <w:style w:type="character" w:customStyle="1" w:styleId="a8">
    <w:name w:val="Основной шрифт"/>
    <w:uiPriority w:val="99"/>
  </w:style>
  <w:style w:type="paragraph" w:styleId="a9">
    <w:name w:val="header"/>
    <w:basedOn w:val="a"/>
    <w:link w:val="aa"/>
    <w:uiPriority w:val="99"/>
    <w:rsid w:val="009544CD"/>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0"/>
      <w:szCs w:val="20"/>
    </w:rPr>
  </w:style>
  <w:style w:type="paragraph" w:styleId="ab">
    <w:name w:val="Title"/>
    <w:basedOn w:val="a"/>
    <w:link w:val="ac"/>
    <w:uiPriority w:val="99"/>
    <w:qFormat/>
    <w:rsid w:val="001477F4"/>
    <w:pPr>
      <w:autoSpaceDE w:val="0"/>
      <w:autoSpaceDN w:val="0"/>
      <w:spacing w:line="280" w:lineRule="exact"/>
      <w:ind w:firstLine="288"/>
      <w:jc w:val="center"/>
    </w:pPr>
    <w:rPr>
      <w:rFonts w:ascii="Arial" w:hAnsi="Arial" w:cs="Arial"/>
      <w:sz w:val="24"/>
      <w:szCs w:val="24"/>
    </w:rPr>
  </w:style>
  <w:style w:type="paragraph" w:customStyle="1" w:styleId="prg3">
    <w:name w:val="prg3"/>
    <w:basedOn w:val="a"/>
    <w:uiPriority w:val="99"/>
    <w:rsid w:val="001477F4"/>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rPr>
  </w:style>
  <w:style w:type="character" w:customStyle="1" w:styleId="ac">
    <w:name w:val="Название Знак"/>
    <w:basedOn w:val="a0"/>
    <w:link w:val="ab"/>
    <w:uiPriority w:val="10"/>
    <w:locked/>
    <w:rPr>
      <w:rFonts w:asciiTheme="majorHAnsi" w:eastAsiaTheme="majorEastAsia" w:hAnsiTheme="majorHAnsi" w:cs="Times New Roman"/>
      <w:b/>
      <w:bCs/>
      <w:kern w:val="28"/>
      <w:sz w:val="32"/>
      <w:szCs w:val="32"/>
    </w:rPr>
  </w:style>
  <w:style w:type="paragraph" w:styleId="ad">
    <w:name w:val="Normal Indent"/>
    <w:basedOn w:val="a"/>
    <w:uiPriority w:val="99"/>
    <w:rsid w:val="001477F4"/>
    <w:pPr>
      <w:tabs>
        <w:tab w:val="num" w:pos="2232"/>
      </w:tabs>
      <w:autoSpaceDE w:val="0"/>
      <w:autoSpaceDN w:val="0"/>
      <w:ind w:left="2232" w:hanging="792"/>
    </w:pPr>
    <w:rPr>
      <w:lang w:val="en-US"/>
    </w:rPr>
  </w:style>
  <w:style w:type="paragraph" w:styleId="ae">
    <w:name w:val="Normal (Web)"/>
    <w:basedOn w:val="a"/>
    <w:uiPriority w:val="99"/>
    <w:rsid w:val="00D27C87"/>
    <w:pPr>
      <w:spacing w:before="100" w:beforeAutospacing="1" w:after="100" w:afterAutospacing="1"/>
    </w:pPr>
    <w:rPr>
      <w:sz w:val="24"/>
      <w:szCs w:val="24"/>
    </w:rPr>
  </w:style>
  <w:style w:type="paragraph" w:styleId="af">
    <w:name w:val="Balloon Text"/>
    <w:basedOn w:val="a"/>
    <w:link w:val="af0"/>
    <w:uiPriority w:val="99"/>
    <w:semiHidden/>
    <w:rsid w:val="00861D62"/>
    <w:rPr>
      <w:rFonts w:ascii="Tahoma" w:hAnsi="Tahoma" w:cs="Tahoma"/>
      <w:sz w:val="16"/>
      <w:szCs w:val="16"/>
    </w:rPr>
  </w:style>
  <w:style w:type="character" w:customStyle="1" w:styleId="af0">
    <w:name w:val="Текст выноски Знак"/>
    <w:basedOn w:val="a0"/>
    <w:link w:val="af"/>
    <w:uiPriority w:val="99"/>
    <w:semiHidden/>
    <w:locked/>
    <w:rPr>
      <w:rFonts w:ascii="Segoe UI" w:hAnsi="Segoe UI" w:cs="Segoe UI"/>
      <w:sz w:val="18"/>
      <w:szCs w:val="18"/>
    </w:rPr>
  </w:style>
  <w:style w:type="table" w:styleId="af1">
    <w:name w:val="Table Grid"/>
    <w:basedOn w:val="a1"/>
    <w:uiPriority w:val="99"/>
    <w:rsid w:val="003B488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492F9D"/>
    <w:pPr>
      <w:widowControl w:val="0"/>
      <w:autoSpaceDE w:val="0"/>
      <w:autoSpaceDN w:val="0"/>
      <w:adjustRightInd w:val="0"/>
      <w:spacing w:after="0" w:line="240" w:lineRule="auto"/>
    </w:pPr>
    <w:rPr>
      <w:rFonts w:ascii="Arial" w:hAnsi="Arial" w:cs="Arial"/>
      <w:b/>
      <w:bCs/>
    </w:rPr>
  </w:style>
  <w:style w:type="paragraph" w:customStyle="1" w:styleId="ConsNormal">
    <w:name w:val="ConsNormal"/>
    <w:uiPriority w:val="99"/>
    <w:rsid w:val="00F71DA6"/>
    <w:pPr>
      <w:widowControl w:val="0"/>
      <w:autoSpaceDE w:val="0"/>
      <w:autoSpaceDN w:val="0"/>
      <w:spacing w:after="0" w:line="240" w:lineRule="auto"/>
      <w:ind w:firstLine="720"/>
    </w:pPr>
    <w:rPr>
      <w:rFonts w:ascii="Arial" w:hAnsi="Arial" w:cs="Arial"/>
      <w:sz w:val="20"/>
      <w:szCs w:val="20"/>
    </w:rPr>
  </w:style>
  <w:style w:type="paragraph" w:customStyle="1" w:styleId="CharChar">
    <w:name w:val="Char Char"/>
    <w:basedOn w:val="a"/>
    <w:link w:val="a0"/>
    <w:uiPriority w:val="99"/>
    <w:rsid w:val="008E2C7E"/>
    <w:pPr>
      <w:spacing w:after="160" w:line="240" w:lineRule="exact"/>
    </w:pPr>
    <w:rPr>
      <w:rFonts w:ascii="Verdana" w:hAnsi="Verdana" w:cs="Verdana"/>
      <w:lang w:val="en-US" w:eastAsia="en-US"/>
    </w:rPr>
  </w:style>
  <w:style w:type="character" w:styleId="af2">
    <w:name w:val="annotation reference"/>
    <w:basedOn w:val="a0"/>
    <w:uiPriority w:val="99"/>
    <w:semiHidden/>
    <w:rsid w:val="00233E60"/>
    <w:rPr>
      <w:rFonts w:cs="Times New Roman"/>
      <w:sz w:val="16"/>
      <w:szCs w:val="16"/>
    </w:rPr>
  </w:style>
  <w:style w:type="paragraph" w:styleId="af3">
    <w:name w:val="annotation text"/>
    <w:basedOn w:val="a"/>
    <w:link w:val="af4"/>
    <w:uiPriority w:val="99"/>
    <w:semiHidden/>
    <w:rsid w:val="00233E60"/>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233E60"/>
    <w:rPr>
      <w:b/>
      <w:bCs/>
    </w:rPr>
  </w:style>
  <w:style w:type="character" w:customStyle="1" w:styleId="af6">
    <w:name w:val="Тема примечания Знак"/>
    <w:basedOn w:val="af4"/>
    <w:link w:val="af5"/>
    <w:uiPriority w:val="99"/>
    <w:semiHidden/>
    <w:locked/>
    <w:rPr>
      <w:b/>
      <w:bCs/>
    </w:rPr>
  </w:style>
  <w:style w:type="paragraph" w:customStyle="1" w:styleId="af7">
    <w:name w:val="Знак"/>
    <w:basedOn w:val="a"/>
    <w:uiPriority w:val="99"/>
    <w:rsid w:val="001C1FBD"/>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428386323">
      <w:marLeft w:val="0"/>
      <w:marRight w:val="0"/>
      <w:marTop w:val="0"/>
      <w:marBottom w:val="0"/>
      <w:divBdr>
        <w:top w:val="none" w:sz="0" w:space="0" w:color="auto"/>
        <w:left w:val="none" w:sz="0" w:space="0" w:color="auto"/>
        <w:bottom w:val="none" w:sz="0" w:space="0" w:color="auto"/>
        <w:right w:val="none" w:sz="0" w:space="0" w:color="auto"/>
      </w:divBdr>
    </w:div>
    <w:div w:id="1428386324">
      <w:marLeft w:val="0"/>
      <w:marRight w:val="0"/>
      <w:marTop w:val="0"/>
      <w:marBottom w:val="0"/>
      <w:divBdr>
        <w:top w:val="none" w:sz="0" w:space="0" w:color="auto"/>
        <w:left w:val="none" w:sz="0" w:space="0" w:color="auto"/>
        <w:bottom w:val="none" w:sz="0" w:space="0" w:color="auto"/>
        <w:right w:val="none" w:sz="0" w:space="0" w:color="auto"/>
      </w:divBdr>
    </w:div>
    <w:div w:id="1428386326">
      <w:marLeft w:val="0"/>
      <w:marRight w:val="0"/>
      <w:marTop w:val="0"/>
      <w:marBottom w:val="0"/>
      <w:divBdr>
        <w:top w:val="none" w:sz="0" w:space="0" w:color="auto"/>
        <w:left w:val="none" w:sz="0" w:space="0" w:color="auto"/>
        <w:bottom w:val="none" w:sz="0" w:space="0" w:color="auto"/>
        <w:right w:val="none" w:sz="0" w:space="0" w:color="auto"/>
      </w:divBdr>
      <w:divsChild>
        <w:div w:id="1428386325">
          <w:marLeft w:val="0"/>
          <w:marRight w:val="0"/>
          <w:marTop w:val="0"/>
          <w:marBottom w:val="0"/>
          <w:divBdr>
            <w:top w:val="none" w:sz="0" w:space="0" w:color="auto"/>
            <w:left w:val="none" w:sz="0" w:space="0" w:color="auto"/>
            <w:bottom w:val="none" w:sz="0" w:space="0" w:color="auto"/>
            <w:right w:val="none" w:sz="0" w:space="0" w:color="auto"/>
          </w:divBdr>
        </w:div>
        <w:div w:id="1428386328">
          <w:marLeft w:val="0"/>
          <w:marRight w:val="0"/>
          <w:marTop w:val="0"/>
          <w:marBottom w:val="0"/>
          <w:divBdr>
            <w:top w:val="none" w:sz="0" w:space="0" w:color="auto"/>
            <w:left w:val="none" w:sz="0" w:space="0" w:color="auto"/>
            <w:bottom w:val="none" w:sz="0" w:space="0" w:color="auto"/>
            <w:right w:val="none" w:sz="0" w:space="0" w:color="auto"/>
          </w:divBdr>
        </w:div>
      </w:divsChild>
    </w:div>
    <w:div w:id="1428386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006_частично действующая редакция</Статус_x0020_документа>
    <_EndDate xmlns="http://schemas.microsoft.com/sharepoint/v3/fields">06.02.2020</_EndDate>
  </documentManagement>
</p:properties>
</file>

<file path=customXml/itemProps1.xml><?xml version="1.0" encoding="utf-8"?>
<ds:datastoreItem xmlns:ds="http://schemas.openxmlformats.org/officeDocument/2006/customXml" ds:itemID="{B96A1FDB-A118-4904-96C4-1ACB45084F97}"/>
</file>

<file path=customXml/itemProps2.xml><?xml version="1.0" encoding="utf-8"?>
<ds:datastoreItem xmlns:ds="http://schemas.openxmlformats.org/officeDocument/2006/customXml" ds:itemID="{CF24E31A-5EA8-4E2B-9CC0-2DFDD0848351}"/>
</file>

<file path=customXml/itemProps3.xml><?xml version="1.0" encoding="utf-8"?>
<ds:datastoreItem xmlns:ds="http://schemas.openxmlformats.org/officeDocument/2006/customXml" ds:itemID="{52B891ED-FF5F-4505-8A23-DAFAFE741777}"/>
</file>

<file path=docProps/app.xml><?xml version="1.0" encoding="utf-8"?>
<Properties xmlns="http://schemas.openxmlformats.org/officeDocument/2006/extended-properties" xmlns:vt="http://schemas.openxmlformats.org/officeDocument/2006/docPropsVTypes">
  <Template>Normal.dotm</Template>
  <TotalTime>0</TotalTime>
  <Pages>14</Pages>
  <Words>5970</Words>
  <Characters>41938</Characters>
  <Application>Microsoft Office Word</Application>
  <DocSecurity>0</DocSecurity>
  <Lines>349</Lines>
  <Paragraphs>95</Paragraphs>
  <ScaleCrop>false</ScaleCrop>
  <Company>FRSD</Company>
  <LinksUpToDate>false</LinksUpToDate>
  <CharactersWithSpaces>47813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 1</dc:title>
  <dc:creator>root</dc:creator>
  <cp:lastModifiedBy>kondratieva</cp:lastModifiedBy>
  <cp:revision>2</cp:revision>
  <cp:lastPrinted>2019-12-25T13:08:00Z</cp:lastPrinted>
  <dcterms:created xsi:type="dcterms:W3CDTF">2020-02-06T14:36:00Z</dcterms:created>
  <dcterms:modified xsi:type="dcterms:W3CDTF">2020-02-06T14:36:00Z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