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D99" w:rsidRDefault="00874D99"/>
    <w:p w:rsidR="001F1CCA" w:rsidRPr="001F1CCA" w:rsidRDefault="001F1CCA" w:rsidP="001F1CCA">
      <w:pPr>
        <w:shd w:val="clear" w:color="auto" w:fill="FFFFFF"/>
        <w:ind w:left="6237"/>
        <w:rPr>
          <w:b/>
          <w:bCs/>
          <w:color w:val="000000"/>
          <w:spacing w:val="-1"/>
          <w:sz w:val="22"/>
          <w:szCs w:val="22"/>
        </w:rPr>
      </w:pPr>
      <w:r w:rsidRPr="001F1CCA">
        <w:rPr>
          <w:b/>
          <w:bCs/>
          <w:color w:val="000000"/>
          <w:spacing w:val="-1"/>
          <w:sz w:val="22"/>
          <w:szCs w:val="22"/>
        </w:rPr>
        <w:t>УТВЕРЖДЕНО</w:t>
      </w:r>
    </w:p>
    <w:p w:rsidR="001F1CCA" w:rsidRPr="001F1CCA" w:rsidRDefault="001F1CCA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</w:p>
    <w:p w:rsidR="001F1CCA" w:rsidRPr="006D1251" w:rsidRDefault="001F1CCA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  <w:r w:rsidRPr="001F1CCA">
        <w:rPr>
          <w:bCs/>
          <w:color w:val="000000"/>
          <w:spacing w:val="-1"/>
          <w:sz w:val="22"/>
          <w:szCs w:val="22"/>
        </w:rPr>
        <w:t xml:space="preserve">Приказом № </w:t>
      </w:r>
      <w:r w:rsidR="008F1672" w:rsidRPr="006D1251">
        <w:rPr>
          <w:bCs/>
          <w:color w:val="000000"/>
          <w:spacing w:val="-1"/>
          <w:sz w:val="22"/>
          <w:szCs w:val="22"/>
        </w:rPr>
        <w:t>4</w:t>
      </w:r>
      <w:r w:rsidR="008F1672">
        <w:rPr>
          <w:bCs/>
          <w:color w:val="000000"/>
          <w:spacing w:val="-1"/>
          <w:sz w:val="22"/>
          <w:szCs w:val="22"/>
        </w:rPr>
        <w:t>4</w:t>
      </w:r>
    </w:p>
    <w:p w:rsidR="001F1CCA" w:rsidRPr="001F1CCA" w:rsidRDefault="001F1CCA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  <w:r w:rsidRPr="001F1CCA">
        <w:rPr>
          <w:bCs/>
          <w:color w:val="000000"/>
          <w:spacing w:val="-1"/>
          <w:sz w:val="22"/>
          <w:szCs w:val="22"/>
        </w:rPr>
        <w:t>Генерального директора</w:t>
      </w:r>
    </w:p>
    <w:p w:rsidR="001F1CCA" w:rsidRPr="001F1CCA" w:rsidRDefault="001F1CCA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  <w:r w:rsidRPr="001F1CCA">
        <w:rPr>
          <w:bCs/>
          <w:color w:val="000000"/>
          <w:spacing w:val="-1"/>
          <w:sz w:val="22"/>
          <w:szCs w:val="22"/>
        </w:rPr>
        <w:t>ООО УК «Восточный Капитал»</w:t>
      </w:r>
    </w:p>
    <w:p w:rsidR="001F1CCA" w:rsidRPr="001F1CCA" w:rsidRDefault="008C500C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  <w:r>
        <w:rPr>
          <w:bCs/>
          <w:color w:val="000000"/>
          <w:spacing w:val="-1"/>
          <w:sz w:val="22"/>
          <w:szCs w:val="22"/>
        </w:rPr>
        <w:t xml:space="preserve">от </w:t>
      </w:r>
      <w:r w:rsidR="008F1672">
        <w:rPr>
          <w:bCs/>
          <w:color w:val="000000"/>
          <w:spacing w:val="-1"/>
          <w:sz w:val="22"/>
          <w:szCs w:val="22"/>
        </w:rPr>
        <w:t>30</w:t>
      </w:r>
      <w:r w:rsidR="001F1CCA" w:rsidRPr="001F1CCA">
        <w:rPr>
          <w:bCs/>
          <w:color w:val="000000"/>
          <w:spacing w:val="-1"/>
          <w:sz w:val="22"/>
          <w:szCs w:val="22"/>
        </w:rPr>
        <w:t>.</w:t>
      </w:r>
      <w:r w:rsidR="00FC4FAE" w:rsidRPr="006D1251">
        <w:rPr>
          <w:bCs/>
          <w:color w:val="000000"/>
          <w:spacing w:val="-1"/>
          <w:sz w:val="22"/>
          <w:szCs w:val="22"/>
        </w:rPr>
        <w:t>10</w:t>
      </w:r>
      <w:r w:rsidR="001F1CCA" w:rsidRPr="001F1CCA">
        <w:rPr>
          <w:bCs/>
          <w:color w:val="000000"/>
          <w:spacing w:val="-1"/>
          <w:sz w:val="22"/>
          <w:szCs w:val="22"/>
        </w:rPr>
        <w:t>.2018 г.</w:t>
      </w:r>
    </w:p>
    <w:p w:rsidR="001F1CCA" w:rsidRDefault="001F1CCA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bCs/>
        </w:rPr>
      </w:pPr>
    </w:p>
    <w:p w:rsidR="001F1CCA" w:rsidRDefault="001F1CCA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bCs/>
        </w:rPr>
      </w:pPr>
    </w:p>
    <w:p w:rsidR="009D3078" w:rsidRPr="00A31537" w:rsidRDefault="009D3078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bCs/>
          <w:sz w:val="22"/>
          <w:szCs w:val="22"/>
        </w:rPr>
      </w:pPr>
      <w:r w:rsidRPr="00A31537">
        <w:rPr>
          <w:b/>
          <w:bCs/>
          <w:sz w:val="22"/>
          <w:szCs w:val="22"/>
        </w:rPr>
        <w:t xml:space="preserve">ИЗМЕНЕНИЯ И ДОПОЛНЕНИЯ № </w:t>
      </w:r>
      <w:r w:rsidR="001F1CCA" w:rsidRPr="00A31537">
        <w:rPr>
          <w:b/>
          <w:bCs/>
          <w:sz w:val="22"/>
          <w:szCs w:val="22"/>
        </w:rPr>
        <w:t>1</w:t>
      </w:r>
    </w:p>
    <w:p w:rsidR="009D3078" w:rsidRPr="00A31537" w:rsidRDefault="00FC5DC0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bCs/>
          <w:sz w:val="22"/>
          <w:szCs w:val="22"/>
        </w:rPr>
      </w:pPr>
      <w:r w:rsidRPr="00A31537">
        <w:rPr>
          <w:b/>
          <w:bCs/>
          <w:sz w:val="22"/>
          <w:szCs w:val="22"/>
        </w:rPr>
        <w:t>в</w:t>
      </w:r>
      <w:r w:rsidR="009D3078" w:rsidRPr="00A31537">
        <w:rPr>
          <w:b/>
          <w:bCs/>
          <w:sz w:val="22"/>
          <w:szCs w:val="22"/>
        </w:rPr>
        <w:t xml:space="preserve"> </w:t>
      </w:r>
      <w:r w:rsidRPr="00A31537">
        <w:rPr>
          <w:b/>
          <w:bCs/>
          <w:sz w:val="22"/>
          <w:szCs w:val="22"/>
        </w:rPr>
        <w:t>правила</w:t>
      </w:r>
      <w:r w:rsidR="009D3078" w:rsidRPr="00A31537">
        <w:rPr>
          <w:b/>
          <w:bCs/>
          <w:sz w:val="22"/>
          <w:szCs w:val="22"/>
        </w:rPr>
        <w:t xml:space="preserve"> </w:t>
      </w:r>
      <w:r w:rsidR="00BE36C0" w:rsidRPr="00A31537">
        <w:rPr>
          <w:b/>
          <w:bCs/>
          <w:sz w:val="22"/>
          <w:szCs w:val="22"/>
        </w:rPr>
        <w:t>доверительного управления</w:t>
      </w:r>
    </w:p>
    <w:p w:rsidR="001F1CCA" w:rsidRPr="00A31537" w:rsidRDefault="00911B48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sz w:val="20"/>
          <w:szCs w:val="20"/>
        </w:rPr>
      </w:pPr>
      <w:r w:rsidRPr="00A31537">
        <w:rPr>
          <w:sz w:val="20"/>
          <w:szCs w:val="20"/>
        </w:rPr>
        <w:t>Открыты</w:t>
      </w:r>
      <w:r>
        <w:rPr>
          <w:sz w:val="20"/>
          <w:szCs w:val="20"/>
        </w:rPr>
        <w:t>м</w:t>
      </w:r>
      <w:r w:rsidRPr="00A31537">
        <w:rPr>
          <w:sz w:val="20"/>
          <w:szCs w:val="20"/>
        </w:rPr>
        <w:t xml:space="preserve"> паев</w:t>
      </w:r>
      <w:r>
        <w:rPr>
          <w:sz w:val="20"/>
          <w:szCs w:val="20"/>
        </w:rPr>
        <w:t>ым</w:t>
      </w:r>
      <w:r w:rsidRPr="00A31537">
        <w:rPr>
          <w:sz w:val="20"/>
          <w:szCs w:val="20"/>
        </w:rPr>
        <w:t xml:space="preserve"> инвестиционны</w:t>
      </w:r>
      <w:r>
        <w:rPr>
          <w:sz w:val="20"/>
          <w:szCs w:val="20"/>
        </w:rPr>
        <w:t>м</w:t>
      </w:r>
      <w:r w:rsidRPr="00A31537">
        <w:rPr>
          <w:sz w:val="20"/>
          <w:szCs w:val="20"/>
        </w:rPr>
        <w:t xml:space="preserve"> фонд</w:t>
      </w:r>
      <w:r>
        <w:rPr>
          <w:sz w:val="20"/>
          <w:szCs w:val="20"/>
        </w:rPr>
        <w:t>ом</w:t>
      </w:r>
    </w:p>
    <w:p w:rsidR="005C21D3" w:rsidRPr="00A31537" w:rsidRDefault="001F1CCA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sz w:val="20"/>
          <w:szCs w:val="20"/>
        </w:rPr>
      </w:pPr>
      <w:r w:rsidRPr="00A31537">
        <w:rPr>
          <w:sz w:val="20"/>
          <w:szCs w:val="20"/>
        </w:rPr>
        <w:t>рыночных финансовых инструментов «Восточный Капитал - Акции»</w:t>
      </w:r>
    </w:p>
    <w:p w:rsidR="007674AC" w:rsidRPr="00A31537" w:rsidRDefault="00FC5DC0" w:rsidP="005C21D3">
      <w:pPr>
        <w:jc w:val="center"/>
        <w:rPr>
          <w:sz w:val="20"/>
          <w:szCs w:val="20"/>
        </w:rPr>
      </w:pPr>
      <w:r w:rsidRPr="00A31537">
        <w:rPr>
          <w:sz w:val="20"/>
          <w:szCs w:val="20"/>
        </w:rPr>
        <w:t>(</w:t>
      </w:r>
      <w:r w:rsidR="001F1CCA" w:rsidRPr="00A31537">
        <w:rPr>
          <w:sz w:val="20"/>
          <w:szCs w:val="20"/>
        </w:rPr>
        <w:t>п</w:t>
      </w:r>
      <w:r w:rsidR="007674AC" w:rsidRPr="00A31537">
        <w:rPr>
          <w:sz w:val="20"/>
          <w:szCs w:val="20"/>
        </w:rPr>
        <w:t xml:space="preserve">равила доверительного управления зарегистрированы </w:t>
      </w:r>
      <w:r w:rsidR="001F1CCA" w:rsidRPr="00A31537">
        <w:rPr>
          <w:sz w:val="20"/>
          <w:szCs w:val="20"/>
        </w:rPr>
        <w:t>Банком России</w:t>
      </w:r>
    </w:p>
    <w:p w:rsidR="00840E15" w:rsidRPr="00A31537" w:rsidRDefault="001F1CCA" w:rsidP="005C21D3">
      <w:pPr>
        <w:jc w:val="center"/>
        <w:rPr>
          <w:sz w:val="20"/>
          <w:szCs w:val="20"/>
        </w:rPr>
      </w:pPr>
      <w:r w:rsidRPr="00A31537">
        <w:rPr>
          <w:sz w:val="20"/>
          <w:szCs w:val="20"/>
        </w:rPr>
        <w:t>07</w:t>
      </w:r>
      <w:r w:rsidR="007674AC" w:rsidRPr="00A31537">
        <w:rPr>
          <w:sz w:val="20"/>
          <w:szCs w:val="20"/>
        </w:rPr>
        <w:t>.0</w:t>
      </w:r>
      <w:r w:rsidRPr="00A31537">
        <w:rPr>
          <w:sz w:val="20"/>
          <w:szCs w:val="20"/>
        </w:rPr>
        <w:t>6</w:t>
      </w:r>
      <w:r w:rsidR="00911B48">
        <w:rPr>
          <w:sz w:val="20"/>
          <w:szCs w:val="20"/>
        </w:rPr>
        <w:t>.201</w:t>
      </w:r>
      <w:r w:rsidR="007674AC" w:rsidRPr="00A31537">
        <w:rPr>
          <w:sz w:val="20"/>
          <w:szCs w:val="20"/>
        </w:rPr>
        <w:t xml:space="preserve">8 г. за № </w:t>
      </w:r>
      <w:r w:rsidRPr="00A31537">
        <w:rPr>
          <w:sz w:val="20"/>
          <w:szCs w:val="20"/>
        </w:rPr>
        <w:t>3517</w:t>
      </w:r>
      <w:r w:rsidR="00FC5DC0" w:rsidRPr="00A31537">
        <w:rPr>
          <w:sz w:val="20"/>
          <w:szCs w:val="20"/>
        </w:rPr>
        <w:t>)</w:t>
      </w:r>
    </w:p>
    <w:p w:rsidR="00840E15" w:rsidRPr="00A31537" w:rsidRDefault="00840E15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4961"/>
      </w:tblGrid>
      <w:tr w:rsidR="00840E15" w:rsidRPr="0013781D" w:rsidTr="00034EFC">
        <w:tc>
          <w:tcPr>
            <w:tcW w:w="4820" w:type="dxa"/>
          </w:tcPr>
          <w:p w:rsidR="00840E15" w:rsidRPr="0013781D" w:rsidRDefault="00840E15" w:rsidP="004930A9">
            <w:pPr>
              <w:jc w:val="center"/>
              <w:rPr>
                <w:b/>
                <w:bCs/>
              </w:rPr>
            </w:pPr>
            <w:r w:rsidRPr="0013781D">
              <w:rPr>
                <w:b/>
                <w:bCs/>
              </w:rPr>
              <w:t>Старая редакция</w:t>
            </w:r>
          </w:p>
        </w:tc>
        <w:tc>
          <w:tcPr>
            <w:tcW w:w="4961" w:type="dxa"/>
          </w:tcPr>
          <w:p w:rsidR="00840E15" w:rsidRPr="0013781D" w:rsidRDefault="00840E15" w:rsidP="004930A9">
            <w:pPr>
              <w:jc w:val="center"/>
              <w:rPr>
                <w:b/>
                <w:bCs/>
              </w:rPr>
            </w:pPr>
            <w:r w:rsidRPr="0013781D">
              <w:rPr>
                <w:b/>
                <w:bCs/>
              </w:rPr>
              <w:t>Новая редакция</w:t>
            </w:r>
          </w:p>
        </w:tc>
      </w:tr>
      <w:tr w:rsidR="00FC5DC0" w:rsidRPr="0013781D" w:rsidTr="00034EFC">
        <w:tc>
          <w:tcPr>
            <w:tcW w:w="4820" w:type="dxa"/>
          </w:tcPr>
          <w:p w:rsidR="008D7796" w:rsidRPr="00782FD2" w:rsidRDefault="008D7796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782FD2">
              <w:rPr>
                <w:sz w:val="22"/>
                <w:szCs w:val="22"/>
              </w:rPr>
              <w:t xml:space="preserve">46. Прием заявок на приобретение инвестиционных паев осуществляется со дня начала формирования фонда каждый рабочий день. Прием заявок на приобретение инвестиционных паев после завершения (окончания) формирования Фонда осуществляется каждый рабочий день, а также в нерабочие дни, если это предусмотрено режимом работы пунктов приема заявок управляющей компании и агента по выдаче, погашению и обмену инвестиционных паев (далее – агент). </w:t>
            </w:r>
          </w:p>
          <w:p w:rsidR="00782FD2" w:rsidRDefault="00782FD2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782FD2" w:rsidRDefault="00782FD2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782FD2" w:rsidRDefault="00782FD2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782FD2" w:rsidRDefault="00782FD2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D7796" w:rsidRPr="00782FD2" w:rsidRDefault="008D7796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782FD2">
              <w:rPr>
                <w:sz w:val="22"/>
                <w:szCs w:val="22"/>
              </w:rPr>
              <w:t>Прием заявок на приобретение инвестиционных паев не осуществляется со дня возникновения основания прекращения фонда.</w:t>
            </w:r>
          </w:p>
          <w:p w:rsidR="008D7796" w:rsidRPr="00782FD2" w:rsidRDefault="008D7796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782FD2">
              <w:rPr>
                <w:sz w:val="22"/>
                <w:szCs w:val="22"/>
              </w:rPr>
              <w:t>47. Порядок подачи заявок на приобретение инвестиционных паев:</w:t>
            </w:r>
          </w:p>
          <w:p w:rsidR="008D7796" w:rsidRPr="00782FD2" w:rsidRDefault="008D7796" w:rsidP="004930A9">
            <w:pPr>
              <w:pStyle w:val="aa"/>
              <w:numPr>
                <w:ilvl w:val="0"/>
                <w:numId w:val="24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782FD2">
              <w:rPr>
                <w:sz w:val="22"/>
                <w:szCs w:val="22"/>
                <w:lang w:eastAsia="ru-RU"/>
              </w:rPr>
              <w:t>заявки на приобретение инвестиционных паев, оформленные в соответствии с Приложением № 1 к настоящим Правилам, подаются в пунктах приема заявок инвестором или его уполномоченным представителем;</w:t>
            </w:r>
          </w:p>
          <w:p w:rsidR="00FC5DC0" w:rsidRPr="008D7796" w:rsidRDefault="008D7796" w:rsidP="004930A9">
            <w:pPr>
              <w:pStyle w:val="aa"/>
              <w:numPr>
                <w:ilvl w:val="0"/>
                <w:numId w:val="24"/>
              </w:numPr>
              <w:ind w:left="0" w:firstLine="318"/>
              <w:jc w:val="both"/>
              <w:rPr>
                <w:sz w:val="22"/>
                <w:szCs w:val="22"/>
              </w:rPr>
            </w:pPr>
            <w:r w:rsidRPr="00782FD2">
              <w:rPr>
                <w:sz w:val="22"/>
                <w:szCs w:val="22"/>
                <w:lang w:eastAsia="ru-RU"/>
              </w:rPr>
              <w:t>заявки на приобретение инвестиционных паев, оформленные в соответствии с Приложением № 2 к настоящим Правилам, подаются в пунктах приема заявок уполномоченным представителем номинального держателя.</w:t>
            </w:r>
          </w:p>
        </w:tc>
        <w:tc>
          <w:tcPr>
            <w:tcW w:w="4961" w:type="dxa"/>
          </w:tcPr>
          <w:p w:rsidR="008D7796" w:rsidRPr="008D7796" w:rsidRDefault="008D7796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D7796">
              <w:rPr>
                <w:sz w:val="22"/>
                <w:szCs w:val="22"/>
              </w:rPr>
              <w:t xml:space="preserve">46. Прием заявок на приобретение инвестиционных паев осуществляется со дня начала формирования фонда каждый рабочий день. Прием заявок на приобретение инвестиционных паев после завершения (окончания) формирования Фонда осуществляется каждый рабочий день, а также в нерабочие дни, если это предусмотрено режимом работы </w:t>
            </w:r>
            <w:r w:rsidRPr="008D7796">
              <w:rPr>
                <w:b/>
                <w:sz w:val="22"/>
                <w:szCs w:val="22"/>
              </w:rPr>
              <w:t>управляющей компании</w:t>
            </w:r>
            <w:r w:rsidR="00033459">
              <w:rPr>
                <w:b/>
                <w:sz w:val="22"/>
                <w:szCs w:val="22"/>
              </w:rPr>
              <w:t>,</w:t>
            </w:r>
            <w:r w:rsidRPr="008D7796">
              <w:rPr>
                <w:b/>
                <w:sz w:val="22"/>
                <w:szCs w:val="22"/>
              </w:rPr>
              <w:t xml:space="preserve"> а также режимом работы</w:t>
            </w:r>
            <w:r w:rsidRPr="008D7796">
              <w:rPr>
                <w:sz w:val="22"/>
                <w:szCs w:val="22"/>
              </w:rPr>
              <w:t xml:space="preserve"> пунктов приема заявок агента по выдаче, погашению и обмену инвестиционных паев (далее – агент)</w:t>
            </w:r>
            <w:r w:rsidR="00033459">
              <w:rPr>
                <w:sz w:val="22"/>
                <w:szCs w:val="22"/>
              </w:rPr>
              <w:t>,</w:t>
            </w:r>
            <w:r w:rsidR="00033459" w:rsidRPr="008D7796">
              <w:rPr>
                <w:b/>
                <w:sz w:val="22"/>
                <w:szCs w:val="22"/>
              </w:rPr>
              <w:t xml:space="preserve"> и (или) посредством направления заявки на приобретение инвестиционных паев физическими лицами в управляющую компанию в виде электронного документа</w:t>
            </w:r>
            <w:r w:rsidRPr="008D7796">
              <w:rPr>
                <w:sz w:val="22"/>
                <w:szCs w:val="22"/>
              </w:rPr>
              <w:t>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D7796">
              <w:rPr>
                <w:sz w:val="22"/>
                <w:szCs w:val="22"/>
              </w:rPr>
              <w:t>Прием заявок на приобретение инвестиционных паев не осуществляется со дня возникновения основания прекращения фонда.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D7796">
              <w:rPr>
                <w:sz w:val="22"/>
                <w:szCs w:val="22"/>
              </w:rPr>
              <w:t>47. Порядок подачи заявок на приобретение инвестиционных паев:</w:t>
            </w:r>
          </w:p>
          <w:p w:rsidR="008D7796" w:rsidRPr="008D7796" w:rsidRDefault="008D7796" w:rsidP="004930A9">
            <w:pPr>
              <w:pStyle w:val="aa"/>
              <w:numPr>
                <w:ilvl w:val="0"/>
                <w:numId w:val="24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8D7796">
              <w:rPr>
                <w:sz w:val="22"/>
                <w:szCs w:val="22"/>
                <w:lang w:eastAsia="ru-RU"/>
              </w:rPr>
              <w:t>заявки на приобретение инвестиционных паев, оформленные в соответствии с Приложением № 1 к настоящим Правилам, подаются в пунктах приема заявок инвестором или его уполномоченным представителем;</w:t>
            </w:r>
          </w:p>
          <w:p w:rsidR="008D7796" w:rsidRPr="008D7796" w:rsidRDefault="008D7796" w:rsidP="004930A9">
            <w:pPr>
              <w:pStyle w:val="aa"/>
              <w:numPr>
                <w:ilvl w:val="0"/>
                <w:numId w:val="24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8D7796">
              <w:rPr>
                <w:sz w:val="22"/>
                <w:szCs w:val="22"/>
                <w:lang w:eastAsia="ru-RU"/>
              </w:rPr>
              <w:t>заявки на приобретение инвестиционных паев, оформленные в соответствии с Приложением № 2 к настоящим Правилам, подаются в пунктах приема заявок уполномоченным представителем номинального держателя.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47.1. Заявки на приобретение инвестиционных паев могут направляться в управляющую компанию посредством почтовой связи, позволяющей достоверно установить лицо, направившее и подписавшее заявку.</w:t>
            </w:r>
          </w:p>
          <w:p w:rsidR="008D7796" w:rsidRPr="00092A9B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 xml:space="preserve">Заявка на приобретение инвестиционных паев вместе с комплектом документов, </w:t>
            </w:r>
            <w:r w:rsidRPr="008D7796">
              <w:rPr>
                <w:b/>
                <w:sz w:val="22"/>
                <w:szCs w:val="22"/>
              </w:rPr>
              <w:lastRenderedPageBreak/>
              <w:t xml:space="preserve">требующихся для открытия лицевого счета в реестре владельцев инвестиционных паев фонда, должна быть отправлена заказным письмом с уведомлением о </w:t>
            </w:r>
            <w:r w:rsidRPr="00092A9B">
              <w:rPr>
                <w:b/>
                <w:sz w:val="22"/>
                <w:szCs w:val="22"/>
              </w:rPr>
              <w:t xml:space="preserve">вручении по адресу управляющей компании: 127473, г. Москва, Суворовская площадь, д.1/52, корп.1, оф. 127, </w:t>
            </w:r>
            <w:r w:rsidR="00092A9B" w:rsidRPr="00092A9B">
              <w:rPr>
                <w:b/>
                <w:sz w:val="22"/>
                <w:szCs w:val="22"/>
              </w:rPr>
              <w:t xml:space="preserve">ООО </w:t>
            </w:r>
            <w:r w:rsidRPr="00092A9B">
              <w:rPr>
                <w:b/>
                <w:sz w:val="22"/>
                <w:szCs w:val="22"/>
              </w:rPr>
              <w:t xml:space="preserve">УК </w:t>
            </w:r>
            <w:r w:rsidR="00092A9B" w:rsidRPr="00092A9B">
              <w:rPr>
                <w:b/>
                <w:sz w:val="22"/>
                <w:szCs w:val="22"/>
              </w:rPr>
              <w:t>«Восточный Капитал</w:t>
            </w:r>
            <w:r w:rsidRPr="00092A9B">
              <w:rPr>
                <w:b/>
                <w:sz w:val="22"/>
                <w:szCs w:val="22"/>
              </w:rPr>
              <w:t>».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092A9B">
              <w:rPr>
                <w:b/>
                <w:sz w:val="22"/>
                <w:szCs w:val="22"/>
              </w:rPr>
              <w:t>При этом все подписи лиц в заявке на приобретение инвестиционных паев, в заявлении на открытие лицевого счета, в анкете зарегистрированного лица</w:t>
            </w:r>
            <w:r w:rsidRPr="008D7796">
              <w:rPr>
                <w:b/>
                <w:sz w:val="22"/>
                <w:szCs w:val="22"/>
              </w:rPr>
              <w:t>, а также все копии документов, требующихся для открытия лицевого счета в реестре владельцев инвестиционных паев, должны быть нотариально удостоверенными.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В том случае, если заявка на приобретение инвестиционных паев, заявление на открытие лицевого счета были подписаны уполномоченным представителем заявителя, то к вышеуказанным документам необходимо приложить надлежащим образом оформленную доверенность на совершение уполномоченным представителем соответствующих действий от имени заявителя.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Датой и временем приема заявки на приобретение инвестиционных паев, полученной посредством почтовой связи, считается дата и время получения управляющей компанией заказного письма с уведомлением о вручении.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В случае отказа в приеме заявки на приобретение инвестиционных паев, полученной посредством почтовой связи, на основаниях, предусмотренных настоящими Правилами, мотивированный отказ направляется управляющей компанией заказным письмом с уведомлением о вручении на почтовый адрес, указанный в анкете зарегистрированного лица, а в случаях отсутствия адреса в анкете или отсутствия самой анкеты, на обратный почтовый адрес, указанный на почтовом отправлении.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Заявки на приобретение инвестиционных паев, направленные электронной почтой, факсом или курьером, не принимаются.</w:t>
            </w:r>
          </w:p>
          <w:p w:rsidR="008D7796" w:rsidRPr="00D241A3" w:rsidRDefault="008D7796" w:rsidP="004930A9">
            <w:pPr>
              <w:ind w:firstLine="317"/>
              <w:jc w:val="both"/>
              <w:rPr>
                <w:b/>
                <w:color w:val="FF0000"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 xml:space="preserve">47.2 Заявки </w:t>
            </w:r>
            <w:r w:rsidRPr="00092A9B">
              <w:rPr>
                <w:b/>
                <w:sz w:val="22"/>
                <w:szCs w:val="22"/>
              </w:rPr>
              <w:t>на приобретение инвестиционных паев физическими лицами могут направляться в управляющую компанию в виде электронного документа посредством использования ими информационного сервиса Управляющей компании «Банкириум» в сети Интернет по адресу http://vostochniy-capital.ru/ (далее – ПО Банкириум). Доступ к ПО Банкириум является индивидуальным для каждого физического лица и предоставляется</w:t>
            </w:r>
            <w:r w:rsidRPr="008D7796">
              <w:rPr>
                <w:b/>
                <w:sz w:val="22"/>
                <w:szCs w:val="22"/>
              </w:rPr>
              <w:t xml:space="preserve"> управляющей компанией в порядке, установленном управляющей компанией. Заявка должна содержать электронную </w:t>
            </w:r>
            <w:r w:rsidRPr="008D7796">
              <w:rPr>
                <w:b/>
                <w:sz w:val="22"/>
                <w:szCs w:val="22"/>
              </w:rPr>
              <w:lastRenderedPageBreak/>
              <w:t xml:space="preserve">подпись физического лица – простую электронную подпись, полученную посредством использования физическим лицом индивидуального логина и пароля, а также дополнительного разового кода для подтверждения проводимых операций на предоставленный пользователем номер мобильного устройства (далее - простая электронная </w:t>
            </w:r>
            <w:r w:rsidRPr="00092A9B">
              <w:rPr>
                <w:b/>
                <w:sz w:val="22"/>
                <w:szCs w:val="22"/>
              </w:rPr>
              <w:t xml:space="preserve">подпись). Обязательным условием является успешное прохождение процедуры идентификации или упрощенной идентификации физическим лицом, не имеющим доступ к сервису управляющей компании ПО Банкириум. Основанием для дистанционного взаимодействия с управляющей компанией является присоединение </w:t>
            </w:r>
            <w:r w:rsidRPr="008D4DB8">
              <w:rPr>
                <w:b/>
                <w:sz w:val="22"/>
                <w:szCs w:val="22"/>
              </w:rPr>
              <w:t xml:space="preserve">физического лица к Правилам электронного документооборота между ООО УК «Восточный Капитал» и иными его участниками (далее - Соглашение об ЭДО), размещенном на сайте управляющей компании </w:t>
            </w:r>
            <w:hyperlink r:id="rId10" w:history="1">
              <w:r w:rsidR="006D1251" w:rsidRPr="008D4DB8">
                <w:rPr>
                  <w:rStyle w:val="a9"/>
                  <w:b/>
                  <w:color w:val="auto"/>
                  <w:sz w:val="22"/>
                  <w:szCs w:val="22"/>
                </w:rPr>
                <w:t>http://vostochniy-capital.ru/</w:t>
              </w:r>
            </w:hyperlink>
            <w:r w:rsidRPr="008D4DB8">
              <w:rPr>
                <w:b/>
                <w:sz w:val="22"/>
                <w:szCs w:val="22"/>
              </w:rPr>
              <w:t>.</w:t>
            </w:r>
            <w:r w:rsidR="006D1251" w:rsidRPr="008D4DB8">
              <w:rPr>
                <w:b/>
                <w:sz w:val="22"/>
                <w:szCs w:val="22"/>
              </w:rPr>
              <w:t xml:space="preserve"> 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092A9B">
              <w:rPr>
                <w:b/>
                <w:sz w:val="22"/>
                <w:szCs w:val="22"/>
              </w:rPr>
              <w:t>Датой и временем приема заявки на приобретение инвестиционных паев, полученной с использованием</w:t>
            </w:r>
            <w:r w:rsidRPr="008D7796">
              <w:rPr>
                <w:b/>
                <w:sz w:val="22"/>
                <w:szCs w:val="22"/>
              </w:rPr>
              <w:t xml:space="preserve">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D7796">
              <w:rPr>
                <w:b/>
                <w:sz w:val="22"/>
                <w:szCs w:val="22"/>
              </w:rPr>
              <w:t>, считается дата и время получения электронного документа управляющей компанией.</w:t>
            </w:r>
          </w:p>
          <w:p w:rsidR="008D7796" w:rsidRPr="008F1672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 xml:space="preserve">47.3. </w:t>
            </w:r>
            <w:r w:rsidRPr="008F1672">
              <w:rPr>
                <w:b/>
                <w:sz w:val="22"/>
                <w:szCs w:val="22"/>
              </w:rPr>
              <w:t>Заявки на приобретение инвестиционных паев могут подаваться агенту только в пунктах приема заявок.</w:t>
            </w:r>
          </w:p>
          <w:p w:rsidR="005A2EEA" w:rsidRPr="008F1672" w:rsidRDefault="005A2EEA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F1672">
              <w:rPr>
                <w:b/>
                <w:sz w:val="22"/>
                <w:szCs w:val="22"/>
              </w:rPr>
              <w:t>Заявки на приобретение инвестиционных паев физическими лицами могут подаваться агенту только при личном обращении. Агент предоставляет доступ к услугам по оформлению заявок (в том числе в электронном виде) с использованием ПО Банкириум</w:t>
            </w:r>
            <w:r w:rsidR="00AF1FBF" w:rsidRPr="008F1672">
              <w:rPr>
                <w:b/>
                <w:sz w:val="22"/>
                <w:szCs w:val="22"/>
              </w:rPr>
              <w:t>. При подаче заявки в электронном виде физическое лицо подписывает электронный документ простой электронной подписью.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F1672">
              <w:rPr>
                <w:b/>
                <w:sz w:val="22"/>
                <w:szCs w:val="22"/>
              </w:rPr>
              <w:t>47.4. Заявки на приобретение инвестиционных паев физическими лицами могут направляться в управляющую компанию в виде электронного</w:t>
            </w:r>
            <w:r w:rsidRPr="008D7796">
              <w:rPr>
                <w:b/>
                <w:sz w:val="22"/>
                <w:szCs w:val="22"/>
              </w:rPr>
              <w:t xml:space="preserve"> документа посредством </w:t>
            </w:r>
            <w:r w:rsidRPr="00092A9B">
              <w:rPr>
                <w:b/>
                <w:sz w:val="22"/>
                <w:szCs w:val="22"/>
              </w:rPr>
              <w:t>заполнения специальных форм на официальном сайте управляющей компании http://vostochniy-capital.ru/. Перед подписанием Заявки физическое лицо дистанционно, путем прямого ввода, или используя свой логин и пароль, полученный</w:t>
            </w:r>
            <w:r w:rsidRPr="008D7796">
              <w:rPr>
                <w:b/>
                <w:sz w:val="22"/>
                <w:szCs w:val="22"/>
              </w:rPr>
              <w:t xml:space="preserve"> на портале государственных услуг Российской Федерации «Госуслуги» (ЕСИА), предоставляет Управляющей компании свои персональные данные для проведения его упрощенной идентификации. Данные, полученные посредством прямого ввода, могут быть проверены с использованием открытых источников информации. Заявка, поданная в виде электронного документа, должна содержать электронную подпись физического лица – простую электронную подпись. Основанием для дистанционного взаимодействия с управляющей компанией является </w:t>
            </w:r>
            <w:r w:rsidRPr="00092A9B">
              <w:rPr>
                <w:b/>
                <w:sz w:val="22"/>
                <w:szCs w:val="22"/>
              </w:rPr>
              <w:t xml:space="preserve">успешное проведение процедуры упрощенной идентификации физического лица в соответствии с законодательством Российской </w:t>
            </w:r>
            <w:r w:rsidRPr="00B47296">
              <w:rPr>
                <w:b/>
                <w:sz w:val="22"/>
                <w:szCs w:val="22"/>
              </w:rPr>
              <w:t xml:space="preserve">Федерации и присоединение физического лица к Соглашению об ЭДО, размещенном на сайте управляющей компании </w:t>
            </w:r>
            <w:hyperlink r:id="rId11" w:history="1">
              <w:r w:rsidR="00B47296" w:rsidRPr="00B47296">
                <w:rPr>
                  <w:rStyle w:val="a9"/>
                  <w:b/>
                  <w:color w:val="auto"/>
                  <w:sz w:val="22"/>
                  <w:szCs w:val="22"/>
                </w:rPr>
                <w:t>http://vostochniy-capital.ru/</w:t>
              </w:r>
            </w:hyperlink>
            <w:r w:rsidRPr="00B47296">
              <w:rPr>
                <w:b/>
                <w:sz w:val="22"/>
                <w:szCs w:val="22"/>
              </w:rPr>
              <w:t>.</w:t>
            </w:r>
            <w:r w:rsidR="00B47296" w:rsidRPr="00B47296">
              <w:rPr>
                <w:b/>
                <w:sz w:val="22"/>
                <w:szCs w:val="22"/>
              </w:rPr>
              <w:t xml:space="preserve"> </w:t>
            </w:r>
            <w:r w:rsidRPr="008D7796">
              <w:rPr>
                <w:b/>
                <w:sz w:val="22"/>
                <w:szCs w:val="22"/>
              </w:rPr>
              <w:t xml:space="preserve">Датой и временем приема заявки на приобретение инвестиционных паев, поданной с использованием сервиса на официальном сайте управляющей компании </w:t>
            </w:r>
            <w:r w:rsidR="002D15D6">
              <w:rPr>
                <w:b/>
                <w:sz w:val="22"/>
                <w:szCs w:val="22"/>
              </w:rPr>
              <w:t>http://vostochniy-capital.ru/</w:t>
            </w:r>
            <w:r w:rsidRPr="008D7796">
              <w:rPr>
                <w:b/>
                <w:sz w:val="22"/>
                <w:szCs w:val="22"/>
              </w:rPr>
              <w:t>, считается дата и время получения управляющей компании электронного документа.</w:t>
            </w:r>
          </w:p>
          <w:p w:rsidR="004A39C5" w:rsidRPr="008D7796" w:rsidRDefault="008D7796" w:rsidP="004930A9">
            <w:pPr>
              <w:widowControl w:val="0"/>
              <w:tabs>
                <w:tab w:val="num" w:pos="1080"/>
              </w:tabs>
              <w:autoSpaceDE w:val="0"/>
              <w:autoSpaceDN w:val="0"/>
              <w:adjustRightInd w:val="0"/>
              <w:spacing w:before="60" w:after="60"/>
              <w:ind w:firstLine="317"/>
              <w:jc w:val="both"/>
              <w:rPr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Заявки на приобретение инвестиционных паев, направленные электронной почтой, факсом или курьером, не принимаются.</w:t>
            </w:r>
          </w:p>
        </w:tc>
      </w:tr>
      <w:tr w:rsidR="00FC5DC0" w:rsidRPr="0013781D" w:rsidTr="00034EFC">
        <w:tc>
          <w:tcPr>
            <w:tcW w:w="4820" w:type="dxa"/>
          </w:tcPr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lastRenderedPageBreak/>
              <w:t>69. Требования о погашении инвестиционных паев подаются в форме заявки на погашение инвестиционных паев, содержащей обязательные сведения, предусмотренные приложением к настоящим Правилам.</w:t>
            </w:r>
          </w:p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 носят безотзывный характер.</w:t>
            </w:r>
          </w:p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 подаются в следующем порядке:</w:t>
            </w:r>
          </w:p>
          <w:p w:rsidR="00F04B25" w:rsidRPr="00DB2CB9" w:rsidRDefault="00F04B25" w:rsidP="004930A9">
            <w:pPr>
              <w:pStyle w:val="aa"/>
              <w:numPr>
                <w:ilvl w:val="0"/>
                <w:numId w:val="26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DB2CB9">
              <w:rPr>
                <w:sz w:val="22"/>
                <w:szCs w:val="22"/>
                <w:lang w:eastAsia="ru-RU"/>
              </w:rPr>
              <w:t>заявки на погашение инвестиционных паев, оформленные в соответствии с Приложением № 3 к настоящим Правилам, подаются в пунктах приема заявок владельцем инвестиционных паев или его уполномоченным представителем;</w:t>
            </w:r>
          </w:p>
          <w:p w:rsidR="00F04B25" w:rsidRPr="00DB2CB9" w:rsidRDefault="00F04B25" w:rsidP="004930A9">
            <w:pPr>
              <w:pStyle w:val="aa"/>
              <w:numPr>
                <w:ilvl w:val="0"/>
                <w:numId w:val="26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DB2CB9">
              <w:rPr>
                <w:sz w:val="22"/>
                <w:szCs w:val="22"/>
                <w:lang w:eastAsia="ru-RU"/>
              </w:rPr>
              <w:t>заявки на погашение инвестиционных паев, оформленные в соответствии с Приложением № 4 к настоящим Правилам, подаются в пунктах приема заявок уполномоченным представителем номинального держателя.</w:t>
            </w:r>
          </w:p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паев, права на которые учитываются в реестре владельцев инвестиционных паев на лицевом счете, открытом номинальному держателю, подаются этим номинальным держателем.</w:t>
            </w: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70. Прием заявок на погашение инвестиционных паев осуществляется каждый рабочий день.</w:t>
            </w:r>
          </w:p>
          <w:p w:rsidR="0011587B" w:rsidRPr="008E029F" w:rsidRDefault="00F04B25" w:rsidP="004930A9">
            <w:pPr>
              <w:ind w:firstLine="318"/>
              <w:jc w:val="both"/>
            </w:pPr>
            <w:r w:rsidRPr="00DB2CB9">
              <w:rPr>
                <w:sz w:val="22"/>
                <w:szCs w:val="22"/>
              </w:rPr>
              <w:t>Прием заявок на погашение инвестиционных паев может осуществляться в нерабочие дни, если это предусмотрено режимом работы пунктов приема заявок управляющей компании и агентов.</w:t>
            </w:r>
          </w:p>
        </w:tc>
        <w:tc>
          <w:tcPr>
            <w:tcW w:w="4961" w:type="dxa"/>
          </w:tcPr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69. Требования о погашении инвестиционных паев подаются в форме заявки на погашение инвестиционных паев, содержащей обязательные сведения, предусмотренные приложением к настоящим Правилам.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 носят безотзывный характер.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 подаются в следующем порядке:</w:t>
            </w:r>
          </w:p>
          <w:p w:rsidR="00DB2CB9" w:rsidRPr="00DB2CB9" w:rsidRDefault="00DB2CB9" w:rsidP="004930A9">
            <w:pPr>
              <w:pStyle w:val="aa"/>
              <w:numPr>
                <w:ilvl w:val="0"/>
                <w:numId w:val="26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DB2CB9">
              <w:rPr>
                <w:sz w:val="22"/>
                <w:szCs w:val="22"/>
                <w:lang w:eastAsia="ru-RU"/>
              </w:rPr>
              <w:t>заявки на погашение инвестиционных паев, оформленные в соответствии с Приложением № 3 к настоящим Правилам, подаются в пунктах приема заявок владельцем инвестиционных паев или его уполномоченным представителем;</w:t>
            </w:r>
          </w:p>
          <w:p w:rsidR="00DB2CB9" w:rsidRPr="00DB2CB9" w:rsidRDefault="00DB2CB9" w:rsidP="004930A9">
            <w:pPr>
              <w:pStyle w:val="aa"/>
              <w:numPr>
                <w:ilvl w:val="0"/>
                <w:numId w:val="26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DB2CB9">
              <w:rPr>
                <w:sz w:val="22"/>
                <w:szCs w:val="22"/>
                <w:lang w:eastAsia="ru-RU"/>
              </w:rPr>
              <w:t>заявки на погашение инвестиционных паев, оформленные в соответствии с Приложением № 4 к настоящим Правилам, подаются в пунктах приема заявок уполномоченным представителем номинального держателя.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паев, права на которые учитываются в реестре владельцев инвестиционных паев на лицевом счете, открытом номинальному держателю, подаются этим номинальным держателем.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Уполномоченный представитель</w:t>
            </w:r>
            <w:r w:rsidRPr="00DB2CB9">
              <w:rPr>
                <w:sz w:val="22"/>
                <w:szCs w:val="22"/>
              </w:rPr>
              <w:t xml:space="preserve"> </w:t>
            </w:r>
            <w:r w:rsidRPr="00DB2CB9">
              <w:rPr>
                <w:b/>
                <w:sz w:val="22"/>
                <w:szCs w:val="22"/>
              </w:rPr>
              <w:t>предоставляет документы, позволяющие провести его идентификацию и подтвердить соответствующие полномочия.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69.1. Заявки на погашение инвестиционных паев могут направляться в управляющую компанию посредством почтовой связи, позволяющей достоверно установить лицо, направившее и подписавшее заявку. При подаче заявки на погашение инвестиционных паев по почте, заявка с указанием в ней реквизитов банковского счета для получения суммы денежной компенсации должна быть отправлена заказным письмом с уведомлением о вручении по адресу управляющей компании: 127473, г. Москва, Суворовская площадь, д.1/52, корп.1, оф. 127, ООО УК «Восточный Капитал». При этом подпись лица, подписавшего заявку, должна быть нотариально удостоверенной.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В том случае, если заявка на погашение инвестиционных паев подписана уполномоченным представителем заявителя, то к данной заявке необходимо предоставить надлежащим образом оформленную доверенность на совершение уполномоченным представителем соответствующих действий от имени заявителя.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Датой и временем приема заявки на погашение инвестиционных паев, полученной посредством почтовой связи, считается дата и время получения управляющей компанией заказного письма с уведомлением о вручении.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В случае отказа в приеме заявки на погашение инвестиционных паев, полученной посредством почтовой связи, на основаниях, предусмотренных настоящими Правилами, мотивированный отказ направляется управляющей компанией заказным письмом с уведомлением о вручении на почтовый адрес, указанный в реестре владельцев инвестиционных паев.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 xml:space="preserve">69.2 Заявки на погашение инвестиционных паев физическими лицами могут направляться в управляющую компанию в виде электронного документа посредством ПО Банкириум. Доступ к ПО Банкириум является индивидуальным для каждого физического лица и предоставляется управляющей компанией в порядке, установленном управляющей компанией. Заявка должна содержать электронную подпись физического лица (простую электронную подпись). Обязательным условием является успешное прохождение процедуры идентификации или упрощенной идентификации физическим лицом, не имеющим доступ к сервису управляющей компании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DB2CB9">
              <w:rPr>
                <w:b/>
                <w:sz w:val="22"/>
                <w:szCs w:val="22"/>
              </w:rPr>
              <w:t xml:space="preserve"> на день подачи заявки на погашение инвестиционных паев Фонда. Основанием для дистанционного взаимодействия с управляющей компанией является присоединение физического лица к Соглашению об </w:t>
            </w:r>
            <w:r w:rsidRPr="008D4DB8">
              <w:rPr>
                <w:b/>
                <w:sz w:val="22"/>
                <w:szCs w:val="22"/>
              </w:rPr>
              <w:t xml:space="preserve">ЭДО, размещенном на сайте управляющей компании </w:t>
            </w:r>
            <w:hyperlink r:id="rId12" w:history="1">
              <w:r w:rsidR="002464A1" w:rsidRPr="008D4DB8">
                <w:rPr>
                  <w:rStyle w:val="a9"/>
                  <w:b/>
                  <w:color w:val="auto"/>
                  <w:sz w:val="22"/>
                  <w:szCs w:val="22"/>
                </w:rPr>
                <w:t>http://vostochniy-capital.ru/</w:t>
              </w:r>
            </w:hyperlink>
            <w:r w:rsidRPr="008D4DB8">
              <w:rPr>
                <w:b/>
                <w:sz w:val="22"/>
                <w:szCs w:val="22"/>
              </w:rPr>
              <w:t>.</w:t>
            </w:r>
            <w:r w:rsidR="002464A1" w:rsidRPr="008D4DB8">
              <w:rPr>
                <w:b/>
                <w:sz w:val="22"/>
                <w:szCs w:val="22"/>
              </w:rPr>
              <w:t xml:space="preserve"> </w:t>
            </w:r>
            <w:r w:rsidRPr="00DB2CB9">
              <w:rPr>
                <w:b/>
                <w:sz w:val="22"/>
                <w:szCs w:val="22"/>
              </w:rPr>
              <w:t xml:space="preserve">Датой и временем приема заявки на погашение инвестиционных паев, полученной с использованием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DB2CB9">
              <w:rPr>
                <w:b/>
                <w:sz w:val="22"/>
                <w:szCs w:val="22"/>
              </w:rPr>
              <w:t>, считается дата и время получения электронного документа управляющей компанией.</w:t>
            </w:r>
          </w:p>
          <w:p w:rsidR="00DB2CB9" w:rsidRPr="008F1672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 xml:space="preserve">69.3 Заявки на погашение инвестиционных паев могут подаваться агенту только в </w:t>
            </w:r>
            <w:r w:rsidRPr="008F1672">
              <w:rPr>
                <w:b/>
                <w:sz w:val="22"/>
                <w:szCs w:val="22"/>
              </w:rPr>
              <w:t>пунктах приема заявок.</w:t>
            </w:r>
          </w:p>
          <w:p w:rsidR="00FE10DE" w:rsidRPr="008F1672" w:rsidRDefault="00FE10DE" w:rsidP="00FE10DE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F1672">
              <w:rPr>
                <w:b/>
                <w:sz w:val="22"/>
                <w:szCs w:val="22"/>
              </w:rPr>
              <w:t>Заявки на погашение инвестиционных паев физическими лицами могут подаваться агенту только при личном обращении. Агент предоставляет доступ к услугам по оформлению заявок (в том числе в электронном виде) с использованием ПО Банкириум. При подаче заявки в электронном виде физическое лицо подписывает электронный документ простой электронной подписью.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F1672">
              <w:rPr>
                <w:sz w:val="22"/>
                <w:szCs w:val="22"/>
              </w:rPr>
              <w:t>70. Прием заявок</w:t>
            </w:r>
            <w:r w:rsidRPr="00DB2CB9">
              <w:rPr>
                <w:sz w:val="22"/>
                <w:szCs w:val="22"/>
              </w:rPr>
              <w:t xml:space="preserve"> на погашение инвестиционных паев осуществляется каждый рабочий день.</w:t>
            </w:r>
          </w:p>
          <w:p w:rsidR="0011587B" w:rsidRPr="00DB2CB9" w:rsidRDefault="00DB2CB9" w:rsidP="00BD46E3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 xml:space="preserve">Прием заявок на погашение инвестиционных паев может осуществляться в нерабочие дни, если это предусмотрено </w:t>
            </w:r>
            <w:r w:rsidR="00A510A6" w:rsidRPr="008D7796">
              <w:rPr>
                <w:sz w:val="22"/>
                <w:szCs w:val="22"/>
              </w:rPr>
              <w:t xml:space="preserve">режимом работы </w:t>
            </w:r>
            <w:r w:rsidR="00A510A6" w:rsidRPr="008D7796">
              <w:rPr>
                <w:b/>
                <w:sz w:val="22"/>
                <w:szCs w:val="22"/>
              </w:rPr>
              <w:t>управляющей компании</w:t>
            </w:r>
            <w:r w:rsidR="00BD46E3" w:rsidRPr="008D7796">
              <w:rPr>
                <w:b/>
                <w:sz w:val="22"/>
                <w:szCs w:val="22"/>
              </w:rPr>
              <w:t>, а также режимом работы</w:t>
            </w:r>
            <w:r w:rsidR="00BD46E3" w:rsidRPr="008D7796">
              <w:rPr>
                <w:sz w:val="22"/>
                <w:szCs w:val="22"/>
              </w:rPr>
              <w:t xml:space="preserve"> пунктов</w:t>
            </w:r>
            <w:r w:rsidR="00BD46E3" w:rsidRPr="00DB2CB9">
              <w:rPr>
                <w:sz w:val="22"/>
                <w:szCs w:val="22"/>
              </w:rPr>
              <w:t xml:space="preserve"> приема заявок агентов</w:t>
            </w:r>
            <w:r w:rsidR="00BD46E3">
              <w:rPr>
                <w:sz w:val="22"/>
                <w:szCs w:val="22"/>
              </w:rPr>
              <w:t>,</w:t>
            </w:r>
            <w:r w:rsidR="00A510A6" w:rsidRPr="008D7796">
              <w:rPr>
                <w:b/>
                <w:sz w:val="22"/>
                <w:szCs w:val="22"/>
              </w:rPr>
              <w:t xml:space="preserve"> и (или) посредством направления заявки на приобретение инвестиционных паев физическими лицами в управляющую компанию в виде электронного документа</w:t>
            </w:r>
            <w:r w:rsidRPr="00DB2CB9">
              <w:rPr>
                <w:sz w:val="22"/>
                <w:szCs w:val="22"/>
              </w:rPr>
              <w:t>.</w:t>
            </w:r>
          </w:p>
        </w:tc>
      </w:tr>
      <w:tr w:rsidR="008660DB" w:rsidRPr="0013781D" w:rsidTr="00034EFC">
        <w:tc>
          <w:tcPr>
            <w:tcW w:w="4820" w:type="dxa"/>
          </w:tcPr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85. Обмен инвестиционных паев осуществляется путем конвертации инвестиционных паев (конвертируемые инвестиционные паи) в инвестиционные паи другого паевого инвестиционного фонда (инвестиционные паи, в которые осуществляется конвертация) без выплаты денежной компенсации их владельцам.</w:t>
            </w:r>
          </w:p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Обмен инвестиционных паев осуществляется на основании заявки на обмен инвестиционных паев, содержащей обязательные сведения, предусмотренные приложением к настоящим Правилам.</w:t>
            </w:r>
          </w:p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Заявки на обмен инвестиционных паев носят безотзывный характер.</w:t>
            </w:r>
          </w:p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Прием заявок на обмен инвестиционных паев осуществляется каждый рабочий день.</w:t>
            </w:r>
          </w:p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Прием заявок на обмен инвестиционных паев может осуществляться в нерабочие дни, если это предусмотрено режимом работы пунктов приема заявок управляющей компании и агентов.</w:t>
            </w: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511C14" w:rsidRPr="00511C14" w:rsidRDefault="00511C14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86. Заявки на обмен инвестиционных паев подаются в следующем порядке</w:t>
            </w:r>
            <w:r w:rsidRPr="00511C14">
              <w:rPr>
                <w:sz w:val="22"/>
                <w:szCs w:val="22"/>
              </w:rPr>
              <w:t xml:space="preserve">: </w:t>
            </w:r>
          </w:p>
          <w:p w:rsidR="00511C14" w:rsidRPr="00511C14" w:rsidRDefault="00511C14" w:rsidP="004930A9">
            <w:pPr>
              <w:pStyle w:val="aa"/>
              <w:numPr>
                <w:ilvl w:val="0"/>
                <w:numId w:val="27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511C14">
              <w:rPr>
                <w:sz w:val="22"/>
                <w:szCs w:val="22"/>
                <w:lang w:eastAsia="ru-RU"/>
              </w:rPr>
              <w:t xml:space="preserve">заявки на обмен инвестиционных паев, оформленные в соответствии с Приложением </w:t>
            </w:r>
            <w:r w:rsidR="008569FE">
              <w:rPr>
                <w:sz w:val="22"/>
                <w:szCs w:val="22"/>
                <w:lang w:eastAsia="ru-RU"/>
              </w:rPr>
              <w:t xml:space="preserve">          </w:t>
            </w:r>
            <w:r w:rsidRPr="00511C14">
              <w:rPr>
                <w:sz w:val="22"/>
                <w:szCs w:val="22"/>
                <w:lang w:eastAsia="ru-RU"/>
              </w:rPr>
              <w:t>№ 5 к настоящим Правилам, подаются в пунктах приема заявок владельцем инвестиционных паев или его уполномоченным представителем;</w:t>
            </w:r>
          </w:p>
          <w:p w:rsidR="00511C14" w:rsidRPr="00511C14" w:rsidRDefault="00511C14" w:rsidP="004930A9">
            <w:pPr>
              <w:pStyle w:val="aa"/>
              <w:numPr>
                <w:ilvl w:val="0"/>
                <w:numId w:val="27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511C14">
              <w:rPr>
                <w:sz w:val="22"/>
                <w:szCs w:val="22"/>
                <w:lang w:eastAsia="ru-RU"/>
              </w:rPr>
              <w:t xml:space="preserve">заявки на обмен инвестиционных паев, оформленные в соответствии с Приложением </w:t>
            </w:r>
            <w:r w:rsidR="008569FE">
              <w:rPr>
                <w:sz w:val="22"/>
                <w:szCs w:val="22"/>
                <w:lang w:eastAsia="ru-RU"/>
              </w:rPr>
              <w:t xml:space="preserve">     </w:t>
            </w:r>
            <w:r w:rsidRPr="00511C14">
              <w:rPr>
                <w:sz w:val="22"/>
                <w:szCs w:val="22"/>
                <w:lang w:eastAsia="ru-RU"/>
              </w:rPr>
              <w:t>№ 6 к настоящим Правилам, подаются в пунктах приема заявок номинальным держателем или его уполномоченным представителем.</w:t>
            </w: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660DB" w:rsidRDefault="00511C14" w:rsidP="004930A9">
            <w:pPr>
              <w:ind w:firstLine="318"/>
              <w:jc w:val="both"/>
              <w:rPr>
                <w:lang w:eastAsia="zh-CN"/>
              </w:rPr>
            </w:pPr>
            <w:r w:rsidRPr="00511C14">
              <w:rPr>
                <w:sz w:val="22"/>
                <w:szCs w:val="22"/>
              </w:rPr>
              <w:t>87. Заявки на обмен инвестиционных паев, права на которые учитываются в реестре владельцев инвестиционных паев на лицевом счете, открытом номинальному держателю, подаются этим номинальным держателем.</w:t>
            </w:r>
          </w:p>
        </w:tc>
        <w:tc>
          <w:tcPr>
            <w:tcW w:w="4961" w:type="dxa"/>
          </w:tcPr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85. Обмен инвестиционных паев осуществляется путем конвертации инвестиционных паев (конвертируемые инвестиционные паи) в инвестиционные паи другого паевого инвестиционного фонда (инвестиционные паи, в которые осуществляется конвертация) без выплаты денежной компенсации их владельцам.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Обмен инвестиционных паев осуществляется на основании заявки на обмен инвестиционных паев, содержащей обязательные сведения, предусмотренные приложением к настоящим Правилам.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Заявки на обмен инвестиционных паев носят безотзывный характер.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Прием заявок на обмен инвестиционных паев осуществляется каждый рабочий день.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 xml:space="preserve">Прием заявок на обмен инвестиционных паев может осуществляться в нерабочие дни, если это предусмотрено </w:t>
            </w:r>
            <w:r w:rsidRPr="008F1672">
              <w:rPr>
                <w:sz w:val="22"/>
                <w:szCs w:val="22"/>
              </w:rPr>
              <w:t xml:space="preserve">режимом работы </w:t>
            </w:r>
            <w:r w:rsidRPr="008F1672">
              <w:rPr>
                <w:b/>
                <w:sz w:val="22"/>
                <w:szCs w:val="22"/>
              </w:rPr>
              <w:t>управляющей компании</w:t>
            </w:r>
            <w:r w:rsidR="00BD46E3" w:rsidRPr="008F1672">
              <w:rPr>
                <w:b/>
                <w:sz w:val="22"/>
                <w:szCs w:val="22"/>
              </w:rPr>
              <w:t>, а также режимом работы</w:t>
            </w:r>
            <w:r w:rsidR="00BD46E3" w:rsidRPr="008F1672">
              <w:rPr>
                <w:sz w:val="22"/>
                <w:szCs w:val="22"/>
              </w:rPr>
              <w:t xml:space="preserve"> пунктов приема заявок агентов,</w:t>
            </w:r>
            <w:r w:rsidRPr="008F1672">
              <w:rPr>
                <w:b/>
                <w:sz w:val="22"/>
                <w:szCs w:val="22"/>
              </w:rPr>
              <w:t xml:space="preserve"> и (или) посредством направления заявки на</w:t>
            </w:r>
            <w:r w:rsidRPr="008569FE">
              <w:rPr>
                <w:b/>
                <w:sz w:val="22"/>
                <w:szCs w:val="22"/>
              </w:rPr>
              <w:t xml:space="preserve"> приобретение инвестиционных паев физическими лицами в управляющую компанию в виде электронного документа</w:t>
            </w:r>
            <w:r w:rsidRPr="008569FE">
              <w:rPr>
                <w:sz w:val="22"/>
                <w:szCs w:val="22"/>
              </w:rPr>
              <w:t>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 xml:space="preserve">86. Заявки на обмен инвестиционных паев подаются в следующем порядке: </w:t>
            </w:r>
          </w:p>
          <w:p w:rsidR="008569FE" w:rsidRPr="008569FE" w:rsidRDefault="008569FE" w:rsidP="004930A9">
            <w:pPr>
              <w:pStyle w:val="aa"/>
              <w:numPr>
                <w:ilvl w:val="0"/>
                <w:numId w:val="27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8569FE">
              <w:rPr>
                <w:sz w:val="22"/>
                <w:szCs w:val="22"/>
                <w:lang w:eastAsia="ru-RU"/>
              </w:rPr>
              <w:t>заявки на обмен инвестиционных паев, оформленные в соответствии с Приложением № 5 к настоящим Правилам, подаются в пунктах приема заявок владельцем инвестиционных паев или его уполномоченным представителем;</w:t>
            </w:r>
          </w:p>
          <w:p w:rsidR="008569FE" w:rsidRPr="008569FE" w:rsidRDefault="008569FE" w:rsidP="004930A9">
            <w:pPr>
              <w:pStyle w:val="aa"/>
              <w:numPr>
                <w:ilvl w:val="0"/>
                <w:numId w:val="27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8569FE">
              <w:rPr>
                <w:sz w:val="22"/>
                <w:szCs w:val="22"/>
                <w:lang w:eastAsia="ru-RU"/>
              </w:rPr>
              <w:t>заявки на обмен инвестиционных паев, оформленные в соответствии с Приложением № 6 к настоящим Правилам, подаются в пунктах приема заявок номинальным держателем или его уполномоченным представителем.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86.1. Заявки на обмен инвестиционных паев могут направляться в управляющую компанию посредством почтовой связи, позволяющей достоверно установить лицо, направившее и подписавшее заявку. Заявка на обмен инвестиционных паев, а также при необходимости комплект документов, требующихся для открытия лицевого счета в реестре владельцев инвестиционных паев фонда, на паи которого производится обмен, должна быть отправлена заказным письмом с уведомлением о вручении по адресу управляющей компании: 127473, г. Москва, Суворовская площадь, д.1/52, корп.1, оф. 127, ООО УК «Восточный Капитал».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При этом все подписи лиц в заявке на обмен инвестиционных паев, а также при необходимости в заявлении на открытие лицевого счета, в анкете зарегистрированного лица, а также все копии документов, требующихся для открытия лицевого счета в реестре владельцев инвестиционных паев, должны быть нотариально удостоверенными.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В том случае, если заявка на обмен инвестиционных паев и заявление на открытие лицевого счета были подписаны уполномоченным представителем заявителя, то к вышеуказанным документам необходимо приложить надлежащим образом оформленную доверенность на совершение уполномоченным представителем соответствующих действий от имени заявителя.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Датой и временем приема заявки на обмен инвестиционных паев, полученной посредством почтовой связи, считается дата и время получения управляющей компанией заказного письма с уведомлением о вручении.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В случае отказа в приеме заявки на обмен инвестиционных паев, полученной посредством почтовой связи, на основаниях, предусмотренных настоящими Правилами, мотивированный отказ направляется управляющей компанией заказным письмом с уведомлением о вручении на почтовый адрес, указанный в реестре владельцев инвестиционных паев.</w:t>
            </w:r>
          </w:p>
          <w:p w:rsidR="008569FE" w:rsidRPr="008569FE" w:rsidRDefault="008569FE" w:rsidP="004930A9">
            <w:pPr>
              <w:widowControl w:val="0"/>
              <w:autoSpaceDE w:val="0"/>
              <w:autoSpaceDN w:val="0"/>
              <w:adjustRightInd w:val="0"/>
              <w:spacing w:before="60" w:after="60"/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Заявки на обмен инвестиционных паев, направленные электронной почтой, факсом или курьером, не принимаются.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 xml:space="preserve">86.2 Заявки на обмен инвестиционных паев физическими лицами могут направляться в управляющую компанию в виде электронного документа посредством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569FE">
              <w:rPr>
                <w:b/>
                <w:sz w:val="22"/>
                <w:szCs w:val="22"/>
              </w:rPr>
              <w:t xml:space="preserve">. Доступ к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569FE">
              <w:rPr>
                <w:b/>
                <w:sz w:val="22"/>
                <w:szCs w:val="22"/>
              </w:rPr>
              <w:t xml:space="preserve"> является индивидуальным для каждого физического лица и предоставляется управляющей компанией в порядке, установленном управляющей компанией. Заявка должна содержать электронную подпись физического лица (простую электронную подпись). Обязательным условием является успешное прохождение процедуры идентификации или упрощенной идентификации физическим лицом, не имеющим доступ к сервису управляющей компании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569FE">
              <w:rPr>
                <w:b/>
                <w:sz w:val="22"/>
                <w:szCs w:val="22"/>
              </w:rPr>
              <w:t xml:space="preserve"> на день подачи заявки на обмен инвестиционных паев Фонда. </w:t>
            </w:r>
            <w:r w:rsidRPr="002464A1">
              <w:rPr>
                <w:b/>
                <w:sz w:val="22"/>
                <w:szCs w:val="22"/>
              </w:rPr>
              <w:t xml:space="preserve">Основанием для дистанционного взаимодействия с управляющей компанией является присоединение физического лица к Соглашению об ЭДО, размещенном на сайте управляющей компании </w:t>
            </w:r>
            <w:hyperlink r:id="rId13" w:history="1">
              <w:r w:rsidR="002464A1" w:rsidRPr="002464A1">
                <w:rPr>
                  <w:rStyle w:val="a9"/>
                  <w:b/>
                  <w:color w:val="auto"/>
                  <w:sz w:val="22"/>
                  <w:szCs w:val="22"/>
                </w:rPr>
                <w:t>http://vostochniy-capital.ru/</w:t>
              </w:r>
            </w:hyperlink>
            <w:r w:rsidRPr="002464A1">
              <w:rPr>
                <w:b/>
                <w:sz w:val="22"/>
                <w:szCs w:val="22"/>
              </w:rPr>
              <w:t>.</w:t>
            </w:r>
            <w:r w:rsidR="002464A1" w:rsidRPr="002464A1">
              <w:rPr>
                <w:b/>
                <w:sz w:val="22"/>
                <w:szCs w:val="22"/>
              </w:rPr>
              <w:t xml:space="preserve"> </w:t>
            </w:r>
            <w:r w:rsidRPr="008569FE">
              <w:rPr>
                <w:b/>
                <w:sz w:val="22"/>
                <w:szCs w:val="22"/>
              </w:rPr>
              <w:t xml:space="preserve">Датой и временем приема заявки на обмен инвестиционных паев, полученной с использованием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569FE">
              <w:rPr>
                <w:b/>
                <w:sz w:val="22"/>
                <w:szCs w:val="22"/>
              </w:rPr>
              <w:t>, считается дата и время получения электронного документа управляющей компанией.</w:t>
            </w:r>
          </w:p>
          <w:p w:rsidR="008569FE" w:rsidRPr="008F1672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 xml:space="preserve">86.3. Заявки на обмен инвестиционных паев могут </w:t>
            </w:r>
            <w:r w:rsidRPr="008F1672">
              <w:rPr>
                <w:b/>
                <w:sz w:val="22"/>
                <w:szCs w:val="22"/>
              </w:rPr>
              <w:t>подаваться агенту только в пунктах приема заявок.</w:t>
            </w:r>
          </w:p>
          <w:p w:rsidR="00FE10DE" w:rsidRPr="008F1672" w:rsidRDefault="00FE10DE" w:rsidP="00FE10DE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F1672">
              <w:rPr>
                <w:b/>
                <w:sz w:val="22"/>
                <w:szCs w:val="22"/>
              </w:rPr>
              <w:t>Заявки на обмен инвестиционных паев физическими лицами могут подаваться агенту только при личном обращении. Агент предоставляет доступ к услугам по оформлению заявок (в том числе в электронном виде) с использованием ПО Банкириум. При подаче заявки в электронном виде физическое лицо подписывает электронный документ простой электронной подписью.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F1672">
              <w:rPr>
                <w:sz w:val="22"/>
                <w:szCs w:val="22"/>
              </w:rPr>
              <w:t>87. Заявки на обмен инвестиционных паев, права на которые учитываются</w:t>
            </w:r>
            <w:r w:rsidRPr="008569FE">
              <w:rPr>
                <w:sz w:val="22"/>
                <w:szCs w:val="22"/>
              </w:rPr>
              <w:t xml:space="preserve"> в реестре владельцев инвестиционных паев на лицевом счете, открытом номинальному держателю, подаются этим номинальным держателем.</w:t>
            </w:r>
          </w:p>
          <w:p w:rsidR="008660DB" w:rsidRPr="008660DB" w:rsidRDefault="008569FE" w:rsidP="004930A9">
            <w:pPr>
              <w:ind w:firstLine="317"/>
              <w:jc w:val="both"/>
              <w:rPr>
                <w:b/>
              </w:rPr>
            </w:pPr>
            <w:r w:rsidRPr="008569FE">
              <w:rPr>
                <w:b/>
                <w:sz w:val="22"/>
                <w:szCs w:val="22"/>
              </w:rPr>
              <w:t>Уполномоченный представитель</w:t>
            </w:r>
            <w:r w:rsidRPr="008569FE">
              <w:rPr>
                <w:sz w:val="22"/>
                <w:szCs w:val="22"/>
              </w:rPr>
              <w:t xml:space="preserve"> </w:t>
            </w:r>
            <w:r w:rsidRPr="008569FE">
              <w:rPr>
                <w:b/>
                <w:sz w:val="22"/>
                <w:szCs w:val="22"/>
              </w:rPr>
              <w:t>предоставляет документы, позволяющие провести его идентификацию и подтвердить соответствующие полномочия.</w:t>
            </w:r>
          </w:p>
        </w:tc>
      </w:tr>
    </w:tbl>
    <w:p w:rsidR="00840E15" w:rsidRDefault="00840E15">
      <w:bookmarkStart w:id="0" w:name="p_43"/>
      <w:bookmarkEnd w:id="0"/>
    </w:p>
    <w:p w:rsidR="00DB4E1D" w:rsidRDefault="00790E20" w:rsidP="006B18AF">
      <w:pPr>
        <w:ind w:left="142"/>
      </w:pPr>
      <w:r>
        <w:t xml:space="preserve">Приложения </w:t>
      </w:r>
      <w:r w:rsidR="006B18AF">
        <w:t xml:space="preserve">№№ 1-6 </w:t>
      </w:r>
      <w:r w:rsidR="00DB4E1D">
        <w:t xml:space="preserve">к правилам Фонда </w:t>
      </w:r>
      <w:r>
        <w:t xml:space="preserve">изложить </w:t>
      </w:r>
      <w:r w:rsidR="00DB4E1D">
        <w:t xml:space="preserve">в </w:t>
      </w:r>
      <w:r w:rsidR="00B46CCA">
        <w:t xml:space="preserve">новой </w:t>
      </w:r>
      <w:r w:rsidR="00DB4E1D">
        <w:t>редакции:</w:t>
      </w:r>
    </w:p>
    <w:p w:rsidR="006B18AF" w:rsidRDefault="006B18AF">
      <w:r>
        <w:br w:type="page"/>
      </w:r>
    </w:p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pacing w:val="8"/>
          <w:sz w:val="9"/>
          <w:szCs w:val="9"/>
          <w:lang w:eastAsia="en-US"/>
        </w:rPr>
      </w:pPr>
      <w:r w:rsidRPr="006B18AF">
        <w:rPr>
          <w:rFonts w:ascii="Arial" w:hAnsi="Arial" w:cs="Arial"/>
          <w:spacing w:val="8"/>
          <w:sz w:val="9"/>
          <w:szCs w:val="9"/>
          <w:lang w:eastAsia="en-US"/>
        </w:rPr>
        <w:t>Приложение № 1 к Правилам Фонда</w:t>
      </w:r>
      <w:r w:rsidR="00C86BA1">
        <w:rPr>
          <w:rFonts w:ascii="Arial" w:hAnsi="Arial" w:cs="Arial"/>
          <w:spacing w:val="8"/>
          <w:sz w:val="9"/>
          <w:szCs w:val="9"/>
          <w:lang w:eastAsia="en-US"/>
        </w:rPr>
        <w:t xml:space="preserve"> </w:t>
      </w:r>
      <w:r>
        <w:rPr>
          <w:rFonts w:ascii="Arial" w:hAnsi="Arial" w:cs="Arial"/>
          <w:spacing w:val="8"/>
          <w:sz w:val="9"/>
          <w:szCs w:val="9"/>
          <w:lang w:eastAsia="en-US"/>
        </w:rPr>
        <w:t>*</w:t>
      </w:r>
    </w:p>
    <w:p w:rsidR="006B18AF" w:rsidRPr="006B18AF" w:rsidRDefault="006B18AF" w:rsidP="006B18AF">
      <w:pPr>
        <w:jc w:val="center"/>
        <w:outlineLvl w:val="0"/>
        <w:rPr>
          <w:rFonts w:ascii="Arial" w:hAnsi="Arial" w:cs="Arial"/>
          <w:b/>
          <w:bCs/>
          <w:kern w:val="36"/>
          <w:sz w:val="10"/>
          <w:szCs w:val="10"/>
          <w:lang w:eastAsia="en-US"/>
        </w:rPr>
      </w:pP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t>Заявка на приобретение инвестиционных паев № __________</w:t>
      </w: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br/>
      </w:r>
    </w:p>
    <w:p w:rsidR="006B18AF" w:rsidRPr="006B18AF" w:rsidRDefault="006B18AF" w:rsidP="006B18AF">
      <w:pPr>
        <w:spacing w:before="45" w:after="45"/>
        <w:rPr>
          <w:rFonts w:ascii="Arial" w:hAnsi="Arial" w:cs="Arial"/>
          <w:sz w:val="16"/>
          <w:szCs w:val="16"/>
          <w:lang w:eastAsia="en-US"/>
        </w:rPr>
      </w:pPr>
      <w:r w:rsidRPr="006B18AF">
        <w:rPr>
          <w:rFonts w:ascii="Arial" w:hAnsi="Arial" w:cs="Arial"/>
          <w:b/>
          <w:bCs/>
          <w:sz w:val="16"/>
          <w:szCs w:val="16"/>
          <w:lang w:eastAsia="en-US"/>
        </w:rPr>
        <w:t>Дата: _________ Время:</w:t>
      </w:r>
      <w:r w:rsidRPr="006B18AF">
        <w:rPr>
          <w:rFonts w:ascii="Arial" w:hAnsi="Arial" w:cs="Arial"/>
          <w:b/>
          <w:bCs/>
          <w:sz w:val="16"/>
          <w:szCs w:val="16"/>
          <w:lang w:val="en-US" w:eastAsia="en-US"/>
        </w:rPr>
        <w:t>__________</w:t>
      </w:r>
      <w:r w:rsidRPr="006B18AF">
        <w:rPr>
          <w:rFonts w:ascii="Arial" w:hAnsi="Arial" w:cs="Arial"/>
          <w:b/>
          <w:bCs/>
          <w:sz w:val="16"/>
          <w:szCs w:val="16"/>
          <w:lang w:eastAsia="en-US"/>
        </w:rPr>
        <w:t xml:space="preserve"> 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Название паевого инвестиционного фонда</w:t>
            </w:r>
          </w:p>
          <w:p w:rsidR="006B18AF" w:rsidRPr="006B18AF" w:rsidRDefault="006B18AF" w:rsidP="006B18AF">
            <w:pPr>
              <w:ind w:left="74"/>
              <w:jc w:val="right"/>
              <w:rPr>
                <w:rFonts w:ascii="Arial" w:hAnsi="Arial" w:cs="Arial"/>
                <w:b/>
                <w:bCs/>
                <w:spacing w:val="10"/>
                <w:sz w:val="10"/>
                <w:szCs w:val="10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(в соответствии с правилами доверительного управления паевым инвестиционным фондом)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Полное фирменное наименование управляющей компании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Заявитель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after="200" w:line="276" w:lineRule="auto"/>
              <w:ind w:left="75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B18AF">
              <w:rPr>
                <w:rFonts w:ascii="Calibri" w:hAnsi="Calibri"/>
                <w:sz w:val="20"/>
                <w:szCs w:val="20"/>
                <w:lang w:eastAsia="en-US"/>
              </w:rPr>
              <w:t> </w:t>
            </w:r>
          </w:p>
        </w:tc>
      </w:tr>
      <w:tr w:rsidR="006B18AF" w:rsidRPr="006B18AF" w:rsidTr="006B18AF">
        <w:trPr>
          <w:trHeight w:val="345"/>
          <w:tblCellSpacing w:w="0" w:type="dxa"/>
          <w:jc w:val="center"/>
        </w:trPr>
        <w:tc>
          <w:tcPr>
            <w:tcW w:w="2726" w:type="pct"/>
            <w:tcBorders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vMerge w:val="restart"/>
            <w:tcBorders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rHeight w:val="345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вид (наименование), серия, номер, дата выдачи документа, удостоверяющего личность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российских юридических лиц – ОГРН, дата, наименование органа, осуществляющего регистрацию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иностранных юридических лиц – название страны регистрации, регистрационный номер, дата, наименование органа, осуществляющего регистрацию</w:t>
            </w:r>
          </w:p>
        </w:tc>
        <w:tc>
          <w:tcPr>
            <w:tcW w:w="2274" w:type="pct"/>
            <w:vMerge/>
            <w:tcBorders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rHeight w:val="381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Номер лицевого счета</w:t>
            </w:r>
            <w:r w:rsidRPr="006B18AF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customMarkFollows="1" w:id="1"/>
              <w:t>л1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after="200" w:line="276" w:lineRule="auto"/>
              <w:ind w:left="75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vertAlign w:val="superscript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Сведения об уполномоченном представителе Заявителя</w:t>
      </w:r>
      <w:r w:rsidRPr="006B18AF">
        <w:rPr>
          <w:rFonts w:ascii="Arial" w:hAnsi="Arial" w:cs="Arial"/>
          <w:b/>
          <w:bCs/>
          <w:sz w:val="18"/>
          <w:szCs w:val="18"/>
          <w:vertAlign w:val="superscript"/>
          <w:lang w:eastAsia="en-US"/>
        </w:rPr>
        <w:t>л2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Ф.И.О./Наименование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rHeight w:val="569"/>
          <w:tblCellSpacing w:w="0" w:type="dxa"/>
          <w:jc w:val="center"/>
        </w:trPr>
        <w:tc>
          <w:tcPr>
            <w:tcW w:w="2726" w:type="pct"/>
            <w:tcBorders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vMerge w:val="restar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rHeight w:val="250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наименование документа, номер, кем выдан, дата выдачи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pacing w:val="10"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ОГРН, дата внесения в ЕГРЮЛ записи, наименование регистрирующего органа</w:t>
            </w:r>
          </w:p>
        </w:tc>
        <w:tc>
          <w:tcPr>
            <w:tcW w:w="2274" w:type="pct"/>
            <w:vMerge/>
            <w:tcBorders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widowControl w:val="0"/>
        <w:pBdr>
          <w:bottom w:val="single" w:sz="6" w:space="0" w:color="808080"/>
        </w:pBdr>
        <w:shd w:val="clear" w:color="auto" w:fill="C0C0C0"/>
        <w:autoSpaceDE w:val="0"/>
        <w:autoSpaceDN w:val="0"/>
        <w:adjustRightInd w:val="0"/>
        <w:spacing w:before="108" w:after="108"/>
        <w:jc w:val="center"/>
        <w:outlineLvl w:val="2"/>
        <w:rPr>
          <w:rFonts w:ascii="Arial" w:hAnsi="Arial" w:cs="Arial"/>
          <w:bCs/>
          <w:i/>
          <w:sz w:val="18"/>
          <w:szCs w:val="18"/>
          <w:lang w:eastAsia="en-US"/>
        </w:rPr>
      </w:pPr>
      <w:r w:rsidRPr="006B18AF">
        <w:rPr>
          <w:rFonts w:ascii="Arial" w:hAnsi="Arial" w:cs="Arial"/>
          <w:bCs/>
          <w:i/>
          <w:sz w:val="18"/>
          <w:szCs w:val="18"/>
          <w:lang w:eastAsia="en-US"/>
        </w:rPr>
        <w:t>уполномоченное лицо представителя (для представителей, являющихся юридическими лицами)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дата выдачи, кем выдан)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spacing w:before="375" w:after="375"/>
        <w:jc w:val="center"/>
        <w:rPr>
          <w:rFonts w:ascii="Arial" w:hAnsi="Arial" w:cs="Arial"/>
          <w:b/>
          <w:bCs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Прошу выдавать инвестиционные паи Фонда при каждом поступлении денежных средств в оплату инвестиционных паев.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Реквизиты банковского счета лица, передавшего денежные средства в оплату инвестиционных паев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банка, БИК, ИНН, к/с, р/с, л/с</w:t>
            </w:r>
            <w:r w:rsidR="00A242BB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, </w:t>
            </w:r>
            <w:r w:rsidR="00A242BB" w:rsidRPr="00D241A3">
              <w:rPr>
                <w:rFonts w:ascii="Arial" w:hAnsi="Arial" w:cs="Arial"/>
                <w:b/>
                <w:bCs/>
                <w:color w:val="FF0000"/>
                <w:sz w:val="9"/>
                <w:szCs w:val="9"/>
                <w:lang w:eastAsia="en-US"/>
              </w:rPr>
              <w:t>номер банковской карты</w:t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4F3826" w:rsidRPr="004F3826" w:rsidRDefault="004F3826" w:rsidP="004F3826">
      <w:pPr>
        <w:rPr>
          <w:vanish/>
        </w:rPr>
      </w:pPr>
    </w:p>
    <w:tbl>
      <w:tblPr>
        <w:tblpPr w:leftFromText="180" w:rightFromText="180" w:vertAnchor="text" w:horzAnchor="page" w:tblpX="2311" w:tblpY="865"/>
        <w:tblW w:w="4508" w:type="pct"/>
        <w:tblCellSpacing w:w="75" w:type="dxa"/>
        <w:tblCellMar>
          <w:left w:w="0" w:type="dxa"/>
          <w:right w:w="0" w:type="dxa"/>
        </w:tblCellMar>
        <w:tblLook w:val="0000"/>
      </w:tblPr>
      <w:tblGrid>
        <w:gridCol w:w="9350"/>
      </w:tblGrid>
      <w:tr w:rsidR="006B18AF" w:rsidRPr="006B18AF" w:rsidTr="006B18AF">
        <w:trPr>
          <w:tblCellSpacing w:w="75" w:type="dxa"/>
        </w:trPr>
        <w:tc>
          <w:tcPr>
            <w:tcW w:w="4822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6B18AF" w:rsidRDefault="006B18AF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Подпись (заявителя (уполномоченного представителя) и уполномоченных управляющей компанией </w:t>
            </w:r>
            <w:r w:rsidRPr="006B18AF">
              <w:rPr>
                <w:rFonts w:ascii="Arial" w:hAnsi="Arial" w:cs="Arial"/>
                <w:sz w:val="16"/>
                <w:szCs w:val="16"/>
              </w:rPr>
              <w:t>лиц</w:t>
            </w: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>)</w:t>
            </w:r>
            <w:r w:rsidRPr="006B18AF"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л3</w:t>
            </w:r>
          </w:p>
          <w:p w:rsidR="00242526" w:rsidRDefault="00242526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</w:p>
          <w:p w:rsidR="00242526" w:rsidRDefault="00242526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Pr="006B18AF" w:rsidRDefault="00242526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</w:tc>
      </w:tr>
      <w:tr w:rsidR="006B18AF" w:rsidRPr="006B18AF" w:rsidTr="006B18AF">
        <w:trPr>
          <w:trHeight w:val="542"/>
          <w:tblCellSpacing w:w="75" w:type="dxa"/>
        </w:trPr>
        <w:tc>
          <w:tcPr>
            <w:tcW w:w="4822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6B18AF" w:rsidRPr="006B18AF" w:rsidRDefault="00242526" w:rsidP="006B18AF">
            <w:pPr>
              <w:tabs>
                <w:tab w:val="left" w:pos="7023"/>
              </w:tabs>
              <w:spacing w:after="200" w:line="276" w:lineRule="auto"/>
              <w:rPr>
                <w:rFonts w:ascii="Arial" w:hAnsi="Arial" w:cs="Arial"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2"/>
                <w:lang w:eastAsia="en-US"/>
              </w:rPr>
              <w:t>М.П.</w:t>
            </w:r>
          </w:p>
        </w:tc>
      </w:tr>
    </w:tbl>
    <w:p w:rsidR="006B18AF" w:rsidRDefault="006B18AF" w:rsidP="006B18AF">
      <w:pPr>
        <w:spacing w:after="200" w:line="276" w:lineRule="auto"/>
        <w:rPr>
          <w:rFonts w:ascii="Calibri" w:hAnsi="Calibri"/>
          <w:sz w:val="12"/>
          <w:szCs w:val="12"/>
          <w:lang w:eastAsia="en-US"/>
        </w:rPr>
      </w:pPr>
    </w:p>
    <w:p w:rsidR="00D94E0C" w:rsidRPr="006B18AF" w:rsidRDefault="00D94E0C" w:rsidP="00D94E0C">
      <w:pPr>
        <w:spacing w:after="200" w:line="276" w:lineRule="auto"/>
        <w:jc w:val="center"/>
        <w:rPr>
          <w:rFonts w:ascii="Calibri" w:hAnsi="Calibri"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Настоящая заявка носит безотзывный характер. С Правилами Фонда ознакомлен.</w:t>
      </w:r>
    </w:p>
    <w:p w:rsidR="006B18AF" w:rsidRPr="006B18AF" w:rsidRDefault="006B18AF" w:rsidP="006B18AF">
      <w:pPr>
        <w:spacing w:after="200" w:line="276" w:lineRule="auto"/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Calibri" w:hAnsi="Calibri"/>
          <w:sz w:val="22"/>
          <w:szCs w:val="22"/>
          <w:lang w:eastAsia="en-US"/>
        </w:rPr>
        <w:br w:type="page"/>
      </w:r>
      <w:r w:rsidRPr="006B18AF">
        <w:rPr>
          <w:rFonts w:ascii="Arial" w:hAnsi="Arial" w:cs="Arial"/>
          <w:sz w:val="9"/>
          <w:szCs w:val="9"/>
          <w:lang w:eastAsia="en-US"/>
        </w:rPr>
        <w:t>Приложение № 2 к Правилам Фонда</w:t>
      </w:r>
    </w:p>
    <w:p w:rsidR="006B18AF" w:rsidRPr="006B18AF" w:rsidRDefault="00176B03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  <w:r>
        <w:rPr>
          <w:rFonts w:ascii="Arial" w:hAnsi="Arial" w:cs="Arial"/>
          <w:noProof/>
          <w:sz w:val="9"/>
          <w:szCs w:val="9"/>
        </w:rPr>
        <w:drawing>
          <wp:inline distT="0" distB="0" distL="0" distR="0">
            <wp:extent cx="6305550" cy="8905875"/>
            <wp:effectExtent l="19050" t="0" r="0" b="0"/>
            <wp:docPr id="1" name="Рисунок 2" descr="N:\Departments\Департамент клиентских инвестиций\ПИФЫ\Проект ИиД N1\Заявка на приобретение паев(ЮР-Н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N:\Departments\Департамент клиентских инвестиций\ПИФЫ\Проект ИиД N1\Заявка на приобретение паев(ЮР-НД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AF" w:rsidRPr="006B18AF" w:rsidRDefault="006B18AF" w:rsidP="006B18AF">
      <w:pPr>
        <w:spacing w:after="200" w:line="276" w:lineRule="auto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Calibri" w:hAnsi="Calibri"/>
          <w:sz w:val="22"/>
          <w:szCs w:val="22"/>
          <w:lang w:eastAsia="en-US"/>
        </w:rPr>
        <w:br w:type="page"/>
      </w:r>
    </w:p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Arial" w:hAnsi="Arial" w:cs="Arial"/>
          <w:sz w:val="9"/>
          <w:szCs w:val="9"/>
          <w:lang w:eastAsia="en-US"/>
        </w:rPr>
        <w:t xml:space="preserve">Приложение № 3 к Правилам Фонда </w:t>
      </w:r>
      <w:r w:rsidR="002D15D6">
        <w:rPr>
          <w:rFonts w:ascii="Arial" w:hAnsi="Arial" w:cs="Arial"/>
          <w:sz w:val="9"/>
          <w:szCs w:val="9"/>
          <w:lang w:eastAsia="en-US"/>
        </w:rPr>
        <w:t>*</w:t>
      </w:r>
    </w:p>
    <w:p w:rsidR="006B18AF" w:rsidRPr="006B18AF" w:rsidRDefault="006B18AF" w:rsidP="006B18AF">
      <w:pPr>
        <w:jc w:val="center"/>
        <w:outlineLvl w:val="0"/>
        <w:rPr>
          <w:rFonts w:ascii="Arial" w:hAnsi="Arial" w:cs="Arial"/>
          <w:b/>
          <w:bCs/>
          <w:kern w:val="36"/>
          <w:sz w:val="10"/>
          <w:szCs w:val="10"/>
          <w:lang w:eastAsia="en-US"/>
        </w:rPr>
      </w:pP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t xml:space="preserve">Заявка на погашение инвестиционных паев №____________ </w:t>
      </w:r>
      <w:r w:rsidRPr="006B18AF">
        <w:rPr>
          <w:rFonts w:ascii="Arial" w:hAnsi="Arial" w:cs="Arial"/>
          <w:b/>
          <w:bCs/>
          <w:kern w:val="36"/>
          <w:lang w:eastAsia="en-US"/>
        </w:rPr>
        <w:br/>
      </w:r>
    </w:p>
    <w:p w:rsidR="006B18AF" w:rsidRPr="006B18AF" w:rsidRDefault="006B18AF" w:rsidP="006B18AF">
      <w:pPr>
        <w:spacing w:before="45" w:after="45"/>
        <w:rPr>
          <w:rFonts w:ascii="Arial" w:hAnsi="Arial" w:cs="Arial"/>
          <w:sz w:val="16"/>
          <w:szCs w:val="16"/>
          <w:lang w:eastAsia="en-US"/>
        </w:rPr>
      </w:pPr>
      <w:r w:rsidRPr="006B18AF">
        <w:rPr>
          <w:rFonts w:ascii="Arial" w:hAnsi="Arial" w:cs="Arial"/>
          <w:b/>
          <w:bCs/>
          <w:sz w:val="16"/>
          <w:szCs w:val="16"/>
          <w:lang w:eastAsia="en-US"/>
        </w:rPr>
        <w:t xml:space="preserve">Дата: __________ Время: ___________ 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Название паевого инвестиционного фонда</w:t>
            </w:r>
          </w:p>
          <w:p w:rsidR="006B18AF" w:rsidRPr="006B18AF" w:rsidRDefault="006B18AF" w:rsidP="006B18AF">
            <w:pPr>
              <w:ind w:left="74"/>
              <w:jc w:val="right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(в соответствии с правилами доверительного управления паевым инвестиционным фондом)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Полное фирменное наименование управляющей компании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Заявитель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74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вид (наименование), серия, номер, дата выдачи документа, удостоверяющего личность</w:t>
            </w:r>
          </w:p>
          <w:p w:rsidR="006B18AF" w:rsidRPr="006B18AF" w:rsidRDefault="006B18AF" w:rsidP="006B18AF">
            <w:pPr>
              <w:ind w:left="74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российских юридических лиц – ОГРН, дата, наименование органа, осуществляющего регистрацию</w:t>
            </w:r>
          </w:p>
          <w:p w:rsidR="006B18AF" w:rsidRPr="006B18AF" w:rsidRDefault="006B18AF" w:rsidP="006B18AF">
            <w:pPr>
              <w:ind w:left="74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иностранных юридических лиц – название страны регистрации, регистрационный номер, дата, наименование органа, осуществляющего регистрацию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4"/>
                <w:szCs w:val="14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4"/>
                <w:szCs w:val="14"/>
                <w:lang w:eastAsia="en-US"/>
              </w:rPr>
              <w:t>Номер лицевого счета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 xml:space="preserve">Сведения об уполномоченном представителе Заявителя </w:t>
      </w:r>
      <w:r w:rsidRPr="006B18AF">
        <w:rPr>
          <w:rFonts w:ascii="Arial" w:hAnsi="Arial" w:cs="Arial"/>
          <w:bCs/>
          <w:sz w:val="18"/>
          <w:szCs w:val="18"/>
          <w:vertAlign w:val="superscript"/>
          <w:lang w:eastAsia="en-US"/>
        </w:rPr>
        <w:t>п1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rHeight w:val="569"/>
          <w:tblCellSpacing w:w="0" w:type="dxa"/>
          <w:jc w:val="center"/>
        </w:trPr>
        <w:tc>
          <w:tcPr>
            <w:tcW w:w="2726" w:type="pct"/>
            <w:tcBorders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vMerge w:val="restar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rHeight w:val="250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51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наименование документа, номер, кем выдан, дата выдачи</w:t>
            </w:r>
          </w:p>
          <w:p w:rsidR="006B18AF" w:rsidRPr="006B18AF" w:rsidRDefault="006B18AF" w:rsidP="006B18AF">
            <w:pPr>
              <w:ind w:left="-51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ОГРН, дата внесения в ЕГРЮЛ записи, наименование регистрирующего  органа</w:t>
            </w:r>
          </w:p>
        </w:tc>
        <w:tc>
          <w:tcPr>
            <w:tcW w:w="2274" w:type="pct"/>
            <w:vMerge/>
            <w:tcBorders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b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widowControl w:val="0"/>
        <w:pBdr>
          <w:bottom w:val="single" w:sz="6" w:space="0" w:color="808080"/>
        </w:pBdr>
        <w:shd w:val="clear" w:color="auto" w:fill="C0C0C0"/>
        <w:autoSpaceDE w:val="0"/>
        <w:autoSpaceDN w:val="0"/>
        <w:adjustRightInd w:val="0"/>
        <w:spacing w:before="108" w:after="108"/>
        <w:jc w:val="center"/>
        <w:outlineLvl w:val="2"/>
        <w:rPr>
          <w:rFonts w:ascii="Arial" w:hAnsi="Arial" w:cs="Arial"/>
          <w:bCs/>
          <w:i/>
          <w:sz w:val="18"/>
          <w:szCs w:val="18"/>
          <w:lang w:eastAsia="en-US"/>
        </w:rPr>
      </w:pPr>
      <w:r w:rsidRPr="006B18AF">
        <w:rPr>
          <w:rFonts w:ascii="Arial" w:hAnsi="Arial" w:cs="Arial"/>
          <w:bCs/>
          <w:i/>
          <w:sz w:val="18"/>
          <w:szCs w:val="18"/>
          <w:lang w:eastAsia="en-US"/>
        </w:rPr>
        <w:t>уполномоченное лицо представителя (для представителей, являющихся юридическими лицами)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дата выдачи, кем выдан)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widowControl w:val="0"/>
        <w:pBdr>
          <w:bottom w:val="single" w:sz="6" w:space="0" w:color="808080"/>
        </w:pBdr>
        <w:shd w:val="clear" w:color="auto" w:fill="C0C0C0"/>
        <w:autoSpaceDE w:val="0"/>
        <w:autoSpaceDN w:val="0"/>
        <w:adjustRightInd w:val="0"/>
        <w:spacing w:before="108" w:after="108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Сведения о погашаемых паях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Количество погашаемых паев, шт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Прошу перечислить сумму денежной компенсации на счет</w:t>
            </w:r>
            <w:r w:rsidRPr="006B18AF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customMarkFollows="1" w:id="2"/>
              <w:t>п2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b/>
                <w:sz w:val="9"/>
                <w:szCs w:val="9"/>
                <w:lang w:eastAsia="en-US"/>
              </w:rPr>
              <w:t xml:space="preserve">( наименование </w:t>
            </w:r>
            <w:r w:rsidRPr="00A242BB">
              <w:rPr>
                <w:b/>
                <w:sz w:val="9"/>
                <w:szCs w:val="9"/>
                <w:lang w:eastAsia="en-US"/>
              </w:rPr>
              <w:t>банка, БИК, ИНН, к/с, р/с, л/с</w:t>
            </w:r>
            <w:r w:rsidR="00A242BB" w:rsidRPr="00A242BB">
              <w:rPr>
                <w:b/>
                <w:sz w:val="9"/>
                <w:szCs w:val="9"/>
                <w:lang w:eastAsia="en-US"/>
              </w:rPr>
              <w:t xml:space="preserve">, </w:t>
            </w:r>
            <w:bookmarkStart w:id="1" w:name="_GoBack"/>
            <w:r w:rsidR="00A242BB" w:rsidRPr="00D241A3">
              <w:rPr>
                <w:b/>
                <w:bCs/>
                <w:color w:val="FF0000"/>
                <w:sz w:val="9"/>
                <w:szCs w:val="9"/>
                <w:lang w:eastAsia="en-US"/>
              </w:rPr>
              <w:t>номер банковской карты</w:t>
            </w:r>
            <w:bookmarkEnd w:id="1"/>
            <w:r w:rsidRPr="006B18AF">
              <w:rPr>
                <w:b/>
                <w:sz w:val="9"/>
                <w:szCs w:val="9"/>
                <w:lang w:eastAsia="en-US"/>
              </w:rPr>
              <w:t>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spacing w:before="375"/>
        <w:jc w:val="center"/>
        <w:rPr>
          <w:rFonts w:ascii="Arial" w:hAnsi="Arial" w:cs="Arial"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Настоящим прошу погасить указанное количество инвестиционных паев Фонда.</w:t>
      </w:r>
    </w:p>
    <w:tbl>
      <w:tblPr>
        <w:tblpPr w:leftFromText="180" w:rightFromText="180" w:vertAnchor="text" w:horzAnchor="margin" w:tblpXSpec="center" w:tblpY="750"/>
        <w:tblW w:w="4509" w:type="pct"/>
        <w:tblCellSpacing w:w="75" w:type="dxa"/>
        <w:tblCellMar>
          <w:left w:w="0" w:type="dxa"/>
          <w:right w:w="0" w:type="dxa"/>
        </w:tblCellMar>
        <w:tblLook w:val="0000"/>
      </w:tblPr>
      <w:tblGrid>
        <w:gridCol w:w="9353"/>
      </w:tblGrid>
      <w:tr w:rsidR="006B18AF" w:rsidRPr="006B18AF" w:rsidTr="006B18AF">
        <w:trPr>
          <w:tblCellSpacing w:w="75" w:type="dxa"/>
        </w:trPr>
        <w:tc>
          <w:tcPr>
            <w:tcW w:w="4822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6B18AF" w:rsidRPr="006B18AF" w:rsidRDefault="006B18AF" w:rsidP="006B18AF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Подпись (заявителя (уполномоченного представителя) и уполномоченных управляющей компанией </w:t>
            </w:r>
            <w:r w:rsidRPr="006B18AF">
              <w:rPr>
                <w:rFonts w:ascii="Arial" w:hAnsi="Arial" w:cs="Arial"/>
                <w:sz w:val="16"/>
                <w:szCs w:val="16"/>
              </w:rPr>
              <w:t>лиц</w:t>
            </w: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>)</w:t>
            </w:r>
            <w:r w:rsidRPr="006B18AF"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п3</w:t>
            </w:r>
          </w:p>
        </w:tc>
      </w:tr>
      <w:tr w:rsidR="006B18AF" w:rsidRPr="006B18AF" w:rsidTr="006B18AF">
        <w:trPr>
          <w:trHeight w:val="542"/>
          <w:tblCellSpacing w:w="75" w:type="dxa"/>
        </w:trPr>
        <w:tc>
          <w:tcPr>
            <w:tcW w:w="4822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1D053B" w:rsidRDefault="001D053B" w:rsidP="008C500C">
            <w:pPr>
              <w:spacing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</w:p>
          <w:p w:rsidR="00242526" w:rsidRDefault="00242526" w:rsidP="008C500C">
            <w:pPr>
              <w:spacing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8C500C">
            <w:pPr>
              <w:spacing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8C500C">
            <w:pPr>
              <w:spacing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Pr="006B18AF" w:rsidRDefault="00242526" w:rsidP="008C500C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2"/>
                <w:lang w:eastAsia="en-US"/>
              </w:rPr>
              <w:t>М.П.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.</w:t>
            </w:r>
          </w:p>
        </w:tc>
      </w:tr>
    </w:tbl>
    <w:p w:rsidR="006B18AF" w:rsidRPr="006B18AF" w:rsidRDefault="006B18AF" w:rsidP="006B18AF">
      <w:pPr>
        <w:spacing w:before="375" w:after="375"/>
        <w:jc w:val="center"/>
        <w:rPr>
          <w:rFonts w:ascii="Arial" w:hAnsi="Arial" w:cs="Arial"/>
          <w:b/>
          <w:bCs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Настоящая заявка носит безотзывный характер. С Правилами Фонда ознакомлен.</w:t>
      </w:r>
    </w:p>
    <w:p w:rsidR="006B18AF" w:rsidRPr="006B18AF" w:rsidRDefault="006B18AF" w:rsidP="006B18AF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 w:rsidRPr="006B18AF">
        <w:rPr>
          <w:rFonts w:ascii="Calibri" w:hAnsi="Calibri"/>
          <w:sz w:val="22"/>
          <w:szCs w:val="22"/>
          <w:lang w:eastAsia="en-US"/>
        </w:rPr>
        <w:br w:type="page"/>
      </w:r>
    </w:p>
    <w:p w:rsidR="006B18AF" w:rsidRPr="006B18AF" w:rsidRDefault="006B18AF" w:rsidP="006B18AF">
      <w:pPr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Arial" w:hAnsi="Arial" w:cs="Arial"/>
          <w:sz w:val="9"/>
          <w:szCs w:val="9"/>
          <w:lang w:eastAsia="en-US"/>
        </w:rPr>
        <w:t xml:space="preserve">Приложение № 4 к Правилам Фонда </w:t>
      </w:r>
    </w:p>
    <w:p w:rsidR="006B18AF" w:rsidRPr="006B18AF" w:rsidRDefault="00176B03" w:rsidP="006B18AF">
      <w:pPr>
        <w:spacing w:after="200" w:line="276" w:lineRule="auto"/>
        <w:rPr>
          <w:rFonts w:ascii="Arial" w:hAnsi="Arial" w:cs="Arial"/>
          <w:sz w:val="9"/>
          <w:szCs w:val="9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6305550" cy="8905875"/>
            <wp:effectExtent l="19050" t="0" r="0" b="0"/>
            <wp:docPr id="2" name="Рисунок 1" descr="N:\Departments\Департамент клиентских инвестиций\ПИФЫ\Проект ИиД N1\Заявка на погашение паев(ЮР-Н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:\Departments\Департамент клиентских инвестиций\ПИФЫ\Проект ИиД N1\Заявка на погашение паев(ЮР-НД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8AF" w:rsidRPr="006B18AF">
        <w:rPr>
          <w:rFonts w:ascii="Calibri" w:hAnsi="Calibri"/>
          <w:sz w:val="22"/>
          <w:szCs w:val="22"/>
          <w:lang w:eastAsia="en-US"/>
        </w:rPr>
        <w:br w:type="page"/>
      </w:r>
    </w:p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</w:p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Arial" w:hAnsi="Arial" w:cs="Arial"/>
          <w:sz w:val="9"/>
          <w:szCs w:val="9"/>
          <w:lang w:eastAsia="en-US"/>
        </w:rPr>
        <w:t xml:space="preserve">Приложение № 5 к Правилам Фонда </w:t>
      </w:r>
      <w:r w:rsidR="002D15D6">
        <w:rPr>
          <w:rFonts w:ascii="Arial" w:hAnsi="Arial" w:cs="Arial"/>
          <w:sz w:val="9"/>
          <w:szCs w:val="9"/>
          <w:lang w:eastAsia="en-US"/>
        </w:rPr>
        <w:t>*</w:t>
      </w:r>
    </w:p>
    <w:p w:rsidR="006B18AF" w:rsidRPr="006B18AF" w:rsidRDefault="006B18AF" w:rsidP="006B18AF">
      <w:pPr>
        <w:jc w:val="center"/>
        <w:outlineLvl w:val="0"/>
        <w:rPr>
          <w:rFonts w:ascii="Arial" w:hAnsi="Arial" w:cs="Arial"/>
          <w:kern w:val="36"/>
          <w:sz w:val="10"/>
          <w:szCs w:val="10"/>
          <w:lang w:eastAsia="en-US"/>
        </w:rPr>
      </w:pP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t>Заявка на обмен инвестиционных паев № _________________</w:t>
      </w: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br/>
      </w:r>
    </w:p>
    <w:p w:rsidR="006B18AF" w:rsidRPr="006B18AF" w:rsidRDefault="006B18AF" w:rsidP="006B18AF">
      <w:pPr>
        <w:outlineLvl w:val="0"/>
        <w:rPr>
          <w:rFonts w:ascii="Arial" w:hAnsi="Arial" w:cs="Arial"/>
          <w:b/>
          <w:bCs/>
          <w:kern w:val="36"/>
          <w:sz w:val="16"/>
          <w:szCs w:val="16"/>
          <w:lang w:eastAsia="en-US"/>
        </w:rPr>
      </w:pPr>
      <w:r w:rsidRPr="006B18AF">
        <w:rPr>
          <w:rFonts w:ascii="Arial" w:hAnsi="Arial" w:cs="Arial"/>
          <w:b/>
          <w:kern w:val="36"/>
          <w:sz w:val="16"/>
          <w:szCs w:val="16"/>
          <w:lang w:eastAsia="en-US"/>
        </w:rPr>
        <w:t>Дата: __________ Время:__________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Название паевого инвестиционного фонда</w:t>
            </w:r>
          </w:p>
          <w:p w:rsidR="006B18AF" w:rsidRPr="006B18AF" w:rsidRDefault="006B18AF" w:rsidP="006B18AF">
            <w:pPr>
              <w:ind w:left="74"/>
              <w:jc w:val="right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b/>
                <w:sz w:val="9"/>
                <w:szCs w:val="9"/>
                <w:lang w:eastAsia="en-US"/>
              </w:rPr>
              <w:t>(в соответствии с правилами доверительного управления паевым инвестиционным фондом)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Полное фирменное наименование управляющей компании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Заявитель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вид (наименование), серия, номер, дата выдачи документа, удостоверяющего личность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российских юридических лиц – ОГРН, дата, наименование органа, осуществляющего регистрацию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иностранных юридических лиц – название страны регистрации, регистрационный номер, дата, наименование органа, осуществляющего регистрацию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4"/>
                <w:szCs w:val="14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4"/>
                <w:szCs w:val="14"/>
                <w:lang w:eastAsia="en-US"/>
              </w:rPr>
              <w:t>Номер лицевого счета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vertAlign w:val="superscript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 xml:space="preserve">Сведения об уполномоченном представителе Заявителя </w:t>
      </w:r>
      <w:r w:rsidRPr="006B18AF">
        <w:rPr>
          <w:rFonts w:ascii="Arial" w:hAnsi="Arial" w:cs="Arial"/>
          <w:bCs/>
          <w:sz w:val="18"/>
          <w:szCs w:val="18"/>
          <w:vertAlign w:val="superscript"/>
          <w:lang w:eastAsia="en-US"/>
        </w:rPr>
        <w:t>м1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rHeight w:val="569"/>
          <w:tblCellSpacing w:w="0" w:type="dxa"/>
          <w:jc w:val="center"/>
        </w:trPr>
        <w:tc>
          <w:tcPr>
            <w:tcW w:w="2726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vMerge w:val="restar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rHeight w:val="250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51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наименование документа, номер, кем выдан, дата выдачи</w:t>
            </w:r>
          </w:p>
          <w:p w:rsidR="006B18AF" w:rsidRPr="006B18AF" w:rsidRDefault="006B18AF" w:rsidP="006B18AF">
            <w:pPr>
              <w:ind w:left="-51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ОГРН, дата внесения в ЕГРЮЛ записи, наименование регистрирующего  органа</w:t>
            </w:r>
          </w:p>
        </w:tc>
        <w:tc>
          <w:tcPr>
            <w:tcW w:w="2274" w:type="pct"/>
            <w:vMerge/>
            <w:tcBorders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sz w:val="9"/>
                <w:szCs w:val="9"/>
                <w:lang w:eastAsia="en-US"/>
              </w:rPr>
              <w:t>(</w:t>
            </w:r>
            <w:r w:rsidRPr="006B18AF">
              <w:rPr>
                <w:b/>
                <w:sz w:val="9"/>
                <w:szCs w:val="9"/>
                <w:lang w:eastAsia="en-US"/>
              </w:rPr>
              <w:t>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Cs/>
          <w:i/>
          <w:sz w:val="18"/>
          <w:szCs w:val="18"/>
          <w:lang w:eastAsia="en-US"/>
        </w:rPr>
      </w:pPr>
      <w:r w:rsidRPr="006B18AF">
        <w:rPr>
          <w:rFonts w:ascii="Arial" w:hAnsi="Arial" w:cs="Arial"/>
          <w:bCs/>
          <w:i/>
          <w:sz w:val="18"/>
          <w:szCs w:val="18"/>
          <w:lang w:eastAsia="en-US"/>
        </w:rPr>
        <w:t>уполномоченное лицо представителя (для представителей, являющихся юридическими лицами)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дата выдачи, кем выдан)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widowControl w:val="0"/>
        <w:pBdr>
          <w:bottom w:val="single" w:sz="6" w:space="0" w:color="808080"/>
        </w:pBdr>
        <w:shd w:val="clear" w:color="auto" w:fill="C0C0C0"/>
        <w:autoSpaceDE w:val="0"/>
        <w:autoSpaceDN w:val="0"/>
        <w:adjustRightInd w:val="0"/>
        <w:spacing w:before="108" w:after="108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Сведения об обмене паев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Количество обмениваемых паев, шт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 xml:space="preserve">Название паевого инвестиционного фонда, на инвестиционные паи которого осуществляется обмен </w:t>
            </w:r>
          </w:p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(в соответствии с правилами доверительного управления паевым инвестиционным фондом)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Номер лицевого счета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b/>
                <w:sz w:val="9"/>
                <w:szCs w:val="9"/>
                <w:lang w:eastAsia="en-US"/>
              </w:rPr>
              <w:t>(номер лицевого счета в реестре фонда, на инвестиционные паи которого осуществляется обмен)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spacing w:before="375" w:after="150"/>
        <w:jc w:val="center"/>
        <w:rPr>
          <w:rFonts w:ascii="Arial" w:hAnsi="Arial" w:cs="Arial"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Прошу обменять указанное количество инвестиционных паев, учитываемых на лицевом счете в реестре владельцев инвестиционных паев Фонда.</w:t>
      </w:r>
    </w:p>
    <w:p w:rsidR="006B18AF" w:rsidRPr="006B18AF" w:rsidRDefault="006B18AF" w:rsidP="006B18AF">
      <w:pPr>
        <w:spacing w:before="375" w:after="150"/>
        <w:jc w:val="center"/>
        <w:rPr>
          <w:rFonts w:ascii="Arial" w:hAnsi="Arial" w:cs="Arial"/>
          <w:b/>
          <w:bCs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Настоящая заявка носит безотзывный характер. С Правилами Фонда ознакомлен.</w:t>
      </w:r>
    </w:p>
    <w:tbl>
      <w:tblPr>
        <w:tblpPr w:leftFromText="180" w:rightFromText="180" w:vertAnchor="text" w:horzAnchor="margin" w:tblpY="69"/>
        <w:tblW w:w="4967" w:type="pct"/>
        <w:tblCellSpacing w:w="75" w:type="dxa"/>
        <w:tblCellMar>
          <w:left w:w="0" w:type="dxa"/>
          <w:right w:w="0" w:type="dxa"/>
        </w:tblCellMar>
        <w:tblLook w:val="0000"/>
      </w:tblPr>
      <w:tblGrid>
        <w:gridCol w:w="10303"/>
      </w:tblGrid>
      <w:tr w:rsidR="00B46CCA" w:rsidRPr="006B18AF" w:rsidTr="00B46CCA">
        <w:trPr>
          <w:tblCellSpacing w:w="75" w:type="dxa"/>
        </w:trPr>
        <w:tc>
          <w:tcPr>
            <w:tcW w:w="4848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B46CCA" w:rsidRPr="006B18AF" w:rsidRDefault="00B46CCA" w:rsidP="00B46CCA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Подпись (заявителя (уполномоченного представителя) и уполномоченных управляющей компанией </w:t>
            </w:r>
            <w:r w:rsidRPr="006B18AF">
              <w:rPr>
                <w:rFonts w:ascii="Arial" w:hAnsi="Arial" w:cs="Arial"/>
                <w:sz w:val="16"/>
                <w:szCs w:val="16"/>
              </w:rPr>
              <w:t>лиц</w:t>
            </w: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>)</w:t>
            </w:r>
            <w:r w:rsidRPr="006B18AF"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м2</w:t>
            </w:r>
          </w:p>
        </w:tc>
      </w:tr>
      <w:tr w:rsidR="00B46CCA" w:rsidRPr="006B18AF" w:rsidTr="00B46CCA">
        <w:trPr>
          <w:trHeight w:val="542"/>
          <w:tblCellSpacing w:w="75" w:type="dxa"/>
        </w:trPr>
        <w:tc>
          <w:tcPr>
            <w:tcW w:w="4848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242526" w:rsidRDefault="00242526" w:rsidP="00242526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242526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242526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B46CCA" w:rsidRPr="006B18AF" w:rsidRDefault="00242526" w:rsidP="00242526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  <w:r>
              <w:rPr>
                <w:rFonts w:ascii="Arial" w:hAnsi="Arial" w:cs="Arial"/>
                <w:sz w:val="20"/>
                <w:szCs w:val="22"/>
                <w:lang w:eastAsia="en-US"/>
              </w:rPr>
              <w:t>М.П.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.</w:t>
            </w:r>
          </w:p>
          <w:p w:rsidR="00B46CCA" w:rsidRPr="006B18AF" w:rsidRDefault="00B46CCA" w:rsidP="00B46CCA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</w:p>
          <w:p w:rsidR="00B46CCA" w:rsidRPr="006B18AF" w:rsidRDefault="00B46CCA" w:rsidP="00B46CCA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</w:p>
          <w:p w:rsidR="00B46CCA" w:rsidRPr="006B18AF" w:rsidRDefault="00B46CCA" w:rsidP="00B46CCA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</w:p>
          <w:p w:rsidR="00B46CCA" w:rsidRPr="002D15D6" w:rsidRDefault="00B46CCA" w:rsidP="00B46CCA">
            <w:pPr>
              <w:pStyle w:val="ad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 xml:space="preserve">* При оформлении заявки в электронной форме с помощью специализированных программных средств и ее последующем выведении на бумажный носитель </w:t>
            </w:r>
            <w:r w:rsidRPr="007A6379">
              <w:rPr>
                <w:rFonts w:ascii="Arial" w:hAnsi="Arial" w:cs="Arial"/>
                <w:bCs/>
                <w:sz w:val="12"/>
                <w:szCs w:val="12"/>
              </w:rPr>
              <w:t>(переводе данных электронной формы документа в человекочитаемый формат)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допускается графическое изменение полей/разделов без потери целостности массива данных.</w:t>
            </w:r>
          </w:p>
          <w:p w:rsidR="00B46CCA" w:rsidRPr="006B18AF" w:rsidRDefault="00B46CCA" w:rsidP="00B46CCA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  <w:r w:rsidRPr="006B18AF">
              <w:rPr>
                <w:rFonts w:ascii="Arial" w:hAnsi="Arial" w:cs="Arial"/>
                <w:bCs/>
                <w:sz w:val="12"/>
                <w:szCs w:val="12"/>
                <w:lang w:eastAsia="en-US"/>
              </w:rPr>
              <w:t xml:space="preserve">м1 </w:t>
            </w:r>
            <w:r>
              <w:rPr>
                <w:rFonts w:ascii="Arial" w:hAnsi="Arial" w:cs="Arial"/>
                <w:bCs/>
                <w:sz w:val="12"/>
                <w:szCs w:val="12"/>
                <w:lang w:eastAsia="en-US"/>
              </w:rPr>
              <w:t xml:space="preserve"> </w:t>
            </w:r>
            <w:r w:rsidRPr="006B18AF">
              <w:rPr>
                <w:rFonts w:ascii="Arial" w:hAnsi="Arial" w:cs="Arial"/>
                <w:bCs/>
                <w:sz w:val="12"/>
                <w:szCs w:val="12"/>
                <w:lang w:eastAsia="en-US"/>
              </w:rPr>
              <w:t xml:space="preserve"> раздел не заполняется при отсутствии уполномоченного представителя заявителя, в этом случае допускается отсутствие такого раздела заявки при выведении ее на бумажный носитель (переводе данных электронной формы документа в человекочитаемый формат).</w:t>
            </w:r>
          </w:p>
          <w:p w:rsidR="00B46CCA" w:rsidRPr="006B18AF" w:rsidRDefault="00B46CCA" w:rsidP="00B46CCA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  <w:r w:rsidRPr="006B18AF">
              <w:rPr>
                <w:rFonts w:ascii="Arial" w:hAnsi="Arial" w:cs="Arial"/>
                <w:bCs/>
                <w:sz w:val="12"/>
                <w:szCs w:val="12"/>
                <w:lang w:eastAsia="en-US"/>
              </w:rPr>
              <w:t>М2  участники электронного документооборота с управляющей компанией могут подписывать заявки с использованием средств электронной подписи, в противном случае подпись может быть исполнена рукописно.</w:t>
            </w:r>
          </w:p>
          <w:p w:rsidR="00B46CCA" w:rsidRPr="006B18AF" w:rsidRDefault="00B46CCA" w:rsidP="00B46CCA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Arial" w:hAnsi="Arial" w:cs="Arial"/>
          <w:sz w:val="9"/>
          <w:szCs w:val="9"/>
          <w:lang w:eastAsia="en-US"/>
        </w:rPr>
        <w:br w:type="page"/>
        <w:t xml:space="preserve">Приложение № 6 к Правилам Фонда </w:t>
      </w:r>
    </w:p>
    <w:p w:rsidR="006B18AF" w:rsidRPr="006B18AF" w:rsidRDefault="00176B03" w:rsidP="006B18AF">
      <w:pPr>
        <w:rPr>
          <w:rFonts w:ascii="Arial" w:hAnsi="Arial" w:cs="Arial"/>
          <w:sz w:val="9"/>
          <w:szCs w:val="9"/>
          <w:lang w:eastAsia="en-US"/>
        </w:rPr>
      </w:pPr>
      <w:r>
        <w:rPr>
          <w:rFonts w:ascii="Arial" w:hAnsi="Arial" w:cs="Arial"/>
          <w:noProof/>
          <w:sz w:val="9"/>
          <w:szCs w:val="9"/>
        </w:rPr>
        <w:drawing>
          <wp:inline distT="0" distB="0" distL="0" distR="0">
            <wp:extent cx="6305550" cy="8905875"/>
            <wp:effectExtent l="19050" t="0" r="0" b="0"/>
            <wp:docPr id="3" name="Рисунок 3" descr="N:\Departments\Департамент клиентских инвестиций\ПИФЫ\Проект ИиД N1\Заявка на обмен паев (ЮЛ-Н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N:\Departments\Департамент клиентских инвестиций\ПИФЫ\Проект ИиД N1\Заявка на обмен паев (ЮЛ-НД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8AF" w:rsidRPr="006B18AF" w:rsidSect="00617AB0">
      <w:footerReference w:type="even" r:id="rId17"/>
      <w:footerReference w:type="default" r:id="rId18"/>
      <w:footerReference w:type="first" r:id="rId19"/>
      <w:pgSz w:w="11906" w:h="16838"/>
      <w:pgMar w:top="568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166" w:rsidRDefault="00814166">
      <w:r>
        <w:separator/>
      </w:r>
    </w:p>
  </w:endnote>
  <w:endnote w:type="continuationSeparator" w:id="0">
    <w:p w:rsidR="00814166" w:rsidRDefault="00814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E67" w:rsidRDefault="00715BB8" w:rsidP="00246B5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4E6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4E67" w:rsidRDefault="00664E67" w:rsidP="00997E15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E67" w:rsidRDefault="00715BB8" w:rsidP="00246B5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4E67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A7791">
      <w:rPr>
        <w:rStyle w:val="a8"/>
        <w:noProof/>
      </w:rPr>
      <w:t>2</w:t>
    </w:r>
    <w:r>
      <w:rPr>
        <w:rStyle w:val="a8"/>
      </w:rPr>
      <w:fldChar w:fldCharType="end"/>
    </w:r>
  </w:p>
  <w:p w:rsidR="00664E67" w:rsidRDefault="00664E67" w:rsidP="00997E15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E67" w:rsidRDefault="00715BB8">
    <w:pPr>
      <w:pStyle w:val="a6"/>
      <w:jc w:val="center"/>
    </w:pPr>
    <w:fldSimple w:instr="PAGE   \* MERGEFORMAT">
      <w:r w:rsidR="008A7791">
        <w:rPr>
          <w:noProof/>
        </w:rPr>
        <w:t>1</w:t>
      </w:r>
    </w:fldSimple>
  </w:p>
  <w:p w:rsidR="00664E67" w:rsidRDefault="00664E6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166" w:rsidRDefault="00814166">
      <w:r>
        <w:separator/>
      </w:r>
    </w:p>
  </w:footnote>
  <w:footnote w:type="continuationSeparator" w:id="0">
    <w:p w:rsidR="00814166" w:rsidRDefault="00814166">
      <w:r>
        <w:continuationSeparator/>
      </w:r>
    </w:p>
  </w:footnote>
  <w:footnote w:id="1">
    <w:p w:rsidR="00664E67" w:rsidRPr="002D15D6" w:rsidRDefault="00664E67" w:rsidP="006B18AF">
      <w:pPr>
        <w:pStyle w:val="ad"/>
        <w:jc w:val="both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12"/>
          <w:szCs w:val="12"/>
        </w:rPr>
        <w:t xml:space="preserve">* При оформлении заявки в электронной форме с помощью специализированных программных средств и ее последующем выведении на бумажный носитель </w:t>
      </w:r>
      <w:r w:rsidRPr="007A6379">
        <w:rPr>
          <w:rFonts w:ascii="Arial" w:hAnsi="Arial" w:cs="Arial"/>
          <w:bCs/>
          <w:sz w:val="12"/>
          <w:szCs w:val="12"/>
        </w:rPr>
        <w:t>(переводе данных электронной формы документа в человекочитаемый формат)</w:t>
      </w:r>
      <w:r>
        <w:rPr>
          <w:rFonts w:ascii="Arial" w:hAnsi="Arial" w:cs="Arial"/>
          <w:bCs/>
          <w:sz w:val="12"/>
          <w:szCs w:val="12"/>
        </w:rPr>
        <w:t xml:space="preserve"> допускается графическое изменение полей/разделов без потери целостности массива данных.</w:t>
      </w:r>
    </w:p>
    <w:p w:rsidR="00664E67" w:rsidRPr="007A6379" w:rsidRDefault="00664E67" w:rsidP="006B18AF">
      <w:pPr>
        <w:pStyle w:val="ad"/>
        <w:jc w:val="both"/>
        <w:rPr>
          <w:rFonts w:ascii="Arial" w:hAnsi="Arial" w:cs="Arial"/>
          <w:bCs/>
          <w:sz w:val="12"/>
          <w:szCs w:val="12"/>
        </w:rPr>
      </w:pPr>
      <w:r w:rsidRPr="007A6379">
        <w:rPr>
          <w:rFonts w:ascii="Arial" w:hAnsi="Arial" w:cs="Arial"/>
          <w:bCs/>
          <w:sz w:val="12"/>
          <w:szCs w:val="12"/>
        </w:rPr>
        <w:t xml:space="preserve">л1 </w:t>
      </w:r>
      <w:r>
        <w:rPr>
          <w:rFonts w:ascii="Arial" w:hAnsi="Arial" w:cs="Arial"/>
          <w:bCs/>
          <w:sz w:val="12"/>
          <w:szCs w:val="12"/>
        </w:rPr>
        <w:t xml:space="preserve"> </w:t>
      </w:r>
      <w:r w:rsidRPr="007A6379">
        <w:rPr>
          <w:rFonts w:ascii="Arial" w:hAnsi="Arial" w:cs="Arial"/>
          <w:bCs/>
          <w:sz w:val="12"/>
          <w:szCs w:val="12"/>
        </w:rPr>
        <w:t xml:space="preserve"> может не указываться, если подано заявление об открытии лицевого счета и иные документы, необходимые для открытия лицевого счета.</w:t>
      </w:r>
    </w:p>
    <w:p w:rsidR="00664E67" w:rsidRPr="007A6379" w:rsidRDefault="00664E67" w:rsidP="006B18AF">
      <w:pPr>
        <w:pStyle w:val="ad"/>
        <w:jc w:val="both"/>
        <w:rPr>
          <w:rFonts w:ascii="Arial" w:hAnsi="Arial" w:cs="Arial"/>
          <w:bCs/>
          <w:sz w:val="12"/>
          <w:szCs w:val="12"/>
        </w:rPr>
      </w:pPr>
      <w:r w:rsidRPr="007A6379">
        <w:rPr>
          <w:rFonts w:ascii="Arial" w:hAnsi="Arial" w:cs="Arial"/>
          <w:bCs/>
          <w:sz w:val="12"/>
          <w:szCs w:val="12"/>
        </w:rPr>
        <w:t>л2  раздел не заполняется при отсутствии уполномоченного представителя заявителя, в этом случае допускается отсутствие такого раздела заявки при выведении ее на бумажный носитель (переводе данных электронной формы документа в человекочитаемый формат).</w:t>
      </w:r>
    </w:p>
    <w:p w:rsidR="00664E67" w:rsidRDefault="00664E67" w:rsidP="006B18AF">
      <w:pPr>
        <w:autoSpaceDE w:val="0"/>
        <w:autoSpaceDN w:val="0"/>
        <w:adjustRightInd w:val="0"/>
        <w:jc w:val="both"/>
      </w:pPr>
      <w:r w:rsidRPr="007A6379">
        <w:rPr>
          <w:rFonts w:ascii="Arial" w:hAnsi="Arial" w:cs="Arial"/>
          <w:bCs/>
          <w:sz w:val="12"/>
          <w:szCs w:val="12"/>
        </w:rPr>
        <w:t>л3  участники электронного документооборота с управляющей компанией могут подписывать заявки с использованием средств электронной подписи, в противном случае подпись может быть исполнена рукописно.</w:t>
      </w:r>
    </w:p>
  </w:footnote>
  <w:footnote w:id="2">
    <w:p w:rsidR="00664E67" w:rsidRPr="002D15D6" w:rsidRDefault="00664E67" w:rsidP="002D15D6">
      <w:pPr>
        <w:pStyle w:val="ad"/>
        <w:jc w:val="both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12"/>
          <w:szCs w:val="12"/>
        </w:rPr>
        <w:t xml:space="preserve">* При оформлении заявки в электронной форме с помощью специализированных программных средств и ее последующем выведении на бумажный носитель </w:t>
      </w:r>
      <w:r w:rsidRPr="007A6379">
        <w:rPr>
          <w:rFonts w:ascii="Arial" w:hAnsi="Arial" w:cs="Arial"/>
          <w:bCs/>
          <w:sz w:val="12"/>
          <w:szCs w:val="12"/>
        </w:rPr>
        <w:t>(переводе данных электронной формы документа в человекочитаемый формат)</w:t>
      </w:r>
      <w:r>
        <w:rPr>
          <w:rFonts w:ascii="Arial" w:hAnsi="Arial" w:cs="Arial"/>
          <w:bCs/>
          <w:sz w:val="12"/>
          <w:szCs w:val="12"/>
        </w:rPr>
        <w:t xml:space="preserve"> допускается графическое изменение полей/разделов без потери целостности массива данных.</w:t>
      </w:r>
    </w:p>
    <w:p w:rsidR="00664E67" w:rsidRPr="00513D8A" w:rsidRDefault="00664E67" w:rsidP="006B18AF">
      <w:pPr>
        <w:pStyle w:val="ad"/>
        <w:rPr>
          <w:rFonts w:ascii="Arial" w:hAnsi="Arial" w:cs="Arial"/>
          <w:bCs/>
          <w:sz w:val="12"/>
          <w:szCs w:val="12"/>
        </w:rPr>
      </w:pPr>
      <w:r w:rsidRPr="00513D8A">
        <w:rPr>
          <w:rFonts w:ascii="Arial" w:hAnsi="Arial" w:cs="Arial"/>
          <w:bCs/>
          <w:sz w:val="12"/>
          <w:szCs w:val="12"/>
        </w:rPr>
        <w:t xml:space="preserve">П1 </w:t>
      </w:r>
      <w:r>
        <w:rPr>
          <w:rFonts w:ascii="Arial" w:hAnsi="Arial" w:cs="Arial"/>
          <w:bCs/>
          <w:sz w:val="12"/>
          <w:szCs w:val="12"/>
        </w:rPr>
        <w:t xml:space="preserve"> </w:t>
      </w:r>
      <w:r w:rsidRPr="00513D8A">
        <w:rPr>
          <w:rFonts w:ascii="Arial" w:hAnsi="Arial" w:cs="Arial"/>
          <w:bCs/>
          <w:sz w:val="12"/>
          <w:szCs w:val="12"/>
        </w:rPr>
        <w:t xml:space="preserve"> раздел не заполняется при отсутствии уполномоченного представителя заявителя, в этом случае допускается отсутствие такого раздела заявки при выведении ее на бумажный носитель (переводе данных электронной формы документа в человекочитаемый формат).</w:t>
      </w:r>
    </w:p>
    <w:p w:rsidR="00664E67" w:rsidRPr="00513D8A" w:rsidRDefault="00664E67" w:rsidP="006B18AF">
      <w:pPr>
        <w:pStyle w:val="ad"/>
        <w:rPr>
          <w:rFonts w:ascii="Arial" w:hAnsi="Arial" w:cs="Arial"/>
          <w:sz w:val="12"/>
          <w:szCs w:val="12"/>
        </w:rPr>
      </w:pPr>
      <w:r w:rsidRPr="00513D8A">
        <w:rPr>
          <w:rFonts w:ascii="Arial" w:hAnsi="Arial" w:cs="Arial"/>
          <w:sz w:val="12"/>
          <w:szCs w:val="12"/>
        </w:rPr>
        <w:t xml:space="preserve">П2 </w:t>
      </w:r>
      <w:r>
        <w:rPr>
          <w:rFonts w:ascii="Arial" w:hAnsi="Arial" w:cs="Arial"/>
          <w:sz w:val="12"/>
          <w:szCs w:val="12"/>
        </w:rPr>
        <w:t xml:space="preserve"> </w:t>
      </w:r>
      <w:r w:rsidRPr="00513D8A">
        <w:rPr>
          <w:rFonts w:ascii="Arial" w:hAnsi="Arial" w:cs="Arial"/>
          <w:sz w:val="12"/>
          <w:szCs w:val="12"/>
        </w:rPr>
        <w:t>реквизиты банковского счета лица, погашающего инвестиционные паи.</w:t>
      </w:r>
    </w:p>
    <w:p w:rsidR="00664E67" w:rsidRPr="00513D8A" w:rsidRDefault="00664E67" w:rsidP="006B18AF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2"/>
          <w:szCs w:val="12"/>
        </w:rPr>
      </w:pPr>
      <w:r w:rsidRPr="00513D8A">
        <w:rPr>
          <w:rFonts w:ascii="Arial" w:hAnsi="Arial" w:cs="Arial"/>
          <w:bCs/>
          <w:sz w:val="12"/>
          <w:szCs w:val="12"/>
        </w:rPr>
        <w:t>П3  участники электронного документооборота с управляющей компанией могут подписывать заявки с использованием средств электронной подписи, в противном случае подпись может быть исполнена рукописно.</w:t>
      </w:r>
    </w:p>
    <w:p w:rsidR="00664E67" w:rsidRDefault="00664E67" w:rsidP="006B18AF">
      <w:pPr>
        <w:autoSpaceDE w:val="0"/>
        <w:autoSpaceDN w:val="0"/>
        <w:adjustRightInd w:val="0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50367"/>
    <w:multiLevelType w:val="hybridMultilevel"/>
    <w:tmpl w:val="66320C60"/>
    <w:lvl w:ilvl="0" w:tplc="2E1EB1C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B203E1"/>
    <w:multiLevelType w:val="multilevel"/>
    <w:tmpl w:val="F976D8A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AEE0AEC"/>
    <w:multiLevelType w:val="hybridMultilevel"/>
    <w:tmpl w:val="B8E0EA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F5969EB"/>
    <w:multiLevelType w:val="hybridMultilevel"/>
    <w:tmpl w:val="B0541194"/>
    <w:lvl w:ilvl="0" w:tplc="510CAF7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18A36C7E"/>
    <w:multiLevelType w:val="hybridMultilevel"/>
    <w:tmpl w:val="D278F4DA"/>
    <w:lvl w:ilvl="0" w:tplc="D4E61C6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5">
    <w:nsid w:val="1A6E1CA5"/>
    <w:multiLevelType w:val="hybridMultilevel"/>
    <w:tmpl w:val="D278F4DA"/>
    <w:lvl w:ilvl="0" w:tplc="D4E61C6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2F5B7FB9"/>
    <w:multiLevelType w:val="hybridMultilevel"/>
    <w:tmpl w:val="6364675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323E357A"/>
    <w:multiLevelType w:val="hybridMultilevel"/>
    <w:tmpl w:val="07D03B90"/>
    <w:lvl w:ilvl="0" w:tplc="35FEBAF6">
      <w:start w:val="7"/>
      <w:numFmt w:val="decimal"/>
      <w:lvlText w:val="%1."/>
      <w:lvlJc w:val="left"/>
      <w:pPr>
        <w:tabs>
          <w:tab w:val="num" w:pos="1655"/>
        </w:tabs>
        <w:ind w:left="1655" w:hanging="945"/>
      </w:pPr>
      <w:rPr>
        <w:rFonts w:cs="Times New Roman" w:hint="default"/>
      </w:rPr>
    </w:lvl>
    <w:lvl w:ilvl="1" w:tplc="FB766F94">
      <w:start w:val="1"/>
      <w:numFmt w:val="decimal"/>
      <w:lvlText w:val="%2)"/>
      <w:lvlJc w:val="left"/>
      <w:pPr>
        <w:tabs>
          <w:tab w:val="num" w:pos="1970"/>
        </w:tabs>
        <w:ind w:left="1970" w:hanging="540"/>
      </w:pPr>
      <w:rPr>
        <w:rFonts w:cs="Times New Roman" w:hint="default"/>
      </w:rPr>
    </w:lvl>
    <w:lvl w:ilvl="2" w:tplc="864EEFB4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  <w:color w:val="auto"/>
        <w:sz w:val="16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3A052421"/>
    <w:multiLevelType w:val="hybridMultilevel"/>
    <w:tmpl w:val="0BAAB366"/>
    <w:lvl w:ilvl="0" w:tplc="FB766F94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3EA5129B"/>
    <w:multiLevelType w:val="hybridMultilevel"/>
    <w:tmpl w:val="4E9AD3EE"/>
    <w:lvl w:ilvl="0" w:tplc="173E2BE4">
      <w:start w:val="42"/>
      <w:numFmt w:val="decimal"/>
      <w:lvlText w:val="%1."/>
      <w:lvlJc w:val="left"/>
      <w:pPr>
        <w:tabs>
          <w:tab w:val="num" w:pos="1191"/>
        </w:tabs>
        <w:ind w:firstLine="79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0A71582"/>
    <w:multiLevelType w:val="hybridMultilevel"/>
    <w:tmpl w:val="A2BEFCCE"/>
    <w:lvl w:ilvl="0" w:tplc="2564C882">
      <w:start w:val="1"/>
      <w:numFmt w:val="decimal"/>
      <w:lvlText w:val="%1."/>
      <w:lvlJc w:val="left"/>
      <w:pPr>
        <w:tabs>
          <w:tab w:val="num" w:pos="1655"/>
        </w:tabs>
        <w:ind w:left="1655" w:hanging="945"/>
      </w:pPr>
      <w:rPr>
        <w:rFonts w:cs="Times New Roman" w:hint="default"/>
      </w:rPr>
    </w:lvl>
    <w:lvl w:ilvl="1" w:tplc="FB766F94">
      <w:start w:val="1"/>
      <w:numFmt w:val="decimal"/>
      <w:lvlText w:val="%2)"/>
      <w:lvlJc w:val="left"/>
      <w:pPr>
        <w:tabs>
          <w:tab w:val="num" w:pos="1970"/>
        </w:tabs>
        <w:ind w:left="1970" w:hanging="540"/>
      </w:pPr>
      <w:rPr>
        <w:rFonts w:cs="Times New Roman" w:hint="default"/>
      </w:rPr>
    </w:lvl>
    <w:lvl w:ilvl="2" w:tplc="864EEFB4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  <w:color w:val="auto"/>
        <w:sz w:val="16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>
    <w:nsid w:val="4100558F"/>
    <w:multiLevelType w:val="hybridMultilevel"/>
    <w:tmpl w:val="5DD8C31E"/>
    <w:lvl w:ilvl="0" w:tplc="131687D4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41B20276"/>
    <w:multiLevelType w:val="hybridMultilevel"/>
    <w:tmpl w:val="A0D6C00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1C85E3A"/>
    <w:multiLevelType w:val="hybridMultilevel"/>
    <w:tmpl w:val="4A4CD066"/>
    <w:lvl w:ilvl="0" w:tplc="EA4C1F9C">
      <w:start w:val="1"/>
      <w:numFmt w:val="decimal"/>
      <w:lvlText w:val="%1)"/>
      <w:lvlJc w:val="left"/>
      <w:pPr>
        <w:tabs>
          <w:tab w:val="num" w:pos="1021"/>
        </w:tabs>
        <w:ind w:firstLine="56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4">
    <w:nsid w:val="421B37E2"/>
    <w:multiLevelType w:val="hybridMultilevel"/>
    <w:tmpl w:val="AB0C8DA8"/>
    <w:lvl w:ilvl="0" w:tplc="A9E8D91C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43E60DF7"/>
    <w:multiLevelType w:val="hybridMultilevel"/>
    <w:tmpl w:val="F976D8A4"/>
    <w:lvl w:ilvl="0" w:tplc="2E1EB1C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4B9853AF"/>
    <w:multiLevelType w:val="hybridMultilevel"/>
    <w:tmpl w:val="638093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1905391"/>
    <w:multiLevelType w:val="hybridMultilevel"/>
    <w:tmpl w:val="0BAAB366"/>
    <w:lvl w:ilvl="0" w:tplc="FB766F94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>
    <w:nsid w:val="55502A31"/>
    <w:multiLevelType w:val="hybridMultilevel"/>
    <w:tmpl w:val="DA546D90"/>
    <w:lvl w:ilvl="0" w:tplc="046281E2">
      <w:start w:val="8"/>
      <w:numFmt w:val="decimal"/>
      <w:lvlText w:val="%1)"/>
      <w:lvlJc w:val="left"/>
      <w:pPr>
        <w:tabs>
          <w:tab w:val="num" w:pos="1021"/>
        </w:tabs>
        <w:ind w:firstLine="62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8503F19"/>
    <w:multiLevelType w:val="hybridMultilevel"/>
    <w:tmpl w:val="A90CDD80"/>
    <w:lvl w:ilvl="0" w:tplc="A5AADE20">
      <w:start w:val="67"/>
      <w:numFmt w:val="decimal"/>
      <w:lvlText w:val="%1."/>
      <w:lvlJc w:val="left"/>
      <w:pPr>
        <w:tabs>
          <w:tab w:val="num" w:pos="1191"/>
        </w:tabs>
        <w:ind w:firstLine="79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5A52BE6"/>
    <w:multiLevelType w:val="hybridMultilevel"/>
    <w:tmpl w:val="33F47014"/>
    <w:lvl w:ilvl="0" w:tplc="C3C62DD8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1">
    <w:nsid w:val="6EC3730D"/>
    <w:multiLevelType w:val="hybridMultilevel"/>
    <w:tmpl w:val="645ECF2A"/>
    <w:lvl w:ilvl="0" w:tplc="E5489D9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2">
    <w:nsid w:val="70373999"/>
    <w:multiLevelType w:val="hybridMultilevel"/>
    <w:tmpl w:val="A9A2279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72CA76F0"/>
    <w:multiLevelType w:val="hybridMultilevel"/>
    <w:tmpl w:val="A90CDD80"/>
    <w:lvl w:ilvl="0" w:tplc="A5AADE20">
      <w:start w:val="67"/>
      <w:numFmt w:val="decimal"/>
      <w:lvlText w:val="%1."/>
      <w:lvlJc w:val="left"/>
      <w:pPr>
        <w:tabs>
          <w:tab w:val="num" w:pos="1191"/>
        </w:tabs>
        <w:ind w:firstLine="79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5395DF5"/>
    <w:multiLevelType w:val="hybridMultilevel"/>
    <w:tmpl w:val="8B6C1686"/>
    <w:lvl w:ilvl="0" w:tplc="35FEBAF6">
      <w:start w:val="7"/>
      <w:numFmt w:val="decimal"/>
      <w:lvlText w:val="%1."/>
      <w:lvlJc w:val="left"/>
      <w:pPr>
        <w:tabs>
          <w:tab w:val="num" w:pos="1655"/>
        </w:tabs>
        <w:ind w:left="165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CB0F90"/>
    <w:multiLevelType w:val="hybridMultilevel"/>
    <w:tmpl w:val="07D03B90"/>
    <w:lvl w:ilvl="0" w:tplc="35FEBAF6">
      <w:start w:val="7"/>
      <w:numFmt w:val="decimal"/>
      <w:lvlText w:val="%1."/>
      <w:lvlJc w:val="left"/>
      <w:pPr>
        <w:tabs>
          <w:tab w:val="num" w:pos="1655"/>
        </w:tabs>
        <w:ind w:left="1655" w:hanging="945"/>
      </w:pPr>
      <w:rPr>
        <w:rFonts w:cs="Times New Roman" w:hint="default"/>
      </w:rPr>
    </w:lvl>
    <w:lvl w:ilvl="1" w:tplc="FB766F94">
      <w:start w:val="1"/>
      <w:numFmt w:val="decimal"/>
      <w:lvlText w:val="%2)"/>
      <w:lvlJc w:val="left"/>
      <w:pPr>
        <w:tabs>
          <w:tab w:val="num" w:pos="1970"/>
        </w:tabs>
        <w:ind w:left="1970" w:hanging="540"/>
      </w:pPr>
      <w:rPr>
        <w:rFonts w:cs="Times New Roman" w:hint="default"/>
      </w:rPr>
    </w:lvl>
    <w:lvl w:ilvl="2" w:tplc="864EEFB4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  <w:color w:val="auto"/>
        <w:sz w:val="16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6">
    <w:nsid w:val="7F0E05E0"/>
    <w:multiLevelType w:val="hybridMultilevel"/>
    <w:tmpl w:val="10A29BC4"/>
    <w:lvl w:ilvl="0" w:tplc="F1D2A366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16"/>
  </w:num>
  <w:num w:numId="5">
    <w:abstractNumId w:val="7"/>
  </w:num>
  <w:num w:numId="6">
    <w:abstractNumId w:val="10"/>
  </w:num>
  <w:num w:numId="7">
    <w:abstractNumId w:val="9"/>
  </w:num>
  <w:num w:numId="8">
    <w:abstractNumId w:val="19"/>
  </w:num>
  <w:num w:numId="9">
    <w:abstractNumId w:val="25"/>
  </w:num>
  <w:num w:numId="10">
    <w:abstractNumId w:val="24"/>
  </w:num>
  <w:num w:numId="11">
    <w:abstractNumId w:val="13"/>
  </w:num>
  <w:num w:numId="12">
    <w:abstractNumId w:val="14"/>
  </w:num>
  <w:num w:numId="13">
    <w:abstractNumId w:val="20"/>
  </w:num>
  <w:num w:numId="14">
    <w:abstractNumId w:val="11"/>
  </w:num>
  <w:num w:numId="15">
    <w:abstractNumId w:val="21"/>
  </w:num>
  <w:num w:numId="16">
    <w:abstractNumId w:val="3"/>
  </w:num>
  <w:num w:numId="17">
    <w:abstractNumId w:val="23"/>
  </w:num>
  <w:num w:numId="18">
    <w:abstractNumId w:val="26"/>
  </w:num>
  <w:num w:numId="19">
    <w:abstractNumId w:val="18"/>
  </w:num>
  <w:num w:numId="20">
    <w:abstractNumId w:val="4"/>
  </w:num>
  <w:num w:numId="21">
    <w:abstractNumId w:val="17"/>
  </w:num>
  <w:num w:numId="22">
    <w:abstractNumId w:val="5"/>
  </w:num>
  <w:num w:numId="23">
    <w:abstractNumId w:val="8"/>
  </w:num>
  <w:num w:numId="24">
    <w:abstractNumId w:val="2"/>
  </w:num>
  <w:num w:numId="25">
    <w:abstractNumId w:val="22"/>
  </w:num>
  <w:num w:numId="26">
    <w:abstractNumId w:val="12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E8A"/>
    <w:rsid w:val="00033459"/>
    <w:rsid w:val="00034EFC"/>
    <w:rsid w:val="00037C7F"/>
    <w:rsid w:val="00042DE3"/>
    <w:rsid w:val="000500D3"/>
    <w:rsid w:val="00063DB7"/>
    <w:rsid w:val="000711A1"/>
    <w:rsid w:val="00072520"/>
    <w:rsid w:val="000746F5"/>
    <w:rsid w:val="00075A6A"/>
    <w:rsid w:val="00082E47"/>
    <w:rsid w:val="000917F0"/>
    <w:rsid w:val="00091ED0"/>
    <w:rsid w:val="00092A9B"/>
    <w:rsid w:val="0009582E"/>
    <w:rsid w:val="000A7FDC"/>
    <w:rsid w:val="000D141D"/>
    <w:rsid w:val="000D67E6"/>
    <w:rsid w:val="000F53D2"/>
    <w:rsid w:val="00101294"/>
    <w:rsid w:val="00104474"/>
    <w:rsid w:val="0011239C"/>
    <w:rsid w:val="0011587B"/>
    <w:rsid w:val="00115EB2"/>
    <w:rsid w:val="00126492"/>
    <w:rsid w:val="0013043D"/>
    <w:rsid w:val="0013377F"/>
    <w:rsid w:val="0013781D"/>
    <w:rsid w:val="00137D39"/>
    <w:rsid w:val="0014488C"/>
    <w:rsid w:val="0015712F"/>
    <w:rsid w:val="00160317"/>
    <w:rsid w:val="001609BF"/>
    <w:rsid w:val="00171580"/>
    <w:rsid w:val="00173112"/>
    <w:rsid w:val="00176B03"/>
    <w:rsid w:val="001817A7"/>
    <w:rsid w:val="00185C34"/>
    <w:rsid w:val="00185F83"/>
    <w:rsid w:val="0018678C"/>
    <w:rsid w:val="00191286"/>
    <w:rsid w:val="00191460"/>
    <w:rsid w:val="001A2304"/>
    <w:rsid w:val="001B0AC8"/>
    <w:rsid w:val="001B4B49"/>
    <w:rsid w:val="001D053B"/>
    <w:rsid w:val="001D42DE"/>
    <w:rsid w:val="001D4B28"/>
    <w:rsid w:val="001E55B0"/>
    <w:rsid w:val="001F1CCA"/>
    <w:rsid w:val="001F375D"/>
    <w:rsid w:val="001F52FD"/>
    <w:rsid w:val="0020125C"/>
    <w:rsid w:val="002024A9"/>
    <w:rsid w:val="00207AB0"/>
    <w:rsid w:val="00211944"/>
    <w:rsid w:val="002120AB"/>
    <w:rsid w:val="00215AC3"/>
    <w:rsid w:val="0022474F"/>
    <w:rsid w:val="002253D5"/>
    <w:rsid w:val="002275BA"/>
    <w:rsid w:val="002328A2"/>
    <w:rsid w:val="00242526"/>
    <w:rsid w:val="00244266"/>
    <w:rsid w:val="002464A1"/>
    <w:rsid w:val="00246B55"/>
    <w:rsid w:val="00250CAF"/>
    <w:rsid w:val="00253341"/>
    <w:rsid w:val="0026177A"/>
    <w:rsid w:val="00264A5D"/>
    <w:rsid w:val="002739DE"/>
    <w:rsid w:val="00295453"/>
    <w:rsid w:val="002A0283"/>
    <w:rsid w:val="002D0046"/>
    <w:rsid w:val="002D15D6"/>
    <w:rsid w:val="002D405C"/>
    <w:rsid w:val="002D410F"/>
    <w:rsid w:val="002D41FB"/>
    <w:rsid w:val="002E571C"/>
    <w:rsid w:val="0030368E"/>
    <w:rsid w:val="0031093E"/>
    <w:rsid w:val="003110BF"/>
    <w:rsid w:val="0033200C"/>
    <w:rsid w:val="003342CD"/>
    <w:rsid w:val="00350C2A"/>
    <w:rsid w:val="003636F6"/>
    <w:rsid w:val="00371469"/>
    <w:rsid w:val="00374F85"/>
    <w:rsid w:val="00392476"/>
    <w:rsid w:val="003958AE"/>
    <w:rsid w:val="003C62A8"/>
    <w:rsid w:val="003E6B76"/>
    <w:rsid w:val="003F57EE"/>
    <w:rsid w:val="00403422"/>
    <w:rsid w:val="00404C27"/>
    <w:rsid w:val="0040632E"/>
    <w:rsid w:val="00411CA8"/>
    <w:rsid w:val="00431519"/>
    <w:rsid w:val="0044470D"/>
    <w:rsid w:val="004504A1"/>
    <w:rsid w:val="00466363"/>
    <w:rsid w:val="00476755"/>
    <w:rsid w:val="00480577"/>
    <w:rsid w:val="00480874"/>
    <w:rsid w:val="004930A9"/>
    <w:rsid w:val="00495E6D"/>
    <w:rsid w:val="00496545"/>
    <w:rsid w:val="00497FA1"/>
    <w:rsid w:val="004A39C5"/>
    <w:rsid w:val="004A586D"/>
    <w:rsid w:val="004B4CD2"/>
    <w:rsid w:val="004B61B5"/>
    <w:rsid w:val="004B7F3F"/>
    <w:rsid w:val="004C2607"/>
    <w:rsid w:val="004D0BC5"/>
    <w:rsid w:val="004F3826"/>
    <w:rsid w:val="004F7DCA"/>
    <w:rsid w:val="00506B86"/>
    <w:rsid w:val="00511C14"/>
    <w:rsid w:val="00515A28"/>
    <w:rsid w:val="005175C8"/>
    <w:rsid w:val="0052463A"/>
    <w:rsid w:val="00526189"/>
    <w:rsid w:val="00530A32"/>
    <w:rsid w:val="00534221"/>
    <w:rsid w:val="00553F5B"/>
    <w:rsid w:val="005659CE"/>
    <w:rsid w:val="00567244"/>
    <w:rsid w:val="0057192F"/>
    <w:rsid w:val="00571EBD"/>
    <w:rsid w:val="00587C6E"/>
    <w:rsid w:val="00594134"/>
    <w:rsid w:val="00595AC7"/>
    <w:rsid w:val="005A1E5E"/>
    <w:rsid w:val="005A2EEA"/>
    <w:rsid w:val="005B1F01"/>
    <w:rsid w:val="005B6A18"/>
    <w:rsid w:val="005C21D3"/>
    <w:rsid w:val="005F1EDF"/>
    <w:rsid w:val="005F3A84"/>
    <w:rsid w:val="005F3A99"/>
    <w:rsid w:val="006002BE"/>
    <w:rsid w:val="00605D56"/>
    <w:rsid w:val="00615858"/>
    <w:rsid w:val="00617AB0"/>
    <w:rsid w:val="00625DB7"/>
    <w:rsid w:val="00627CED"/>
    <w:rsid w:val="00644189"/>
    <w:rsid w:val="00646D0F"/>
    <w:rsid w:val="006633DD"/>
    <w:rsid w:val="00664E67"/>
    <w:rsid w:val="00677B68"/>
    <w:rsid w:val="006803C0"/>
    <w:rsid w:val="00681881"/>
    <w:rsid w:val="006906E7"/>
    <w:rsid w:val="006A0556"/>
    <w:rsid w:val="006B18AF"/>
    <w:rsid w:val="006B703F"/>
    <w:rsid w:val="006D1251"/>
    <w:rsid w:val="006D6143"/>
    <w:rsid w:val="006E7093"/>
    <w:rsid w:val="006F0091"/>
    <w:rsid w:val="006F2E8A"/>
    <w:rsid w:val="006F780F"/>
    <w:rsid w:val="00707A01"/>
    <w:rsid w:val="00715BB8"/>
    <w:rsid w:val="007210C1"/>
    <w:rsid w:val="007258F5"/>
    <w:rsid w:val="007306A7"/>
    <w:rsid w:val="00737135"/>
    <w:rsid w:val="00740CC7"/>
    <w:rsid w:val="00744E70"/>
    <w:rsid w:val="00746C3B"/>
    <w:rsid w:val="00747C29"/>
    <w:rsid w:val="007572A6"/>
    <w:rsid w:val="0076575B"/>
    <w:rsid w:val="007674AC"/>
    <w:rsid w:val="00782FD2"/>
    <w:rsid w:val="00785D87"/>
    <w:rsid w:val="00786108"/>
    <w:rsid w:val="00790E20"/>
    <w:rsid w:val="00795833"/>
    <w:rsid w:val="007B09DE"/>
    <w:rsid w:val="007B2983"/>
    <w:rsid w:val="007B416A"/>
    <w:rsid w:val="007B758A"/>
    <w:rsid w:val="007C783B"/>
    <w:rsid w:val="007C7B6F"/>
    <w:rsid w:val="007D40CB"/>
    <w:rsid w:val="007D7C0B"/>
    <w:rsid w:val="007E3BD7"/>
    <w:rsid w:val="007F46D7"/>
    <w:rsid w:val="00807C70"/>
    <w:rsid w:val="00814166"/>
    <w:rsid w:val="00824917"/>
    <w:rsid w:val="0083038A"/>
    <w:rsid w:val="00834D32"/>
    <w:rsid w:val="00835213"/>
    <w:rsid w:val="00836A19"/>
    <w:rsid w:val="00837101"/>
    <w:rsid w:val="00840E15"/>
    <w:rsid w:val="00851577"/>
    <w:rsid w:val="0085214A"/>
    <w:rsid w:val="00853BA8"/>
    <w:rsid w:val="00854ED6"/>
    <w:rsid w:val="008569FE"/>
    <w:rsid w:val="008660DB"/>
    <w:rsid w:val="00867DF8"/>
    <w:rsid w:val="00870001"/>
    <w:rsid w:val="00874D99"/>
    <w:rsid w:val="0088601B"/>
    <w:rsid w:val="00887A85"/>
    <w:rsid w:val="00891E2F"/>
    <w:rsid w:val="00891F5F"/>
    <w:rsid w:val="008A22EB"/>
    <w:rsid w:val="008A3C5A"/>
    <w:rsid w:val="008A5D28"/>
    <w:rsid w:val="008A7791"/>
    <w:rsid w:val="008B1D94"/>
    <w:rsid w:val="008B2798"/>
    <w:rsid w:val="008C401E"/>
    <w:rsid w:val="008C500C"/>
    <w:rsid w:val="008C6B58"/>
    <w:rsid w:val="008C6EEB"/>
    <w:rsid w:val="008D4DB8"/>
    <w:rsid w:val="008D7796"/>
    <w:rsid w:val="008E2152"/>
    <w:rsid w:val="008E23B0"/>
    <w:rsid w:val="008E3D91"/>
    <w:rsid w:val="008E47D3"/>
    <w:rsid w:val="008E4FD1"/>
    <w:rsid w:val="008F1269"/>
    <w:rsid w:val="008F1672"/>
    <w:rsid w:val="008F3037"/>
    <w:rsid w:val="00902691"/>
    <w:rsid w:val="00903A31"/>
    <w:rsid w:val="00903EC5"/>
    <w:rsid w:val="00911B48"/>
    <w:rsid w:val="00916519"/>
    <w:rsid w:val="00922C59"/>
    <w:rsid w:val="0092581F"/>
    <w:rsid w:val="00931B1B"/>
    <w:rsid w:val="009339B6"/>
    <w:rsid w:val="009403EA"/>
    <w:rsid w:val="0094566A"/>
    <w:rsid w:val="00951AB2"/>
    <w:rsid w:val="00956E1A"/>
    <w:rsid w:val="009578F4"/>
    <w:rsid w:val="00963C1E"/>
    <w:rsid w:val="00964720"/>
    <w:rsid w:val="00966230"/>
    <w:rsid w:val="00967265"/>
    <w:rsid w:val="00974AB3"/>
    <w:rsid w:val="0097553F"/>
    <w:rsid w:val="0097600F"/>
    <w:rsid w:val="00992EB2"/>
    <w:rsid w:val="009950DB"/>
    <w:rsid w:val="00997E15"/>
    <w:rsid w:val="009A2D53"/>
    <w:rsid w:val="009B4928"/>
    <w:rsid w:val="009B7060"/>
    <w:rsid w:val="009C006E"/>
    <w:rsid w:val="009D0E7C"/>
    <w:rsid w:val="009D3078"/>
    <w:rsid w:val="009D6F86"/>
    <w:rsid w:val="009F4C05"/>
    <w:rsid w:val="009F6E2A"/>
    <w:rsid w:val="00A04C5C"/>
    <w:rsid w:val="00A07550"/>
    <w:rsid w:val="00A21F88"/>
    <w:rsid w:val="00A242BB"/>
    <w:rsid w:val="00A31537"/>
    <w:rsid w:val="00A338AA"/>
    <w:rsid w:val="00A510A6"/>
    <w:rsid w:val="00A51D55"/>
    <w:rsid w:val="00A649EB"/>
    <w:rsid w:val="00A93C54"/>
    <w:rsid w:val="00A95F74"/>
    <w:rsid w:val="00A97C8B"/>
    <w:rsid w:val="00AB0B02"/>
    <w:rsid w:val="00AB1A57"/>
    <w:rsid w:val="00AB3392"/>
    <w:rsid w:val="00AB63BE"/>
    <w:rsid w:val="00AD58BA"/>
    <w:rsid w:val="00AE37C3"/>
    <w:rsid w:val="00AE46CA"/>
    <w:rsid w:val="00AF1FBF"/>
    <w:rsid w:val="00AF4C14"/>
    <w:rsid w:val="00B24AA5"/>
    <w:rsid w:val="00B33852"/>
    <w:rsid w:val="00B36E83"/>
    <w:rsid w:val="00B42129"/>
    <w:rsid w:val="00B44175"/>
    <w:rsid w:val="00B46075"/>
    <w:rsid w:val="00B46CCA"/>
    <w:rsid w:val="00B47296"/>
    <w:rsid w:val="00B54439"/>
    <w:rsid w:val="00B56F95"/>
    <w:rsid w:val="00B66CDE"/>
    <w:rsid w:val="00B776B0"/>
    <w:rsid w:val="00B8427C"/>
    <w:rsid w:val="00B90622"/>
    <w:rsid w:val="00B90BB6"/>
    <w:rsid w:val="00BA1E27"/>
    <w:rsid w:val="00BA5A05"/>
    <w:rsid w:val="00BB4778"/>
    <w:rsid w:val="00BB6621"/>
    <w:rsid w:val="00BC0F8F"/>
    <w:rsid w:val="00BC3665"/>
    <w:rsid w:val="00BD15B9"/>
    <w:rsid w:val="00BD46E3"/>
    <w:rsid w:val="00BD6087"/>
    <w:rsid w:val="00BD6DBB"/>
    <w:rsid w:val="00BE04A9"/>
    <w:rsid w:val="00BE36C0"/>
    <w:rsid w:val="00BE6624"/>
    <w:rsid w:val="00BF2D6D"/>
    <w:rsid w:val="00BF4DE2"/>
    <w:rsid w:val="00C04109"/>
    <w:rsid w:val="00C0747D"/>
    <w:rsid w:val="00C077D3"/>
    <w:rsid w:val="00C12D32"/>
    <w:rsid w:val="00C2156D"/>
    <w:rsid w:val="00C36707"/>
    <w:rsid w:val="00C514A7"/>
    <w:rsid w:val="00C51E9E"/>
    <w:rsid w:val="00C52F42"/>
    <w:rsid w:val="00C659B8"/>
    <w:rsid w:val="00C82E29"/>
    <w:rsid w:val="00C86BA1"/>
    <w:rsid w:val="00C94654"/>
    <w:rsid w:val="00C94A5F"/>
    <w:rsid w:val="00CB7D7C"/>
    <w:rsid w:val="00CC6618"/>
    <w:rsid w:val="00CC74DC"/>
    <w:rsid w:val="00CD08ED"/>
    <w:rsid w:val="00CD3B31"/>
    <w:rsid w:val="00CF17A2"/>
    <w:rsid w:val="00CF6347"/>
    <w:rsid w:val="00CF6F3B"/>
    <w:rsid w:val="00D00EE5"/>
    <w:rsid w:val="00D01F29"/>
    <w:rsid w:val="00D067D0"/>
    <w:rsid w:val="00D177E3"/>
    <w:rsid w:val="00D17858"/>
    <w:rsid w:val="00D241A3"/>
    <w:rsid w:val="00D26F6C"/>
    <w:rsid w:val="00D37DA1"/>
    <w:rsid w:val="00D452D0"/>
    <w:rsid w:val="00D4570C"/>
    <w:rsid w:val="00D5615B"/>
    <w:rsid w:val="00D62754"/>
    <w:rsid w:val="00D66BE2"/>
    <w:rsid w:val="00D71F61"/>
    <w:rsid w:val="00D742BE"/>
    <w:rsid w:val="00D80DAD"/>
    <w:rsid w:val="00D907DD"/>
    <w:rsid w:val="00D925C2"/>
    <w:rsid w:val="00D93207"/>
    <w:rsid w:val="00D94E0C"/>
    <w:rsid w:val="00DA37DD"/>
    <w:rsid w:val="00DA6080"/>
    <w:rsid w:val="00DB2CB9"/>
    <w:rsid w:val="00DB4E1D"/>
    <w:rsid w:val="00DE4910"/>
    <w:rsid w:val="00DF2207"/>
    <w:rsid w:val="00E014C9"/>
    <w:rsid w:val="00E06EDF"/>
    <w:rsid w:val="00E46CD6"/>
    <w:rsid w:val="00E70AE7"/>
    <w:rsid w:val="00E902A3"/>
    <w:rsid w:val="00EA06E7"/>
    <w:rsid w:val="00EC2A61"/>
    <w:rsid w:val="00ED0941"/>
    <w:rsid w:val="00ED3223"/>
    <w:rsid w:val="00EE00F7"/>
    <w:rsid w:val="00EF127D"/>
    <w:rsid w:val="00EF6CB2"/>
    <w:rsid w:val="00EF6E62"/>
    <w:rsid w:val="00F03E6E"/>
    <w:rsid w:val="00F04B25"/>
    <w:rsid w:val="00F04EA7"/>
    <w:rsid w:val="00F15109"/>
    <w:rsid w:val="00F257F0"/>
    <w:rsid w:val="00F54FCC"/>
    <w:rsid w:val="00F61D83"/>
    <w:rsid w:val="00F721A4"/>
    <w:rsid w:val="00F96281"/>
    <w:rsid w:val="00F97782"/>
    <w:rsid w:val="00FA03E4"/>
    <w:rsid w:val="00FA0D76"/>
    <w:rsid w:val="00FA170F"/>
    <w:rsid w:val="00FB4A37"/>
    <w:rsid w:val="00FC18F6"/>
    <w:rsid w:val="00FC4FAE"/>
    <w:rsid w:val="00FC5DC0"/>
    <w:rsid w:val="00FC73B8"/>
    <w:rsid w:val="00FD143B"/>
    <w:rsid w:val="00FD1605"/>
    <w:rsid w:val="00FD5EF9"/>
    <w:rsid w:val="00FD6BDF"/>
    <w:rsid w:val="00FE10DE"/>
    <w:rsid w:val="00FE238F"/>
    <w:rsid w:val="00FF1032"/>
    <w:rsid w:val="00FF3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footer" w:uiPriority="99"/>
    <w:lsdException w:name="caption" w:locked="1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E8A"/>
    <w:rPr>
      <w:sz w:val="24"/>
      <w:szCs w:val="24"/>
    </w:rPr>
  </w:style>
  <w:style w:type="paragraph" w:styleId="1">
    <w:name w:val="heading 1"/>
    <w:basedOn w:val="a"/>
    <w:link w:val="10"/>
    <w:uiPriority w:val="99"/>
    <w:qFormat/>
    <w:locked/>
    <w:rsid w:val="00BF2D6D"/>
    <w:pPr>
      <w:spacing w:before="375" w:after="375"/>
      <w:jc w:val="center"/>
      <w:outlineLvl w:val="0"/>
    </w:pPr>
    <w:rPr>
      <w:rFonts w:ascii="Arial" w:hAnsi="Arial" w:cs="Arial"/>
      <w:b/>
      <w:bCs/>
      <w:kern w:val="36"/>
      <w:lang w:val="en-US" w:eastAsia="en-US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B18AF"/>
    <w:pPr>
      <w:keepNext/>
      <w:keepLines/>
      <w:spacing w:before="40"/>
      <w:outlineLvl w:val="2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F2D6D"/>
    <w:rPr>
      <w:rFonts w:ascii="Arial" w:hAnsi="Arial" w:cs="Arial"/>
      <w:b/>
      <w:bCs/>
      <w:kern w:val="36"/>
      <w:sz w:val="24"/>
      <w:szCs w:val="24"/>
      <w:lang w:val="en-US" w:eastAsia="en-US"/>
    </w:rPr>
  </w:style>
  <w:style w:type="paragraph" w:styleId="a3">
    <w:name w:val="Balloon Text"/>
    <w:basedOn w:val="a"/>
    <w:link w:val="a4"/>
    <w:semiHidden/>
    <w:rsid w:val="00C0410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F61D83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6F2E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"/>
    <w:rsid w:val="00C041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footer"/>
    <w:basedOn w:val="a"/>
    <w:link w:val="a7"/>
    <w:uiPriority w:val="99"/>
    <w:rsid w:val="00997E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61D83"/>
    <w:rPr>
      <w:rFonts w:cs="Times New Roman"/>
      <w:sz w:val="24"/>
      <w:szCs w:val="24"/>
    </w:rPr>
  </w:style>
  <w:style w:type="character" w:styleId="a8">
    <w:name w:val="page number"/>
    <w:rsid w:val="00997E15"/>
    <w:rPr>
      <w:rFonts w:cs="Times New Roman"/>
    </w:rPr>
  </w:style>
  <w:style w:type="paragraph" w:customStyle="1" w:styleId="consplusnormal">
    <w:name w:val="consplusnormal"/>
    <w:basedOn w:val="a"/>
    <w:rsid w:val="001817A7"/>
    <w:pPr>
      <w:autoSpaceDE w:val="0"/>
      <w:autoSpaceDN w:val="0"/>
    </w:pPr>
    <w:rPr>
      <w:rFonts w:ascii="Arial" w:hAnsi="Arial" w:cs="Arial"/>
      <w:sz w:val="20"/>
      <w:szCs w:val="20"/>
    </w:rPr>
  </w:style>
  <w:style w:type="character" w:styleId="a9">
    <w:name w:val="Hyperlink"/>
    <w:uiPriority w:val="99"/>
    <w:rsid w:val="001817A7"/>
    <w:rPr>
      <w:rFonts w:cs="Times New Roman"/>
      <w:color w:val="0000FF"/>
      <w:u w:val="single"/>
    </w:rPr>
  </w:style>
  <w:style w:type="paragraph" w:styleId="aa">
    <w:name w:val="List Paragraph"/>
    <w:basedOn w:val="a"/>
    <w:uiPriority w:val="34"/>
    <w:qFormat/>
    <w:rsid w:val="00A04C5C"/>
    <w:pPr>
      <w:ind w:left="720"/>
      <w:contextualSpacing/>
    </w:pPr>
    <w:rPr>
      <w:lang w:eastAsia="en-US"/>
    </w:rPr>
  </w:style>
  <w:style w:type="paragraph" w:styleId="ab">
    <w:name w:val="header"/>
    <w:basedOn w:val="a"/>
    <w:link w:val="ac"/>
    <w:rsid w:val="00CC661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CC6618"/>
    <w:rPr>
      <w:sz w:val="24"/>
      <w:szCs w:val="24"/>
    </w:rPr>
  </w:style>
  <w:style w:type="character" w:customStyle="1" w:styleId="footnotedescriptionChar">
    <w:name w:val="footnote description Char"/>
    <w:link w:val="footnotedescription"/>
    <w:locked/>
    <w:rsid w:val="00DB4E1D"/>
    <w:rPr>
      <w:color w:val="000000"/>
      <w:sz w:val="16"/>
      <w:lang w:val="ru-RU" w:eastAsia="ru-RU" w:bidi="ar-SA"/>
    </w:rPr>
  </w:style>
  <w:style w:type="paragraph" w:customStyle="1" w:styleId="footnotedescription">
    <w:name w:val="footnote description"/>
    <w:next w:val="a"/>
    <w:link w:val="footnotedescriptionChar"/>
    <w:rsid w:val="00DB4E1D"/>
    <w:pPr>
      <w:spacing w:line="256" w:lineRule="auto"/>
      <w:ind w:left="108"/>
    </w:pPr>
    <w:rPr>
      <w:color w:val="000000"/>
      <w:sz w:val="16"/>
    </w:rPr>
  </w:style>
  <w:style w:type="character" w:customStyle="1" w:styleId="footnotemark">
    <w:name w:val="footnote mark"/>
    <w:rsid w:val="00DB4E1D"/>
    <w:rPr>
      <w:rFonts w:ascii="Times New Roman" w:eastAsia="Times New Roman" w:hAnsi="Times New Roman" w:cs="Times New Roman" w:hint="default"/>
      <w:color w:val="000000"/>
      <w:sz w:val="16"/>
      <w:vertAlign w:val="superscript"/>
    </w:rPr>
  </w:style>
  <w:style w:type="character" w:customStyle="1" w:styleId="30">
    <w:name w:val="Заголовок 3 Знак"/>
    <w:link w:val="3"/>
    <w:semiHidden/>
    <w:rsid w:val="006B18AF"/>
    <w:rPr>
      <w:rFonts w:ascii="Cambria" w:eastAsia="Times New Roman" w:hAnsi="Cambria" w:cs="Times New Roman"/>
      <w:color w:val="243F60"/>
      <w:sz w:val="24"/>
      <w:szCs w:val="24"/>
    </w:rPr>
  </w:style>
  <w:style w:type="paragraph" w:styleId="ad">
    <w:name w:val="footnote text"/>
    <w:basedOn w:val="a"/>
    <w:link w:val="ae"/>
    <w:uiPriority w:val="99"/>
    <w:rsid w:val="006B18AF"/>
    <w:rPr>
      <w:sz w:val="20"/>
      <w:szCs w:val="20"/>
      <w:lang w:eastAsia="en-US"/>
    </w:rPr>
  </w:style>
  <w:style w:type="character" w:customStyle="1" w:styleId="ae">
    <w:name w:val="Текст сноски Знак"/>
    <w:link w:val="ad"/>
    <w:uiPriority w:val="99"/>
    <w:rsid w:val="006B18AF"/>
    <w:rPr>
      <w:lang w:eastAsia="en-US"/>
    </w:rPr>
  </w:style>
  <w:style w:type="character" w:styleId="af">
    <w:name w:val="footnote reference"/>
    <w:uiPriority w:val="99"/>
    <w:rsid w:val="006B18AF"/>
    <w:rPr>
      <w:rFonts w:cs="Times New Roman"/>
      <w:vertAlign w:val="superscript"/>
    </w:rPr>
  </w:style>
  <w:style w:type="character" w:styleId="af0">
    <w:name w:val="annotation reference"/>
    <w:semiHidden/>
    <w:unhideWhenUsed/>
    <w:rsid w:val="00664E67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664E6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664E67"/>
  </w:style>
  <w:style w:type="paragraph" w:styleId="af3">
    <w:name w:val="annotation subject"/>
    <w:basedOn w:val="af1"/>
    <w:next w:val="af1"/>
    <w:link w:val="af4"/>
    <w:semiHidden/>
    <w:unhideWhenUsed/>
    <w:rsid w:val="00664E67"/>
    <w:rPr>
      <w:b/>
      <w:bCs/>
    </w:rPr>
  </w:style>
  <w:style w:type="character" w:customStyle="1" w:styleId="af4">
    <w:name w:val="Тема примечания Знак"/>
    <w:link w:val="af3"/>
    <w:semiHidden/>
    <w:rsid w:val="00664E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vostochniy-capital.ru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vostochniy-capital.r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vostochniy-capital.ru/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://vostochniy-capital.ru/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Статус_x0020_документа xmlns="a1d7872c-6126-4a32-b4d6-b4aed00f16be">001_действующая редакция</Статус_x0020_документа>
    <_EndDate xmlns="http://schemas.microsoft.com/sharepoint/v3/fields">31.10.2018</_End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A208CA240C4E143B0AB8415F7D7A4C9" ma:contentTypeVersion="9" ma:contentTypeDescription="Создание документа." ma:contentTypeScope="" ma:versionID="91af2856bbafc2d715cff9df6c0b7e95">
  <xsd:schema xmlns:xsd="http://www.w3.org/2001/XMLSchema" xmlns:p="http://schemas.microsoft.com/office/2006/metadata/properties" xmlns:ns2="a1d7872c-6126-4a32-b4d6-b4aed00f16be" xmlns:ns3="http://schemas.microsoft.com/sharepoint/v3/fields" targetNamespace="http://schemas.microsoft.com/office/2006/metadata/properties" ma:root="true" ma:fieldsID="83dd2987ff7e5be673b4a054384b56ad" ns2:_="" ns3:_="">
    <xsd:import namespace="a1d7872c-6126-4a32-b4d6-b4aed00f16be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Статус_x0020_документа"/>
                <xsd:element ref="ns3:_End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1d7872c-6126-4a32-b4d6-b4aed00f16be" elementFormDefault="qualified">
    <xsd:import namespace="http://schemas.microsoft.com/office/2006/documentManagement/types"/>
    <xsd:element name="Статус_x0020_документа" ma:index="8" ma:displayName="Статус" ma:default="Без статуса" ma:description="Статус папки, документа фонда" ma:format="Dropdown" ma:internalName="_x0421__x0442__x0430__x0442__x0443__x0441__x0020__x0434__x043e__x043a__x0443__x043c__x0435__x043d__x0442__x0430_">
      <xsd:simpleType>
        <xsd:union memberTypes="dms:Text">
          <xsd:simpleType>
            <xsd:restriction base="dms:Choice">
              <xsd:enumeration value="Действующая редакция"/>
              <xsd:enumeration value="Недействующая редакция"/>
              <xsd:enumeration value="Предыдущая редакция"/>
              <xsd:enumeration value="Не вступили в силу. Ждем публикацию"/>
              <xsd:enumeration value="Частично действующая редакция"/>
              <xsd:enumeration value="Частично действующая редакция. См. amendments_"/>
              <xsd:enumeration value="На регистрации"/>
              <xsd:enumeration value="Проверено/не подавали на регистрацию"/>
              <xsd:enumeration value="Без статуса"/>
              <xsd:enumeration value="В работе"/>
              <xsd:enumeration value="======"/>
              <xsd:enumeration value="КВАЛ ЗПИФ"/>
              <xsd:enumeration value="НЕКВАЛ ЗПИФ"/>
              <xsd:enumeration value="КВАЛ ИПИФ"/>
              <xsd:enumeration value="НЕКВАЛ ИПИФ"/>
              <xsd:enumeration value="ОПИФ"/>
            </xsd:restriction>
          </xsd:simpleType>
        </xsd:union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EndDate" ma:index="9" nillable="true" ma:displayName="Дата регистрации ФСФР" ma:internalName="_x0414__x0430__x0442__x0430__x0020__x043e__x043a__x043e__x043d__x0447__x0430__x043d__x0438__x044f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CFA4E011-8272-4B11-9C8C-9E843FF5EC08}">
  <ds:schemaRefs>
    <ds:schemaRef ds:uri="http://schemas.microsoft.com/office/2006/metadata/properties"/>
    <ds:schemaRef ds:uri="a1d7872c-6126-4a32-b4d6-b4aed00f16be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5326BAFE-D13B-4500-875C-1FFC5D6506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A2FACF-9E97-401F-87DF-B0A173115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d7872c-6126-4a32-b4d6-b4aed00f16be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4201</Words>
  <Characters>23950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ИЗМЕНЕНИЯ И ДОПОЛНЕНИЯ № 5</vt:lpstr>
    </vt:vector>
  </TitlesOfParts>
  <Company>mbw</Company>
  <LinksUpToDate>false</LinksUpToDate>
  <CharactersWithSpaces>28095</CharactersWithSpaces>
  <SharedDoc>false</SharedDoc>
  <HLinks>
    <vt:vector size="24" baseType="variant">
      <vt:variant>
        <vt:i4>6225951</vt:i4>
      </vt:variant>
      <vt:variant>
        <vt:i4>9</vt:i4>
      </vt:variant>
      <vt:variant>
        <vt:i4>0</vt:i4>
      </vt:variant>
      <vt:variant>
        <vt:i4>5</vt:i4>
      </vt:variant>
      <vt:variant>
        <vt:lpwstr>http://vostochniy-capital.ru/</vt:lpwstr>
      </vt:variant>
      <vt:variant>
        <vt:lpwstr/>
      </vt:variant>
      <vt:variant>
        <vt:i4>6225951</vt:i4>
      </vt:variant>
      <vt:variant>
        <vt:i4>6</vt:i4>
      </vt:variant>
      <vt:variant>
        <vt:i4>0</vt:i4>
      </vt:variant>
      <vt:variant>
        <vt:i4>5</vt:i4>
      </vt:variant>
      <vt:variant>
        <vt:lpwstr>http://vostochniy-capital.ru/</vt:lpwstr>
      </vt:variant>
      <vt:variant>
        <vt:lpwstr/>
      </vt:variant>
      <vt:variant>
        <vt:i4>6225951</vt:i4>
      </vt:variant>
      <vt:variant>
        <vt:i4>3</vt:i4>
      </vt:variant>
      <vt:variant>
        <vt:i4>0</vt:i4>
      </vt:variant>
      <vt:variant>
        <vt:i4>5</vt:i4>
      </vt:variant>
      <vt:variant>
        <vt:lpwstr>http://vostochniy-capital.ru/</vt:lpwstr>
      </vt:variant>
      <vt:variant>
        <vt:lpwstr/>
      </vt:variant>
      <vt:variant>
        <vt:i4>6225951</vt:i4>
      </vt:variant>
      <vt:variant>
        <vt:i4>0</vt:i4>
      </vt:variant>
      <vt:variant>
        <vt:i4>0</vt:i4>
      </vt:variant>
      <vt:variant>
        <vt:i4>5</vt:i4>
      </vt:variant>
      <vt:variant>
        <vt:lpwstr>http://vostochniy-capital.ru/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ИЗМЕНЕНИЯ И ДОПОЛНЕНИЯ № 5</dc:title>
  <dc:creator>Ziyanurov</dc:creator>
  <cp:lastModifiedBy>voronovskaya.v</cp:lastModifiedBy>
  <cp:revision>2</cp:revision>
  <cp:lastPrinted>2018-08-27T13:05:00Z</cp:lastPrinted>
  <dcterms:created xsi:type="dcterms:W3CDTF">2018-11-12T09:05:00Z</dcterms:created>
  <dcterms:modified xsi:type="dcterms:W3CDTF">2018-11-12T09:05:00Z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0x0101000A208CA240C4E143B0AB8415F7D7A4C9</vt:lpwstr>
  </property>
  <property fmtid="{D5CDD505-2E9C-101B-9397-08002B2CF9AE}" pid="3" name="ContentType">
    <vt:lpwstr>Документ</vt:lpwstr>
  </property>
</Properties>
</file>